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p w:rsidR="00C2504A" w:rsidRPr="007D5748" w:rsidRDefault="00C2504A" w:rsidP="007D5748">
      <w:pPr>
        <w:spacing w:after="0" w:line="240" w:lineRule="auto"/>
        <w:rPr>
          <w:rFonts w:ascii="Times New Roman" w:eastAsia="Times New Roman" w:hAnsi="Times New Roman" w:cs="Times New Roman"/>
          <w:b/>
          <w:bCs/>
          <w:sz w:val="24"/>
          <w:szCs w:val="24"/>
          <w:lang w:eastAsia="sk-SK"/>
        </w:rPr>
      </w:pPr>
    </w:p>
    <w:tbl>
      <w:tblPr>
        <w:tblW w:w="9772" w:type="dxa"/>
        <w:tblInd w:w="-299" w:type="dxa"/>
        <w:tblCellMar>
          <w:left w:w="70" w:type="dxa"/>
          <w:right w:w="70" w:type="dxa"/>
        </w:tblCellMar>
        <w:tblLook w:val="04A0" w:firstRow="1" w:lastRow="0" w:firstColumn="1" w:lastColumn="0" w:noHBand="0" w:noVBand="1"/>
      </w:tblPr>
      <w:tblGrid>
        <w:gridCol w:w="3970"/>
        <w:gridCol w:w="1549"/>
        <w:gridCol w:w="1418"/>
        <w:gridCol w:w="1417"/>
        <w:gridCol w:w="1418"/>
      </w:tblGrid>
      <w:tr w:rsidR="00C2504A" w:rsidRPr="00C2504A" w:rsidTr="3545DC36">
        <w:trPr>
          <w:trHeight w:val="345"/>
        </w:trPr>
        <w:tc>
          <w:tcPr>
            <w:tcW w:w="3970" w:type="dxa"/>
            <w:vMerge w:val="restart"/>
            <w:tcBorders>
              <w:top w:val="single" w:sz="12" w:space="0" w:color="auto"/>
              <w:left w:val="single" w:sz="12" w:space="0" w:color="auto"/>
              <w:bottom w:val="single" w:sz="8" w:space="0" w:color="000000" w:themeColor="text1"/>
              <w:right w:val="single" w:sz="8" w:space="0" w:color="auto"/>
            </w:tcBorders>
            <w:shd w:val="clear" w:color="auto" w:fill="BFBFBF" w:themeFill="background1" w:themeFillShade="BF"/>
            <w:vAlign w:val="center"/>
            <w:hideMark/>
          </w:tcPr>
          <w:p w:rsidR="00C2504A" w:rsidRPr="00C2504A" w:rsidRDefault="00C2504A" w:rsidP="00C2504A">
            <w:pPr>
              <w:spacing w:after="0" w:line="240" w:lineRule="auto"/>
              <w:jc w:val="center"/>
              <w:rPr>
                <w:rFonts w:ascii="Times New Roman" w:eastAsia="Times New Roman" w:hAnsi="Times New Roman" w:cs="Times New Roman"/>
                <w:b/>
                <w:bCs/>
                <w:color w:val="000000"/>
                <w:sz w:val="24"/>
                <w:szCs w:val="24"/>
                <w:lang w:eastAsia="sk-SK"/>
              </w:rPr>
            </w:pPr>
            <w:bookmarkStart w:id="1" w:name="RANGE!A1"/>
            <w:r w:rsidRPr="00C2504A">
              <w:rPr>
                <w:rFonts w:ascii="Times New Roman" w:eastAsia="Times New Roman" w:hAnsi="Times New Roman" w:cs="Times New Roman"/>
                <w:b/>
                <w:bCs/>
                <w:color w:val="000000"/>
                <w:sz w:val="24"/>
                <w:szCs w:val="24"/>
                <w:lang w:eastAsia="sk-SK"/>
              </w:rPr>
              <w:t>Vplyvy na rozpočet verejnej správy</w:t>
            </w:r>
            <w:bookmarkEnd w:id="1"/>
          </w:p>
        </w:tc>
        <w:tc>
          <w:tcPr>
            <w:tcW w:w="5802" w:type="dxa"/>
            <w:gridSpan w:val="4"/>
            <w:tcBorders>
              <w:top w:val="single" w:sz="12" w:space="0" w:color="auto"/>
              <w:left w:val="nil"/>
              <w:bottom w:val="single" w:sz="8" w:space="0" w:color="auto"/>
              <w:right w:val="single" w:sz="12" w:space="0" w:color="auto"/>
            </w:tcBorders>
            <w:shd w:val="clear" w:color="auto" w:fill="BFBFBF" w:themeFill="background1" w:themeFillShade="BF"/>
            <w:vAlign w:val="center"/>
            <w:hideMark/>
          </w:tcPr>
          <w:p w:rsidR="00C2504A" w:rsidRPr="00C2504A" w:rsidRDefault="00C2504A" w:rsidP="00C2504A">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Vplyv na rozpočet verejnej správy (v eurách)</w:t>
            </w:r>
          </w:p>
        </w:tc>
      </w:tr>
      <w:tr w:rsidR="00C2504A" w:rsidRPr="00C2504A" w:rsidTr="3545DC36">
        <w:trPr>
          <w:trHeight w:val="330"/>
        </w:trPr>
        <w:tc>
          <w:tcPr>
            <w:tcW w:w="3970" w:type="dxa"/>
            <w:vMerge/>
            <w:vAlign w:val="center"/>
            <w:hideMark/>
          </w:tcPr>
          <w:p w:rsidR="00C2504A" w:rsidRPr="00C2504A" w:rsidRDefault="00C2504A" w:rsidP="00C2504A">
            <w:pPr>
              <w:spacing w:after="0" w:line="240" w:lineRule="auto"/>
              <w:rPr>
                <w:rFonts w:ascii="Times New Roman" w:eastAsia="Times New Roman" w:hAnsi="Times New Roman" w:cs="Times New Roman"/>
                <w:b/>
                <w:bCs/>
                <w:color w:val="000000"/>
                <w:sz w:val="24"/>
                <w:szCs w:val="24"/>
                <w:lang w:eastAsia="sk-SK"/>
              </w:rPr>
            </w:pPr>
          </w:p>
        </w:tc>
        <w:tc>
          <w:tcPr>
            <w:tcW w:w="1549" w:type="dxa"/>
            <w:tcBorders>
              <w:top w:val="nil"/>
              <w:left w:val="nil"/>
              <w:bottom w:val="single" w:sz="8" w:space="0" w:color="auto"/>
              <w:right w:val="single" w:sz="8" w:space="0" w:color="auto"/>
            </w:tcBorders>
            <w:shd w:val="clear" w:color="auto" w:fill="BFBFBF" w:themeFill="background1" w:themeFillShade="BF"/>
            <w:vAlign w:val="center"/>
            <w:hideMark/>
          </w:tcPr>
          <w:p w:rsidR="00C2504A" w:rsidRPr="00C2504A" w:rsidRDefault="00C2504A" w:rsidP="00C2504A">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2022</w:t>
            </w:r>
          </w:p>
        </w:tc>
        <w:tc>
          <w:tcPr>
            <w:tcW w:w="1418" w:type="dxa"/>
            <w:tcBorders>
              <w:top w:val="nil"/>
              <w:left w:val="nil"/>
              <w:bottom w:val="single" w:sz="8" w:space="0" w:color="auto"/>
              <w:right w:val="single" w:sz="8" w:space="0" w:color="auto"/>
            </w:tcBorders>
            <w:shd w:val="clear" w:color="auto" w:fill="BFBFBF" w:themeFill="background1" w:themeFillShade="BF"/>
            <w:vAlign w:val="center"/>
            <w:hideMark/>
          </w:tcPr>
          <w:p w:rsidR="00C2504A" w:rsidRPr="00C2504A" w:rsidRDefault="00C2504A" w:rsidP="00C2504A">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2023</w:t>
            </w:r>
          </w:p>
        </w:tc>
        <w:tc>
          <w:tcPr>
            <w:tcW w:w="1417" w:type="dxa"/>
            <w:tcBorders>
              <w:top w:val="nil"/>
              <w:left w:val="nil"/>
              <w:bottom w:val="single" w:sz="8" w:space="0" w:color="auto"/>
              <w:right w:val="single" w:sz="8" w:space="0" w:color="auto"/>
            </w:tcBorders>
            <w:shd w:val="clear" w:color="auto" w:fill="BFBFBF" w:themeFill="background1" w:themeFillShade="BF"/>
            <w:vAlign w:val="center"/>
            <w:hideMark/>
          </w:tcPr>
          <w:p w:rsidR="00C2504A" w:rsidRPr="00C2504A" w:rsidRDefault="00C2504A" w:rsidP="00C2504A">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2024</w:t>
            </w:r>
          </w:p>
        </w:tc>
        <w:tc>
          <w:tcPr>
            <w:tcW w:w="1418" w:type="dxa"/>
            <w:tcBorders>
              <w:top w:val="nil"/>
              <w:left w:val="nil"/>
              <w:bottom w:val="single" w:sz="8" w:space="0" w:color="auto"/>
              <w:right w:val="single" w:sz="12" w:space="0" w:color="auto"/>
            </w:tcBorders>
            <w:shd w:val="clear" w:color="auto" w:fill="BFBFBF" w:themeFill="background1" w:themeFillShade="BF"/>
            <w:vAlign w:val="center"/>
            <w:hideMark/>
          </w:tcPr>
          <w:p w:rsidR="00C2504A" w:rsidRPr="00C2504A" w:rsidRDefault="00C2504A" w:rsidP="00C2504A">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2025</w:t>
            </w:r>
          </w:p>
        </w:tc>
      </w:tr>
      <w:tr w:rsidR="0050135E"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C0C0C0"/>
            <w:noWrap/>
            <w:vAlign w:val="center"/>
            <w:hideMark/>
          </w:tcPr>
          <w:p w:rsidR="0050135E" w:rsidRPr="00C2504A" w:rsidRDefault="0050135E" w:rsidP="0050135E">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Príjmy verejnej správy celkom</w:t>
            </w:r>
            <w:r w:rsidRPr="00C2504A">
              <w:rPr>
                <w:rFonts w:ascii="Calibri" w:eastAsia="Times New Roman" w:hAnsi="Calibri" w:cs="Calibri"/>
                <w:color w:val="000000"/>
                <w:sz w:val="16"/>
                <w:szCs w:val="16"/>
                <w:lang w:eastAsia="sk-SK"/>
              </w:rPr>
              <w:t> </w:t>
            </w:r>
          </w:p>
        </w:tc>
        <w:tc>
          <w:tcPr>
            <w:tcW w:w="1549" w:type="dxa"/>
            <w:tcBorders>
              <w:top w:val="nil"/>
              <w:left w:val="nil"/>
              <w:bottom w:val="single" w:sz="8" w:space="0" w:color="auto"/>
              <w:right w:val="single" w:sz="8" w:space="0" w:color="auto"/>
            </w:tcBorders>
            <w:shd w:val="clear" w:color="auto" w:fill="C0C0C0"/>
            <w:vAlign w:val="center"/>
            <w:hideMark/>
          </w:tcPr>
          <w:p w:rsidR="0050135E" w:rsidRPr="003401DB" w:rsidRDefault="0050135E" w:rsidP="0050135E">
            <w:pPr>
              <w:spacing w:after="0" w:line="240" w:lineRule="auto"/>
              <w:jc w:val="right"/>
              <w:rPr>
                <w:rFonts w:ascii="Times New Roman" w:hAnsi="Times New Roman" w:cs="Times New Roman"/>
                <w:b/>
              </w:rPr>
            </w:pPr>
            <w:r w:rsidRPr="0050135E">
              <w:rPr>
                <w:rFonts w:ascii="Times New Roman" w:hAnsi="Times New Roman" w:cs="Times New Roman"/>
                <w:b/>
                <w:bCs/>
                <w:color w:val="000000"/>
              </w:rPr>
              <w:t>3</w:t>
            </w:r>
            <w:r>
              <w:rPr>
                <w:rFonts w:ascii="Times New Roman" w:hAnsi="Times New Roman" w:cs="Times New Roman"/>
                <w:b/>
                <w:bCs/>
                <w:color w:val="000000"/>
              </w:rPr>
              <w:t xml:space="preserve"> </w:t>
            </w:r>
            <w:r w:rsidRPr="0050135E">
              <w:rPr>
                <w:rFonts w:ascii="Times New Roman" w:hAnsi="Times New Roman" w:cs="Times New Roman"/>
                <w:b/>
                <w:bCs/>
                <w:color w:val="000000"/>
              </w:rPr>
              <w:t>812</w:t>
            </w:r>
            <w:r>
              <w:rPr>
                <w:rFonts w:ascii="Times New Roman" w:hAnsi="Times New Roman" w:cs="Times New Roman"/>
                <w:b/>
                <w:bCs/>
                <w:color w:val="000000"/>
              </w:rPr>
              <w:t xml:space="preserve"> </w:t>
            </w:r>
            <w:r w:rsidRPr="0050135E">
              <w:rPr>
                <w:rFonts w:ascii="Times New Roman" w:hAnsi="Times New Roman" w:cs="Times New Roman"/>
                <w:b/>
                <w:bCs/>
                <w:color w:val="000000"/>
              </w:rPr>
              <w:t>832</w:t>
            </w:r>
          </w:p>
        </w:tc>
        <w:tc>
          <w:tcPr>
            <w:tcW w:w="1418" w:type="dxa"/>
            <w:tcBorders>
              <w:top w:val="nil"/>
              <w:left w:val="nil"/>
              <w:bottom w:val="single" w:sz="8" w:space="0" w:color="auto"/>
              <w:right w:val="single" w:sz="8" w:space="0" w:color="auto"/>
            </w:tcBorders>
            <w:shd w:val="clear" w:color="auto" w:fill="C0C0C0"/>
            <w:vAlign w:val="center"/>
            <w:hideMark/>
          </w:tcPr>
          <w:p w:rsidR="0050135E" w:rsidRPr="003401DB" w:rsidRDefault="0050135E" w:rsidP="0050135E">
            <w:pPr>
              <w:spacing w:after="0" w:line="240" w:lineRule="auto"/>
              <w:jc w:val="right"/>
              <w:rPr>
                <w:rFonts w:ascii="Times New Roman" w:hAnsi="Times New Roman" w:cs="Times New Roman"/>
                <w:b/>
              </w:rPr>
            </w:pPr>
            <w:r w:rsidRPr="0050135E">
              <w:rPr>
                <w:rFonts w:ascii="Times New Roman" w:hAnsi="Times New Roman" w:cs="Times New Roman"/>
                <w:b/>
                <w:bCs/>
                <w:color w:val="000000"/>
              </w:rPr>
              <w:t>8</w:t>
            </w:r>
            <w:r>
              <w:rPr>
                <w:rFonts w:ascii="Times New Roman" w:hAnsi="Times New Roman" w:cs="Times New Roman"/>
                <w:b/>
                <w:bCs/>
                <w:color w:val="000000"/>
              </w:rPr>
              <w:t xml:space="preserve"> </w:t>
            </w:r>
            <w:r w:rsidRPr="0050135E">
              <w:rPr>
                <w:rFonts w:ascii="Times New Roman" w:hAnsi="Times New Roman" w:cs="Times New Roman"/>
                <w:b/>
                <w:bCs/>
                <w:color w:val="000000"/>
              </w:rPr>
              <w:t>487</w:t>
            </w:r>
            <w:r>
              <w:rPr>
                <w:rFonts w:ascii="Times New Roman" w:hAnsi="Times New Roman" w:cs="Times New Roman"/>
                <w:b/>
                <w:bCs/>
                <w:color w:val="000000"/>
              </w:rPr>
              <w:t xml:space="preserve"> </w:t>
            </w:r>
            <w:r w:rsidRPr="0050135E">
              <w:rPr>
                <w:rFonts w:ascii="Times New Roman" w:hAnsi="Times New Roman" w:cs="Times New Roman"/>
                <w:b/>
                <w:bCs/>
                <w:color w:val="000000"/>
              </w:rPr>
              <w:t>832</w:t>
            </w:r>
          </w:p>
        </w:tc>
        <w:tc>
          <w:tcPr>
            <w:tcW w:w="1417" w:type="dxa"/>
            <w:tcBorders>
              <w:top w:val="nil"/>
              <w:left w:val="nil"/>
              <w:bottom w:val="single" w:sz="8" w:space="0" w:color="auto"/>
              <w:right w:val="single" w:sz="8" w:space="0" w:color="auto"/>
            </w:tcBorders>
            <w:shd w:val="clear" w:color="auto" w:fill="C0C0C0"/>
            <w:vAlign w:val="center"/>
            <w:hideMark/>
          </w:tcPr>
          <w:p w:rsidR="0050135E" w:rsidRPr="003401DB" w:rsidRDefault="0050135E" w:rsidP="0050135E">
            <w:pPr>
              <w:spacing w:after="0" w:line="240" w:lineRule="auto"/>
              <w:jc w:val="right"/>
              <w:rPr>
                <w:rFonts w:ascii="Times New Roman" w:hAnsi="Times New Roman" w:cs="Times New Roman"/>
                <w:b/>
              </w:rPr>
            </w:pPr>
            <w:r w:rsidRPr="0050135E">
              <w:rPr>
                <w:rFonts w:ascii="Times New Roman" w:hAnsi="Times New Roman" w:cs="Times New Roman"/>
                <w:b/>
                <w:bCs/>
                <w:color w:val="000000"/>
              </w:rPr>
              <w:t>6</w:t>
            </w:r>
            <w:r>
              <w:rPr>
                <w:rFonts w:ascii="Times New Roman" w:hAnsi="Times New Roman" w:cs="Times New Roman"/>
                <w:b/>
                <w:bCs/>
                <w:color w:val="000000"/>
              </w:rPr>
              <w:t xml:space="preserve"> </w:t>
            </w:r>
            <w:r w:rsidRPr="0050135E">
              <w:rPr>
                <w:rFonts w:ascii="Times New Roman" w:hAnsi="Times New Roman" w:cs="Times New Roman"/>
                <w:b/>
                <w:bCs/>
                <w:color w:val="000000"/>
              </w:rPr>
              <w:t>862</w:t>
            </w:r>
            <w:r>
              <w:rPr>
                <w:rFonts w:ascii="Times New Roman" w:hAnsi="Times New Roman" w:cs="Times New Roman"/>
                <w:b/>
                <w:bCs/>
                <w:color w:val="000000"/>
              </w:rPr>
              <w:t xml:space="preserve"> </w:t>
            </w:r>
            <w:r w:rsidRPr="0050135E">
              <w:rPr>
                <w:rFonts w:ascii="Times New Roman" w:hAnsi="Times New Roman" w:cs="Times New Roman"/>
                <w:b/>
                <w:bCs/>
                <w:color w:val="000000"/>
              </w:rPr>
              <w:t>832</w:t>
            </w:r>
          </w:p>
        </w:tc>
        <w:tc>
          <w:tcPr>
            <w:tcW w:w="1418" w:type="dxa"/>
            <w:tcBorders>
              <w:top w:val="nil"/>
              <w:left w:val="nil"/>
              <w:bottom w:val="single" w:sz="8" w:space="0" w:color="auto"/>
              <w:right w:val="single" w:sz="12" w:space="0" w:color="auto"/>
            </w:tcBorders>
            <w:shd w:val="clear" w:color="auto" w:fill="C0C0C0"/>
            <w:vAlign w:val="center"/>
            <w:hideMark/>
          </w:tcPr>
          <w:p w:rsidR="0050135E" w:rsidRPr="003401DB" w:rsidRDefault="0050135E" w:rsidP="0050135E">
            <w:pPr>
              <w:spacing w:after="0" w:line="240" w:lineRule="auto"/>
              <w:jc w:val="right"/>
              <w:rPr>
                <w:rFonts w:ascii="Times New Roman" w:hAnsi="Times New Roman" w:cs="Times New Roman"/>
                <w:b/>
              </w:rPr>
            </w:pPr>
            <w:r w:rsidRPr="0050135E">
              <w:rPr>
                <w:rFonts w:ascii="Times New Roman" w:hAnsi="Times New Roman" w:cs="Times New Roman"/>
                <w:b/>
                <w:bCs/>
                <w:color w:val="000000"/>
              </w:rPr>
              <w:t>6</w:t>
            </w:r>
            <w:r>
              <w:rPr>
                <w:rFonts w:ascii="Times New Roman" w:hAnsi="Times New Roman" w:cs="Times New Roman"/>
                <w:b/>
                <w:bCs/>
                <w:color w:val="000000"/>
              </w:rPr>
              <w:t xml:space="preserve"> </w:t>
            </w:r>
            <w:r w:rsidRPr="0050135E">
              <w:rPr>
                <w:rFonts w:ascii="Times New Roman" w:hAnsi="Times New Roman" w:cs="Times New Roman"/>
                <w:b/>
                <w:bCs/>
                <w:color w:val="000000"/>
              </w:rPr>
              <w:t>862</w:t>
            </w:r>
            <w:r>
              <w:rPr>
                <w:rFonts w:ascii="Times New Roman" w:hAnsi="Times New Roman" w:cs="Times New Roman"/>
                <w:b/>
                <w:bCs/>
                <w:color w:val="000000"/>
              </w:rPr>
              <w:t xml:space="preserve"> </w:t>
            </w:r>
            <w:r w:rsidRPr="0050135E">
              <w:rPr>
                <w:rFonts w:ascii="Times New Roman" w:hAnsi="Times New Roman" w:cs="Times New Roman"/>
                <w:b/>
                <w:bCs/>
                <w:color w:val="000000"/>
              </w:rPr>
              <w:t>832</w:t>
            </w:r>
          </w:p>
        </w:tc>
      </w:tr>
      <w:tr w:rsidR="001A717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1A7175" w:rsidRPr="00C2504A" w:rsidRDefault="001A7175" w:rsidP="001A7175">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v tom: MŽP SR</w:t>
            </w:r>
            <w:r w:rsidR="00657BDB">
              <w:rPr>
                <w:rFonts w:ascii="Times New Roman" w:eastAsia="Times New Roman" w:hAnsi="Times New Roman" w:cs="Times New Roman"/>
                <w:color w:val="000000"/>
                <w:sz w:val="24"/>
                <w:szCs w:val="24"/>
                <w:lang w:eastAsia="sk-SK"/>
              </w:rPr>
              <w:t xml:space="preserve"> </w:t>
            </w:r>
            <w:r w:rsidR="00657BDB" w:rsidRPr="00657BDB">
              <w:rPr>
                <w:rFonts w:ascii="Times New Roman" w:eastAsia="Times New Roman" w:hAnsi="Times New Roman" w:cs="Times New Roman"/>
                <w:color w:val="000000"/>
                <w:sz w:val="24"/>
                <w:szCs w:val="24"/>
                <w:lang w:eastAsia="sk-SK"/>
              </w:rPr>
              <w:t>- (Organizácie ochrany prírody)</w:t>
            </w:r>
          </w:p>
        </w:tc>
        <w:tc>
          <w:tcPr>
            <w:tcW w:w="1549" w:type="dxa"/>
            <w:tcBorders>
              <w:top w:val="nil"/>
              <w:left w:val="nil"/>
              <w:bottom w:val="single" w:sz="8" w:space="0" w:color="auto"/>
              <w:right w:val="single" w:sz="8" w:space="0" w:color="auto"/>
            </w:tcBorders>
            <w:shd w:val="clear" w:color="auto" w:fill="auto"/>
            <w:noWrap/>
            <w:vAlign w:val="center"/>
            <w:hideMark/>
          </w:tcPr>
          <w:p w:rsidR="001A7175" w:rsidRPr="003401DB" w:rsidRDefault="001A7175" w:rsidP="001A7175">
            <w:pPr>
              <w:spacing w:after="0" w:line="240" w:lineRule="auto"/>
              <w:jc w:val="right"/>
              <w:rPr>
                <w:rFonts w:ascii="Times New Roman" w:eastAsia="Times New Roman" w:hAnsi="Times New Roman" w:cs="Times New Roman"/>
                <w:color w:val="000000"/>
                <w:lang w:eastAsia="sk-SK"/>
              </w:rPr>
            </w:pPr>
            <w:r w:rsidRPr="0050135E">
              <w:rPr>
                <w:rFonts w:ascii="Times New Roman" w:hAnsi="Times New Roman" w:cs="Times New Roman"/>
                <w:color w:val="000000"/>
              </w:rPr>
              <w:t>6</w:t>
            </w:r>
            <w:r w:rsidR="0050135E">
              <w:rPr>
                <w:rFonts w:ascii="Times New Roman" w:hAnsi="Times New Roman" w:cs="Times New Roman"/>
                <w:color w:val="000000"/>
              </w:rPr>
              <w:t xml:space="preserve"> </w:t>
            </w:r>
            <w:r w:rsidRPr="0050135E">
              <w:rPr>
                <w:rFonts w:ascii="Times New Roman" w:hAnsi="Times New Roman" w:cs="Times New Roman"/>
                <w:color w:val="000000"/>
              </w:rPr>
              <w:t>812</w:t>
            </w:r>
            <w:r w:rsidR="0050135E">
              <w:rPr>
                <w:rFonts w:ascii="Times New Roman" w:hAnsi="Times New Roman" w:cs="Times New Roman"/>
                <w:color w:val="000000"/>
              </w:rPr>
              <w:t xml:space="preserve"> </w:t>
            </w:r>
            <w:r w:rsidRPr="0050135E">
              <w:rPr>
                <w:rFonts w:ascii="Times New Roman" w:hAnsi="Times New Roman" w:cs="Times New Roman"/>
                <w:color w:val="000000"/>
              </w:rPr>
              <w:t>832</w:t>
            </w:r>
          </w:p>
        </w:tc>
        <w:tc>
          <w:tcPr>
            <w:tcW w:w="1418" w:type="dxa"/>
            <w:tcBorders>
              <w:top w:val="nil"/>
              <w:left w:val="nil"/>
              <w:bottom w:val="single" w:sz="8" w:space="0" w:color="auto"/>
              <w:right w:val="single" w:sz="8" w:space="0" w:color="auto"/>
            </w:tcBorders>
            <w:shd w:val="clear" w:color="auto" w:fill="auto"/>
            <w:noWrap/>
            <w:vAlign w:val="center"/>
            <w:hideMark/>
          </w:tcPr>
          <w:p w:rsidR="001A7175" w:rsidRPr="003401DB" w:rsidRDefault="001A7175" w:rsidP="001A7175">
            <w:pPr>
              <w:spacing w:after="0" w:line="240" w:lineRule="auto"/>
              <w:jc w:val="right"/>
              <w:rPr>
                <w:rFonts w:ascii="Times New Roman" w:eastAsia="Times New Roman" w:hAnsi="Times New Roman" w:cs="Times New Roman"/>
                <w:color w:val="000000"/>
                <w:lang w:eastAsia="sk-SK"/>
              </w:rPr>
            </w:pPr>
            <w:r w:rsidRPr="0050135E">
              <w:rPr>
                <w:rFonts w:ascii="Times New Roman" w:hAnsi="Times New Roman" w:cs="Times New Roman"/>
                <w:color w:val="000000"/>
              </w:rPr>
              <w:t>11</w:t>
            </w:r>
            <w:r w:rsidR="0050135E">
              <w:rPr>
                <w:rFonts w:ascii="Times New Roman" w:hAnsi="Times New Roman" w:cs="Times New Roman"/>
                <w:color w:val="000000"/>
              </w:rPr>
              <w:t xml:space="preserve"> </w:t>
            </w:r>
            <w:r w:rsidRPr="0050135E">
              <w:rPr>
                <w:rFonts w:ascii="Times New Roman" w:hAnsi="Times New Roman" w:cs="Times New Roman"/>
                <w:color w:val="000000"/>
              </w:rPr>
              <w:t>487</w:t>
            </w:r>
            <w:r w:rsidR="0050135E">
              <w:rPr>
                <w:rFonts w:ascii="Times New Roman" w:hAnsi="Times New Roman" w:cs="Times New Roman"/>
                <w:color w:val="000000"/>
              </w:rPr>
              <w:t xml:space="preserve"> </w:t>
            </w:r>
            <w:r w:rsidRPr="0050135E">
              <w:rPr>
                <w:rFonts w:ascii="Times New Roman" w:hAnsi="Times New Roman" w:cs="Times New Roman"/>
                <w:color w:val="000000"/>
              </w:rPr>
              <w:t>832</w:t>
            </w:r>
          </w:p>
        </w:tc>
        <w:tc>
          <w:tcPr>
            <w:tcW w:w="1417" w:type="dxa"/>
            <w:tcBorders>
              <w:top w:val="nil"/>
              <w:left w:val="nil"/>
              <w:bottom w:val="single" w:sz="8" w:space="0" w:color="auto"/>
              <w:right w:val="single" w:sz="8" w:space="0" w:color="auto"/>
            </w:tcBorders>
            <w:shd w:val="clear" w:color="auto" w:fill="auto"/>
            <w:noWrap/>
            <w:vAlign w:val="center"/>
            <w:hideMark/>
          </w:tcPr>
          <w:p w:rsidR="001A7175" w:rsidRPr="003401DB" w:rsidRDefault="001A7175" w:rsidP="001A7175">
            <w:pPr>
              <w:spacing w:after="0" w:line="240" w:lineRule="auto"/>
              <w:jc w:val="right"/>
              <w:rPr>
                <w:rFonts w:ascii="Times New Roman" w:eastAsia="Times New Roman" w:hAnsi="Times New Roman" w:cs="Times New Roman"/>
                <w:color w:val="000000"/>
                <w:lang w:eastAsia="sk-SK"/>
              </w:rPr>
            </w:pPr>
            <w:r w:rsidRPr="0050135E">
              <w:rPr>
                <w:rFonts w:ascii="Times New Roman" w:hAnsi="Times New Roman" w:cs="Times New Roman"/>
                <w:color w:val="000000"/>
              </w:rPr>
              <w:t>9</w:t>
            </w:r>
            <w:r w:rsidR="0050135E">
              <w:rPr>
                <w:rFonts w:ascii="Times New Roman" w:hAnsi="Times New Roman" w:cs="Times New Roman"/>
                <w:color w:val="000000"/>
              </w:rPr>
              <w:t xml:space="preserve"> </w:t>
            </w:r>
            <w:r w:rsidRPr="0050135E">
              <w:rPr>
                <w:rFonts w:ascii="Times New Roman" w:hAnsi="Times New Roman" w:cs="Times New Roman"/>
                <w:color w:val="000000"/>
              </w:rPr>
              <w:t>862</w:t>
            </w:r>
            <w:r w:rsidR="0050135E">
              <w:rPr>
                <w:rFonts w:ascii="Times New Roman" w:hAnsi="Times New Roman" w:cs="Times New Roman"/>
                <w:color w:val="000000"/>
              </w:rPr>
              <w:t xml:space="preserve"> </w:t>
            </w:r>
            <w:r w:rsidRPr="0050135E">
              <w:rPr>
                <w:rFonts w:ascii="Times New Roman" w:hAnsi="Times New Roman" w:cs="Times New Roman"/>
                <w:color w:val="000000"/>
              </w:rPr>
              <w:t>832</w:t>
            </w:r>
          </w:p>
        </w:tc>
        <w:tc>
          <w:tcPr>
            <w:tcW w:w="1418" w:type="dxa"/>
            <w:tcBorders>
              <w:top w:val="nil"/>
              <w:left w:val="nil"/>
              <w:bottom w:val="single" w:sz="8" w:space="0" w:color="auto"/>
              <w:right w:val="single" w:sz="12" w:space="0" w:color="auto"/>
            </w:tcBorders>
            <w:shd w:val="clear" w:color="auto" w:fill="auto"/>
            <w:noWrap/>
            <w:vAlign w:val="center"/>
            <w:hideMark/>
          </w:tcPr>
          <w:p w:rsidR="001A7175" w:rsidRPr="003401DB" w:rsidRDefault="001A7175" w:rsidP="001A7175">
            <w:pPr>
              <w:spacing w:after="0" w:line="240" w:lineRule="auto"/>
              <w:jc w:val="right"/>
              <w:rPr>
                <w:rFonts w:ascii="Times New Roman" w:eastAsia="Times New Roman" w:hAnsi="Times New Roman" w:cs="Times New Roman"/>
                <w:color w:val="000000"/>
                <w:lang w:eastAsia="sk-SK"/>
              </w:rPr>
            </w:pPr>
            <w:r w:rsidRPr="0050135E">
              <w:rPr>
                <w:rFonts w:ascii="Times New Roman" w:hAnsi="Times New Roman" w:cs="Times New Roman"/>
                <w:color w:val="000000"/>
              </w:rPr>
              <w:t>9</w:t>
            </w:r>
            <w:r w:rsidR="0050135E">
              <w:rPr>
                <w:rFonts w:ascii="Times New Roman" w:hAnsi="Times New Roman" w:cs="Times New Roman"/>
                <w:color w:val="000000"/>
              </w:rPr>
              <w:t xml:space="preserve"> </w:t>
            </w:r>
            <w:r w:rsidRPr="0050135E">
              <w:rPr>
                <w:rFonts w:ascii="Times New Roman" w:hAnsi="Times New Roman" w:cs="Times New Roman"/>
                <w:color w:val="000000"/>
              </w:rPr>
              <w:t>862</w:t>
            </w:r>
            <w:r w:rsidR="0050135E">
              <w:rPr>
                <w:rFonts w:ascii="Times New Roman" w:hAnsi="Times New Roman" w:cs="Times New Roman"/>
                <w:color w:val="000000"/>
              </w:rPr>
              <w:t xml:space="preserve"> </w:t>
            </w:r>
            <w:r w:rsidRPr="0050135E">
              <w:rPr>
                <w:rFonts w:ascii="Times New Roman" w:hAnsi="Times New Roman" w:cs="Times New Roman"/>
                <w:color w:val="000000"/>
              </w:rPr>
              <w:t>832</w:t>
            </w:r>
          </w:p>
        </w:tc>
      </w:tr>
      <w:tr w:rsidR="001A717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1A7175" w:rsidRPr="00C2504A" w:rsidRDefault="001A7175" w:rsidP="001A7175">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v tom: MPaRV SR</w:t>
            </w:r>
            <w:r>
              <w:rPr>
                <w:rFonts w:ascii="Times New Roman" w:eastAsia="Times New Roman" w:hAnsi="Times New Roman" w:cs="Times New Roman"/>
                <w:color w:val="000000"/>
                <w:sz w:val="24"/>
                <w:szCs w:val="24"/>
                <w:lang w:eastAsia="sk-SK"/>
              </w:rPr>
              <w:t xml:space="preserve"> - ŠL TANAP</w:t>
            </w:r>
          </w:p>
        </w:tc>
        <w:tc>
          <w:tcPr>
            <w:tcW w:w="1549" w:type="dxa"/>
            <w:tcBorders>
              <w:top w:val="nil"/>
              <w:left w:val="nil"/>
              <w:bottom w:val="single" w:sz="8" w:space="0" w:color="auto"/>
              <w:right w:val="single" w:sz="8" w:space="0" w:color="auto"/>
            </w:tcBorders>
            <w:shd w:val="clear" w:color="auto" w:fill="auto"/>
            <w:noWrap/>
            <w:vAlign w:val="center"/>
            <w:hideMark/>
          </w:tcPr>
          <w:p w:rsidR="001A7175" w:rsidRPr="003401DB" w:rsidRDefault="001A7175" w:rsidP="001A7175">
            <w:pPr>
              <w:spacing w:after="0" w:line="240" w:lineRule="auto"/>
              <w:jc w:val="right"/>
              <w:rPr>
                <w:rFonts w:ascii="Times New Roman" w:eastAsia="Times New Roman" w:hAnsi="Times New Roman" w:cs="Times New Roman"/>
                <w:color w:val="000000"/>
                <w:lang w:eastAsia="sk-SK"/>
              </w:rPr>
            </w:pPr>
            <w:r w:rsidRPr="0050135E">
              <w:rPr>
                <w:rFonts w:ascii="Times New Roman" w:hAnsi="Times New Roman" w:cs="Times New Roman"/>
                <w:color w:val="000000"/>
              </w:rPr>
              <w:t>-3</w:t>
            </w:r>
            <w:r w:rsidR="0050135E">
              <w:rPr>
                <w:rFonts w:ascii="Times New Roman" w:hAnsi="Times New Roman" w:cs="Times New Roman"/>
                <w:color w:val="000000"/>
              </w:rPr>
              <w:t xml:space="preserve"> </w:t>
            </w:r>
            <w:r w:rsidRPr="0050135E">
              <w:rPr>
                <w:rFonts w:ascii="Times New Roman" w:hAnsi="Times New Roman" w:cs="Times New Roman"/>
                <w:color w:val="000000"/>
              </w:rPr>
              <w:t>000</w:t>
            </w:r>
            <w:r w:rsidR="0050135E">
              <w:rPr>
                <w:rFonts w:ascii="Times New Roman" w:hAnsi="Times New Roman" w:cs="Times New Roman"/>
                <w:color w:val="000000"/>
              </w:rPr>
              <w:t xml:space="preserve"> </w:t>
            </w:r>
            <w:r w:rsidRPr="0050135E">
              <w:rPr>
                <w:rFonts w:ascii="Times New Roman" w:hAnsi="Times New Roman" w:cs="Times New Roman"/>
                <w:color w:val="000000"/>
              </w:rPr>
              <w:t>000</w:t>
            </w:r>
          </w:p>
        </w:tc>
        <w:tc>
          <w:tcPr>
            <w:tcW w:w="1418" w:type="dxa"/>
            <w:tcBorders>
              <w:top w:val="nil"/>
              <w:left w:val="nil"/>
              <w:bottom w:val="single" w:sz="8" w:space="0" w:color="auto"/>
              <w:right w:val="single" w:sz="8" w:space="0" w:color="auto"/>
            </w:tcBorders>
            <w:shd w:val="clear" w:color="auto" w:fill="auto"/>
            <w:noWrap/>
            <w:vAlign w:val="center"/>
            <w:hideMark/>
          </w:tcPr>
          <w:p w:rsidR="001A7175" w:rsidRPr="003401DB" w:rsidRDefault="001A7175" w:rsidP="001A7175">
            <w:pPr>
              <w:spacing w:after="0" w:line="240" w:lineRule="auto"/>
              <w:jc w:val="right"/>
              <w:rPr>
                <w:rFonts w:ascii="Times New Roman" w:eastAsia="Times New Roman" w:hAnsi="Times New Roman" w:cs="Times New Roman"/>
                <w:color w:val="000000"/>
                <w:lang w:eastAsia="sk-SK"/>
              </w:rPr>
            </w:pPr>
            <w:r w:rsidRPr="0050135E">
              <w:rPr>
                <w:rFonts w:ascii="Times New Roman" w:hAnsi="Times New Roman" w:cs="Times New Roman"/>
                <w:color w:val="000000"/>
              </w:rPr>
              <w:t>-3</w:t>
            </w:r>
            <w:r w:rsidR="0050135E">
              <w:rPr>
                <w:rFonts w:ascii="Times New Roman" w:hAnsi="Times New Roman" w:cs="Times New Roman"/>
                <w:color w:val="000000"/>
              </w:rPr>
              <w:t xml:space="preserve"> </w:t>
            </w:r>
            <w:r w:rsidRPr="0050135E">
              <w:rPr>
                <w:rFonts w:ascii="Times New Roman" w:hAnsi="Times New Roman" w:cs="Times New Roman"/>
                <w:color w:val="000000"/>
              </w:rPr>
              <w:t>000</w:t>
            </w:r>
            <w:r w:rsidR="0050135E">
              <w:rPr>
                <w:rFonts w:ascii="Times New Roman" w:hAnsi="Times New Roman" w:cs="Times New Roman"/>
                <w:color w:val="000000"/>
              </w:rPr>
              <w:t xml:space="preserve"> </w:t>
            </w:r>
            <w:r w:rsidRPr="0050135E">
              <w:rPr>
                <w:rFonts w:ascii="Times New Roman" w:hAnsi="Times New Roman" w:cs="Times New Roman"/>
                <w:color w:val="000000"/>
              </w:rPr>
              <w:t>000</w:t>
            </w:r>
          </w:p>
        </w:tc>
        <w:tc>
          <w:tcPr>
            <w:tcW w:w="1417" w:type="dxa"/>
            <w:tcBorders>
              <w:top w:val="nil"/>
              <w:left w:val="nil"/>
              <w:bottom w:val="single" w:sz="8" w:space="0" w:color="auto"/>
              <w:right w:val="single" w:sz="8" w:space="0" w:color="auto"/>
            </w:tcBorders>
            <w:shd w:val="clear" w:color="auto" w:fill="auto"/>
            <w:noWrap/>
            <w:vAlign w:val="center"/>
            <w:hideMark/>
          </w:tcPr>
          <w:p w:rsidR="001A7175" w:rsidRPr="003401DB" w:rsidRDefault="001A7175" w:rsidP="001A7175">
            <w:pPr>
              <w:spacing w:after="0" w:line="240" w:lineRule="auto"/>
              <w:jc w:val="right"/>
              <w:rPr>
                <w:rFonts w:ascii="Times New Roman" w:eastAsia="Times New Roman" w:hAnsi="Times New Roman" w:cs="Times New Roman"/>
                <w:color w:val="000000"/>
                <w:lang w:eastAsia="sk-SK"/>
              </w:rPr>
            </w:pPr>
            <w:r w:rsidRPr="0050135E">
              <w:rPr>
                <w:rFonts w:ascii="Times New Roman" w:hAnsi="Times New Roman" w:cs="Times New Roman"/>
                <w:color w:val="000000"/>
              </w:rPr>
              <w:t>-3</w:t>
            </w:r>
            <w:r w:rsidR="0050135E">
              <w:rPr>
                <w:rFonts w:ascii="Times New Roman" w:hAnsi="Times New Roman" w:cs="Times New Roman"/>
                <w:color w:val="000000"/>
              </w:rPr>
              <w:t xml:space="preserve"> </w:t>
            </w:r>
            <w:r w:rsidRPr="0050135E">
              <w:rPr>
                <w:rFonts w:ascii="Times New Roman" w:hAnsi="Times New Roman" w:cs="Times New Roman"/>
                <w:color w:val="000000"/>
              </w:rPr>
              <w:t>000</w:t>
            </w:r>
            <w:r w:rsidR="0050135E">
              <w:rPr>
                <w:rFonts w:ascii="Times New Roman" w:hAnsi="Times New Roman" w:cs="Times New Roman"/>
                <w:color w:val="000000"/>
              </w:rPr>
              <w:t xml:space="preserve"> </w:t>
            </w:r>
            <w:r w:rsidRPr="0050135E">
              <w:rPr>
                <w:rFonts w:ascii="Times New Roman" w:hAnsi="Times New Roman" w:cs="Times New Roman"/>
                <w:color w:val="000000"/>
              </w:rPr>
              <w:t>000</w:t>
            </w:r>
          </w:p>
        </w:tc>
        <w:tc>
          <w:tcPr>
            <w:tcW w:w="1418" w:type="dxa"/>
            <w:tcBorders>
              <w:top w:val="nil"/>
              <w:left w:val="nil"/>
              <w:bottom w:val="single" w:sz="8" w:space="0" w:color="auto"/>
              <w:right w:val="single" w:sz="12" w:space="0" w:color="auto"/>
            </w:tcBorders>
            <w:shd w:val="clear" w:color="auto" w:fill="auto"/>
            <w:noWrap/>
            <w:vAlign w:val="center"/>
            <w:hideMark/>
          </w:tcPr>
          <w:p w:rsidR="001A7175" w:rsidRPr="003401DB" w:rsidRDefault="001A7175" w:rsidP="001A7175">
            <w:pPr>
              <w:spacing w:after="0" w:line="240" w:lineRule="auto"/>
              <w:jc w:val="right"/>
              <w:rPr>
                <w:rFonts w:ascii="Times New Roman" w:eastAsia="Times New Roman" w:hAnsi="Times New Roman" w:cs="Times New Roman"/>
                <w:color w:val="000000"/>
                <w:lang w:eastAsia="sk-SK"/>
              </w:rPr>
            </w:pPr>
            <w:r w:rsidRPr="0050135E">
              <w:rPr>
                <w:rFonts w:ascii="Times New Roman" w:hAnsi="Times New Roman" w:cs="Times New Roman"/>
                <w:color w:val="000000"/>
              </w:rPr>
              <w:t>-3</w:t>
            </w:r>
            <w:r w:rsidR="0050135E">
              <w:rPr>
                <w:rFonts w:ascii="Times New Roman" w:hAnsi="Times New Roman" w:cs="Times New Roman"/>
                <w:color w:val="000000"/>
              </w:rPr>
              <w:t xml:space="preserve"> </w:t>
            </w:r>
            <w:r w:rsidRPr="0050135E">
              <w:rPr>
                <w:rFonts w:ascii="Times New Roman" w:hAnsi="Times New Roman" w:cs="Times New Roman"/>
                <w:color w:val="000000"/>
              </w:rPr>
              <w:t>000</w:t>
            </w:r>
            <w:r w:rsidR="0050135E">
              <w:rPr>
                <w:rFonts w:ascii="Times New Roman" w:hAnsi="Times New Roman" w:cs="Times New Roman"/>
                <w:color w:val="000000"/>
              </w:rPr>
              <w:t xml:space="preserve"> </w:t>
            </w:r>
            <w:r w:rsidRPr="0050135E">
              <w:rPr>
                <w:rFonts w:ascii="Times New Roman" w:hAnsi="Times New Roman" w:cs="Times New Roman"/>
                <w:color w:val="000000"/>
              </w:rPr>
              <w:t>000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xml:space="preserve">z toho:  </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 </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 </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 </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ŠR</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50135E" w:rsidP="00944AE5">
            <w:pPr>
              <w:spacing w:after="0" w:line="240" w:lineRule="auto"/>
              <w:jc w:val="right"/>
              <w:rPr>
                <w:rFonts w:ascii="Times New Roman" w:eastAsia="Times New Roman" w:hAnsi="Times New Roman" w:cs="Times New Roman"/>
                <w:b/>
                <w:bCs/>
                <w:color w:val="000000"/>
                <w:lang w:eastAsia="sk-SK"/>
              </w:rPr>
            </w:pPr>
            <w:r>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ind w:firstLineChars="100" w:firstLine="240"/>
              <w:rPr>
                <w:rFonts w:ascii="Times New Roman" w:eastAsia="Times New Roman" w:hAnsi="Times New Roman" w:cs="Times New Roman"/>
                <w:i/>
                <w:iCs/>
                <w:color w:val="000000"/>
                <w:sz w:val="24"/>
                <w:szCs w:val="24"/>
                <w:lang w:eastAsia="sk-SK"/>
              </w:rPr>
            </w:pPr>
            <w:r w:rsidRPr="00C2504A">
              <w:rPr>
                <w:rFonts w:ascii="Times New Roman" w:eastAsia="Times New Roman" w:hAnsi="Times New Roman" w:cs="Times New Roman"/>
                <w:i/>
                <w:iCs/>
                <w:color w:val="000000"/>
                <w:sz w:val="24"/>
                <w:szCs w:val="24"/>
                <w:lang w:eastAsia="sk-SK"/>
              </w:rPr>
              <w:t>Rozpočtové prostriedky</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50135E" w:rsidP="00944AE5">
            <w:pPr>
              <w:spacing w:after="0" w:line="240" w:lineRule="auto"/>
              <w:jc w:val="right"/>
              <w:rPr>
                <w:rFonts w:ascii="Times New Roman" w:eastAsia="Times New Roman" w:hAnsi="Times New Roman" w:cs="Times New Roman"/>
                <w:b/>
                <w:bCs/>
                <w:color w:val="000000"/>
                <w:lang w:eastAsia="sk-SK"/>
              </w:rPr>
            </w:pPr>
            <w:r>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ind w:firstLineChars="100" w:firstLine="240"/>
              <w:rPr>
                <w:rFonts w:ascii="Times New Roman" w:eastAsia="Times New Roman" w:hAnsi="Times New Roman" w:cs="Times New Roman"/>
                <w:i/>
                <w:iCs/>
                <w:color w:val="000000"/>
                <w:sz w:val="24"/>
                <w:szCs w:val="24"/>
                <w:lang w:eastAsia="sk-SK"/>
              </w:rPr>
            </w:pPr>
            <w:r w:rsidRPr="00C2504A">
              <w:rPr>
                <w:rFonts w:ascii="Times New Roman" w:eastAsia="Times New Roman" w:hAnsi="Times New Roman" w:cs="Times New Roman"/>
                <w:i/>
                <w:iCs/>
                <w:color w:val="000000"/>
                <w:sz w:val="24"/>
                <w:szCs w:val="24"/>
                <w:lang w:eastAsia="sk-SK"/>
              </w:rPr>
              <w:t>EÚ zdroje</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50135E" w:rsidP="00944AE5">
            <w:pPr>
              <w:spacing w:after="0" w:line="240" w:lineRule="auto"/>
              <w:jc w:val="right"/>
              <w:rPr>
                <w:rFonts w:ascii="Times New Roman" w:hAnsi="Times New Roman" w:cs="Times New Roman"/>
              </w:rPr>
            </w:pPr>
            <w:r>
              <w:rPr>
                <w:rFonts w:ascii="Times New Roman" w:hAnsi="Times New Roman" w:cs="Times New Roman"/>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obce</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vyššie územné celky</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ostatné subjekty verejnej správy</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C0C0C0"/>
            <w:noWrap/>
            <w:vAlign w:val="center"/>
            <w:hideMark/>
          </w:tcPr>
          <w:p w:rsidR="003401DB" w:rsidRPr="00C2504A" w:rsidRDefault="003401DB" w:rsidP="003401DB">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Výdavky verejnej správy celkom</w:t>
            </w:r>
          </w:p>
        </w:tc>
        <w:tc>
          <w:tcPr>
            <w:tcW w:w="1549" w:type="dxa"/>
            <w:tcBorders>
              <w:top w:val="nil"/>
              <w:left w:val="nil"/>
              <w:bottom w:val="single" w:sz="8" w:space="0" w:color="auto"/>
              <w:right w:val="single" w:sz="8" w:space="0" w:color="auto"/>
            </w:tcBorders>
            <w:shd w:val="clear" w:color="auto" w:fill="C0C0C0"/>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bCs/>
                <w:color w:val="000000"/>
                <w:lang w:eastAsia="sk-SK"/>
              </w:rPr>
            </w:pPr>
            <w:r w:rsidRPr="003401DB">
              <w:rPr>
                <w:rFonts w:ascii="Times New Roman" w:hAnsi="Times New Roman" w:cs="Times New Roman"/>
                <w:b/>
                <w:bCs/>
                <w:color w:val="000000"/>
              </w:rPr>
              <w:t>14</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179</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400</w:t>
            </w:r>
          </w:p>
        </w:tc>
        <w:tc>
          <w:tcPr>
            <w:tcW w:w="1418" w:type="dxa"/>
            <w:tcBorders>
              <w:top w:val="nil"/>
              <w:left w:val="nil"/>
              <w:bottom w:val="single" w:sz="8" w:space="0" w:color="auto"/>
              <w:right w:val="single" w:sz="8" w:space="0" w:color="auto"/>
            </w:tcBorders>
            <w:shd w:val="clear" w:color="auto" w:fill="C0C0C0"/>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bCs/>
                <w:color w:val="000000"/>
                <w:lang w:eastAsia="sk-SK"/>
              </w:rPr>
            </w:pPr>
            <w:r w:rsidRPr="003401DB">
              <w:rPr>
                <w:rFonts w:ascii="Times New Roman" w:hAnsi="Times New Roman" w:cs="Times New Roman"/>
                <w:b/>
                <w:bCs/>
                <w:color w:val="000000"/>
              </w:rPr>
              <w:t>21</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468</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383</w:t>
            </w:r>
          </w:p>
        </w:tc>
        <w:tc>
          <w:tcPr>
            <w:tcW w:w="1417" w:type="dxa"/>
            <w:tcBorders>
              <w:top w:val="nil"/>
              <w:left w:val="nil"/>
              <w:bottom w:val="single" w:sz="8" w:space="0" w:color="auto"/>
              <w:right w:val="single" w:sz="8" w:space="0" w:color="auto"/>
            </w:tcBorders>
            <w:shd w:val="clear" w:color="auto" w:fill="C0C0C0"/>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bCs/>
                <w:color w:val="000000"/>
                <w:lang w:eastAsia="sk-SK"/>
              </w:rPr>
            </w:pPr>
            <w:r w:rsidRPr="003401DB">
              <w:rPr>
                <w:rFonts w:ascii="Times New Roman" w:hAnsi="Times New Roman" w:cs="Times New Roman"/>
                <w:b/>
                <w:bCs/>
                <w:color w:val="000000"/>
              </w:rPr>
              <w:t>19</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882</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883</w:t>
            </w:r>
          </w:p>
        </w:tc>
        <w:tc>
          <w:tcPr>
            <w:tcW w:w="1418" w:type="dxa"/>
            <w:tcBorders>
              <w:top w:val="nil"/>
              <w:left w:val="nil"/>
              <w:bottom w:val="single" w:sz="8" w:space="0" w:color="auto"/>
              <w:right w:val="single" w:sz="12" w:space="0" w:color="auto"/>
            </w:tcBorders>
            <w:shd w:val="clear" w:color="auto" w:fill="C0C0C0"/>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bCs/>
                <w:color w:val="000000"/>
                <w:lang w:eastAsia="sk-SK"/>
              </w:rPr>
            </w:pPr>
            <w:r w:rsidRPr="003401DB">
              <w:rPr>
                <w:rFonts w:ascii="Times New Roman" w:hAnsi="Times New Roman" w:cs="Times New Roman"/>
                <w:b/>
                <w:bCs/>
                <w:color w:val="000000"/>
              </w:rPr>
              <w:t>17</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855</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883</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3401DB" w:rsidRPr="00C2504A" w:rsidRDefault="003401DB" w:rsidP="003401DB">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v tom: MŽP SR</w:t>
            </w:r>
          </w:p>
        </w:tc>
        <w:tc>
          <w:tcPr>
            <w:tcW w:w="1549"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5</w:t>
            </w:r>
            <w:r w:rsidR="006A1D31">
              <w:rPr>
                <w:rFonts w:ascii="Times New Roman" w:hAnsi="Times New Roman" w:cs="Times New Roman"/>
                <w:color w:val="000000"/>
              </w:rPr>
              <w:t xml:space="preserve"> </w:t>
            </w:r>
            <w:r w:rsidRPr="003401DB">
              <w:rPr>
                <w:rFonts w:ascii="Times New Roman" w:hAnsi="Times New Roman" w:cs="Times New Roman"/>
                <w:color w:val="000000"/>
              </w:rPr>
              <w:t>180</w:t>
            </w:r>
            <w:r w:rsidR="006A1D31">
              <w:rPr>
                <w:rFonts w:ascii="Times New Roman" w:hAnsi="Times New Roman" w:cs="Times New Roman"/>
                <w:color w:val="000000"/>
              </w:rPr>
              <w:t xml:space="preserve"> </w:t>
            </w:r>
            <w:r w:rsidRPr="003401DB">
              <w:rPr>
                <w:rFonts w:ascii="Times New Roman" w:hAnsi="Times New Roman" w:cs="Times New Roman"/>
                <w:color w:val="000000"/>
              </w:rPr>
              <w:t>491</w:t>
            </w:r>
          </w:p>
        </w:tc>
        <w:tc>
          <w:tcPr>
            <w:tcW w:w="1418"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4</w:t>
            </w:r>
            <w:r w:rsidR="006A1D31">
              <w:rPr>
                <w:rFonts w:ascii="Times New Roman" w:hAnsi="Times New Roman" w:cs="Times New Roman"/>
                <w:color w:val="000000"/>
              </w:rPr>
              <w:t xml:space="preserve"> </w:t>
            </w:r>
            <w:r w:rsidRPr="003401DB">
              <w:rPr>
                <w:rFonts w:ascii="Times New Roman" w:hAnsi="Times New Roman" w:cs="Times New Roman"/>
                <w:color w:val="000000"/>
              </w:rPr>
              <w:t>886</w:t>
            </w:r>
            <w:r w:rsidR="006A1D31">
              <w:rPr>
                <w:rFonts w:ascii="Times New Roman" w:hAnsi="Times New Roman" w:cs="Times New Roman"/>
                <w:color w:val="000000"/>
              </w:rPr>
              <w:t xml:space="preserve"> </w:t>
            </w:r>
            <w:r w:rsidRPr="003401DB">
              <w:rPr>
                <w:rFonts w:ascii="Times New Roman" w:hAnsi="Times New Roman" w:cs="Times New Roman"/>
                <w:color w:val="000000"/>
              </w:rPr>
              <w:t>860</w:t>
            </w:r>
          </w:p>
        </w:tc>
        <w:tc>
          <w:tcPr>
            <w:tcW w:w="1417"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4</w:t>
            </w:r>
            <w:r w:rsidR="006A1D31">
              <w:rPr>
                <w:rFonts w:ascii="Times New Roman" w:hAnsi="Times New Roman" w:cs="Times New Roman"/>
                <w:color w:val="000000"/>
              </w:rPr>
              <w:t xml:space="preserve"> </w:t>
            </w:r>
            <w:r w:rsidRPr="003401DB">
              <w:rPr>
                <w:rFonts w:ascii="Times New Roman" w:hAnsi="Times New Roman" w:cs="Times New Roman"/>
                <w:color w:val="000000"/>
              </w:rPr>
              <w:t>886</w:t>
            </w:r>
            <w:r w:rsidR="006A1D31">
              <w:rPr>
                <w:rFonts w:ascii="Times New Roman" w:hAnsi="Times New Roman" w:cs="Times New Roman"/>
                <w:color w:val="000000"/>
              </w:rPr>
              <w:t xml:space="preserve"> </w:t>
            </w:r>
            <w:r w:rsidRPr="003401DB">
              <w:rPr>
                <w:rFonts w:ascii="Times New Roman" w:hAnsi="Times New Roman" w:cs="Times New Roman"/>
                <w:color w:val="000000"/>
              </w:rPr>
              <w:t>860</w:t>
            </w:r>
          </w:p>
        </w:tc>
        <w:tc>
          <w:tcPr>
            <w:tcW w:w="1418" w:type="dxa"/>
            <w:tcBorders>
              <w:top w:val="nil"/>
              <w:left w:val="nil"/>
              <w:bottom w:val="single" w:sz="8" w:space="0" w:color="auto"/>
              <w:right w:val="single" w:sz="12"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4</w:t>
            </w:r>
            <w:r w:rsidR="006A1D31">
              <w:rPr>
                <w:rFonts w:ascii="Times New Roman" w:hAnsi="Times New Roman" w:cs="Times New Roman"/>
                <w:color w:val="000000"/>
              </w:rPr>
              <w:t xml:space="preserve"> </w:t>
            </w:r>
            <w:r w:rsidRPr="003401DB">
              <w:rPr>
                <w:rFonts w:ascii="Times New Roman" w:hAnsi="Times New Roman" w:cs="Times New Roman"/>
                <w:color w:val="000000"/>
              </w:rPr>
              <w:t>886</w:t>
            </w:r>
            <w:r w:rsidR="006A1D31">
              <w:rPr>
                <w:rFonts w:ascii="Times New Roman" w:hAnsi="Times New Roman" w:cs="Times New Roman"/>
                <w:color w:val="000000"/>
              </w:rPr>
              <w:t xml:space="preserve"> </w:t>
            </w:r>
            <w:r w:rsidRPr="003401DB">
              <w:rPr>
                <w:rFonts w:ascii="Times New Roman" w:hAnsi="Times New Roman" w:cs="Times New Roman"/>
                <w:color w:val="000000"/>
              </w:rPr>
              <w:t>860</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3401DB" w:rsidRPr="00C2504A" w:rsidRDefault="003401DB" w:rsidP="003401DB">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v tom: MPaRV SR</w:t>
            </w:r>
            <w:r>
              <w:rPr>
                <w:rFonts w:ascii="Times New Roman" w:eastAsia="Times New Roman" w:hAnsi="Times New Roman" w:cs="Times New Roman"/>
                <w:color w:val="000000"/>
                <w:sz w:val="24"/>
                <w:szCs w:val="24"/>
                <w:lang w:eastAsia="sk-SK"/>
              </w:rPr>
              <w:t xml:space="preserve"> - ŠL TANAP</w:t>
            </w:r>
          </w:p>
        </w:tc>
        <w:tc>
          <w:tcPr>
            <w:tcW w:w="1549"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-886</w:t>
            </w:r>
            <w:r w:rsidR="006A1D31">
              <w:rPr>
                <w:rFonts w:ascii="Times New Roman" w:hAnsi="Times New Roman" w:cs="Times New Roman"/>
                <w:color w:val="000000"/>
              </w:rPr>
              <w:t xml:space="preserve"> </w:t>
            </w:r>
            <w:r w:rsidRPr="003401DB">
              <w:rPr>
                <w:rFonts w:ascii="Times New Roman" w:hAnsi="Times New Roman" w:cs="Times New Roman"/>
                <w:color w:val="000000"/>
              </w:rPr>
              <w:t>860</w:t>
            </w:r>
          </w:p>
        </w:tc>
        <w:tc>
          <w:tcPr>
            <w:tcW w:w="1418"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-886</w:t>
            </w:r>
            <w:r w:rsidR="006A1D31">
              <w:rPr>
                <w:rFonts w:ascii="Times New Roman" w:hAnsi="Times New Roman" w:cs="Times New Roman"/>
                <w:color w:val="000000"/>
              </w:rPr>
              <w:t xml:space="preserve"> </w:t>
            </w:r>
            <w:r w:rsidRPr="003401DB">
              <w:rPr>
                <w:rFonts w:ascii="Times New Roman" w:hAnsi="Times New Roman" w:cs="Times New Roman"/>
                <w:color w:val="000000"/>
              </w:rPr>
              <w:t>860</w:t>
            </w:r>
          </w:p>
        </w:tc>
        <w:tc>
          <w:tcPr>
            <w:tcW w:w="1417"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-886</w:t>
            </w:r>
            <w:r w:rsidR="006A1D31">
              <w:rPr>
                <w:rFonts w:ascii="Times New Roman" w:hAnsi="Times New Roman" w:cs="Times New Roman"/>
                <w:color w:val="000000"/>
              </w:rPr>
              <w:t xml:space="preserve"> </w:t>
            </w:r>
            <w:r w:rsidRPr="003401DB">
              <w:rPr>
                <w:rFonts w:ascii="Times New Roman" w:hAnsi="Times New Roman" w:cs="Times New Roman"/>
                <w:color w:val="000000"/>
              </w:rPr>
              <w:t>860</w:t>
            </w:r>
          </w:p>
        </w:tc>
        <w:tc>
          <w:tcPr>
            <w:tcW w:w="1418" w:type="dxa"/>
            <w:tcBorders>
              <w:top w:val="nil"/>
              <w:left w:val="nil"/>
              <w:bottom w:val="single" w:sz="8" w:space="0" w:color="auto"/>
              <w:right w:val="single" w:sz="12"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-886</w:t>
            </w:r>
            <w:r w:rsidR="006A1D31">
              <w:rPr>
                <w:rFonts w:ascii="Times New Roman" w:hAnsi="Times New Roman" w:cs="Times New Roman"/>
                <w:color w:val="000000"/>
              </w:rPr>
              <w:t xml:space="preserve"> </w:t>
            </w:r>
            <w:r w:rsidRPr="003401DB">
              <w:rPr>
                <w:rFonts w:ascii="Times New Roman" w:hAnsi="Times New Roman" w:cs="Times New Roman"/>
                <w:color w:val="000000"/>
              </w:rPr>
              <w:t>860</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3401DB" w:rsidRPr="00C2504A" w:rsidRDefault="003401DB" w:rsidP="003401DB">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v tom: MV SR</w:t>
            </w:r>
          </w:p>
        </w:tc>
        <w:tc>
          <w:tcPr>
            <w:tcW w:w="1549"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hAnsi="Times New Roman" w:cs="Times New Roman"/>
              </w:rPr>
            </w:pPr>
            <w:r w:rsidRPr="003401DB">
              <w:rPr>
                <w:rFonts w:ascii="Times New Roman" w:hAnsi="Times New Roman" w:cs="Times New Roman"/>
                <w:color w:val="000000"/>
              </w:rPr>
              <w:t>-4</w:t>
            </w:r>
            <w:r w:rsidR="006A1D31">
              <w:rPr>
                <w:rFonts w:ascii="Times New Roman" w:hAnsi="Times New Roman" w:cs="Times New Roman"/>
                <w:color w:val="000000"/>
              </w:rPr>
              <w:t xml:space="preserve"> </w:t>
            </w:r>
            <w:r w:rsidRPr="003401DB">
              <w:rPr>
                <w:rFonts w:ascii="Times New Roman" w:hAnsi="Times New Roman" w:cs="Times New Roman"/>
                <w:color w:val="000000"/>
              </w:rPr>
              <w:t>293</w:t>
            </w:r>
            <w:r w:rsidR="006A1D31">
              <w:rPr>
                <w:rFonts w:ascii="Times New Roman" w:hAnsi="Times New Roman" w:cs="Times New Roman"/>
                <w:color w:val="000000"/>
              </w:rPr>
              <w:t xml:space="preserve"> </w:t>
            </w:r>
            <w:r w:rsidRPr="003401DB">
              <w:rPr>
                <w:rFonts w:ascii="Times New Roman" w:hAnsi="Times New Roman" w:cs="Times New Roman"/>
                <w:color w:val="000000"/>
              </w:rPr>
              <w:t>631</w:t>
            </w:r>
          </w:p>
        </w:tc>
        <w:tc>
          <w:tcPr>
            <w:tcW w:w="1418"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hAnsi="Times New Roman" w:cs="Times New Roman"/>
              </w:rPr>
            </w:pPr>
            <w:r w:rsidRPr="003401DB">
              <w:rPr>
                <w:rFonts w:ascii="Times New Roman" w:hAnsi="Times New Roman" w:cs="Times New Roman"/>
                <w:color w:val="000000"/>
              </w:rPr>
              <w:t>-4</w:t>
            </w:r>
            <w:r w:rsidR="006A1D31">
              <w:rPr>
                <w:rFonts w:ascii="Times New Roman" w:hAnsi="Times New Roman" w:cs="Times New Roman"/>
                <w:color w:val="000000"/>
              </w:rPr>
              <w:t xml:space="preserve"> </w:t>
            </w:r>
            <w:r w:rsidRPr="003401DB">
              <w:rPr>
                <w:rFonts w:ascii="Times New Roman" w:hAnsi="Times New Roman" w:cs="Times New Roman"/>
                <w:color w:val="000000"/>
              </w:rPr>
              <w:t>000</w:t>
            </w:r>
            <w:r w:rsidR="006A1D31">
              <w:rPr>
                <w:rFonts w:ascii="Times New Roman" w:hAnsi="Times New Roman" w:cs="Times New Roman"/>
                <w:color w:val="000000"/>
              </w:rPr>
              <w:t xml:space="preserve"> </w:t>
            </w:r>
            <w:r w:rsidRPr="003401DB">
              <w:rPr>
                <w:rFonts w:ascii="Times New Roman" w:hAnsi="Times New Roman" w:cs="Times New Roman"/>
                <w:color w:val="000000"/>
              </w:rPr>
              <w:t>000</w:t>
            </w:r>
          </w:p>
        </w:tc>
        <w:tc>
          <w:tcPr>
            <w:tcW w:w="1417"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hAnsi="Times New Roman" w:cs="Times New Roman"/>
              </w:rPr>
            </w:pPr>
            <w:r w:rsidRPr="003401DB">
              <w:rPr>
                <w:rFonts w:ascii="Times New Roman" w:hAnsi="Times New Roman" w:cs="Times New Roman"/>
                <w:color w:val="000000"/>
              </w:rPr>
              <w:t>-4</w:t>
            </w:r>
            <w:r w:rsidR="006A1D31">
              <w:rPr>
                <w:rFonts w:ascii="Times New Roman" w:hAnsi="Times New Roman" w:cs="Times New Roman"/>
                <w:color w:val="000000"/>
              </w:rPr>
              <w:t xml:space="preserve"> </w:t>
            </w:r>
            <w:r w:rsidRPr="003401DB">
              <w:rPr>
                <w:rFonts w:ascii="Times New Roman" w:hAnsi="Times New Roman" w:cs="Times New Roman"/>
                <w:color w:val="000000"/>
              </w:rPr>
              <w:t>000</w:t>
            </w:r>
            <w:r w:rsidR="006A1D31">
              <w:rPr>
                <w:rFonts w:ascii="Times New Roman" w:hAnsi="Times New Roman" w:cs="Times New Roman"/>
                <w:color w:val="000000"/>
              </w:rPr>
              <w:t xml:space="preserve"> </w:t>
            </w:r>
            <w:r w:rsidRPr="003401DB">
              <w:rPr>
                <w:rFonts w:ascii="Times New Roman" w:hAnsi="Times New Roman" w:cs="Times New Roman"/>
                <w:color w:val="000000"/>
              </w:rPr>
              <w:t>000</w:t>
            </w:r>
          </w:p>
        </w:tc>
        <w:tc>
          <w:tcPr>
            <w:tcW w:w="1418" w:type="dxa"/>
            <w:tcBorders>
              <w:top w:val="nil"/>
              <w:left w:val="nil"/>
              <w:bottom w:val="single" w:sz="8" w:space="0" w:color="auto"/>
              <w:right w:val="single" w:sz="12" w:space="0" w:color="auto"/>
            </w:tcBorders>
            <w:shd w:val="clear" w:color="auto" w:fill="auto"/>
            <w:noWrap/>
            <w:vAlign w:val="center"/>
            <w:hideMark/>
          </w:tcPr>
          <w:p w:rsidR="003401DB" w:rsidRPr="003401DB" w:rsidRDefault="003401DB" w:rsidP="003401DB">
            <w:pPr>
              <w:spacing w:after="0" w:line="240" w:lineRule="auto"/>
              <w:jc w:val="right"/>
              <w:rPr>
                <w:rFonts w:ascii="Times New Roman" w:hAnsi="Times New Roman" w:cs="Times New Roman"/>
              </w:rPr>
            </w:pPr>
            <w:r w:rsidRPr="003401DB">
              <w:rPr>
                <w:rFonts w:ascii="Times New Roman" w:hAnsi="Times New Roman" w:cs="Times New Roman"/>
                <w:color w:val="000000"/>
              </w:rPr>
              <w:t>-4</w:t>
            </w:r>
            <w:r w:rsidR="006A1D31">
              <w:rPr>
                <w:rFonts w:ascii="Times New Roman" w:hAnsi="Times New Roman" w:cs="Times New Roman"/>
                <w:color w:val="000000"/>
              </w:rPr>
              <w:t xml:space="preserve"> </w:t>
            </w:r>
            <w:r w:rsidRPr="003401DB">
              <w:rPr>
                <w:rFonts w:ascii="Times New Roman" w:hAnsi="Times New Roman" w:cs="Times New Roman"/>
                <w:color w:val="000000"/>
              </w:rPr>
              <w:t>000</w:t>
            </w:r>
            <w:r w:rsidR="006A1D31">
              <w:rPr>
                <w:rFonts w:ascii="Times New Roman" w:hAnsi="Times New Roman" w:cs="Times New Roman"/>
                <w:color w:val="000000"/>
              </w:rPr>
              <w:t xml:space="preserve"> </w:t>
            </w:r>
            <w:r w:rsidRPr="003401DB">
              <w:rPr>
                <w:rFonts w:ascii="Times New Roman" w:hAnsi="Times New Roman" w:cs="Times New Roman"/>
                <w:color w:val="000000"/>
              </w:rPr>
              <w:t>000</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3401DB" w:rsidRPr="00C2504A" w:rsidRDefault="003401DB" w:rsidP="003401DB">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xml:space="preserve">z toho: </w:t>
            </w:r>
          </w:p>
        </w:tc>
        <w:tc>
          <w:tcPr>
            <w:tcW w:w="1549"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bCs/>
                <w:color w:val="000000"/>
                <w:lang w:eastAsia="sk-SK"/>
              </w:rPr>
            </w:pPr>
            <w:r w:rsidRPr="003401DB">
              <w:rPr>
                <w:rFonts w:ascii="Times New Roman" w:hAnsi="Times New Roman" w:cs="Times New Roman"/>
                <w:b/>
                <w:bCs/>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bCs/>
                <w:color w:val="000000"/>
                <w:lang w:eastAsia="sk-SK"/>
              </w:rPr>
            </w:pPr>
            <w:r w:rsidRPr="003401DB">
              <w:rPr>
                <w:rFonts w:ascii="Times New Roman" w:hAnsi="Times New Roman" w:cs="Times New Roman"/>
                <w:b/>
                <w:bCs/>
                <w:color w:val="000000"/>
              </w:rPr>
              <w:t> </w:t>
            </w:r>
          </w:p>
        </w:tc>
        <w:tc>
          <w:tcPr>
            <w:tcW w:w="1417"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bCs/>
                <w:color w:val="000000"/>
                <w:lang w:eastAsia="sk-SK"/>
              </w:rPr>
            </w:pPr>
            <w:r w:rsidRPr="003401DB">
              <w:rPr>
                <w:rFonts w:ascii="Times New Roman" w:hAnsi="Times New Roman" w:cs="Times New Roman"/>
                <w:b/>
                <w:bCs/>
                <w:color w:val="000000"/>
              </w:rPr>
              <w:t> </w:t>
            </w:r>
          </w:p>
        </w:tc>
        <w:tc>
          <w:tcPr>
            <w:tcW w:w="1418" w:type="dxa"/>
            <w:tcBorders>
              <w:top w:val="nil"/>
              <w:left w:val="nil"/>
              <w:bottom w:val="single" w:sz="8" w:space="0" w:color="auto"/>
              <w:right w:val="single" w:sz="12"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bCs/>
                <w:color w:val="000000"/>
                <w:lang w:eastAsia="sk-SK"/>
              </w:rPr>
            </w:pPr>
            <w:r w:rsidRPr="003401DB">
              <w:rPr>
                <w:rFonts w:ascii="Times New Roman" w:hAnsi="Times New Roman" w:cs="Times New Roman"/>
                <w:b/>
                <w:bCs/>
                <w:color w:val="000000"/>
              </w:rPr>
              <w:t> </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3401DB" w:rsidRPr="00C2504A" w:rsidRDefault="003401DB" w:rsidP="003401DB">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ŠR</w:t>
            </w:r>
          </w:p>
        </w:tc>
        <w:tc>
          <w:tcPr>
            <w:tcW w:w="1549"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color w:val="000000"/>
                <w:lang w:eastAsia="sk-SK"/>
              </w:rPr>
            </w:pPr>
            <w:r w:rsidRPr="003401DB">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color w:val="000000"/>
                <w:lang w:eastAsia="sk-SK"/>
              </w:rPr>
            </w:pPr>
            <w:r w:rsidRPr="003401DB">
              <w:rPr>
                <w:rFonts w:ascii="Times New Roman" w:hAnsi="Times New Roman" w:cs="Times New Roman"/>
                <w:b/>
                <w:bCs/>
                <w:color w:val="000000"/>
              </w:rPr>
              <w:t>20</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935</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048</w:t>
            </w:r>
          </w:p>
        </w:tc>
        <w:tc>
          <w:tcPr>
            <w:tcW w:w="1417"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color w:val="000000"/>
                <w:lang w:eastAsia="sk-SK"/>
              </w:rPr>
            </w:pPr>
            <w:r w:rsidRPr="003401DB">
              <w:rPr>
                <w:rFonts w:ascii="Times New Roman" w:hAnsi="Times New Roman" w:cs="Times New Roman"/>
                <w:b/>
                <w:bCs/>
                <w:color w:val="000000"/>
              </w:rPr>
              <w:t>19</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349</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548</w:t>
            </w:r>
          </w:p>
        </w:tc>
        <w:tc>
          <w:tcPr>
            <w:tcW w:w="1418" w:type="dxa"/>
            <w:tcBorders>
              <w:top w:val="nil"/>
              <w:left w:val="nil"/>
              <w:bottom w:val="single" w:sz="8" w:space="0" w:color="auto"/>
              <w:right w:val="single" w:sz="12"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b/>
                <w:color w:val="000000"/>
                <w:lang w:eastAsia="sk-SK"/>
              </w:rPr>
            </w:pPr>
            <w:r w:rsidRPr="003401DB">
              <w:rPr>
                <w:rFonts w:ascii="Times New Roman" w:hAnsi="Times New Roman" w:cs="Times New Roman"/>
                <w:b/>
                <w:bCs/>
                <w:color w:val="000000"/>
              </w:rPr>
              <w:t>17</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322</w:t>
            </w:r>
            <w:r w:rsidR="006A1D31">
              <w:rPr>
                <w:rFonts w:ascii="Times New Roman" w:hAnsi="Times New Roman" w:cs="Times New Roman"/>
                <w:b/>
                <w:bCs/>
                <w:color w:val="000000"/>
              </w:rPr>
              <w:t xml:space="preserve"> </w:t>
            </w:r>
            <w:r w:rsidRPr="003401DB">
              <w:rPr>
                <w:rFonts w:ascii="Times New Roman" w:hAnsi="Times New Roman" w:cs="Times New Roman"/>
                <w:b/>
                <w:bCs/>
                <w:color w:val="000000"/>
              </w:rPr>
              <w:t>548</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3401DB" w:rsidRPr="00C2504A" w:rsidRDefault="003401DB" w:rsidP="003401DB">
            <w:pPr>
              <w:spacing w:after="0" w:line="240" w:lineRule="auto"/>
              <w:ind w:firstLineChars="100" w:firstLine="240"/>
              <w:rPr>
                <w:rFonts w:ascii="Times New Roman" w:eastAsia="Times New Roman" w:hAnsi="Times New Roman" w:cs="Times New Roman"/>
                <w:i/>
                <w:iCs/>
                <w:color w:val="000000"/>
                <w:sz w:val="24"/>
                <w:szCs w:val="24"/>
                <w:lang w:eastAsia="sk-SK"/>
              </w:rPr>
            </w:pPr>
            <w:r w:rsidRPr="00C2504A">
              <w:rPr>
                <w:rFonts w:ascii="Times New Roman" w:eastAsia="Times New Roman" w:hAnsi="Times New Roman" w:cs="Times New Roman"/>
                <w:i/>
                <w:iCs/>
                <w:color w:val="000000"/>
                <w:sz w:val="24"/>
                <w:szCs w:val="24"/>
                <w:lang w:eastAsia="sk-SK"/>
              </w:rPr>
              <w:t>Rozpočtové prostriedky</w:t>
            </w:r>
          </w:p>
        </w:tc>
        <w:tc>
          <w:tcPr>
            <w:tcW w:w="1549"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b/>
                <w:bCs/>
                <w:color w:val="000000"/>
              </w:rPr>
              <w:t>0</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3401DB" w:rsidRPr="00C2504A" w:rsidRDefault="003401DB" w:rsidP="003401DB">
            <w:pPr>
              <w:spacing w:after="0" w:line="240" w:lineRule="auto"/>
              <w:rPr>
                <w:rFonts w:ascii="Times New Roman" w:eastAsia="Times New Roman" w:hAnsi="Times New Roman" w:cs="Times New Roman"/>
                <w:i/>
                <w:iCs/>
                <w:color w:val="000000"/>
                <w:sz w:val="24"/>
                <w:szCs w:val="24"/>
                <w:lang w:eastAsia="sk-SK"/>
              </w:rPr>
            </w:pPr>
            <w:r w:rsidRPr="00C2504A">
              <w:rPr>
                <w:rFonts w:ascii="Times New Roman" w:eastAsia="Times New Roman" w:hAnsi="Times New Roman" w:cs="Times New Roman"/>
                <w:i/>
                <w:iCs/>
                <w:color w:val="000000"/>
                <w:sz w:val="24"/>
                <w:szCs w:val="24"/>
                <w:lang w:eastAsia="sk-SK"/>
              </w:rPr>
              <w:t xml:space="preserve">    EÚ zdroje</w:t>
            </w:r>
          </w:p>
        </w:tc>
        <w:tc>
          <w:tcPr>
            <w:tcW w:w="1549"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17</w:t>
            </w:r>
            <w:r w:rsidR="006A1D31">
              <w:rPr>
                <w:rFonts w:ascii="Times New Roman" w:hAnsi="Times New Roman" w:cs="Times New Roman"/>
                <w:color w:val="000000"/>
              </w:rPr>
              <w:t xml:space="preserve"> </w:t>
            </w:r>
            <w:r w:rsidRPr="003401DB">
              <w:rPr>
                <w:rFonts w:ascii="Times New Roman" w:hAnsi="Times New Roman" w:cs="Times New Roman"/>
                <w:color w:val="000000"/>
              </w:rPr>
              <w:t>794</w:t>
            </w:r>
            <w:r w:rsidR="006A1D31">
              <w:rPr>
                <w:rFonts w:ascii="Times New Roman" w:hAnsi="Times New Roman" w:cs="Times New Roman"/>
                <w:color w:val="000000"/>
              </w:rPr>
              <w:t xml:space="preserve"> </w:t>
            </w:r>
            <w:r w:rsidRPr="003401DB">
              <w:rPr>
                <w:rFonts w:ascii="Times New Roman" w:hAnsi="Times New Roman" w:cs="Times New Roman"/>
                <w:color w:val="000000"/>
              </w:rPr>
              <w:t>791</w:t>
            </w:r>
          </w:p>
        </w:tc>
        <w:tc>
          <w:tcPr>
            <w:tcW w:w="1417"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16</w:t>
            </w:r>
            <w:r w:rsidR="006A1D31">
              <w:rPr>
                <w:rFonts w:ascii="Times New Roman" w:hAnsi="Times New Roman" w:cs="Times New Roman"/>
                <w:color w:val="000000"/>
              </w:rPr>
              <w:t xml:space="preserve"> </w:t>
            </w:r>
            <w:r w:rsidRPr="003401DB">
              <w:rPr>
                <w:rFonts w:ascii="Times New Roman" w:hAnsi="Times New Roman" w:cs="Times New Roman"/>
                <w:color w:val="000000"/>
              </w:rPr>
              <w:t>447</w:t>
            </w:r>
            <w:r w:rsidR="006A1D31">
              <w:rPr>
                <w:rFonts w:ascii="Times New Roman" w:hAnsi="Times New Roman" w:cs="Times New Roman"/>
                <w:color w:val="000000"/>
              </w:rPr>
              <w:t xml:space="preserve"> </w:t>
            </w:r>
            <w:r w:rsidRPr="003401DB">
              <w:rPr>
                <w:rFonts w:ascii="Times New Roman" w:hAnsi="Times New Roman" w:cs="Times New Roman"/>
                <w:color w:val="000000"/>
              </w:rPr>
              <w:t>116</w:t>
            </w:r>
          </w:p>
        </w:tc>
        <w:tc>
          <w:tcPr>
            <w:tcW w:w="1418" w:type="dxa"/>
            <w:tcBorders>
              <w:top w:val="nil"/>
              <w:left w:val="nil"/>
              <w:bottom w:val="single" w:sz="8" w:space="0" w:color="auto"/>
              <w:right w:val="single" w:sz="12"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14</w:t>
            </w:r>
            <w:r w:rsidR="006A1D31">
              <w:rPr>
                <w:rFonts w:ascii="Times New Roman" w:hAnsi="Times New Roman" w:cs="Times New Roman"/>
                <w:color w:val="000000"/>
              </w:rPr>
              <w:t xml:space="preserve"> </w:t>
            </w:r>
            <w:r w:rsidRPr="003401DB">
              <w:rPr>
                <w:rFonts w:ascii="Times New Roman" w:hAnsi="Times New Roman" w:cs="Times New Roman"/>
                <w:color w:val="000000"/>
              </w:rPr>
              <w:t>724</w:t>
            </w:r>
            <w:r w:rsidR="006A1D31">
              <w:rPr>
                <w:rFonts w:ascii="Times New Roman" w:hAnsi="Times New Roman" w:cs="Times New Roman"/>
                <w:color w:val="000000"/>
              </w:rPr>
              <w:t xml:space="preserve"> </w:t>
            </w:r>
            <w:r w:rsidRPr="003401DB">
              <w:rPr>
                <w:rFonts w:ascii="Times New Roman" w:hAnsi="Times New Roman" w:cs="Times New Roman"/>
                <w:color w:val="000000"/>
              </w:rPr>
              <w:t>166</w:t>
            </w:r>
          </w:p>
        </w:tc>
      </w:tr>
      <w:tr w:rsidR="003401DB"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3401DB" w:rsidRPr="00C2504A" w:rsidRDefault="003401DB" w:rsidP="003401DB">
            <w:pPr>
              <w:spacing w:after="0" w:line="240" w:lineRule="auto"/>
              <w:rPr>
                <w:rFonts w:ascii="Times New Roman" w:eastAsia="Times New Roman" w:hAnsi="Times New Roman" w:cs="Times New Roman"/>
                <w:i/>
                <w:iCs/>
                <w:color w:val="000000"/>
                <w:sz w:val="24"/>
                <w:szCs w:val="24"/>
                <w:lang w:eastAsia="sk-SK"/>
              </w:rPr>
            </w:pPr>
            <w:r w:rsidRPr="00C2504A">
              <w:rPr>
                <w:rFonts w:ascii="Times New Roman" w:eastAsia="Times New Roman" w:hAnsi="Times New Roman" w:cs="Times New Roman"/>
                <w:i/>
                <w:iCs/>
                <w:color w:val="000000"/>
                <w:sz w:val="24"/>
                <w:szCs w:val="24"/>
                <w:lang w:eastAsia="sk-SK"/>
              </w:rPr>
              <w:t xml:space="preserve">    spolufinancovanie</w:t>
            </w:r>
          </w:p>
        </w:tc>
        <w:tc>
          <w:tcPr>
            <w:tcW w:w="1549"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3</w:t>
            </w:r>
            <w:r w:rsidR="006A1D31">
              <w:rPr>
                <w:rFonts w:ascii="Times New Roman" w:hAnsi="Times New Roman" w:cs="Times New Roman"/>
                <w:color w:val="000000"/>
              </w:rPr>
              <w:t xml:space="preserve"> </w:t>
            </w:r>
            <w:r w:rsidRPr="003401DB">
              <w:rPr>
                <w:rFonts w:ascii="Times New Roman" w:hAnsi="Times New Roman" w:cs="Times New Roman"/>
                <w:color w:val="000000"/>
              </w:rPr>
              <w:t>140</w:t>
            </w:r>
            <w:r w:rsidR="006A1D31">
              <w:rPr>
                <w:rFonts w:ascii="Times New Roman" w:hAnsi="Times New Roman" w:cs="Times New Roman"/>
                <w:color w:val="000000"/>
              </w:rPr>
              <w:t xml:space="preserve"> </w:t>
            </w:r>
            <w:r w:rsidRPr="003401DB">
              <w:rPr>
                <w:rFonts w:ascii="Times New Roman" w:hAnsi="Times New Roman" w:cs="Times New Roman"/>
                <w:color w:val="000000"/>
              </w:rPr>
              <w:t>257</w:t>
            </w:r>
          </w:p>
        </w:tc>
        <w:tc>
          <w:tcPr>
            <w:tcW w:w="1417" w:type="dxa"/>
            <w:tcBorders>
              <w:top w:val="nil"/>
              <w:left w:val="nil"/>
              <w:bottom w:val="single" w:sz="8" w:space="0" w:color="auto"/>
              <w:right w:val="single" w:sz="8"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2</w:t>
            </w:r>
            <w:r w:rsidR="006A1D31">
              <w:rPr>
                <w:rFonts w:ascii="Times New Roman" w:hAnsi="Times New Roman" w:cs="Times New Roman"/>
                <w:color w:val="000000"/>
              </w:rPr>
              <w:t xml:space="preserve"> </w:t>
            </w:r>
            <w:r w:rsidRPr="003401DB">
              <w:rPr>
                <w:rFonts w:ascii="Times New Roman" w:hAnsi="Times New Roman" w:cs="Times New Roman"/>
                <w:color w:val="000000"/>
              </w:rPr>
              <w:t>902</w:t>
            </w:r>
            <w:r w:rsidR="006A1D31">
              <w:rPr>
                <w:rFonts w:ascii="Times New Roman" w:hAnsi="Times New Roman" w:cs="Times New Roman"/>
                <w:color w:val="000000"/>
              </w:rPr>
              <w:t xml:space="preserve"> </w:t>
            </w:r>
            <w:r w:rsidRPr="003401DB">
              <w:rPr>
                <w:rFonts w:ascii="Times New Roman" w:hAnsi="Times New Roman" w:cs="Times New Roman"/>
                <w:color w:val="000000"/>
              </w:rPr>
              <w:t>432</w:t>
            </w:r>
          </w:p>
        </w:tc>
        <w:tc>
          <w:tcPr>
            <w:tcW w:w="1418" w:type="dxa"/>
            <w:tcBorders>
              <w:top w:val="nil"/>
              <w:left w:val="nil"/>
              <w:bottom w:val="single" w:sz="8" w:space="0" w:color="auto"/>
              <w:right w:val="single" w:sz="12" w:space="0" w:color="auto"/>
            </w:tcBorders>
            <w:shd w:val="clear" w:color="auto" w:fill="auto"/>
            <w:noWrap/>
            <w:vAlign w:val="center"/>
            <w:hideMark/>
          </w:tcPr>
          <w:p w:rsidR="003401DB" w:rsidRPr="003401DB" w:rsidRDefault="003401DB" w:rsidP="003401DB">
            <w:pPr>
              <w:spacing w:after="0" w:line="240" w:lineRule="auto"/>
              <w:jc w:val="right"/>
              <w:rPr>
                <w:rFonts w:ascii="Times New Roman" w:eastAsia="Times New Roman" w:hAnsi="Times New Roman" w:cs="Times New Roman"/>
                <w:color w:val="000000"/>
                <w:lang w:eastAsia="sk-SK"/>
              </w:rPr>
            </w:pPr>
            <w:r w:rsidRPr="003401DB">
              <w:rPr>
                <w:rFonts w:ascii="Times New Roman" w:hAnsi="Times New Roman" w:cs="Times New Roman"/>
                <w:color w:val="000000"/>
              </w:rPr>
              <w:t>2</w:t>
            </w:r>
            <w:r w:rsidR="006A1D31">
              <w:rPr>
                <w:rFonts w:ascii="Times New Roman" w:hAnsi="Times New Roman" w:cs="Times New Roman"/>
                <w:color w:val="000000"/>
              </w:rPr>
              <w:t xml:space="preserve"> </w:t>
            </w:r>
            <w:r w:rsidRPr="003401DB">
              <w:rPr>
                <w:rFonts w:ascii="Times New Roman" w:hAnsi="Times New Roman" w:cs="Times New Roman"/>
                <w:color w:val="000000"/>
              </w:rPr>
              <w:t>598</w:t>
            </w:r>
            <w:r w:rsidR="006A1D31">
              <w:rPr>
                <w:rFonts w:ascii="Times New Roman" w:hAnsi="Times New Roman" w:cs="Times New Roman"/>
                <w:color w:val="000000"/>
              </w:rPr>
              <w:t xml:space="preserve"> </w:t>
            </w:r>
            <w:r w:rsidRPr="003401DB">
              <w:rPr>
                <w:rFonts w:ascii="Times New Roman" w:hAnsi="Times New Roman" w:cs="Times New Roman"/>
                <w:color w:val="000000"/>
              </w:rPr>
              <w:t>382</w:t>
            </w:r>
          </w:p>
        </w:tc>
      </w:tr>
      <w:tr w:rsidR="003401DB" w:rsidRPr="00DB43DE"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tcPr>
          <w:p w:rsidR="003401DB" w:rsidRPr="00DB43DE" w:rsidRDefault="003401DB" w:rsidP="003401DB">
            <w:pPr>
              <w:spacing w:after="0" w:line="240" w:lineRule="auto"/>
              <w:rPr>
                <w:rFonts w:ascii="Times New Roman" w:eastAsia="Times New Roman" w:hAnsi="Times New Roman" w:cs="Times New Roman"/>
                <w:i/>
                <w:iCs/>
                <w:color w:val="000000"/>
                <w:sz w:val="24"/>
                <w:szCs w:val="24"/>
                <w:lang w:eastAsia="sk-SK"/>
              </w:rPr>
            </w:pPr>
            <w:r w:rsidRPr="00DB43DE">
              <w:rPr>
                <w:rFonts w:ascii="Times New Roman" w:eastAsia="Times New Roman" w:hAnsi="Times New Roman" w:cs="Times New Roman"/>
                <w:b/>
                <w:bCs/>
                <w:i/>
                <w:iCs/>
                <w:color w:val="000000"/>
                <w:sz w:val="24"/>
                <w:szCs w:val="24"/>
                <w:lang w:eastAsia="sk-SK"/>
              </w:rPr>
              <w:t>- Environmentálny fond</w:t>
            </w:r>
          </w:p>
        </w:tc>
        <w:tc>
          <w:tcPr>
            <w:tcW w:w="1549" w:type="dxa"/>
            <w:tcBorders>
              <w:top w:val="nil"/>
              <w:left w:val="nil"/>
              <w:bottom w:val="single" w:sz="8" w:space="0" w:color="auto"/>
              <w:right w:val="single" w:sz="8" w:space="0" w:color="auto"/>
            </w:tcBorders>
            <w:shd w:val="clear" w:color="auto" w:fill="auto"/>
            <w:noWrap/>
            <w:vAlign w:val="center"/>
          </w:tcPr>
          <w:p w:rsidR="003401DB" w:rsidRPr="00FA2E3E" w:rsidRDefault="009E37F3" w:rsidP="003401DB">
            <w:pPr>
              <w:spacing w:after="0" w:line="240" w:lineRule="auto"/>
              <w:jc w:val="right"/>
              <w:rPr>
                <w:rFonts w:ascii="Times New Roman" w:hAnsi="Times New Roman" w:cs="Times New Roman"/>
                <w:b/>
                <w:bCs/>
              </w:rPr>
            </w:pPr>
            <w:r w:rsidRPr="009E37F3">
              <w:rPr>
                <w:rFonts w:ascii="Times New Roman" w:hAnsi="Times New Roman" w:cs="Times New Roman"/>
                <w:b/>
                <w:bCs/>
                <w:color w:val="000000"/>
              </w:rPr>
              <w:t>14 179 400</w:t>
            </w:r>
          </w:p>
        </w:tc>
        <w:tc>
          <w:tcPr>
            <w:tcW w:w="1418" w:type="dxa"/>
            <w:tcBorders>
              <w:top w:val="nil"/>
              <w:left w:val="nil"/>
              <w:bottom w:val="single" w:sz="8" w:space="0" w:color="auto"/>
              <w:right w:val="single" w:sz="8" w:space="0" w:color="auto"/>
            </w:tcBorders>
            <w:shd w:val="clear" w:color="auto" w:fill="auto"/>
            <w:noWrap/>
            <w:vAlign w:val="center"/>
          </w:tcPr>
          <w:p w:rsidR="003401DB" w:rsidRPr="00FA2E3E" w:rsidRDefault="009E37F3" w:rsidP="003401DB">
            <w:pPr>
              <w:spacing w:after="0" w:line="240" w:lineRule="auto"/>
              <w:jc w:val="right"/>
              <w:rPr>
                <w:rFonts w:ascii="Times New Roman" w:hAnsi="Times New Roman" w:cs="Times New Roman"/>
                <w:b/>
                <w:bCs/>
              </w:rPr>
            </w:pPr>
            <w:r w:rsidRPr="009E37F3">
              <w:rPr>
                <w:rFonts w:ascii="Times New Roman" w:hAnsi="Times New Roman" w:cs="Times New Roman"/>
                <w:b/>
                <w:bCs/>
                <w:color w:val="000000" w:themeColor="text1"/>
              </w:rPr>
              <w:t>533 335</w:t>
            </w:r>
          </w:p>
        </w:tc>
        <w:tc>
          <w:tcPr>
            <w:tcW w:w="1417" w:type="dxa"/>
            <w:tcBorders>
              <w:top w:val="nil"/>
              <w:left w:val="nil"/>
              <w:bottom w:val="single" w:sz="8" w:space="0" w:color="auto"/>
              <w:right w:val="single" w:sz="8" w:space="0" w:color="auto"/>
            </w:tcBorders>
            <w:shd w:val="clear" w:color="auto" w:fill="auto"/>
            <w:noWrap/>
            <w:vAlign w:val="center"/>
          </w:tcPr>
          <w:p w:rsidR="003401DB" w:rsidRPr="00FA2E3E" w:rsidRDefault="009E37F3" w:rsidP="003401DB">
            <w:pPr>
              <w:spacing w:after="0" w:line="240" w:lineRule="auto"/>
              <w:jc w:val="right"/>
              <w:rPr>
                <w:rFonts w:ascii="Times New Roman" w:hAnsi="Times New Roman" w:cs="Times New Roman"/>
                <w:b/>
                <w:bCs/>
              </w:rPr>
            </w:pPr>
            <w:r w:rsidRPr="009E37F3">
              <w:rPr>
                <w:rFonts w:ascii="Times New Roman" w:hAnsi="Times New Roman" w:cs="Times New Roman"/>
                <w:b/>
                <w:bCs/>
                <w:color w:val="000000"/>
              </w:rPr>
              <w:t>533 335</w:t>
            </w:r>
          </w:p>
        </w:tc>
        <w:tc>
          <w:tcPr>
            <w:tcW w:w="1418" w:type="dxa"/>
            <w:tcBorders>
              <w:top w:val="nil"/>
              <w:left w:val="nil"/>
              <w:bottom w:val="single" w:sz="8" w:space="0" w:color="auto"/>
              <w:right w:val="single" w:sz="12" w:space="0" w:color="auto"/>
            </w:tcBorders>
            <w:shd w:val="clear" w:color="auto" w:fill="auto"/>
            <w:noWrap/>
            <w:vAlign w:val="center"/>
          </w:tcPr>
          <w:p w:rsidR="003401DB" w:rsidRPr="00FA2E3E" w:rsidRDefault="009E37F3" w:rsidP="003401DB">
            <w:pPr>
              <w:spacing w:after="0" w:line="240" w:lineRule="auto"/>
              <w:jc w:val="right"/>
              <w:rPr>
                <w:rFonts w:ascii="Times New Roman" w:hAnsi="Times New Roman" w:cs="Times New Roman"/>
                <w:b/>
                <w:bCs/>
              </w:rPr>
            </w:pPr>
            <w:r w:rsidRPr="009E37F3">
              <w:rPr>
                <w:rFonts w:ascii="Times New Roman" w:hAnsi="Times New Roman" w:cs="Times New Roman"/>
                <w:b/>
                <w:bCs/>
                <w:color w:val="000000" w:themeColor="text1"/>
              </w:rPr>
              <w:t>533 335</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obce</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vyššie územné celky</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BFBFBF" w:themeFill="background1" w:themeFillShade="BF"/>
            <w:noWrap/>
            <w:vAlign w:val="center"/>
            <w:hideMark/>
          </w:tcPr>
          <w:p w:rsidR="00944AE5" w:rsidRPr="00C2504A" w:rsidRDefault="00944AE5" w:rsidP="00944AE5">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 xml:space="preserve">Vplyv na počet zamestnancov </w:t>
            </w:r>
          </w:p>
        </w:tc>
        <w:tc>
          <w:tcPr>
            <w:tcW w:w="1549" w:type="dxa"/>
            <w:tcBorders>
              <w:top w:val="nil"/>
              <w:left w:val="nil"/>
              <w:bottom w:val="single" w:sz="8" w:space="0" w:color="auto"/>
              <w:right w:val="single" w:sz="8" w:space="0" w:color="auto"/>
            </w:tcBorders>
            <w:shd w:val="clear" w:color="auto" w:fill="BFBFBF" w:themeFill="background1" w:themeFillShade="BF"/>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449</w:t>
            </w:r>
          </w:p>
        </w:tc>
        <w:tc>
          <w:tcPr>
            <w:tcW w:w="1418" w:type="dxa"/>
            <w:tcBorders>
              <w:top w:val="nil"/>
              <w:left w:val="nil"/>
              <w:bottom w:val="single" w:sz="8" w:space="0" w:color="auto"/>
              <w:right w:val="single" w:sz="8" w:space="0" w:color="auto"/>
            </w:tcBorders>
            <w:shd w:val="clear" w:color="auto" w:fill="BFBFBF" w:themeFill="background1" w:themeFillShade="BF"/>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449</w:t>
            </w:r>
          </w:p>
        </w:tc>
        <w:tc>
          <w:tcPr>
            <w:tcW w:w="1417" w:type="dxa"/>
            <w:tcBorders>
              <w:top w:val="nil"/>
              <w:left w:val="nil"/>
              <w:bottom w:val="single" w:sz="8" w:space="0" w:color="auto"/>
              <w:right w:val="single" w:sz="8" w:space="0" w:color="auto"/>
            </w:tcBorders>
            <w:shd w:val="clear" w:color="auto" w:fill="BFBFBF" w:themeFill="background1" w:themeFillShade="BF"/>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449</w:t>
            </w:r>
          </w:p>
        </w:tc>
        <w:tc>
          <w:tcPr>
            <w:tcW w:w="1418" w:type="dxa"/>
            <w:tcBorders>
              <w:top w:val="nil"/>
              <w:left w:val="nil"/>
              <w:bottom w:val="single" w:sz="8" w:space="0" w:color="auto"/>
              <w:right w:val="single" w:sz="12" w:space="0" w:color="auto"/>
            </w:tcBorders>
            <w:shd w:val="clear" w:color="auto" w:fill="BFBFBF" w:themeFill="background1" w:themeFillShade="BF"/>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449</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v tom: MŽP SR</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5</w:t>
            </w:r>
            <w:r w:rsidR="00E943A9">
              <w:rPr>
                <w:rFonts w:ascii="Times New Roman" w:hAnsi="Times New Roman" w:cs="Times New Roman"/>
                <w:color w:val="000000"/>
              </w:rPr>
              <w:t>7</w:t>
            </w:r>
            <w:r w:rsidRPr="00944AE5">
              <w:rPr>
                <w:rFonts w:ascii="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5</w:t>
            </w:r>
            <w:r w:rsidR="00E943A9">
              <w:rPr>
                <w:rFonts w:ascii="Times New Roman" w:hAnsi="Times New Roman" w:cs="Times New Roman"/>
                <w:color w:val="000000"/>
              </w:rPr>
              <w:t>7</w:t>
            </w:r>
            <w:r w:rsidRPr="00944AE5">
              <w:rPr>
                <w:rFonts w:ascii="Times New Roman" w:hAnsi="Times New Roman" w:cs="Times New Roman"/>
                <w:color w:val="000000"/>
              </w:rPr>
              <w:t>5</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5</w:t>
            </w:r>
            <w:r w:rsidR="00E943A9">
              <w:rPr>
                <w:rFonts w:ascii="Times New Roman" w:hAnsi="Times New Roman" w:cs="Times New Roman"/>
                <w:color w:val="000000"/>
              </w:rPr>
              <w:t>7</w:t>
            </w:r>
            <w:r w:rsidRPr="00944AE5">
              <w:rPr>
                <w:rFonts w:ascii="Times New Roman" w:hAnsi="Times New Roman" w:cs="Times New Roman"/>
                <w:color w:val="000000"/>
              </w:rPr>
              <w:t>5</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5</w:t>
            </w:r>
            <w:r w:rsidR="00E943A9">
              <w:rPr>
                <w:rFonts w:ascii="Times New Roman" w:hAnsi="Times New Roman" w:cs="Times New Roman"/>
                <w:color w:val="000000"/>
              </w:rPr>
              <w:t>7</w:t>
            </w:r>
            <w:r w:rsidRPr="00944AE5">
              <w:rPr>
                <w:rFonts w:ascii="Times New Roman" w:hAnsi="Times New Roman" w:cs="Times New Roman"/>
                <w:color w:val="000000"/>
              </w:rPr>
              <w:t>5</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v tom: MPaRV SR</w:t>
            </w:r>
            <w:r>
              <w:rPr>
                <w:rFonts w:ascii="Times New Roman" w:eastAsia="Times New Roman" w:hAnsi="Times New Roman" w:cs="Times New Roman"/>
                <w:color w:val="000000"/>
                <w:sz w:val="24"/>
                <w:szCs w:val="24"/>
                <w:lang w:eastAsia="sk-SK"/>
              </w:rPr>
              <w:t xml:space="preserve"> - ŠL TANAP</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-1</w:t>
            </w:r>
            <w:r w:rsidR="00E42940">
              <w:rPr>
                <w:rFonts w:ascii="Times New Roman" w:hAnsi="Times New Roman" w:cs="Times New Roman"/>
                <w:color w:val="000000"/>
              </w:rPr>
              <w:t>2</w:t>
            </w:r>
            <w:r w:rsidRPr="00944AE5">
              <w:rPr>
                <w:rFonts w:ascii="Times New Roman" w:hAnsi="Times New Roman" w:cs="Times New Roman"/>
                <w:color w:val="000000"/>
              </w:rPr>
              <w:t>6</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-1</w:t>
            </w:r>
            <w:r w:rsidR="00E42940">
              <w:rPr>
                <w:rFonts w:ascii="Times New Roman" w:hAnsi="Times New Roman" w:cs="Times New Roman"/>
                <w:color w:val="000000"/>
              </w:rPr>
              <w:t>2</w:t>
            </w:r>
            <w:r w:rsidRPr="00944AE5">
              <w:rPr>
                <w:rFonts w:ascii="Times New Roman" w:hAnsi="Times New Roman" w:cs="Times New Roman"/>
                <w:color w:val="000000"/>
              </w:rPr>
              <w:t>6</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-1</w:t>
            </w:r>
            <w:r w:rsidR="00E42940">
              <w:rPr>
                <w:rFonts w:ascii="Times New Roman" w:hAnsi="Times New Roman" w:cs="Times New Roman"/>
                <w:color w:val="000000"/>
              </w:rPr>
              <w:t>2</w:t>
            </w:r>
            <w:r w:rsidRPr="00944AE5">
              <w:rPr>
                <w:rFonts w:ascii="Times New Roman" w:hAnsi="Times New Roman" w:cs="Times New Roman"/>
                <w:color w:val="000000"/>
              </w:rPr>
              <w:t>6</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color w:val="000000"/>
                <w:lang w:eastAsia="sk-SK"/>
              </w:rPr>
            </w:pPr>
            <w:r w:rsidRPr="00944AE5">
              <w:rPr>
                <w:rFonts w:ascii="Times New Roman" w:hAnsi="Times New Roman" w:cs="Times New Roman"/>
                <w:color w:val="000000"/>
              </w:rPr>
              <w:t>-1</w:t>
            </w:r>
            <w:r w:rsidR="00E42940">
              <w:rPr>
                <w:rFonts w:ascii="Times New Roman" w:hAnsi="Times New Roman" w:cs="Times New Roman"/>
                <w:color w:val="000000"/>
              </w:rPr>
              <w:t>2</w:t>
            </w:r>
            <w:r w:rsidRPr="00944AE5">
              <w:rPr>
                <w:rFonts w:ascii="Times New Roman" w:hAnsi="Times New Roman" w:cs="Times New Roman"/>
                <w:color w:val="000000"/>
              </w:rPr>
              <w:t>6</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ŠR</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449</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449</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449</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449</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obce</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vyššie územné celky</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ostatné subjekty verejnej správy</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545D31"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BFBFBF" w:themeFill="background1" w:themeFillShade="BF"/>
            <w:noWrap/>
            <w:vAlign w:val="center"/>
            <w:hideMark/>
          </w:tcPr>
          <w:p w:rsidR="00545D31" w:rsidRPr="00C2504A" w:rsidRDefault="6F2FE84D" w:rsidP="6F2FE84D">
            <w:pPr>
              <w:spacing w:after="0" w:line="240" w:lineRule="auto"/>
              <w:rPr>
                <w:rFonts w:ascii="Times New Roman" w:eastAsia="Times New Roman" w:hAnsi="Times New Roman" w:cs="Times New Roman"/>
                <w:b/>
                <w:bCs/>
                <w:color w:val="000000" w:themeColor="text1"/>
                <w:sz w:val="24"/>
                <w:szCs w:val="24"/>
                <w:lang w:eastAsia="sk-SK"/>
              </w:rPr>
            </w:pPr>
            <w:r w:rsidRPr="6F2FE84D">
              <w:rPr>
                <w:rFonts w:ascii="Times New Roman" w:eastAsia="Times New Roman" w:hAnsi="Times New Roman" w:cs="Times New Roman"/>
                <w:b/>
                <w:bCs/>
                <w:color w:val="000000" w:themeColor="text1"/>
                <w:sz w:val="24"/>
                <w:szCs w:val="24"/>
                <w:lang w:eastAsia="sk-SK"/>
              </w:rPr>
              <w:t>Vplyv na mzdové výdavky</w:t>
            </w:r>
          </w:p>
          <w:p w:rsidR="0061282F" w:rsidRDefault="0061282F">
            <w:pPr>
              <w:spacing w:after="0" w:line="240" w:lineRule="auto"/>
              <w:rPr>
                <w:rFonts w:ascii="Times New Roman" w:eastAsia="Times New Roman" w:hAnsi="Times New Roman" w:cs="Times New Roman"/>
                <w:sz w:val="24"/>
                <w:szCs w:val="24"/>
              </w:rPr>
            </w:pPr>
          </w:p>
        </w:tc>
        <w:tc>
          <w:tcPr>
            <w:tcW w:w="1549" w:type="dxa"/>
            <w:tcBorders>
              <w:top w:val="nil"/>
              <w:left w:val="nil"/>
              <w:bottom w:val="single" w:sz="8" w:space="0" w:color="auto"/>
              <w:right w:val="single" w:sz="8" w:space="0" w:color="auto"/>
            </w:tcBorders>
            <w:shd w:val="clear" w:color="auto" w:fill="BFBFBF" w:themeFill="background1" w:themeFillShade="BF"/>
            <w:noWrap/>
            <w:vAlign w:val="center"/>
            <w:hideMark/>
          </w:tcPr>
          <w:p w:rsidR="00545D31" w:rsidRPr="00545D31" w:rsidRDefault="00545D31" w:rsidP="00545D31">
            <w:pPr>
              <w:spacing w:after="0" w:line="240" w:lineRule="auto"/>
              <w:jc w:val="right"/>
              <w:rPr>
                <w:rFonts w:ascii="Times New Roman" w:eastAsia="Times New Roman" w:hAnsi="Times New Roman" w:cs="Times New Roman"/>
                <w:b/>
                <w:bCs/>
                <w:color w:val="000000"/>
                <w:lang w:eastAsia="sk-SK"/>
              </w:rPr>
            </w:pPr>
            <w:r w:rsidRPr="00545D31">
              <w:rPr>
                <w:rFonts w:ascii="Times New Roman" w:hAnsi="Times New Roman" w:cs="Times New Roman"/>
                <w:b/>
                <w:bCs/>
                <w:color w:val="000000"/>
              </w:rPr>
              <w:lastRenderedPageBreak/>
              <w:t>4</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981</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682</w:t>
            </w:r>
          </w:p>
        </w:tc>
        <w:tc>
          <w:tcPr>
            <w:tcW w:w="1418" w:type="dxa"/>
            <w:tcBorders>
              <w:top w:val="nil"/>
              <w:left w:val="nil"/>
              <w:bottom w:val="single" w:sz="8" w:space="0" w:color="auto"/>
              <w:right w:val="single" w:sz="8" w:space="0" w:color="auto"/>
            </w:tcBorders>
            <w:shd w:val="clear" w:color="auto" w:fill="BFBFBF" w:themeFill="background1" w:themeFillShade="BF"/>
            <w:noWrap/>
            <w:vAlign w:val="center"/>
            <w:hideMark/>
          </w:tcPr>
          <w:p w:rsidR="00545D31" w:rsidRPr="00545D31" w:rsidRDefault="00545D31" w:rsidP="00545D31">
            <w:pPr>
              <w:spacing w:after="0" w:line="240" w:lineRule="auto"/>
              <w:jc w:val="right"/>
              <w:rPr>
                <w:rFonts w:ascii="Times New Roman" w:eastAsia="Times New Roman" w:hAnsi="Times New Roman" w:cs="Times New Roman"/>
                <w:b/>
                <w:bCs/>
                <w:color w:val="000000"/>
                <w:lang w:eastAsia="sk-SK"/>
              </w:rPr>
            </w:pPr>
            <w:r w:rsidRPr="00545D31">
              <w:rPr>
                <w:rFonts w:ascii="Times New Roman" w:hAnsi="Times New Roman" w:cs="Times New Roman"/>
                <w:b/>
                <w:bCs/>
                <w:color w:val="000000"/>
              </w:rPr>
              <w:t>6</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423</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293</w:t>
            </w:r>
          </w:p>
        </w:tc>
        <w:tc>
          <w:tcPr>
            <w:tcW w:w="1417" w:type="dxa"/>
            <w:tcBorders>
              <w:top w:val="nil"/>
              <w:left w:val="nil"/>
              <w:bottom w:val="single" w:sz="8" w:space="0" w:color="auto"/>
              <w:right w:val="single" w:sz="8" w:space="0" w:color="auto"/>
            </w:tcBorders>
            <w:shd w:val="clear" w:color="auto" w:fill="BFBFBF" w:themeFill="background1" w:themeFillShade="BF"/>
            <w:noWrap/>
            <w:vAlign w:val="center"/>
            <w:hideMark/>
          </w:tcPr>
          <w:p w:rsidR="00545D31" w:rsidRPr="00545D31" w:rsidRDefault="00545D31" w:rsidP="00545D31">
            <w:pPr>
              <w:spacing w:after="0" w:line="240" w:lineRule="auto"/>
              <w:jc w:val="right"/>
              <w:rPr>
                <w:rFonts w:ascii="Times New Roman" w:eastAsia="Times New Roman" w:hAnsi="Times New Roman" w:cs="Times New Roman"/>
                <w:b/>
                <w:bCs/>
                <w:color w:val="000000"/>
                <w:lang w:eastAsia="sk-SK"/>
              </w:rPr>
            </w:pPr>
            <w:r w:rsidRPr="00545D31">
              <w:rPr>
                <w:rFonts w:ascii="Times New Roman" w:hAnsi="Times New Roman" w:cs="Times New Roman"/>
                <w:b/>
                <w:bCs/>
                <w:color w:val="000000"/>
              </w:rPr>
              <w:t>6</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423</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293</w:t>
            </w:r>
          </w:p>
        </w:tc>
        <w:tc>
          <w:tcPr>
            <w:tcW w:w="1418" w:type="dxa"/>
            <w:tcBorders>
              <w:top w:val="nil"/>
              <w:left w:val="nil"/>
              <w:bottom w:val="single" w:sz="8" w:space="0" w:color="auto"/>
              <w:right w:val="single" w:sz="12" w:space="0" w:color="auto"/>
            </w:tcBorders>
            <w:shd w:val="clear" w:color="auto" w:fill="BFBFBF" w:themeFill="background1" w:themeFillShade="BF"/>
            <w:noWrap/>
            <w:vAlign w:val="center"/>
            <w:hideMark/>
          </w:tcPr>
          <w:p w:rsidR="00545D31" w:rsidRPr="00545D31" w:rsidRDefault="00545D31" w:rsidP="00545D31">
            <w:pPr>
              <w:spacing w:after="0" w:line="240" w:lineRule="auto"/>
              <w:jc w:val="right"/>
              <w:rPr>
                <w:rFonts w:ascii="Times New Roman" w:eastAsia="Times New Roman" w:hAnsi="Times New Roman" w:cs="Times New Roman"/>
                <w:b/>
                <w:bCs/>
                <w:color w:val="000000"/>
                <w:lang w:eastAsia="sk-SK"/>
              </w:rPr>
            </w:pPr>
            <w:r w:rsidRPr="00545D31">
              <w:rPr>
                <w:rFonts w:ascii="Times New Roman" w:hAnsi="Times New Roman" w:cs="Times New Roman"/>
                <w:b/>
                <w:bCs/>
                <w:color w:val="000000"/>
              </w:rPr>
              <w:t>6</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423</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293</w:t>
            </w:r>
          </w:p>
        </w:tc>
      </w:tr>
      <w:tr w:rsidR="00545D31"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545D31" w:rsidRPr="00C2504A" w:rsidRDefault="00545D31" w:rsidP="00545D31">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lastRenderedPageBreak/>
              <w:t>v tom: MŽP SR</w:t>
            </w:r>
          </w:p>
        </w:tc>
        <w:tc>
          <w:tcPr>
            <w:tcW w:w="1549"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color w:val="000000"/>
                <w:lang w:eastAsia="sk-SK"/>
              </w:rPr>
            </w:pPr>
            <w:r w:rsidRPr="00545D31">
              <w:rPr>
                <w:rFonts w:ascii="Times New Roman" w:hAnsi="Times New Roman" w:cs="Times New Roman"/>
                <w:color w:val="000000"/>
              </w:rPr>
              <w:t>6</w:t>
            </w:r>
            <w:r w:rsidR="006A1D31">
              <w:rPr>
                <w:rFonts w:ascii="Times New Roman" w:hAnsi="Times New Roman" w:cs="Times New Roman"/>
                <w:color w:val="000000"/>
              </w:rPr>
              <w:t xml:space="preserve"> </w:t>
            </w:r>
            <w:r w:rsidRPr="00545D31">
              <w:rPr>
                <w:rFonts w:ascii="Times New Roman" w:hAnsi="Times New Roman" w:cs="Times New Roman"/>
                <w:color w:val="000000"/>
              </w:rPr>
              <w:t>524</w:t>
            </w:r>
            <w:r w:rsidR="006A1D31">
              <w:rPr>
                <w:rFonts w:ascii="Times New Roman" w:hAnsi="Times New Roman" w:cs="Times New Roman"/>
                <w:color w:val="000000"/>
              </w:rPr>
              <w:t xml:space="preserve"> </w:t>
            </w:r>
            <w:r w:rsidRPr="00545D31">
              <w:rPr>
                <w:rFonts w:ascii="Times New Roman" w:hAnsi="Times New Roman" w:cs="Times New Roman"/>
                <w:color w:val="000000"/>
              </w:rPr>
              <w:t>748</w:t>
            </w:r>
          </w:p>
        </w:tc>
        <w:tc>
          <w:tcPr>
            <w:tcW w:w="1418"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color w:val="000000"/>
                <w:lang w:eastAsia="sk-SK"/>
              </w:rPr>
            </w:pPr>
            <w:r w:rsidRPr="00545D31">
              <w:rPr>
                <w:rFonts w:ascii="Times New Roman" w:hAnsi="Times New Roman" w:cs="Times New Roman"/>
                <w:color w:val="000000"/>
              </w:rPr>
              <w:t>8</w:t>
            </w:r>
            <w:r w:rsidR="006A1D31">
              <w:rPr>
                <w:rFonts w:ascii="Times New Roman" w:hAnsi="Times New Roman" w:cs="Times New Roman"/>
                <w:color w:val="000000"/>
              </w:rPr>
              <w:t xml:space="preserve"> </w:t>
            </w:r>
            <w:r w:rsidRPr="00545D31">
              <w:rPr>
                <w:rFonts w:ascii="Times New Roman" w:hAnsi="Times New Roman" w:cs="Times New Roman"/>
                <w:color w:val="000000"/>
              </w:rPr>
              <w:t>724</w:t>
            </w:r>
            <w:r w:rsidR="006A1D31">
              <w:rPr>
                <w:rFonts w:ascii="Times New Roman" w:hAnsi="Times New Roman" w:cs="Times New Roman"/>
                <w:color w:val="000000"/>
              </w:rPr>
              <w:t xml:space="preserve"> </w:t>
            </w:r>
            <w:r w:rsidRPr="00545D31">
              <w:rPr>
                <w:rFonts w:ascii="Times New Roman" w:hAnsi="Times New Roman" w:cs="Times New Roman"/>
                <w:color w:val="000000"/>
              </w:rPr>
              <w:t>784</w:t>
            </w:r>
          </w:p>
        </w:tc>
        <w:tc>
          <w:tcPr>
            <w:tcW w:w="1417"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color w:val="000000"/>
                <w:lang w:eastAsia="sk-SK"/>
              </w:rPr>
            </w:pPr>
            <w:r w:rsidRPr="00545D31">
              <w:rPr>
                <w:rFonts w:ascii="Times New Roman" w:hAnsi="Times New Roman" w:cs="Times New Roman"/>
                <w:color w:val="000000"/>
              </w:rPr>
              <w:t>8</w:t>
            </w:r>
            <w:r w:rsidR="006A1D31">
              <w:rPr>
                <w:rFonts w:ascii="Times New Roman" w:hAnsi="Times New Roman" w:cs="Times New Roman"/>
                <w:color w:val="000000"/>
              </w:rPr>
              <w:t xml:space="preserve"> </w:t>
            </w:r>
            <w:r w:rsidRPr="00545D31">
              <w:rPr>
                <w:rFonts w:ascii="Times New Roman" w:hAnsi="Times New Roman" w:cs="Times New Roman"/>
                <w:color w:val="000000"/>
              </w:rPr>
              <w:t>724</w:t>
            </w:r>
            <w:r w:rsidR="006A1D31">
              <w:rPr>
                <w:rFonts w:ascii="Times New Roman" w:hAnsi="Times New Roman" w:cs="Times New Roman"/>
                <w:color w:val="000000"/>
              </w:rPr>
              <w:t xml:space="preserve"> </w:t>
            </w:r>
            <w:r w:rsidRPr="00545D31">
              <w:rPr>
                <w:rFonts w:ascii="Times New Roman" w:hAnsi="Times New Roman" w:cs="Times New Roman"/>
                <w:color w:val="000000"/>
              </w:rPr>
              <w:t>784</w:t>
            </w:r>
          </w:p>
        </w:tc>
        <w:tc>
          <w:tcPr>
            <w:tcW w:w="1418" w:type="dxa"/>
            <w:tcBorders>
              <w:top w:val="nil"/>
              <w:left w:val="nil"/>
              <w:bottom w:val="single" w:sz="8" w:space="0" w:color="auto"/>
              <w:right w:val="single" w:sz="12"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color w:val="000000"/>
                <w:lang w:eastAsia="sk-SK"/>
              </w:rPr>
            </w:pPr>
            <w:r w:rsidRPr="00545D31">
              <w:rPr>
                <w:rFonts w:ascii="Times New Roman" w:hAnsi="Times New Roman" w:cs="Times New Roman"/>
                <w:color w:val="000000"/>
              </w:rPr>
              <w:t>8</w:t>
            </w:r>
            <w:r w:rsidR="006A1D31">
              <w:rPr>
                <w:rFonts w:ascii="Times New Roman" w:hAnsi="Times New Roman" w:cs="Times New Roman"/>
                <w:color w:val="000000"/>
              </w:rPr>
              <w:t xml:space="preserve"> </w:t>
            </w:r>
            <w:r w:rsidRPr="00545D31">
              <w:rPr>
                <w:rFonts w:ascii="Times New Roman" w:hAnsi="Times New Roman" w:cs="Times New Roman"/>
                <w:color w:val="000000"/>
              </w:rPr>
              <w:t>724</w:t>
            </w:r>
            <w:r w:rsidR="006A1D31">
              <w:rPr>
                <w:rFonts w:ascii="Times New Roman" w:hAnsi="Times New Roman" w:cs="Times New Roman"/>
                <w:color w:val="000000"/>
              </w:rPr>
              <w:t xml:space="preserve"> </w:t>
            </w:r>
            <w:r w:rsidRPr="00545D31">
              <w:rPr>
                <w:rFonts w:ascii="Times New Roman" w:hAnsi="Times New Roman" w:cs="Times New Roman"/>
                <w:color w:val="000000"/>
              </w:rPr>
              <w:t>784</w:t>
            </w:r>
          </w:p>
        </w:tc>
      </w:tr>
      <w:tr w:rsidR="00545D31"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545D31" w:rsidRPr="00C2504A" w:rsidRDefault="00545D31" w:rsidP="00545D31">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v tom: MPaRV SR</w:t>
            </w:r>
            <w:r>
              <w:rPr>
                <w:rFonts w:ascii="Times New Roman" w:eastAsia="Times New Roman" w:hAnsi="Times New Roman" w:cs="Times New Roman"/>
                <w:color w:val="000000"/>
                <w:sz w:val="24"/>
                <w:szCs w:val="24"/>
                <w:lang w:eastAsia="sk-SK"/>
              </w:rPr>
              <w:t xml:space="preserve"> - ŠL TANAP</w:t>
            </w:r>
          </w:p>
        </w:tc>
        <w:tc>
          <w:tcPr>
            <w:tcW w:w="1549"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color w:val="000000"/>
                <w:lang w:eastAsia="sk-SK"/>
              </w:rPr>
            </w:pPr>
            <w:r w:rsidRPr="00545D31">
              <w:rPr>
                <w:rFonts w:ascii="Times New Roman" w:hAnsi="Times New Roman" w:cs="Times New Roman"/>
                <w:color w:val="000000"/>
              </w:rPr>
              <w:t>-1</w:t>
            </w:r>
            <w:r w:rsidR="006A1D31">
              <w:rPr>
                <w:rFonts w:ascii="Times New Roman" w:hAnsi="Times New Roman" w:cs="Times New Roman"/>
                <w:color w:val="000000"/>
              </w:rPr>
              <w:t xml:space="preserve"> </w:t>
            </w:r>
            <w:r w:rsidRPr="00545D31">
              <w:rPr>
                <w:rFonts w:ascii="Times New Roman" w:hAnsi="Times New Roman" w:cs="Times New Roman"/>
                <w:color w:val="000000"/>
              </w:rPr>
              <w:t>543</w:t>
            </w:r>
            <w:r w:rsidR="006A1D31">
              <w:rPr>
                <w:rFonts w:ascii="Times New Roman" w:hAnsi="Times New Roman" w:cs="Times New Roman"/>
                <w:color w:val="000000"/>
              </w:rPr>
              <w:t xml:space="preserve"> </w:t>
            </w:r>
            <w:r w:rsidRPr="00545D31">
              <w:rPr>
                <w:rFonts w:ascii="Times New Roman" w:hAnsi="Times New Roman" w:cs="Times New Roman"/>
                <w:color w:val="000000"/>
              </w:rPr>
              <w:t>066</w:t>
            </w:r>
          </w:p>
        </w:tc>
        <w:tc>
          <w:tcPr>
            <w:tcW w:w="1418"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color w:val="000000"/>
                <w:lang w:eastAsia="sk-SK"/>
              </w:rPr>
            </w:pPr>
            <w:r w:rsidRPr="00545D31">
              <w:rPr>
                <w:rFonts w:ascii="Times New Roman" w:hAnsi="Times New Roman" w:cs="Times New Roman"/>
                <w:color w:val="000000"/>
              </w:rPr>
              <w:t>-2</w:t>
            </w:r>
            <w:r w:rsidR="006A1D31">
              <w:rPr>
                <w:rFonts w:ascii="Times New Roman" w:hAnsi="Times New Roman" w:cs="Times New Roman"/>
                <w:color w:val="000000"/>
              </w:rPr>
              <w:t xml:space="preserve"> </w:t>
            </w:r>
            <w:r w:rsidRPr="00545D31">
              <w:rPr>
                <w:rFonts w:ascii="Times New Roman" w:hAnsi="Times New Roman" w:cs="Times New Roman"/>
                <w:color w:val="000000"/>
              </w:rPr>
              <w:t>301</w:t>
            </w:r>
            <w:r w:rsidR="006A1D31">
              <w:rPr>
                <w:rFonts w:ascii="Times New Roman" w:hAnsi="Times New Roman" w:cs="Times New Roman"/>
                <w:color w:val="000000"/>
              </w:rPr>
              <w:t xml:space="preserve"> </w:t>
            </w:r>
            <w:r w:rsidRPr="00545D31">
              <w:rPr>
                <w:rFonts w:ascii="Times New Roman" w:hAnsi="Times New Roman" w:cs="Times New Roman"/>
                <w:color w:val="000000"/>
              </w:rPr>
              <w:t>492</w:t>
            </w:r>
          </w:p>
        </w:tc>
        <w:tc>
          <w:tcPr>
            <w:tcW w:w="1417"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color w:val="000000"/>
                <w:lang w:eastAsia="sk-SK"/>
              </w:rPr>
            </w:pPr>
            <w:r w:rsidRPr="00545D31">
              <w:rPr>
                <w:rFonts w:ascii="Times New Roman" w:hAnsi="Times New Roman" w:cs="Times New Roman"/>
                <w:color w:val="000000"/>
              </w:rPr>
              <w:t>-2</w:t>
            </w:r>
            <w:r w:rsidR="006A1D31">
              <w:rPr>
                <w:rFonts w:ascii="Times New Roman" w:hAnsi="Times New Roman" w:cs="Times New Roman"/>
                <w:color w:val="000000"/>
              </w:rPr>
              <w:t xml:space="preserve"> </w:t>
            </w:r>
            <w:r w:rsidRPr="00545D31">
              <w:rPr>
                <w:rFonts w:ascii="Times New Roman" w:hAnsi="Times New Roman" w:cs="Times New Roman"/>
                <w:color w:val="000000"/>
              </w:rPr>
              <w:t>301</w:t>
            </w:r>
            <w:r w:rsidR="006A1D31">
              <w:rPr>
                <w:rFonts w:ascii="Times New Roman" w:hAnsi="Times New Roman" w:cs="Times New Roman"/>
                <w:color w:val="000000"/>
              </w:rPr>
              <w:t xml:space="preserve"> </w:t>
            </w:r>
            <w:r w:rsidRPr="00545D31">
              <w:rPr>
                <w:rFonts w:ascii="Times New Roman" w:hAnsi="Times New Roman" w:cs="Times New Roman"/>
                <w:color w:val="000000"/>
              </w:rPr>
              <w:t>492</w:t>
            </w:r>
          </w:p>
        </w:tc>
        <w:tc>
          <w:tcPr>
            <w:tcW w:w="1418" w:type="dxa"/>
            <w:tcBorders>
              <w:top w:val="nil"/>
              <w:left w:val="nil"/>
              <w:bottom w:val="single" w:sz="8" w:space="0" w:color="auto"/>
              <w:right w:val="single" w:sz="12"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color w:val="000000"/>
                <w:lang w:eastAsia="sk-SK"/>
              </w:rPr>
            </w:pPr>
            <w:r w:rsidRPr="00545D31">
              <w:rPr>
                <w:rFonts w:ascii="Times New Roman" w:hAnsi="Times New Roman" w:cs="Times New Roman"/>
                <w:color w:val="000000"/>
              </w:rPr>
              <w:t>-2</w:t>
            </w:r>
            <w:r w:rsidR="006A1D31">
              <w:rPr>
                <w:rFonts w:ascii="Times New Roman" w:hAnsi="Times New Roman" w:cs="Times New Roman"/>
                <w:color w:val="000000"/>
              </w:rPr>
              <w:t xml:space="preserve"> </w:t>
            </w:r>
            <w:r w:rsidRPr="00545D31">
              <w:rPr>
                <w:rFonts w:ascii="Times New Roman" w:hAnsi="Times New Roman" w:cs="Times New Roman"/>
                <w:color w:val="000000"/>
              </w:rPr>
              <w:t>301</w:t>
            </w:r>
            <w:r w:rsidR="006A1D31">
              <w:rPr>
                <w:rFonts w:ascii="Times New Roman" w:hAnsi="Times New Roman" w:cs="Times New Roman"/>
                <w:color w:val="000000"/>
              </w:rPr>
              <w:t xml:space="preserve"> </w:t>
            </w:r>
            <w:r w:rsidRPr="00545D31">
              <w:rPr>
                <w:rFonts w:ascii="Times New Roman" w:hAnsi="Times New Roman" w:cs="Times New Roman"/>
                <w:color w:val="000000"/>
              </w:rPr>
              <w:t>492</w:t>
            </w:r>
          </w:p>
        </w:tc>
      </w:tr>
      <w:tr w:rsidR="00545D31"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545D31" w:rsidRPr="00C2504A" w:rsidRDefault="00545D31" w:rsidP="00545D31">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ŠR</w:t>
            </w:r>
          </w:p>
        </w:tc>
        <w:tc>
          <w:tcPr>
            <w:tcW w:w="1549"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b/>
                <w:bCs/>
                <w:color w:val="000000"/>
                <w:lang w:eastAsia="sk-SK"/>
              </w:rPr>
            </w:pPr>
            <w:r w:rsidRPr="00545D31">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b/>
                <w:bCs/>
                <w:color w:val="000000"/>
                <w:lang w:eastAsia="sk-SK"/>
              </w:rPr>
            </w:pPr>
            <w:r w:rsidRPr="00545D31">
              <w:rPr>
                <w:rFonts w:ascii="Times New Roman" w:hAnsi="Times New Roman" w:cs="Times New Roman"/>
                <w:b/>
                <w:bCs/>
                <w:color w:val="000000"/>
              </w:rPr>
              <w:t>6</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423</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293</w:t>
            </w:r>
          </w:p>
        </w:tc>
        <w:tc>
          <w:tcPr>
            <w:tcW w:w="1417" w:type="dxa"/>
            <w:tcBorders>
              <w:top w:val="nil"/>
              <w:left w:val="nil"/>
              <w:bottom w:val="single" w:sz="8" w:space="0" w:color="auto"/>
              <w:right w:val="single" w:sz="8"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b/>
                <w:bCs/>
                <w:color w:val="000000"/>
                <w:lang w:eastAsia="sk-SK"/>
              </w:rPr>
            </w:pPr>
            <w:r w:rsidRPr="00545D31">
              <w:rPr>
                <w:rFonts w:ascii="Times New Roman" w:hAnsi="Times New Roman" w:cs="Times New Roman"/>
                <w:b/>
                <w:bCs/>
                <w:color w:val="000000"/>
              </w:rPr>
              <w:t>6</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423</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293</w:t>
            </w:r>
          </w:p>
        </w:tc>
        <w:tc>
          <w:tcPr>
            <w:tcW w:w="1418" w:type="dxa"/>
            <w:tcBorders>
              <w:top w:val="nil"/>
              <w:left w:val="nil"/>
              <w:bottom w:val="single" w:sz="8" w:space="0" w:color="auto"/>
              <w:right w:val="single" w:sz="12" w:space="0" w:color="auto"/>
            </w:tcBorders>
            <w:shd w:val="clear" w:color="auto" w:fill="auto"/>
            <w:noWrap/>
            <w:vAlign w:val="center"/>
            <w:hideMark/>
          </w:tcPr>
          <w:p w:rsidR="00545D31" w:rsidRPr="00545D31" w:rsidRDefault="00545D31" w:rsidP="00545D31">
            <w:pPr>
              <w:spacing w:after="0" w:line="240" w:lineRule="auto"/>
              <w:jc w:val="right"/>
              <w:rPr>
                <w:rFonts w:ascii="Times New Roman" w:eastAsia="Times New Roman" w:hAnsi="Times New Roman" w:cs="Times New Roman"/>
                <w:b/>
                <w:bCs/>
                <w:color w:val="000000"/>
                <w:lang w:eastAsia="sk-SK"/>
              </w:rPr>
            </w:pPr>
            <w:r w:rsidRPr="00545D31">
              <w:rPr>
                <w:rFonts w:ascii="Times New Roman" w:hAnsi="Times New Roman" w:cs="Times New Roman"/>
                <w:b/>
                <w:bCs/>
                <w:color w:val="000000"/>
              </w:rPr>
              <w:t>6</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423</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293</w:t>
            </w:r>
          </w:p>
        </w:tc>
      </w:tr>
      <w:tr w:rsidR="00F35E42"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tcPr>
          <w:p w:rsidR="00F35E42" w:rsidRPr="001C1248" w:rsidRDefault="00F35E42" w:rsidP="00F35E42">
            <w:pPr>
              <w:spacing w:after="0" w:line="240" w:lineRule="auto"/>
              <w:rPr>
                <w:rFonts w:ascii="Times New Roman" w:eastAsia="Times New Roman" w:hAnsi="Times New Roman" w:cs="Times New Roman"/>
                <w:b/>
                <w:bCs/>
                <w:i/>
                <w:iCs/>
                <w:color w:val="000000"/>
                <w:sz w:val="24"/>
                <w:szCs w:val="24"/>
                <w:lang w:eastAsia="sk-SK"/>
              </w:rPr>
            </w:pPr>
            <w:r w:rsidRPr="001C1248">
              <w:rPr>
                <w:rFonts w:ascii="Times New Roman" w:hAnsi="Times New Roman" w:cs="Times New Roman"/>
                <w:i/>
                <w:iCs/>
                <w:color w:val="000000"/>
                <w:sz w:val="24"/>
                <w:szCs w:val="24"/>
              </w:rPr>
              <w:t xml:space="preserve">    EÚ zdroje</w:t>
            </w:r>
          </w:p>
        </w:tc>
        <w:tc>
          <w:tcPr>
            <w:tcW w:w="1549"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color w:val="000000"/>
              </w:rPr>
              <w:t>5</w:t>
            </w:r>
            <w:r w:rsidR="006A1D31">
              <w:rPr>
                <w:rFonts w:ascii="Times New Roman" w:hAnsi="Times New Roman" w:cs="Times New Roman"/>
                <w:color w:val="000000"/>
              </w:rPr>
              <w:t xml:space="preserve"> </w:t>
            </w:r>
            <w:r w:rsidRPr="00545D31">
              <w:rPr>
                <w:rFonts w:ascii="Times New Roman" w:hAnsi="Times New Roman" w:cs="Times New Roman"/>
                <w:color w:val="000000"/>
              </w:rPr>
              <w:t>459</w:t>
            </w:r>
            <w:r w:rsidR="006A1D31">
              <w:rPr>
                <w:rFonts w:ascii="Times New Roman" w:hAnsi="Times New Roman" w:cs="Times New Roman"/>
                <w:color w:val="000000"/>
              </w:rPr>
              <w:t xml:space="preserve"> </w:t>
            </w:r>
            <w:r w:rsidRPr="00545D31">
              <w:rPr>
                <w:rFonts w:ascii="Times New Roman" w:hAnsi="Times New Roman" w:cs="Times New Roman"/>
                <w:color w:val="000000"/>
              </w:rPr>
              <w:t>799</w:t>
            </w:r>
          </w:p>
        </w:tc>
        <w:tc>
          <w:tcPr>
            <w:tcW w:w="1417"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color w:val="000000"/>
              </w:rPr>
              <w:t>5</w:t>
            </w:r>
            <w:r w:rsidR="006A1D31">
              <w:rPr>
                <w:rFonts w:ascii="Times New Roman" w:hAnsi="Times New Roman" w:cs="Times New Roman"/>
                <w:color w:val="000000"/>
              </w:rPr>
              <w:t xml:space="preserve"> </w:t>
            </w:r>
            <w:r w:rsidRPr="00545D31">
              <w:rPr>
                <w:rFonts w:ascii="Times New Roman" w:hAnsi="Times New Roman" w:cs="Times New Roman"/>
                <w:color w:val="000000"/>
              </w:rPr>
              <w:t>459</w:t>
            </w:r>
            <w:r w:rsidR="006A1D31">
              <w:rPr>
                <w:rFonts w:ascii="Times New Roman" w:hAnsi="Times New Roman" w:cs="Times New Roman"/>
                <w:color w:val="000000"/>
              </w:rPr>
              <w:t xml:space="preserve"> </w:t>
            </w:r>
            <w:r w:rsidRPr="00545D31">
              <w:rPr>
                <w:rFonts w:ascii="Times New Roman" w:hAnsi="Times New Roman" w:cs="Times New Roman"/>
                <w:color w:val="000000"/>
              </w:rPr>
              <w:t>799</w:t>
            </w:r>
          </w:p>
        </w:tc>
        <w:tc>
          <w:tcPr>
            <w:tcW w:w="1418" w:type="dxa"/>
            <w:tcBorders>
              <w:top w:val="nil"/>
              <w:left w:val="nil"/>
              <w:bottom w:val="single" w:sz="8" w:space="0" w:color="auto"/>
              <w:right w:val="single" w:sz="12"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color w:val="000000"/>
              </w:rPr>
              <w:t>5</w:t>
            </w:r>
            <w:r w:rsidR="006A1D31">
              <w:rPr>
                <w:rFonts w:ascii="Times New Roman" w:hAnsi="Times New Roman" w:cs="Times New Roman"/>
                <w:color w:val="000000"/>
              </w:rPr>
              <w:t xml:space="preserve"> </w:t>
            </w:r>
            <w:r w:rsidRPr="00545D31">
              <w:rPr>
                <w:rFonts w:ascii="Times New Roman" w:hAnsi="Times New Roman" w:cs="Times New Roman"/>
                <w:color w:val="000000"/>
              </w:rPr>
              <w:t>459</w:t>
            </w:r>
            <w:r w:rsidR="006A1D31">
              <w:rPr>
                <w:rFonts w:ascii="Times New Roman" w:hAnsi="Times New Roman" w:cs="Times New Roman"/>
                <w:color w:val="000000"/>
              </w:rPr>
              <w:t xml:space="preserve"> </w:t>
            </w:r>
            <w:r w:rsidRPr="00545D31">
              <w:rPr>
                <w:rFonts w:ascii="Times New Roman" w:hAnsi="Times New Roman" w:cs="Times New Roman"/>
                <w:color w:val="000000"/>
              </w:rPr>
              <w:t>799</w:t>
            </w:r>
          </w:p>
        </w:tc>
      </w:tr>
      <w:tr w:rsidR="00F35E42"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tcPr>
          <w:p w:rsidR="00F35E42" w:rsidRPr="001C1248" w:rsidRDefault="00F35E42" w:rsidP="00F35E42">
            <w:pPr>
              <w:spacing w:after="0" w:line="240" w:lineRule="auto"/>
              <w:rPr>
                <w:rFonts w:ascii="Times New Roman" w:eastAsia="Times New Roman" w:hAnsi="Times New Roman" w:cs="Times New Roman"/>
                <w:b/>
                <w:bCs/>
                <w:i/>
                <w:iCs/>
                <w:color w:val="000000"/>
                <w:sz w:val="24"/>
                <w:szCs w:val="24"/>
                <w:lang w:eastAsia="sk-SK"/>
              </w:rPr>
            </w:pPr>
            <w:r w:rsidRPr="001C1248">
              <w:rPr>
                <w:rFonts w:ascii="Times New Roman" w:hAnsi="Times New Roman" w:cs="Times New Roman"/>
                <w:i/>
                <w:iCs/>
                <w:color w:val="000000"/>
                <w:sz w:val="24"/>
                <w:szCs w:val="24"/>
              </w:rPr>
              <w:t xml:space="preserve">    spolufinancovanie</w:t>
            </w:r>
          </w:p>
        </w:tc>
        <w:tc>
          <w:tcPr>
            <w:tcW w:w="1549"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color w:val="000000"/>
              </w:rPr>
              <w:t>963</w:t>
            </w:r>
            <w:r w:rsidR="006A1D31">
              <w:rPr>
                <w:rFonts w:ascii="Times New Roman" w:hAnsi="Times New Roman" w:cs="Times New Roman"/>
                <w:color w:val="000000"/>
              </w:rPr>
              <w:t xml:space="preserve"> </w:t>
            </w:r>
            <w:r w:rsidRPr="00545D31">
              <w:rPr>
                <w:rFonts w:ascii="Times New Roman" w:hAnsi="Times New Roman" w:cs="Times New Roman"/>
                <w:color w:val="000000"/>
              </w:rPr>
              <w:t>494</w:t>
            </w:r>
          </w:p>
        </w:tc>
        <w:tc>
          <w:tcPr>
            <w:tcW w:w="1417"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color w:val="000000"/>
              </w:rPr>
              <w:t>963</w:t>
            </w:r>
            <w:r w:rsidR="006A1D31">
              <w:rPr>
                <w:rFonts w:ascii="Times New Roman" w:hAnsi="Times New Roman" w:cs="Times New Roman"/>
                <w:color w:val="000000"/>
              </w:rPr>
              <w:t xml:space="preserve"> </w:t>
            </w:r>
            <w:r w:rsidRPr="00545D31">
              <w:rPr>
                <w:rFonts w:ascii="Times New Roman" w:hAnsi="Times New Roman" w:cs="Times New Roman"/>
                <w:color w:val="000000"/>
              </w:rPr>
              <w:t>494</w:t>
            </w:r>
          </w:p>
        </w:tc>
        <w:tc>
          <w:tcPr>
            <w:tcW w:w="1418" w:type="dxa"/>
            <w:tcBorders>
              <w:top w:val="nil"/>
              <w:left w:val="nil"/>
              <w:bottom w:val="single" w:sz="8" w:space="0" w:color="auto"/>
              <w:right w:val="single" w:sz="12"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color w:val="000000"/>
              </w:rPr>
              <w:t>963</w:t>
            </w:r>
            <w:r w:rsidR="006A1D31">
              <w:rPr>
                <w:rFonts w:ascii="Times New Roman" w:hAnsi="Times New Roman" w:cs="Times New Roman"/>
                <w:color w:val="000000"/>
              </w:rPr>
              <w:t xml:space="preserve"> </w:t>
            </w:r>
            <w:r w:rsidRPr="00545D31">
              <w:rPr>
                <w:rFonts w:ascii="Times New Roman" w:hAnsi="Times New Roman" w:cs="Times New Roman"/>
                <w:color w:val="000000"/>
              </w:rPr>
              <w:t>494</w:t>
            </w:r>
          </w:p>
        </w:tc>
      </w:tr>
      <w:tr w:rsidR="00F35E42"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tcPr>
          <w:p w:rsidR="00F35E42" w:rsidRPr="001C1248" w:rsidRDefault="00F35E42" w:rsidP="00F35E42">
            <w:pPr>
              <w:spacing w:after="0" w:line="240" w:lineRule="auto"/>
              <w:rPr>
                <w:rFonts w:ascii="Times New Roman" w:eastAsia="Times New Roman" w:hAnsi="Times New Roman" w:cs="Times New Roman"/>
                <w:b/>
                <w:bCs/>
                <w:i/>
                <w:iCs/>
                <w:color w:val="000000"/>
                <w:sz w:val="24"/>
                <w:szCs w:val="24"/>
                <w:lang w:eastAsia="sk-SK"/>
              </w:rPr>
            </w:pPr>
            <w:r w:rsidRPr="001C1248">
              <w:rPr>
                <w:rFonts w:ascii="Times New Roman" w:hAnsi="Times New Roman" w:cs="Times New Roman"/>
                <w:b/>
                <w:bCs/>
                <w:i/>
                <w:iCs/>
                <w:color w:val="000000"/>
                <w:sz w:val="24"/>
                <w:szCs w:val="24"/>
              </w:rPr>
              <w:t>- Environmentálny fond</w:t>
            </w:r>
          </w:p>
        </w:tc>
        <w:tc>
          <w:tcPr>
            <w:tcW w:w="1549"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b/>
                <w:bCs/>
                <w:color w:val="000000"/>
              </w:rPr>
              <w:t>4</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981</w:t>
            </w:r>
            <w:r w:rsidR="006A1D31">
              <w:rPr>
                <w:rFonts w:ascii="Times New Roman" w:hAnsi="Times New Roman" w:cs="Times New Roman"/>
                <w:b/>
                <w:bCs/>
                <w:color w:val="000000"/>
              </w:rPr>
              <w:t xml:space="preserve"> </w:t>
            </w:r>
            <w:r w:rsidRPr="00545D31">
              <w:rPr>
                <w:rFonts w:ascii="Times New Roman" w:hAnsi="Times New Roman" w:cs="Times New Roman"/>
                <w:b/>
                <w:bCs/>
                <w:color w:val="000000"/>
              </w:rPr>
              <w:t>682</w:t>
            </w:r>
          </w:p>
        </w:tc>
        <w:tc>
          <w:tcPr>
            <w:tcW w:w="1418"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tcPr>
          <w:p w:rsidR="00F35E42" w:rsidRPr="00545D31" w:rsidRDefault="00F35E42" w:rsidP="00F35E42">
            <w:pPr>
              <w:spacing w:after="0" w:line="240" w:lineRule="auto"/>
              <w:jc w:val="right"/>
              <w:rPr>
                <w:rFonts w:ascii="Times New Roman" w:hAnsi="Times New Roman" w:cs="Times New Roman"/>
                <w:b/>
                <w:bCs/>
                <w:color w:val="000000"/>
              </w:rPr>
            </w:pPr>
            <w:r w:rsidRPr="00545D31">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obce</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vyššie územné celky</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944AE5" w:rsidRPr="00C2504A" w:rsidRDefault="00944AE5" w:rsidP="00944AE5">
            <w:pPr>
              <w:spacing w:after="0" w:line="240" w:lineRule="auto"/>
              <w:rPr>
                <w:rFonts w:ascii="Times New Roman" w:eastAsia="Times New Roman" w:hAnsi="Times New Roman" w:cs="Times New Roman"/>
                <w:b/>
                <w:bCs/>
                <w:i/>
                <w:iCs/>
                <w:color w:val="000000"/>
                <w:sz w:val="24"/>
                <w:szCs w:val="24"/>
                <w:lang w:eastAsia="sk-SK"/>
              </w:rPr>
            </w:pPr>
            <w:r w:rsidRPr="00C2504A">
              <w:rPr>
                <w:rFonts w:ascii="Times New Roman" w:eastAsia="Times New Roman" w:hAnsi="Times New Roman" w:cs="Times New Roman"/>
                <w:b/>
                <w:bCs/>
                <w:i/>
                <w:iCs/>
                <w:color w:val="000000"/>
                <w:sz w:val="24"/>
                <w:szCs w:val="24"/>
                <w:lang w:eastAsia="sk-SK"/>
              </w:rPr>
              <w:t>- vplyv na ostatné subjekty verejnej správy</w:t>
            </w:r>
          </w:p>
        </w:tc>
        <w:tc>
          <w:tcPr>
            <w:tcW w:w="1549"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8" w:space="0" w:color="auto"/>
              <w:right w:val="single" w:sz="8"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8" w:space="0" w:color="auto"/>
              <w:right w:val="single" w:sz="12" w:space="0" w:color="auto"/>
            </w:tcBorders>
            <w:shd w:val="clear" w:color="auto" w:fill="auto"/>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r w:rsidR="00F1414C"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C0C0C0"/>
            <w:noWrap/>
            <w:vAlign w:val="center"/>
            <w:hideMark/>
          </w:tcPr>
          <w:p w:rsidR="00F1414C" w:rsidRPr="00C2504A" w:rsidRDefault="00F1414C" w:rsidP="00F1414C">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Financovanie zabezpečené v rozpočte</w:t>
            </w:r>
          </w:p>
        </w:tc>
        <w:tc>
          <w:tcPr>
            <w:tcW w:w="1549" w:type="dxa"/>
            <w:tcBorders>
              <w:top w:val="nil"/>
              <w:left w:val="nil"/>
              <w:bottom w:val="single" w:sz="8" w:space="0" w:color="auto"/>
              <w:right w:val="single" w:sz="8" w:space="0" w:color="auto"/>
            </w:tcBorders>
            <w:shd w:val="clear" w:color="auto" w:fill="C0C0C0"/>
            <w:noWrap/>
            <w:vAlign w:val="center"/>
            <w:hideMark/>
          </w:tcPr>
          <w:p w:rsidR="00F1414C" w:rsidRPr="00F1414C" w:rsidRDefault="00F1414C" w:rsidP="00F1414C">
            <w:pPr>
              <w:spacing w:after="0" w:line="240" w:lineRule="auto"/>
              <w:jc w:val="right"/>
              <w:rPr>
                <w:rFonts w:ascii="Times New Roman" w:hAnsi="Times New Roman" w:cs="Times New Roman"/>
                <w:b/>
              </w:rPr>
            </w:pPr>
            <w:r w:rsidRPr="00F1414C">
              <w:rPr>
                <w:rFonts w:ascii="Times New Roman" w:hAnsi="Times New Roman" w:cs="Times New Roman"/>
                <w:b/>
                <w:bCs/>
                <w:color w:val="000000"/>
              </w:rPr>
              <w:t>14</w:t>
            </w:r>
            <w:r w:rsidR="006A1D31">
              <w:rPr>
                <w:rFonts w:ascii="Times New Roman" w:hAnsi="Times New Roman" w:cs="Times New Roman"/>
                <w:b/>
                <w:bCs/>
                <w:color w:val="000000"/>
              </w:rPr>
              <w:t xml:space="preserve"> </w:t>
            </w:r>
            <w:r w:rsidRPr="00F1414C">
              <w:rPr>
                <w:rFonts w:ascii="Times New Roman" w:hAnsi="Times New Roman" w:cs="Times New Roman"/>
                <w:b/>
                <w:bCs/>
                <w:color w:val="000000"/>
              </w:rPr>
              <w:t>179</w:t>
            </w:r>
            <w:r w:rsidR="006A1D31">
              <w:rPr>
                <w:rFonts w:ascii="Times New Roman" w:hAnsi="Times New Roman" w:cs="Times New Roman"/>
                <w:b/>
                <w:bCs/>
                <w:color w:val="000000"/>
              </w:rPr>
              <w:t xml:space="preserve"> </w:t>
            </w:r>
            <w:r w:rsidRPr="00F1414C">
              <w:rPr>
                <w:rFonts w:ascii="Times New Roman" w:hAnsi="Times New Roman" w:cs="Times New Roman"/>
                <w:b/>
                <w:bCs/>
                <w:color w:val="000000"/>
              </w:rPr>
              <w:t>400</w:t>
            </w:r>
          </w:p>
        </w:tc>
        <w:tc>
          <w:tcPr>
            <w:tcW w:w="1418" w:type="dxa"/>
            <w:tcBorders>
              <w:top w:val="nil"/>
              <w:left w:val="nil"/>
              <w:bottom w:val="single" w:sz="8" w:space="0" w:color="auto"/>
              <w:right w:val="single" w:sz="8" w:space="0" w:color="auto"/>
            </w:tcBorders>
            <w:shd w:val="clear" w:color="auto" w:fill="C0C0C0"/>
            <w:noWrap/>
            <w:vAlign w:val="center"/>
            <w:hideMark/>
          </w:tcPr>
          <w:p w:rsidR="00F1414C" w:rsidRPr="00F1414C" w:rsidRDefault="00F1414C" w:rsidP="00F1414C">
            <w:pPr>
              <w:spacing w:after="0" w:line="240" w:lineRule="auto"/>
              <w:jc w:val="right"/>
              <w:rPr>
                <w:rFonts w:ascii="Times New Roman" w:hAnsi="Times New Roman" w:cs="Times New Roman"/>
                <w:b/>
              </w:rPr>
            </w:pPr>
            <w:r w:rsidRPr="00F1414C">
              <w:rPr>
                <w:rFonts w:ascii="Times New Roman" w:hAnsi="Times New Roman" w:cs="Times New Roman"/>
                <w:b/>
                <w:bCs/>
                <w:color w:val="000000"/>
              </w:rPr>
              <w:t>20</w:t>
            </w:r>
            <w:r w:rsidR="006A1D31">
              <w:rPr>
                <w:rFonts w:ascii="Times New Roman" w:hAnsi="Times New Roman" w:cs="Times New Roman"/>
                <w:b/>
                <w:bCs/>
                <w:color w:val="000000"/>
              </w:rPr>
              <w:t xml:space="preserve"> </w:t>
            </w:r>
            <w:r w:rsidRPr="00F1414C">
              <w:rPr>
                <w:rFonts w:ascii="Times New Roman" w:hAnsi="Times New Roman" w:cs="Times New Roman"/>
                <w:b/>
                <w:bCs/>
                <w:color w:val="000000"/>
              </w:rPr>
              <w:t>935</w:t>
            </w:r>
            <w:r w:rsidR="006A1D31">
              <w:rPr>
                <w:rFonts w:ascii="Times New Roman" w:hAnsi="Times New Roman" w:cs="Times New Roman"/>
                <w:b/>
                <w:bCs/>
                <w:color w:val="000000"/>
              </w:rPr>
              <w:t xml:space="preserve"> </w:t>
            </w:r>
            <w:r w:rsidRPr="00F1414C">
              <w:rPr>
                <w:rFonts w:ascii="Times New Roman" w:hAnsi="Times New Roman" w:cs="Times New Roman"/>
                <w:b/>
                <w:bCs/>
                <w:color w:val="000000"/>
              </w:rPr>
              <w:t>048</w:t>
            </w:r>
          </w:p>
        </w:tc>
        <w:tc>
          <w:tcPr>
            <w:tcW w:w="1417" w:type="dxa"/>
            <w:tcBorders>
              <w:top w:val="nil"/>
              <w:left w:val="nil"/>
              <w:bottom w:val="single" w:sz="8" w:space="0" w:color="auto"/>
              <w:right w:val="single" w:sz="8" w:space="0" w:color="auto"/>
            </w:tcBorders>
            <w:shd w:val="clear" w:color="auto" w:fill="C0C0C0"/>
            <w:noWrap/>
            <w:vAlign w:val="center"/>
            <w:hideMark/>
          </w:tcPr>
          <w:p w:rsidR="00F1414C" w:rsidRPr="00F1414C" w:rsidRDefault="00F1414C" w:rsidP="00F1414C">
            <w:pPr>
              <w:spacing w:after="0" w:line="240" w:lineRule="auto"/>
              <w:jc w:val="right"/>
              <w:rPr>
                <w:rFonts w:ascii="Times New Roman" w:hAnsi="Times New Roman" w:cs="Times New Roman"/>
                <w:b/>
              </w:rPr>
            </w:pPr>
            <w:r w:rsidRPr="00F1414C">
              <w:rPr>
                <w:rFonts w:ascii="Times New Roman" w:hAnsi="Times New Roman" w:cs="Times New Roman"/>
                <w:b/>
                <w:bCs/>
                <w:color w:val="000000"/>
              </w:rPr>
              <w:t>19</w:t>
            </w:r>
            <w:r w:rsidR="006A1D31">
              <w:rPr>
                <w:rFonts w:ascii="Times New Roman" w:hAnsi="Times New Roman" w:cs="Times New Roman"/>
                <w:b/>
                <w:bCs/>
                <w:color w:val="000000"/>
              </w:rPr>
              <w:t xml:space="preserve"> </w:t>
            </w:r>
            <w:r w:rsidRPr="00F1414C">
              <w:rPr>
                <w:rFonts w:ascii="Times New Roman" w:hAnsi="Times New Roman" w:cs="Times New Roman"/>
                <w:b/>
                <w:bCs/>
                <w:color w:val="000000"/>
              </w:rPr>
              <w:t>349</w:t>
            </w:r>
            <w:r w:rsidR="006A1D31">
              <w:rPr>
                <w:rFonts w:ascii="Times New Roman" w:hAnsi="Times New Roman" w:cs="Times New Roman"/>
                <w:b/>
                <w:bCs/>
                <w:color w:val="000000"/>
              </w:rPr>
              <w:t xml:space="preserve"> </w:t>
            </w:r>
            <w:r w:rsidRPr="00F1414C">
              <w:rPr>
                <w:rFonts w:ascii="Times New Roman" w:hAnsi="Times New Roman" w:cs="Times New Roman"/>
                <w:b/>
                <w:bCs/>
                <w:color w:val="000000"/>
              </w:rPr>
              <w:t>548</w:t>
            </w:r>
          </w:p>
        </w:tc>
        <w:tc>
          <w:tcPr>
            <w:tcW w:w="1418" w:type="dxa"/>
            <w:tcBorders>
              <w:top w:val="nil"/>
              <w:left w:val="nil"/>
              <w:bottom w:val="single" w:sz="8" w:space="0" w:color="auto"/>
              <w:right w:val="single" w:sz="12" w:space="0" w:color="auto"/>
            </w:tcBorders>
            <w:shd w:val="clear" w:color="auto" w:fill="C0C0C0"/>
            <w:noWrap/>
            <w:vAlign w:val="center"/>
            <w:hideMark/>
          </w:tcPr>
          <w:p w:rsidR="00F1414C" w:rsidRPr="00F1414C" w:rsidRDefault="00F1414C" w:rsidP="00F1414C">
            <w:pPr>
              <w:spacing w:after="0" w:line="240" w:lineRule="auto"/>
              <w:jc w:val="right"/>
              <w:rPr>
                <w:rFonts w:ascii="Times New Roman" w:hAnsi="Times New Roman" w:cs="Times New Roman"/>
                <w:b/>
              </w:rPr>
            </w:pPr>
            <w:r w:rsidRPr="00F1414C">
              <w:rPr>
                <w:rFonts w:ascii="Times New Roman" w:hAnsi="Times New Roman" w:cs="Times New Roman"/>
                <w:b/>
                <w:bCs/>
                <w:color w:val="000000"/>
              </w:rPr>
              <w:t>17</w:t>
            </w:r>
            <w:r w:rsidR="006A1D31">
              <w:rPr>
                <w:rFonts w:ascii="Times New Roman" w:hAnsi="Times New Roman" w:cs="Times New Roman"/>
                <w:b/>
                <w:bCs/>
                <w:color w:val="000000"/>
              </w:rPr>
              <w:t xml:space="preserve"> </w:t>
            </w:r>
            <w:r w:rsidRPr="00F1414C">
              <w:rPr>
                <w:rFonts w:ascii="Times New Roman" w:hAnsi="Times New Roman" w:cs="Times New Roman"/>
                <w:b/>
                <w:bCs/>
                <w:color w:val="000000"/>
              </w:rPr>
              <w:t>322</w:t>
            </w:r>
            <w:r w:rsidR="006A1D31">
              <w:rPr>
                <w:rFonts w:ascii="Times New Roman" w:hAnsi="Times New Roman" w:cs="Times New Roman"/>
                <w:b/>
                <w:bCs/>
                <w:color w:val="000000"/>
              </w:rPr>
              <w:t xml:space="preserve"> </w:t>
            </w:r>
            <w:r w:rsidRPr="00F1414C">
              <w:rPr>
                <w:rFonts w:ascii="Times New Roman" w:hAnsi="Times New Roman" w:cs="Times New Roman"/>
                <w:b/>
                <w:bCs/>
                <w:color w:val="000000"/>
              </w:rPr>
              <w:t>548</w:t>
            </w:r>
          </w:p>
        </w:tc>
      </w:tr>
      <w:tr w:rsidR="00AA266E"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hideMark/>
          </w:tcPr>
          <w:p w:rsidR="00AA266E" w:rsidRPr="00C2504A" w:rsidRDefault="00AA266E" w:rsidP="00AA266E">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color w:val="000000"/>
                <w:sz w:val="24"/>
                <w:szCs w:val="24"/>
                <w:lang w:eastAsia="sk-SK"/>
              </w:rPr>
              <w:t xml:space="preserve">v tom: </w:t>
            </w:r>
            <w:r>
              <w:rPr>
                <w:rFonts w:ascii="Times New Roman" w:eastAsia="Times New Roman" w:hAnsi="Times New Roman" w:cs="Times New Roman"/>
                <w:color w:val="000000"/>
                <w:sz w:val="24"/>
                <w:szCs w:val="24"/>
                <w:lang w:eastAsia="sk-SK"/>
              </w:rPr>
              <w:t>MŽP SR</w:t>
            </w:r>
          </w:p>
        </w:tc>
        <w:tc>
          <w:tcPr>
            <w:tcW w:w="1549" w:type="dxa"/>
            <w:tcBorders>
              <w:top w:val="nil"/>
              <w:left w:val="nil"/>
              <w:bottom w:val="single" w:sz="8" w:space="0" w:color="auto"/>
              <w:right w:val="single" w:sz="8" w:space="0" w:color="auto"/>
            </w:tcBorders>
            <w:shd w:val="clear" w:color="auto" w:fill="auto"/>
            <w:noWrap/>
            <w:vAlign w:val="center"/>
            <w:hideMark/>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20</w:t>
            </w:r>
            <w:r w:rsidR="006A1D31">
              <w:rPr>
                <w:rFonts w:ascii="Times New Roman" w:hAnsi="Times New Roman" w:cs="Times New Roman"/>
                <w:color w:val="000000"/>
              </w:rPr>
              <w:t xml:space="preserve"> </w:t>
            </w:r>
            <w:r w:rsidRPr="00F1414C">
              <w:rPr>
                <w:rFonts w:ascii="Times New Roman" w:hAnsi="Times New Roman" w:cs="Times New Roman"/>
                <w:color w:val="000000"/>
              </w:rPr>
              <w:t>935</w:t>
            </w:r>
            <w:r w:rsidR="006A1D31">
              <w:rPr>
                <w:rFonts w:ascii="Times New Roman" w:hAnsi="Times New Roman" w:cs="Times New Roman"/>
                <w:color w:val="000000"/>
              </w:rPr>
              <w:t xml:space="preserve"> </w:t>
            </w:r>
            <w:r w:rsidRPr="00F1414C">
              <w:rPr>
                <w:rFonts w:ascii="Times New Roman" w:hAnsi="Times New Roman" w:cs="Times New Roman"/>
                <w:color w:val="000000"/>
              </w:rPr>
              <w:t>048</w:t>
            </w:r>
          </w:p>
        </w:tc>
        <w:tc>
          <w:tcPr>
            <w:tcW w:w="1417" w:type="dxa"/>
            <w:tcBorders>
              <w:top w:val="nil"/>
              <w:left w:val="nil"/>
              <w:bottom w:val="single" w:sz="8" w:space="0" w:color="auto"/>
              <w:right w:val="single" w:sz="8" w:space="0" w:color="auto"/>
            </w:tcBorders>
            <w:shd w:val="clear" w:color="auto" w:fill="auto"/>
            <w:noWrap/>
            <w:vAlign w:val="center"/>
            <w:hideMark/>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19</w:t>
            </w:r>
            <w:r w:rsidR="006A1D31">
              <w:rPr>
                <w:rFonts w:ascii="Times New Roman" w:hAnsi="Times New Roman" w:cs="Times New Roman"/>
                <w:color w:val="000000"/>
              </w:rPr>
              <w:t xml:space="preserve"> </w:t>
            </w:r>
            <w:r w:rsidRPr="00F1414C">
              <w:rPr>
                <w:rFonts w:ascii="Times New Roman" w:hAnsi="Times New Roman" w:cs="Times New Roman"/>
                <w:color w:val="000000"/>
              </w:rPr>
              <w:t>349</w:t>
            </w:r>
            <w:r w:rsidR="006A1D31">
              <w:rPr>
                <w:rFonts w:ascii="Times New Roman" w:hAnsi="Times New Roman" w:cs="Times New Roman"/>
                <w:color w:val="000000"/>
              </w:rPr>
              <w:t xml:space="preserve"> </w:t>
            </w:r>
            <w:r w:rsidRPr="00F1414C">
              <w:rPr>
                <w:rFonts w:ascii="Times New Roman" w:hAnsi="Times New Roman" w:cs="Times New Roman"/>
                <w:color w:val="000000"/>
              </w:rPr>
              <w:t>548</w:t>
            </w:r>
          </w:p>
        </w:tc>
        <w:tc>
          <w:tcPr>
            <w:tcW w:w="1418" w:type="dxa"/>
            <w:tcBorders>
              <w:top w:val="nil"/>
              <w:left w:val="nil"/>
              <w:bottom w:val="single" w:sz="8" w:space="0" w:color="auto"/>
              <w:right w:val="single" w:sz="12" w:space="0" w:color="auto"/>
            </w:tcBorders>
            <w:shd w:val="clear" w:color="auto" w:fill="auto"/>
            <w:noWrap/>
            <w:vAlign w:val="center"/>
            <w:hideMark/>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17</w:t>
            </w:r>
            <w:r w:rsidR="006A1D31">
              <w:rPr>
                <w:rFonts w:ascii="Times New Roman" w:hAnsi="Times New Roman" w:cs="Times New Roman"/>
                <w:color w:val="000000"/>
              </w:rPr>
              <w:t xml:space="preserve"> </w:t>
            </w:r>
            <w:r w:rsidRPr="00F1414C">
              <w:rPr>
                <w:rFonts w:ascii="Times New Roman" w:hAnsi="Times New Roman" w:cs="Times New Roman"/>
                <w:color w:val="000000"/>
              </w:rPr>
              <w:t>322</w:t>
            </w:r>
            <w:r w:rsidR="006A1D31">
              <w:rPr>
                <w:rFonts w:ascii="Times New Roman" w:hAnsi="Times New Roman" w:cs="Times New Roman"/>
                <w:color w:val="000000"/>
              </w:rPr>
              <w:t xml:space="preserve"> </w:t>
            </w:r>
            <w:r w:rsidRPr="00F1414C">
              <w:rPr>
                <w:rFonts w:ascii="Times New Roman" w:hAnsi="Times New Roman" w:cs="Times New Roman"/>
                <w:color w:val="000000"/>
              </w:rPr>
              <w:t>548</w:t>
            </w:r>
          </w:p>
        </w:tc>
      </w:tr>
      <w:tr w:rsidR="00AA266E"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tcPr>
          <w:p w:rsidR="00AA266E" w:rsidRPr="00C2504A" w:rsidRDefault="00AA266E" w:rsidP="00AA266E">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i/>
                <w:iCs/>
                <w:color w:val="000000"/>
                <w:sz w:val="24"/>
                <w:szCs w:val="24"/>
                <w:lang w:eastAsia="sk-SK"/>
              </w:rPr>
              <w:t xml:space="preserve">    EÚ zdroje</w:t>
            </w:r>
          </w:p>
        </w:tc>
        <w:tc>
          <w:tcPr>
            <w:tcW w:w="1549" w:type="dxa"/>
            <w:tcBorders>
              <w:top w:val="nil"/>
              <w:left w:val="nil"/>
              <w:bottom w:val="single" w:sz="8" w:space="0" w:color="auto"/>
              <w:right w:val="single" w:sz="8" w:space="0" w:color="auto"/>
            </w:tcBorders>
            <w:shd w:val="clear" w:color="auto" w:fill="auto"/>
            <w:noWrap/>
            <w:vAlign w:val="center"/>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17</w:t>
            </w:r>
            <w:r w:rsidR="006A1D31">
              <w:rPr>
                <w:rFonts w:ascii="Times New Roman" w:hAnsi="Times New Roman" w:cs="Times New Roman"/>
                <w:color w:val="000000"/>
              </w:rPr>
              <w:t xml:space="preserve"> </w:t>
            </w:r>
            <w:r w:rsidRPr="00F1414C">
              <w:rPr>
                <w:rFonts w:ascii="Times New Roman" w:hAnsi="Times New Roman" w:cs="Times New Roman"/>
                <w:color w:val="000000"/>
              </w:rPr>
              <w:t>794</w:t>
            </w:r>
            <w:r w:rsidR="006A1D31">
              <w:rPr>
                <w:rFonts w:ascii="Times New Roman" w:hAnsi="Times New Roman" w:cs="Times New Roman"/>
                <w:color w:val="000000"/>
              </w:rPr>
              <w:t xml:space="preserve"> </w:t>
            </w:r>
            <w:r w:rsidRPr="00F1414C">
              <w:rPr>
                <w:rFonts w:ascii="Times New Roman" w:hAnsi="Times New Roman" w:cs="Times New Roman"/>
                <w:color w:val="000000"/>
              </w:rPr>
              <w:t>791</w:t>
            </w:r>
          </w:p>
        </w:tc>
        <w:tc>
          <w:tcPr>
            <w:tcW w:w="1417" w:type="dxa"/>
            <w:tcBorders>
              <w:top w:val="nil"/>
              <w:left w:val="nil"/>
              <w:bottom w:val="single" w:sz="8" w:space="0" w:color="auto"/>
              <w:right w:val="single" w:sz="8" w:space="0" w:color="auto"/>
            </w:tcBorders>
            <w:shd w:val="clear" w:color="auto" w:fill="auto"/>
            <w:noWrap/>
            <w:vAlign w:val="center"/>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16</w:t>
            </w:r>
            <w:r w:rsidR="006A1D31">
              <w:rPr>
                <w:rFonts w:ascii="Times New Roman" w:hAnsi="Times New Roman" w:cs="Times New Roman"/>
                <w:color w:val="000000"/>
              </w:rPr>
              <w:t xml:space="preserve"> </w:t>
            </w:r>
            <w:r w:rsidRPr="00F1414C">
              <w:rPr>
                <w:rFonts w:ascii="Times New Roman" w:hAnsi="Times New Roman" w:cs="Times New Roman"/>
                <w:color w:val="000000"/>
              </w:rPr>
              <w:t>447</w:t>
            </w:r>
            <w:r w:rsidR="006A1D31">
              <w:rPr>
                <w:rFonts w:ascii="Times New Roman" w:hAnsi="Times New Roman" w:cs="Times New Roman"/>
                <w:color w:val="000000"/>
              </w:rPr>
              <w:t xml:space="preserve"> </w:t>
            </w:r>
            <w:r w:rsidRPr="00F1414C">
              <w:rPr>
                <w:rFonts w:ascii="Times New Roman" w:hAnsi="Times New Roman" w:cs="Times New Roman"/>
                <w:color w:val="000000"/>
              </w:rPr>
              <w:t>116</w:t>
            </w:r>
          </w:p>
        </w:tc>
        <w:tc>
          <w:tcPr>
            <w:tcW w:w="1418" w:type="dxa"/>
            <w:tcBorders>
              <w:top w:val="nil"/>
              <w:left w:val="nil"/>
              <w:bottom w:val="single" w:sz="8" w:space="0" w:color="auto"/>
              <w:right w:val="single" w:sz="12" w:space="0" w:color="auto"/>
            </w:tcBorders>
            <w:shd w:val="clear" w:color="auto" w:fill="auto"/>
            <w:noWrap/>
            <w:vAlign w:val="center"/>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14</w:t>
            </w:r>
            <w:r w:rsidR="006A1D31">
              <w:rPr>
                <w:rFonts w:ascii="Times New Roman" w:hAnsi="Times New Roman" w:cs="Times New Roman"/>
                <w:color w:val="000000"/>
              </w:rPr>
              <w:t xml:space="preserve"> </w:t>
            </w:r>
            <w:r w:rsidRPr="00F1414C">
              <w:rPr>
                <w:rFonts w:ascii="Times New Roman" w:hAnsi="Times New Roman" w:cs="Times New Roman"/>
                <w:color w:val="000000"/>
              </w:rPr>
              <w:t>724</w:t>
            </w:r>
            <w:r w:rsidR="006A1D31">
              <w:rPr>
                <w:rFonts w:ascii="Times New Roman" w:hAnsi="Times New Roman" w:cs="Times New Roman"/>
                <w:color w:val="000000"/>
              </w:rPr>
              <w:t xml:space="preserve"> </w:t>
            </w:r>
            <w:r w:rsidRPr="00F1414C">
              <w:rPr>
                <w:rFonts w:ascii="Times New Roman" w:hAnsi="Times New Roman" w:cs="Times New Roman"/>
                <w:color w:val="000000"/>
              </w:rPr>
              <w:t>166</w:t>
            </w:r>
          </w:p>
        </w:tc>
      </w:tr>
      <w:tr w:rsidR="00AA266E"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tcPr>
          <w:p w:rsidR="00AA266E" w:rsidRPr="00C2504A" w:rsidRDefault="00AA266E" w:rsidP="00AA266E">
            <w:pPr>
              <w:spacing w:after="0" w:line="240" w:lineRule="auto"/>
              <w:rPr>
                <w:rFonts w:ascii="Times New Roman" w:eastAsia="Times New Roman" w:hAnsi="Times New Roman" w:cs="Times New Roman"/>
                <w:color w:val="000000"/>
                <w:sz w:val="24"/>
                <w:szCs w:val="24"/>
                <w:lang w:eastAsia="sk-SK"/>
              </w:rPr>
            </w:pPr>
            <w:r w:rsidRPr="00C2504A">
              <w:rPr>
                <w:rFonts w:ascii="Times New Roman" w:eastAsia="Times New Roman" w:hAnsi="Times New Roman" w:cs="Times New Roman"/>
                <w:i/>
                <w:iCs/>
                <w:color w:val="000000"/>
                <w:sz w:val="24"/>
                <w:szCs w:val="24"/>
                <w:lang w:eastAsia="sk-SK"/>
              </w:rPr>
              <w:t xml:space="preserve">    spolufinancovanie</w:t>
            </w:r>
          </w:p>
        </w:tc>
        <w:tc>
          <w:tcPr>
            <w:tcW w:w="1549" w:type="dxa"/>
            <w:tcBorders>
              <w:top w:val="nil"/>
              <w:left w:val="nil"/>
              <w:bottom w:val="single" w:sz="8" w:space="0" w:color="auto"/>
              <w:right w:val="single" w:sz="8" w:space="0" w:color="auto"/>
            </w:tcBorders>
            <w:shd w:val="clear" w:color="auto" w:fill="auto"/>
            <w:noWrap/>
            <w:vAlign w:val="center"/>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3</w:t>
            </w:r>
            <w:r w:rsidR="006A1D31">
              <w:rPr>
                <w:rFonts w:ascii="Times New Roman" w:hAnsi="Times New Roman" w:cs="Times New Roman"/>
                <w:color w:val="000000"/>
              </w:rPr>
              <w:t xml:space="preserve"> </w:t>
            </w:r>
            <w:r w:rsidRPr="00F1414C">
              <w:rPr>
                <w:rFonts w:ascii="Times New Roman" w:hAnsi="Times New Roman" w:cs="Times New Roman"/>
                <w:color w:val="000000"/>
              </w:rPr>
              <w:t>140</w:t>
            </w:r>
            <w:r w:rsidR="006A1D31">
              <w:rPr>
                <w:rFonts w:ascii="Times New Roman" w:hAnsi="Times New Roman" w:cs="Times New Roman"/>
                <w:color w:val="000000"/>
              </w:rPr>
              <w:t xml:space="preserve"> </w:t>
            </w:r>
            <w:r w:rsidRPr="00F1414C">
              <w:rPr>
                <w:rFonts w:ascii="Times New Roman" w:hAnsi="Times New Roman" w:cs="Times New Roman"/>
                <w:color w:val="000000"/>
              </w:rPr>
              <w:t>257</w:t>
            </w:r>
          </w:p>
        </w:tc>
        <w:tc>
          <w:tcPr>
            <w:tcW w:w="1417" w:type="dxa"/>
            <w:tcBorders>
              <w:top w:val="nil"/>
              <w:left w:val="nil"/>
              <w:bottom w:val="single" w:sz="8" w:space="0" w:color="auto"/>
              <w:right w:val="single" w:sz="8" w:space="0" w:color="auto"/>
            </w:tcBorders>
            <w:shd w:val="clear" w:color="auto" w:fill="auto"/>
            <w:noWrap/>
            <w:vAlign w:val="center"/>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2</w:t>
            </w:r>
            <w:r w:rsidR="006A1D31">
              <w:rPr>
                <w:rFonts w:ascii="Times New Roman" w:hAnsi="Times New Roman" w:cs="Times New Roman"/>
                <w:color w:val="000000"/>
              </w:rPr>
              <w:t xml:space="preserve"> </w:t>
            </w:r>
            <w:r w:rsidRPr="00F1414C">
              <w:rPr>
                <w:rFonts w:ascii="Times New Roman" w:hAnsi="Times New Roman" w:cs="Times New Roman"/>
                <w:color w:val="000000"/>
              </w:rPr>
              <w:t>902</w:t>
            </w:r>
            <w:r w:rsidR="006A1D31">
              <w:rPr>
                <w:rFonts w:ascii="Times New Roman" w:hAnsi="Times New Roman" w:cs="Times New Roman"/>
                <w:color w:val="000000"/>
              </w:rPr>
              <w:t xml:space="preserve"> </w:t>
            </w:r>
            <w:r w:rsidRPr="00F1414C">
              <w:rPr>
                <w:rFonts w:ascii="Times New Roman" w:hAnsi="Times New Roman" w:cs="Times New Roman"/>
                <w:color w:val="000000"/>
              </w:rPr>
              <w:t>432</w:t>
            </w:r>
          </w:p>
        </w:tc>
        <w:tc>
          <w:tcPr>
            <w:tcW w:w="1418" w:type="dxa"/>
            <w:tcBorders>
              <w:top w:val="nil"/>
              <w:left w:val="nil"/>
              <w:bottom w:val="single" w:sz="8" w:space="0" w:color="auto"/>
              <w:right w:val="single" w:sz="12" w:space="0" w:color="auto"/>
            </w:tcBorders>
            <w:shd w:val="clear" w:color="auto" w:fill="auto"/>
            <w:noWrap/>
            <w:vAlign w:val="center"/>
          </w:tcPr>
          <w:p w:rsidR="00AA266E" w:rsidRPr="00F1414C" w:rsidRDefault="00AA266E" w:rsidP="00AA266E">
            <w:pPr>
              <w:spacing w:after="0" w:line="240" w:lineRule="auto"/>
              <w:jc w:val="right"/>
              <w:rPr>
                <w:rFonts w:ascii="Times New Roman" w:eastAsia="Times New Roman" w:hAnsi="Times New Roman" w:cs="Times New Roman"/>
                <w:color w:val="000000"/>
                <w:lang w:eastAsia="sk-SK"/>
              </w:rPr>
            </w:pPr>
            <w:r w:rsidRPr="00F1414C">
              <w:rPr>
                <w:rFonts w:ascii="Times New Roman" w:hAnsi="Times New Roman" w:cs="Times New Roman"/>
                <w:color w:val="000000"/>
              </w:rPr>
              <w:t>2</w:t>
            </w:r>
            <w:r w:rsidR="006A1D31">
              <w:rPr>
                <w:rFonts w:ascii="Times New Roman" w:hAnsi="Times New Roman" w:cs="Times New Roman"/>
                <w:color w:val="000000"/>
              </w:rPr>
              <w:t xml:space="preserve"> </w:t>
            </w:r>
            <w:r w:rsidRPr="00F1414C">
              <w:rPr>
                <w:rFonts w:ascii="Times New Roman" w:hAnsi="Times New Roman" w:cs="Times New Roman"/>
                <w:color w:val="000000"/>
              </w:rPr>
              <w:t>598</w:t>
            </w:r>
            <w:r w:rsidR="006A1D31">
              <w:rPr>
                <w:rFonts w:ascii="Times New Roman" w:hAnsi="Times New Roman" w:cs="Times New Roman"/>
                <w:color w:val="000000"/>
              </w:rPr>
              <w:t xml:space="preserve"> </w:t>
            </w:r>
            <w:r w:rsidRPr="00F1414C">
              <w:rPr>
                <w:rFonts w:ascii="Times New Roman" w:hAnsi="Times New Roman" w:cs="Times New Roman"/>
                <w:color w:val="000000"/>
              </w:rPr>
              <w:t>382</w:t>
            </w:r>
          </w:p>
        </w:tc>
      </w:tr>
      <w:tr w:rsidR="00944AE5"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auto"/>
            <w:noWrap/>
            <w:vAlign w:val="center"/>
          </w:tcPr>
          <w:p w:rsidR="00944AE5" w:rsidRPr="006E2ED5" w:rsidRDefault="00944AE5" w:rsidP="00944AE5">
            <w:pPr>
              <w:spacing w:after="0" w:line="240" w:lineRule="auto"/>
              <w:rPr>
                <w:rFonts w:ascii="Times New Roman" w:eastAsia="Times New Roman" w:hAnsi="Times New Roman" w:cs="Times New Roman"/>
                <w:color w:val="000000"/>
                <w:sz w:val="24"/>
                <w:szCs w:val="24"/>
                <w:lang w:eastAsia="sk-SK"/>
              </w:rPr>
            </w:pPr>
            <w:r w:rsidRPr="006E2ED5">
              <w:rPr>
                <w:rFonts w:ascii="Times New Roman" w:eastAsia="Times New Roman" w:hAnsi="Times New Roman" w:cs="Times New Roman"/>
                <w:color w:val="000000"/>
                <w:sz w:val="24"/>
                <w:szCs w:val="24"/>
                <w:lang w:eastAsia="sk-SK"/>
              </w:rPr>
              <w:t>Environmentálny fond</w:t>
            </w:r>
          </w:p>
        </w:tc>
        <w:tc>
          <w:tcPr>
            <w:tcW w:w="1549" w:type="dxa"/>
            <w:tcBorders>
              <w:top w:val="nil"/>
              <w:left w:val="nil"/>
              <w:bottom w:val="single" w:sz="8" w:space="0" w:color="auto"/>
              <w:right w:val="single" w:sz="8" w:space="0" w:color="auto"/>
            </w:tcBorders>
            <w:shd w:val="clear" w:color="auto" w:fill="auto"/>
            <w:noWrap/>
            <w:vAlign w:val="center"/>
          </w:tcPr>
          <w:p w:rsidR="00944AE5" w:rsidRPr="00B31081" w:rsidRDefault="00AA266E" w:rsidP="007758EB">
            <w:pPr>
              <w:spacing w:after="0" w:line="240" w:lineRule="auto"/>
              <w:jc w:val="right"/>
              <w:rPr>
                <w:rFonts w:ascii="Times New Roman" w:hAnsi="Times New Roman" w:cs="Times New Roman"/>
                <w:color w:val="000000"/>
              </w:rPr>
            </w:pPr>
            <w:r w:rsidRPr="00F1414C">
              <w:rPr>
                <w:rFonts w:ascii="Times New Roman" w:hAnsi="Times New Roman" w:cs="Times New Roman"/>
                <w:color w:val="000000"/>
              </w:rPr>
              <w:t>14</w:t>
            </w:r>
            <w:r w:rsidR="006A1D31">
              <w:rPr>
                <w:rFonts w:ascii="Times New Roman" w:hAnsi="Times New Roman" w:cs="Times New Roman"/>
                <w:color w:val="000000"/>
              </w:rPr>
              <w:t xml:space="preserve"> </w:t>
            </w:r>
            <w:r w:rsidRPr="00F1414C">
              <w:rPr>
                <w:rFonts w:ascii="Times New Roman" w:hAnsi="Times New Roman" w:cs="Times New Roman"/>
                <w:color w:val="000000"/>
              </w:rPr>
              <w:t>179</w:t>
            </w:r>
            <w:r w:rsidR="006A1D31">
              <w:rPr>
                <w:rFonts w:ascii="Times New Roman" w:hAnsi="Times New Roman" w:cs="Times New Roman"/>
                <w:color w:val="000000"/>
              </w:rPr>
              <w:t xml:space="preserve"> </w:t>
            </w:r>
            <w:r w:rsidRPr="00F1414C">
              <w:rPr>
                <w:rFonts w:ascii="Times New Roman" w:hAnsi="Times New Roman" w:cs="Times New Roman"/>
                <w:color w:val="000000"/>
              </w:rPr>
              <w:t>400</w:t>
            </w:r>
          </w:p>
        </w:tc>
        <w:tc>
          <w:tcPr>
            <w:tcW w:w="1418" w:type="dxa"/>
            <w:tcBorders>
              <w:top w:val="nil"/>
              <w:left w:val="nil"/>
              <w:bottom w:val="single" w:sz="8" w:space="0" w:color="auto"/>
              <w:right w:val="single" w:sz="8" w:space="0" w:color="auto"/>
            </w:tcBorders>
            <w:shd w:val="clear" w:color="auto" w:fill="auto"/>
            <w:noWrap/>
            <w:vAlign w:val="center"/>
          </w:tcPr>
          <w:p w:rsidR="00944AE5" w:rsidRPr="00F1414C" w:rsidRDefault="00944AE5" w:rsidP="00944AE5">
            <w:pPr>
              <w:spacing w:after="0" w:line="240" w:lineRule="auto"/>
              <w:jc w:val="right"/>
              <w:rPr>
                <w:rFonts w:ascii="Times New Roman" w:hAnsi="Times New Roman" w:cs="Times New Roman"/>
              </w:rPr>
            </w:pPr>
            <w:r w:rsidRPr="00F1414C">
              <w:rPr>
                <w:rFonts w:ascii="Times New Roman" w:hAnsi="Times New Roman" w:cs="Times New Roman"/>
                <w:color w:val="000000"/>
              </w:rPr>
              <w:t>0</w:t>
            </w:r>
          </w:p>
        </w:tc>
        <w:tc>
          <w:tcPr>
            <w:tcW w:w="1417" w:type="dxa"/>
            <w:tcBorders>
              <w:top w:val="nil"/>
              <w:left w:val="nil"/>
              <w:bottom w:val="single" w:sz="8" w:space="0" w:color="auto"/>
              <w:right w:val="single" w:sz="8" w:space="0" w:color="auto"/>
            </w:tcBorders>
            <w:shd w:val="clear" w:color="auto" w:fill="auto"/>
            <w:noWrap/>
            <w:vAlign w:val="center"/>
          </w:tcPr>
          <w:p w:rsidR="00944AE5" w:rsidRPr="00F1414C" w:rsidRDefault="00944AE5" w:rsidP="00944AE5">
            <w:pPr>
              <w:spacing w:after="0" w:line="240" w:lineRule="auto"/>
              <w:jc w:val="right"/>
              <w:rPr>
                <w:rFonts w:ascii="Times New Roman" w:hAnsi="Times New Roman" w:cs="Times New Roman"/>
              </w:rPr>
            </w:pPr>
            <w:r w:rsidRPr="00F1414C">
              <w:rPr>
                <w:rFonts w:ascii="Times New Roman" w:hAnsi="Times New Roman" w:cs="Times New Roman"/>
                <w:color w:val="000000"/>
              </w:rPr>
              <w:t>0</w:t>
            </w:r>
          </w:p>
        </w:tc>
        <w:tc>
          <w:tcPr>
            <w:tcW w:w="1418" w:type="dxa"/>
            <w:tcBorders>
              <w:top w:val="nil"/>
              <w:left w:val="nil"/>
              <w:bottom w:val="single" w:sz="8" w:space="0" w:color="auto"/>
              <w:right w:val="single" w:sz="12" w:space="0" w:color="auto"/>
            </w:tcBorders>
            <w:shd w:val="clear" w:color="auto" w:fill="auto"/>
            <w:noWrap/>
            <w:vAlign w:val="center"/>
          </w:tcPr>
          <w:p w:rsidR="00944AE5" w:rsidRPr="00F1414C" w:rsidRDefault="00944AE5" w:rsidP="00944AE5">
            <w:pPr>
              <w:spacing w:after="0" w:line="240" w:lineRule="auto"/>
              <w:jc w:val="right"/>
              <w:rPr>
                <w:rFonts w:ascii="Times New Roman" w:hAnsi="Times New Roman" w:cs="Times New Roman"/>
              </w:rPr>
            </w:pPr>
            <w:r w:rsidRPr="00F1414C">
              <w:rPr>
                <w:rFonts w:ascii="Times New Roman" w:hAnsi="Times New Roman" w:cs="Times New Roman"/>
                <w:color w:val="000000"/>
              </w:rPr>
              <w:t>0</w:t>
            </w:r>
          </w:p>
        </w:tc>
      </w:tr>
      <w:tr w:rsidR="00AA266E" w:rsidRPr="00C2504A" w:rsidTr="3545DC36">
        <w:trPr>
          <w:trHeight w:val="330"/>
        </w:trPr>
        <w:tc>
          <w:tcPr>
            <w:tcW w:w="3970" w:type="dxa"/>
            <w:tcBorders>
              <w:top w:val="nil"/>
              <w:left w:val="single" w:sz="12" w:space="0" w:color="auto"/>
              <w:bottom w:val="single" w:sz="8" w:space="0" w:color="auto"/>
              <w:right w:val="single" w:sz="8" w:space="0" w:color="auto"/>
            </w:tcBorders>
            <w:shd w:val="clear" w:color="auto" w:fill="BFBFBF" w:themeFill="background1" w:themeFillShade="BF"/>
            <w:noWrap/>
            <w:vAlign w:val="center"/>
            <w:hideMark/>
          </w:tcPr>
          <w:p w:rsidR="00AA266E" w:rsidRPr="00C2504A" w:rsidRDefault="00AA266E" w:rsidP="00AA266E">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Iné ako rozpočtové zdroje</w:t>
            </w:r>
          </w:p>
        </w:tc>
        <w:tc>
          <w:tcPr>
            <w:tcW w:w="1549" w:type="dxa"/>
            <w:tcBorders>
              <w:top w:val="nil"/>
              <w:left w:val="nil"/>
              <w:bottom w:val="single" w:sz="8" w:space="0" w:color="auto"/>
              <w:right w:val="single" w:sz="8" w:space="0" w:color="auto"/>
            </w:tcBorders>
            <w:shd w:val="clear" w:color="auto" w:fill="BFBFBF" w:themeFill="background1" w:themeFillShade="BF"/>
            <w:noWrap/>
            <w:vAlign w:val="center"/>
            <w:hideMark/>
          </w:tcPr>
          <w:p w:rsidR="00AA266E" w:rsidRPr="00F1414C" w:rsidRDefault="00AA266E" w:rsidP="00AA266E">
            <w:pPr>
              <w:spacing w:after="0" w:line="240" w:lineRule="auto"/>
              <w:jc w:val="right"/>
              <w:rPr>
                <w:rFonts w:ascii="Times New Roman" w:eastAsia="Times New Roman" w:hAnsi="Times New Roman" w:cs="Times New Roman"/>
                <w:b/>
                <w:bCs/>
                <w:color w:val="000000"/>
                <w:lang w:eastAsia="sk-SK"/>
              </w:rPr>
            </w:pPr>
            <w:r w:rsidRPr="00F1414C">
              <w:rPr>
                <w:rFonts w:ascii="Times New Roman" w:hAnsi="Times New Roman" w:cs="Times New Roman"/>
                <w:b/>
                <w:bCs/>
                <w:color w:val="000000"/>
              </w:rPr>
              <w:t>3 000 000</w:t>
            </w:r>
          </w:p>
        </w:tc>
        <w:tc>
          <w:tcPr>
            <w:tcW w:w="1418" w:type="dxa"/>
            <w:tcBorders>
              <w:top w:val="nil"/>
              <w:left w:val="nil"/>
              <w:bottom w:val="single" w:sz="8" w:space="0" w:color="auto"/>
              <w:right w:val="single" w:sz="8" w:space="0" w:color="auto"/>
            </w:tcBorders>
            <w:shd w:val="clear" w:color="auto" w:fill="BFBFBF" w:themeFill="background1" w:themeFillShade="BF"/>
            <w:noWrap/>
            <w:vAlign w:val="center"/>
            <w:hideMark/>
          </w:tcPr>
          <w:p w:rsidR="00AA266E" w:rsidRPr="00F1414C" w:rsidRDefault="00AA266E" w:rsidP="00AA266E">
            <w:pPr>
              <w:spacing w:after="0" w:line="240" w:lineRule="auto"/>
              <w:jc w:val="right"/>
              <w:rPr>
                <w:rFonts w:ascii="Times New Roman" w:eastAsia="Times New Roman" w:hAnsi="Times New Roman" w:cs="Times New Roman"/>
                <w:b/>
                <w:bCs/>
                <w:color w:val="000000"/>
                <w:lang w:eastAsia="sk-SK"/>
              </w:rPr>
            </w:pPr>
            <w:r w:rsidRPr="00F1414C">
              <w:rPr>
                <w:rFonts w:ascii="Times New Roman" w:hAnsi="Times New Roman" w:cs="Times New Roman"/>
                <w:b/>
                <w:bCs/>
                <w:color w:val="000000"/>
              </w:rPr>
              <w:t>3 000 000</w:t>
            </w:r>
          </w:p>
        </w:tc>
        <w:tc>
          <w:tcPr>
            <w:tcW w:w="1417" w:type="dxa"/>
            <w:tcBorders>
              <w:top w:val="nil"/>
              <w:left w:val="nil"/>
              <w:bottom w:val="single" w:sz="8" w:space="0" w:color="auto"/>
              <w:right w:val="single" w:sz="8" w:space="0" w:color="auto"/>
            </w:tcBorders>
            <w:shd w:val="clear" w:color="auto" w:fill="BFBFBF" w:themeFill="background1" w:themeFillShade="BF"/>
            <w:noWrap/>
            <w:vAlign w:val="center"/>
            <w:hideMark/>
          </w:tcPr>
          <w:p w:rsidR="00AA266E" w:rsidRPr="00F1414C" w:rsidRDefault="00AA266E" w:rsidP="00AA266E">
            <w:pPr>
              <w:spacing w:after="0" w:line="240" w:lineRule="auto"/>
              <w:jc w:val="right"/>
              <w:rPr>
                <w:rFonts w:ascii="Times New Roman" w:eastAsia="Times New Roman" w:hAnsi="Times New Roman" w:cs="Times New Roman"/>
                <w:b/>
                <w:bCs/>
                <w:color w:val="000000"/>
                <w:lang w:eastAsia="sk-SK"/>
              </w:rPr>
            </w:pPr>
            <w:r w:rsidRPr="00F1414C">
              <w:rPr>
                <w:rFonts w:ascii="Times New Roman" w:hAnsi="Times New Roman" w:cs="Times New Roman"/>
                <w:b/>
                <w:bCs/>
                <w:color w:val="000000"/>
              </w:rPr>
              <w:t>3 000 000</w:t>
            </w:r>
          </w:p>
        </w:tc>
        <w:tc>
          <w:tcPr>
            <w:tcW w:w="1418" w:type="dxa"/>
            <w:tcBorders>
              <w:top w:val="nil"/>
              <w:left w:val="nil"/>
              <w:bottom w:val="single" w:sz="8" w:space="0" w:color="auto"/>
              <w:right w:val="single" w:sz="12" w:space="0" w:color="auto"/>
            </w:tcBorders>
            <w:shd w:val="clear" w:color="auto" w:fill="BFBFBF" w:themeFill="background1" w:themeFillShade="BF"/>
            <w:noWrap/>
            <w:vAlign w:val="center"/>
            <w:hideMark/>
          </w:tcPr>
          <w:p w:rsidR="00AA266E" w:rsidRPr="00F1414C" w:rsidRDefault="00AA266E" w:rsidP="00AA266E">
            <w:pPr>
              <w:spacing w:after="0" w:line="240" w:lineRule="auto"/>
              <w:jc w:val="right"/>
              <w:rPr>
                <w:rFonts w:ascii="Times New Roman" w:eastAsia="Times New Roman" w:hAnsi="Times New Roman" w:cs="Times New Roman"/>
                <w:b/>
                <w:bCs/>
                <w:color w:val="000000"/>
                <w:lang w:eastAsia="sk-SK"/>
              </w:rPr>
            </w:pPr>
            <w:r w:rsidRPr="00F1414C">
              <w:rPr>
                <w:rFonts w:ascii="Times New Roman" w:hAnsi="Times New Roman" w:cs="Times New Roman"/>
                <w:b/>
                <w:bCs/>
                <w:color w:val="000000"/>
              </w:rPr>
              <w:t>3 000 000</w:t>
            </w:r>
          </w:p>
        </w:tc>
      </w:tr>
      <w:tr w:rsidR="00944AE5" w:rsidRPr="00C2504A" w:rsidTr="3545DC36">
        <w:trPr>
          <w:trHeight w:val="330"/>
        </w:trPr>
        <w:tc>
          <w:tcPr>
            <w:tcW w:w="3970" w:type="dxa"/>
            <w:tcBorders>
              <w:top w:val="nil"/>
              <w:left w:val="single" w:sz="12" w:space="0" w:color="auto"/>
              <w:bottom w:val="single" w:sz="12" w:space="0" w:color="auto"/>
              <w:right w:val="single" w:sz="8" w:space="0" w:color="auto"/>
            </w:tcBorders>
            <w:shd w:val="clear" w:color="auto" w:fill="A6A6A6" w:themeFill="background1" w:themeFillShade="A6"/>
            <w:noWrap/>
            <w:vAlign w:val="center"/>
            <w:hideMark/>
          </w:tcPr>
          <w:p w:rsidR="00944AE5" w:rsidRPr="00C2504A" w:rsidRDefault="00944AE5" w:rsidP="00944AE5">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 xml:space="preserve">Rozpočtovo nekrytý vplyv </w:t>
            </w:r>
          </w:p>
        </w:tc>
        <w:tc>
          <w:tcPr>
            <w:tcW w:w="1549" w:type="dxa"/>
            <w:tcBorders>
              <w:top w:val="nil"/>
              <w:left w:val="nil"/>
              <w:bottom w:val="single" w:sz="12" w:space="0" w:color="auto"/>
              <w:right w:val="single" w:sz="8" w:space="0" w:color="auto"/>
            </w:tcBorders>
            <w:shd w:val="clear" w:color="auto" w:fill="A6A6A6" w:themeFill="background1" w:themeFillShade="A6"/>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12" w:space="0" w:color="auto"/>
              <w:right w:val="single" w:sz="8" w:space="0" w:color="auto"/>
            </w:tcBorders>
            <w:shd w:val="clear" w:color="auto" w:fill="A6A6A6" w:themeFill="background1" w:themeFillShade="A6"/>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7" w:type="dxa"/>
            <w:tcBorders>
              <w:top w:val="nil"/>
              <w:left w:val="nil"/>
              <w:bottom w:val="single" w:sz="12" w:space="0" w:color="auto"/>
              <w:right w:val="single" w:sz="8" w:space="0" w:color="auto"/>
            </w:tcBorders>
            <w:shd w:val="clear" w:color="auto" w:fill="A6A6A6" w:themeFill="background1" w:themeFillShade="A6"/>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c>
          <w:tcPr>
            <w:tcW w:w="1418" w:type="dxa"/>
            <w:tcBorders>
              <w:top w:val="nil"/>
              <w:left w:val="nil"/>
              <w:bottom w:val="single" w:sz="12" w:space="0" w:color="auto"/>
              <w:right w:val="single" w:sz="12" w:space="0" w:color="auto"/>
            </w:tcBorders>
            <w:shd w:val="clear" w:color="auto" w:fill="A6A6A6" w:themeFill="background1" w:themeFillShade="A6"/>
            <w:noWrap/>
            <w:vAlign w:val="center"/>
            <w:hideMark/>
          </w:tcPr>
          <w:p w:rsidR="00944AE5" w:rsidRPr="00944AE5" w:rsidRDefault="00944AE5" w:rsidP="00944AE5">
            <w:pPr>
              <w:spacing w:after="0" w:line="240" w:lineRule="auto"/>
              <w:jc w:val="right"/>
              <w:rPr>
                <w:rFonts w:ascii="Times New Roman" w:eastAsia="Times New Roman" w:hAnsi="Times New Roman" w:cs="Times New Roman"/>
                <w:b/>
                <w:bCs/>
                <w:color w:val="000000"/>
                <w:lang w:eastAsia="sk-SK"/>
              </w:rPr>
            </w:pPr>
            <w:r w:rsidRPr="00944AE5">
              <w:rPr>
                <w:rFonts w:ascii="Times New Roman" w:hAnsi="Times New Roman" w:cs="Times New Roman"/>
                <w:b/>
                <w:bCs/>
                <w:color w:val="000000"/>
              </w:rPr>
              <w:t>0</w:t>
            </w:r>
          </w:p>
        </w:tc>
      </w:tr>
    </w:tbl>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A20E0" w:rsidRPr="00630871" w:rsidRDefault="2F9E8839"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2F9E8839">
        <w:rPr>
          <w:rFonts w:ascii="Times New Roman" w:eastAsia="Times New Roman" w:hAnsi="Times New Roman" w:cs="Times New Roman"/>
          <w:sz w:val="24"/>
          <w:szCs w:val="24"/>
          <w:lang w:eastAsia="sk-SK"/>
        </w:rPr>
        <w:t>Príjmy uvedené v tabuľke č. 1 článku 2.1 budú použité na krytie výdavkov organizácie, sú uvedené ako príjem ŠR v kapitole MŽP SR a budú využité na činnosti ochrany prírody.</w:t>
      </w:r>
      <w:r w:rsidRPr="2F9E8839">
        <w:rPr>
          <w:rFonts w:ascii="Times New Roman" w:eastAsia="Times New Roman" w:hAnsi="Times New Roman" w:cs="Times New Roman"/>
          <w:b/>
          <w:bCs/>
          <w:sz w:val="24"/>
          <w:szCs w:val="24"/>
          <w:lang w:eastAsia="sk-SK"/>
        </w:rPr>
        <w:t xml:space="preserve"> </w:t>
      </w:r>
      <w:r w:rsidRPr="2F9E8839">
        <w:rPr>
          <w:rFonts w:ascii="Times New Roman" w:eastAsia="Times New Roman" w:hAnsi="Times New Roman" w:cs="Times New Roman"/>
          <w:sz w:val="24"/>
          <w:szCs w:val="24"/>
          <w:lang w:eastAsia="sk-SK"/>
        </w:rPr>
        <w:t>Podobne ako ŠL TANAP, ktorý je príspevkovou organizáciou MPRV SR a vlastné príjmy organizácie nie sú príjmami MPRV SR, a ani v tomto prípade príjmy nebudú prostriedkami kapitoly MŽP SR. Napriek tomu, že sa zmena príjmov netýka priamo rozpočtu MŽP SR, je dôležité uviesť sumy príjmov, pretože tie sa priamo dotýkajú aj výdavkovej strany, ktorá sa týka priamo štátneho rozpočtu.</w:t>
      </w:r>
    </w:p>
    <w:p w:rsidR="005023AF" w:rsidRDefault="005023AF"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p>
    <w:p w:rsidR="005023AF" w:rsidRPr="005023AF" w:rsidRDefault="2F9E8839"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2F9E8839">
        <w:rPr>
          <w:rFonts w:ascii="Times New Roman" w:eastAsia="Times New Roman" w:hAnsi="Times New Roman" w:cs="Times New Roman"/>
          <w:sz w:val="24"/>
          <w:szCs w:val="24"/>
          <w:lang w:eastAsia="sk-SK"/>
        </w:rPr>
        <w:t xml:space="preserve">V prvom roku bude reforma hradená zo zdrojov Environmentálneho fondu z časti predaja emisných kvót. Uvedený zdroj financií je možné použiť na financovanie reformy, keďže prírode blízke hospodárenie v lesoch bude znamenať prínos z hľadiska zmierňovania klimatickej zmeny oproti klasickému hospodáreniu v lesoch. </w:t>
      </w:r>
    </w:p>
    <w:p w:rsidR="00BD10B9" w:rsidRDefault="00BD10B9"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2F0D6A" w:rsidRPr="008E3702" w:rsidRDefault="00A24873" w:rsidP="008E3702">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Realizácia činností a chod organizácií bude hradená </w:t>
      </w:r>
      <w:r w:rsidR="003A7368">
        <w:rPr>
          <w:rFonts w:ascii="Times New Roman" w:eastAsia="Times New Roman" w:hAnsi="Times New Roman" w:cs="Times New Roman"/>
          <w:bCs/>
          <w:sz w:val="24"/>
          <w:szCs w:val="24"/>
          <w:lang w:eastAsia="sk-SK"/>
        </w:rPr>
        <w:t xml:space="preserve">od roku 2023 </w:t>
      </w:r>
      <w:r>
        <w:rPr>
          <w:rFonts w:ascii="Times New Roman" w:eastAsia="Times New Roman" w:hAnsi="Times New Roman" w:cs="Times New Roman"/>
          <w:bCs/>
          <w:sz w:val="24"/>
          <w:szCs w:val="24"/>
          <w:lang w:eastAsia="sk-SK"/>
        </w:rPr>
        <w:t xml:space="preserve">zo </w:t>
      </w:r>
      <w:r w:rsidR="007A20E0">
        <w:rPr>
          <w:rFonts w:ascii="Times New Roman" w:eastAsia="Times New Roman" w:hAnsi="Times New Roman" w:cs="Times New Roman"/>
          <w:bCs/>
          <w:sz w:val="24"/>
          <w:szCs w:val="24"/>
          <w:lang w:eastAsia="sk-SK"/>
        </w:rPr>
        <w:t>schémy Operačného programu Slovensko.</w:t>
      </w:r>
      <w:r w:rsidR="003150D6">
        <w:rPr>
          <w:rFonts w:ascii="Times New Roman" w:eastAsia="Times New Roman" w:hAnsi="Times New Roman" w:cs="Times New Roman"/>
          <w:bCs/>
          <w:sz w:val="24"/>
          <w:szCs w:val="24"/>
          <w:lang w:eastAsia="sk-SK"/>
        </w:rPr>
        <w:t xml:space="preserve"> </w:t>
      </w:r>
      <w:r w:rsidR="008E3702" w:rsidRPr="008E3702">
        <w:rPr>
          <w:rFonts w:ascii="Times New Roman" w:eastAsia="Times New Roman" w:hAnsi="Times New Roman" w:cs="Times New Roman"/>
          <w:bCs/>
          <w:sz w:val="24"/>
          <w:szCs w:val="24"/>
          <w:lang w:eastAsia="sk-SK"/>
        </w:rPr>
        <w:t>Predpokladané náklady na činnosti v delimitovanom území sú po dobu trvania programu</w:t>
      </w:r>
      <w:r w:rsidR="008E3702">
        <w:rPr>
          <w:rFonts w:ascii="Times New Roman" w:eastAsia="Times New Roman" w:hAnsi="Times New Roman" w:cs="Times New Roman"/>
          <w:bCs/>
          <w:sz w:val="24"/>
          <w:szCs w:val="24"/>
          <w:lang w:eastAsia="sk-SK"/>
        </w:rPr>
        <w:t xml:space="preserve"> 2022-2027 vo výške 70</w:t>
      </w:r>
      <w:r w:rsidR="001E26A0">
        <w:rPr>
          <w:rFonts w:ascii="Times New Roman" w:eastAsia="Times New Roman" w:hAnsi="Times New Roman" w:cs="Times New Roman"/>
          <w:bCs/>
          <w:sz w:val="24"/>
          <w:szCs w:val="24"/>
          <w:lang w:eastAsia="sk-SK"/>
        </w:rPr>
        <w:t xml:space="preserve"> - 100</w:t>
      </w:r>
      <w:r w:rsidR="008E3702">
        <w:rPr>
          <w:rFonts w:ascii="Times New Roman" w:eastAsia="Times New Roman" w:hAnsi="Times New Roman" w:cs="Times New Roman"/>
          <w:bCs/>
          <w:sz w:val="24"/>
          <w:szCs w:val="24"/>
          <w:lang w:eastAsia="sk-SK"/>
        </w:rPr>
        <w:t xml:space="preserve"> mil. eur</w:t>
      </w:r>
      <w:r w:rsidR="008E3702" w:rsidRPr="008E3702">
        <w:rPr>
          <w:rFonts w:ascii="Times New Roman" w:eastAsia="Times New Roman" w:hAnsi="Times New Roman" w:cs="Times New Roman"/>
          <w:bCs/>
          <w:sz w:val="24"/>
          <w:szCs w:val="24"/>
          <w:lang w:eastAsia="sk-SK"/>
        </w:rPr>
        <w:t>.</w:t>
      </w:r>
    </w:p>
    <w:p w:rsidR="00BD10B9" w:rsidRDefault="00BD10B9"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2F0D6A" w:rsidRPr="00DE6F2F" w:rsidRDefault="002F0D6A" w:rsidP="00DE6F2F">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Predpokladané príjmy sa skladajú z predaja drevnej hmoty</w:t>
      </w:r>
      <w:r w:rsidR="00A568C7">
        <w:rPr>
          <w:rFonts w:ascii="Times New Roman" w:eastAsia="Times New Roman" w:hAnsi="Times New Roman" w:cs="Times New Roman"/>
          <w:bCs/>
          <w:sz w:val="24"/>
          <w:szCs w:val="24"/>
          <w:lang w:eastAsia="sk-SK"/>
        </w:rPr>
        <w:t xml:space="preserve"> a</w:t>
      </w:r>
      <w:r>
        <w:rPr>
          <w:rFonts w:ascii="Times New Roman" w:eastAsia="Times New Roman" w:hAnsi="Times New Roman" w:cs="Times New Roman"/>
          <w:bCs/>
          <w:sz w:val="24"/>
          <w:szCs w:val="24"/>
          <w:lang w:eastAsia="sk-SK"/>
        </w:rPr>
        <w:t xml:space="preserve"> poskytovania služieb</w:t>
      </w:r>
      <w:r w:rsidR="003150D6">
        <w:rPr>
          <w:rFonts w:ascii="Times New Roman" w:eastAsia="Times New Roman" w:hAnsi="Times New Roman" w:cs="Times New Roman"/>
          <w:bCs/>
          <w:sz w:val="24"/>
          <w:szCs w:val="24"/>
          <w:lang w:eastAsia="sk-SK"/>
        </w:rPr>
        <w:t xml:space="preserve"> ŠOP SR a správ národných parkov</w:t>
      </w:r>
      <w:r w:rsidR="00A568C7">
        <w:rPr>
          <w:rFonts w:ascii="Times New Roman" w:eastAsia="Times New Roman" w:hAnsi="Times New Roman" w:cs="Times New Roman"/>
          <w:bCs/>
          <w:sz w:val="24"/>
          <w:szCs w:val="24"/>
          <w:lang w:eastAsia="sk-SK"/>
        </w:rPr>
        <w:t>.</w:t>
      </w:r>
      <w:r w:rsidR="00DE6F2F">
        <w:rPr>
          <w:rFonts w:ascii="Times New Roman" w:eastAsia="Times New Roman" w:hAnsi="Times New Roman" w:cs="Times New Roman"/>
          <w:bCs/>
          <w:sz w:val="24"/>
          <w:szCs w:val="24"/>
          <w:lang w:eastAsia="sk-SK"/>
        </w:rPr>
        <w:t xml:space="preserve"> Príjmom od roku 2023 budú aj zdroje z </w:t>
      </w:r>
      <w:r w:rsidR="00DE6F2F" w:rsidRPr="00DE6F2F">
        <w:t xml:space="preserve"> </w:t>
      </w:r>
      <w:r w:rsidR="00DE6F2F" w:rsidRPr="00DE6F2F">
        <w:rPr>
          <w:rFonts w:ascii="Times New Roman" w:eastAsia="Times New Roman" w:hAnsi="Times New Roman" w:cs="Times New Roman"/>
          <w:bCs/>
          <w:sz w:val="24"/>
          <w:szCs w:val="24"/>
          <w:lang w:eastAsia="sk-SK"/>
        </w:rPr>
        <w:t>Operačného programu Slovensko.</w:t>
      </w:r>
    </w:p>
    <w:p w:rsidR="00BD10B9" w:rsidRDefault="00BD10B9"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CA3F6E" w:rsidRDefault="2F9E8839" w:rsidP="2F9E883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2F9E8839">
        <w:rPr>
          <w:rFonts w:ascii="Times New Roman" w:eastAsia="Times New Roman" w:hAnsi="Times New Roman" w:cs="Times New Roman"/>
          <w:sz w:val="24"/>
          <w:szCs w:val="24"/>
          <w:lang w:eastAsia="sk-SK"/>
        </w:rPr>
        <w:t>Dopad na príjmy a výdavky v kapitole MPRV SR sa týkajú príspevkovej organizácie ŠL TANAP.</w:t>
      </w:r>
    </w:p>
    <w:p w:rsidR="00DB43DE" w:rsidRDefault="00DB43DE"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DB43DE" w:rsidRDefault="00DB43DE"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Zmena správy pozemkov sa nedotkne </w:t>
      </w:r>
      <w:r w:rsidR="00F6489F">
        <w:rPr>
          <w:rFonts w:ascii="Times New Roman" w:eastAsia="Times New Roman" w:hAnsi="Times New Roman" w:cs="Times New Roman"/>
          <w:bCs/>
          <w:sz w:val="24"/>
          <w:szCs w:val="24"/>
          <w:lang w:eastAsia="sk-SK"/>
        </w:rPr>
        <w:t xml:space="preserve">príjmu </w:t>
      </w:r>
      <w:r w:rsidR="00FE0592">
        <w:rPr>
          <w:rFonts w:ascii="Times New Roman" w:eastAsia="Times New Roman" w:hAnsi="Times New Roman" w:cs="Times New Roman"/>
          <w:bCs/>
          <w:sz w:val="24"/>
          <w:szCs w:val="24"/>
          <w:lang w:eastAsia="sk-SK"/>
        </w:rPr>
        <w:t>obcí. Napriek výpadku príjmov z daní z nehnuteľností, tie budú kompenzované zo zdrojov Environmentálneho fondu.</w:t>
      </w:r>
    </w:p>
    <w:p w:rsidR="00F6489F" w:rsidRDefault="00F6489F"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C45269" w:rsidRDefault="2F9E8839" w:rsidP="2F9E883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2F9E8839">
        <w:rPr>
          <w:rFonts w:ascii="Times New Roman" w:eastAsia="Times New Roman" w:hAnsi="Times New Roman" w:cs="Times New Roman"/>
          <w:sz w:val="24"/>
          <w:szCs w:val="24"/>
          <w:lang w:eastAsia="sk-SK"/>
        </w:rPr>
        <w:t>Zmena v správe štátnych pozemkov nepredpokladá dopad na zamestnanosť. Všetci zamestnanci ŠL TANAP a LPM Ulič prejdú pod správu organizácií ochrany prírody. Podobne aj časť zamestnancov Lesov SR, ktorých práca sa týka územia, ktoré prejde pod správu organizácií ochrany prírody. Zmena preto nebude mať žiadny vplyv na zamestnanosť v oblasti lesníctva. V predmetnom území sa bude naďalej hospodáriť, síce s nižším objemom dreva, ale so prechodom na náročnejšie prírode blízke hospodárenie v lesoch. Dopad na sekundárny a ďalší nadväzujúci priemysel nie je možné v súčasnosti odhadnúť a je možné ho vhodnými aktivitami minimalizovať. Zmenou hospodárenia na predmetných pozemkoch sa síce zníži ťažba dreva o 200-230 tis. m</w:t>
      </w:r>
      <w:r w:rsidRPr="2F9E8839">
        <w:rPr>
          <w:rFonts w:ascii="Times New Roman" w:eastAsia="Times New Roman" w:hAnsi="Times New Roman" w:cs="Times New Roman"/>
          <w:sz w:val="24"/>
          <w:szCs w:val="24"/>
          <w:vertAlign w:val="superscript"/>
          <w:lang w:eastAsia="sk-SK"/>
        </w:rPr>
        <w:t>3</w:t>
      </w:r>
      <w:r w:rsidRPr="2F9E8839">
        <w:rPr>
          <w:rFonts w:ascii="Times New Roman" w:eastAsia="Times New Roman" w:hAnsi="Times New Roman" w:cs="Times New Roman"/>
          <w:sz w:val="24"/>
          <w:szCs w:val="24"/>
          <w:lang w:eastAsia="sk-SK"/>
        </w:rPr>
        <w:t>ročne, výpadok však môže byť kompenzovaný znižovaním exportu, ktorý je v súčasnosti viac ako 2 mil. m</w:t>
      </w:r>
      <w:r w:rsidRPr="2F9E8839">
        <w:rPr>
          <w:rFonts w:ascii="Times New Roman" w:eastAsia="Times New Roman" w:hAnsi="Times New Roman" w:cs="Times New Roman"/>
          <w:sz w:val="24"/>
          <w:szCs w:val="24"/>
          <w:vertAlign w:val="superscript"/>
          <w:lang w:eastAsia="sk-SK"/>
        </w:rPr>
        <w:t>3</w:t>
      </w:r>
      <w:r w:rsidRPr="2F9E8839">
        <w:rPr>
          <w:rFonts w:ascii="Times New Roman" w:eastAsia="Times New Roman" w:hAnsi="Times New Roman" w:cs="Times New Roman"/>
          <w:sz w:val="24"/>
          <w:szCs w:val="24"/>
          <w:lang w:eastAsia="sk-SK"/>
        </w:rPr>
        <w:t>. Výpadok z ťažby bude môcť byť krytý tiež dovozom dreva, ktorý v súčasnosti predstavuje rovnako vyše 2 mil. m</w:t>
      </w:r>
      <w:r w:rsidRPr="2F9E8839">
        <w:rPr>
          <w:rFonts w:ascii="Times New Roman" w:eastAsia="Times New Roman" w:hAnsi="Times New Roman" w:cs="Times New Roman"/>
          <w:sz w:val="24"/>
          <w:szCs w:val="24"/>
          <w:vertAlign w:val="superscript"/>
          <w:lang w:eastAsia="sk-SK"/>
        </w:rPr>
        <w:t xml:space="preserve">3 </w:t>
      </w:r>
      <w:r w:rsidRPr="2F9E8839">
        <w:rPr>
          <w:rFonts w:ascii="Times New Roman" w:eastAsia="Times New Roman" w:hAnsi="Times New Roman" w:cs="Times New Roman"/>
          <w:sz w:val="24"/>
          <w:szCs w:val="24"/>
          <w:lang w:eastAsia="sk-SK"/>
        </w:rPr>
        <w:t xml:space="preserve">dreva. Drevospracujúci a iný nadväzujúci priemysel nie je naviazaný na územie ťažby a subjekty si vedia zabezpečiť drevo z rôznych zdrojov. Lesníctvo, ktoré bude naďalej fungovať, naopak je naviazané na región ťažby, drevospracujúci priemysel bude môcť fungovať s drevom vyťaženým mimo regiónu. Drevo sa však v regióne národných parkov bude ťažiť naďalej a miestny drevospracujúci priemysel bude môcť naďalej hospodáriť aj s lokálnym drevom. </w:t>
      </w:r>
    </w:p>
    <w:p w:rsidR="002A6122" w:rsidRDefault="00BE3342"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BE3342">
        <w:rPr>
          <w:rFonts w:ascii="Times New Roman" w:eastAsia="Times New Roman" w:hAnsi="Times New Roman" w:cs="Times New Roman"/>
          <w:bCs/>
          <w:sz w:val="24"/>
          <w:szCs w:val="24"/>
          <w:lang w:eastAsia="sk-SK"/>
        </w:rPr>
        <w:t>Pracovná sila v lesníctve sa približuje dôchodkovému veku. Národné lesnícke centrum konštatuje, že „so zreteľom na dlhodobé trendy vyplývajúce z prognóz, bude počet pracovníkov v lesníctve aj naďalej klesať“</w:t>
      </w:r>
      <w:r>
        <w:rPr>
          <w:rFonts w:ascii="Times New Roman" w:eastAsia="Times New Roman" w:hAnsi="Times New Roman" w:cs="Times New Roman"/>
          <w:bCs/>
          <w:sz w:val="24"/>
          <w:szCs w:val="24"/>
          <w:lang w:eastAsia="sk-SK"/>
        </w:rPr>
        <w:t xml:space="preserve">. Je preto možné povedať, že </w:t>
      </w:r>
      <w:r w:rsidR="00E47EB6">
        <w:rPr>
          <w:rFonts w:ascii="Times New Roman" w:eastAsia="Times New Roman" w:hAnsi="Times New Roman" w:cs="Times New Roman"/>
          <w:bCs/>
          <w:sz w:val="24"/>
          <w:szCs w:val="24"/>
          <w:lang w:eastAsia="sk-SK"/>
        </w:rPr>
        <w:t>zamestnanosť sa v lesníctve bude znižovať, nebude to však v dôsledku tejto zmeny.</w:t>
      </w:r>
      <w:r w:rsidR="00640108">
        <w:rPr>
          <w:rFonts w:ascii="Times New Roman" w:eastAsia="Times New Roman" w:hAnsi="Times New Roman" w:cs="Times New Roman"/>
          <w:bCs/>
          <w:sz w:val="24"/>
          <w:szCs w:val="24"/>
          <w:lang w:eastAsia="sk-SK"/>
        </w:rPr>
        <w:t xml:space="preserve"> </w:t>
      </w:r>
    </w:p>
    <w:p w:rsidR="00076C26" w:rsidRDefault="00076C26"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076C26" w:rsidRPr="002A6122" w:rsidRDefault="009E37F3" w:rsidP="2F9E883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sk-SK"/>
        </w:rPr>
        <w:lastRenderedPageBreak/>
        <w:t xml:space="preserve">V budúcnosti sa tiež očakáva pozitívny prínos reformovaných národných parkov pre podnikateľské prostredie a zamestnanosť v regióne. Napr. </w:t>
      </w:r>
      <w:r w:rsidRPr="009E37F3">
        <w:rPr>
          <w:rFonts w:ascii="Times New Roman" w:eastAsia="Times New Roman" w:hAnsi="Times New Roman" w:cs="Times New Roman"/>
          <w:color w:val="000000" w:themeColor="text1"/>
          <w:sz w:val="24"/>
          <w:szCs w:val="24"/>
        </w:rPr>
        <w:t xml:space="preserve">v záverečnej práci </w:t>
      </w:r>
      <w:r w:rsidRPr="009E37F3">
        <w:rPr>
          <w:rFonts w:ascii="Times New Roman" w:eastAsia="Times New Roman" w:hAnsi="Times New Roman" w:cs="Times New Roman"/>
          <w:i/>
          <w:iCs/>
          <w:color w:val="000000" w:themeColor="text1"/>
          <w:sz w:val="24"/>
          <w:szCs w:val="24"/>
        </w:rPr>
        <w:t>Modul 5 -Regionálně ekonomické přínosy turismu v národních parcích Bavorský les a Šumava. Výsledky dotazování návštěvníků 2017/19 realizovanej v rámci projektu „Zavedení přeshraničního socioekonomického monitorovacího systému v Národních parcích Šumava a Bavorský les“</w:t>
      </w:r>
      <w:r w:rsidRPr="009E37F3">
        <w:rPr>
          <w:rFonts w:ascii="Times New Roman" w:eastAsia="Times New Roman" w:hAnsi="Times New Roman" w:cs="Times New Roman"/>
          <w:color w:val="000000" w:themeColor="text1"/>
          <w:sz w:val="24"/>
          <w:szCs w:val="24"/>
        </w:rPr>
        <w:t xml:space="preserve"> bol jednoznačne preukázaný pozitívny vplyv existencie národného parku pre ekonomický prínos daného regiónu.</w:t>
      </w:r>
    </w:p>
    <w:p w:rsidR="00CA3F6E" w:rsidRDefault="00CA3F6E"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DE6F2F" w:rsidRDefault="0042462C"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42462C">
        <w:rPr>
          <w:rFonts w:ascii="Times New Roman" w:eastAsia="Times New Roman" w:hAnsi="Times New Roman" w:cs="Times New Roman"/>
          <w:bCs/>
          <w:sz w:val="24"/>
          <w:szCs w:val="24"/>
          <w:lang w:eastAsia="sk-SK"/>
        </w:rPr>
        <w:t>Príspevková organizácia Štátne lesy Tatranského národného parku a Lesopoľnohospodársky majetok Ulič, štátny podnik budú delimitované ako celok od 1.1.2022.  Správa pozemkov vo vlastníctve štátu, ktoré sa v celosti alebo sčasti nachádzajú v ostatných národných parkoch vrátane spoluvlastníckych podielov štátu na týchto pozemkoch, a ostatného nehnuteľného majetku vo vlastníctve štátu, ktorý sa nachádza v národných parkoch, ako aj správa súvisiaceho hnuteľného a nehnuteľného majetku bude delimitovaná k 1. júlu 2022</w:t>
      </w:r>
      <w:r w:rsidR="00DE6F2F">
        <w:rPr>
          <w:rFonts w:ascii="Times New Roman" w:eastAsia="Times New Roman" w:hAnsi="Times New Roman" w:cs="Times New Roman"/>
          <w:bCs/>
          <w:sz w:val="24"/>
          <w:szCs w:val="24"/>
          <w:lang w:eastAsia="sk-SK"/>
        </w:rPr>
        <w:t>. V ostatných národných parkoch sa delimitácia plánuje od 1.7.2022. Z toho vyplývajú aj iné náklady na mzdy, ostatné náklady a príjmy v roku 2022 oproti rokom 2023.</w:t>
      </w:r>
    </w:p>
    <w:p w:rsidR="006F6740" w:rsidRDefault="006F6740"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D96FCE" w:rsidRDefault="00F26DF2"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914519">
        <w:rPr>
          <w:rFonts w:ascii="Times New Roman" w:eastAsia="Times New Roman" w:hAnsi="Times New Roman" w:cs="Times New Roman"/>
          <w:bCs/>
          <w:sz w:val="24"/>
          <w:szCs w:val="24"/>
          <w:lang w:eastAsia="sk-SK"/>
        </w:rPr>
        <w:t>V</w:t>
      </w:r>
      <w:r w:rsidR="00EB51DD">
        <w:rPr>
          <w:rFonts w:ascii="Times New Roman" w:eastAsia="Times New Roman" w:hAnsi="Times New Roman" w:cs="Times New Roman"/>
          <w:bCs/>
          <w:sz w:val="24"/>
          <w:szCs w:val="24"/>
          <w:lang w:eastAsia="sk-SK"/>
        </w:rPr>
        <w:t xml:space="preserve">yššie výdavky </w:t>
      </w:r>
      <w:r w:rsidR="00034BD0">
        <w:rPr>
          <w:rFonts w:ascii="Times New Roman" w:eastAsia="Times New Roman" w:hAnsi="Times New Roman" w:cs="Times New Roman"/>
          <w:bCs/>
          <w:sz w:val="24"/>
          <w:szCs w:val="24"/>
          <w:lang w:eastAsia="sk-SK"/>
        </w:rPr>
        <w:t>v prvých rokoch po zmene</w:t>
      </w:r>
      <w:r w:rsidRPr="00914519">
        <w:rPr>
          <w:rFonts w:ascii="Times New Roman" w:eastAsia="Times New Roman" w:hAnsi="Times New Roman" w:cs="Times New Roman"/>
          <w:bCs/>
          <w:sz w:val="24"/>
          <w:szCs w:val="24"/>
          <w:lang w:eastAsia="sk-SK"/>
        </w:rPr>
        <w:t xml:space="preserve"> odzrkadľuj</w:t>
      </w:r>
      <w:r w:rsidR="00EB51DD">
        <w:rPr>
          <w:rFonts w:ascii="Times New Roman" w:eastAsia="Times New Roman" w:hAnsi="Times New Roman" w:cs="Times New Roman"/>
          <w:bCs/>
          <w:sz w:val="24"/>
          <w:szCs w:val="24"/>
          <w:lang w:eastAsia="sk-SK"/>
        </w:rPr>
        <w:t>ú</w:t>
      </w:r>
      <w:r>
        <w:rPr>
          <w:rFonts w:ascii="Times New Roman" w:eastAsia="Times New Roman" w:hAnsi="Times New Roman" w:cs="Times New Roman"/>
          <w:bCs/>
          <w:sz w:val="24"/>
          <w:szCs w:val="24"/>
          <w:lang w:eastAsia="sk-SK"/>
        </w:rPr>
        <w:t xml:space="preserve"> prvotnú</w:t>
      </w:r>
      <w:r w:rsidRPr="00914519">
        <w:rPr>
          <w:rFonts w:ascii="Times New Roman" w:eastAsia="Times New Roman" w:hAnsi="Times New Roman" w:cs="Times New Roman"/>
          <w:bCs/>
          <w:sz w:val="24"/>
          <w:szCs w:val="24"/>
          <w:lang w:eastAsia="sk-SK"/>
        </w:rPr>
        <w:t xml:space="preserve"> potrebu zabezpečenia technickej vybavenosti</w:t>
      </w:r>
      <w:r w:rsidR="005716E1">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00A568C7">
        <w:rPr>
          <w:rFonts w:ascii="Times New Roman" w:eastAsia="Times New Roman" w:hAnsi="Times New Roman" w:cs="Times New Roman"/>
          <w:bCs/>
          <w:sz w:val="24"/>
          <w:szCs w:val="24"/>
          <w:lang w:eastAsia="sk-SK"/>
        </w:rPr>
        <w:t>V</w:t>
      </w:r>
      <w:r w:rsidR="005716E1">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budúcich rozpočtových obdobiach </w:t>
      </w:r>
      <w:r w:rsidR="00A568C7">
        <w:rPr>
          <w:rFonts w:ascii="Times New Roman" w:eastAsia="Times New Roman" w:hAnsi="Times New Roman" w:cs="Times New Roman"/>
          <w:bCs/>
          <w:sz w:val="24"/>
          <w:szCs w:val="24"/>
          <w:lang w:eastAsia="sk-SK"/>
        </w:rPr>
        <w:t xml:space="preserve">sa predpokladá </w:t>
      </w:r>
      <w:r>
        <w:rPr>
          <w:rFonts w:ascii="Times New Roman" w:eastAsia="Times New Roman" w:hAnsi="Times New Roman" w:cs="Times New Roman"/>
          <w:bCs/>
          <w:sz w:val="24"/>
          <w:szCs w:val="24"/>
          <w:lang w:eastAsia="sk-SK"/>
        </w:rPr>
        <w:t>znižovanie</w:t>
      </w:r>
      <w:r w:rsidR="00A568C7">
        <w:rPr>
          <w:rFonts w:ascii="Times New Roman" w:eastAsia="Times New Roman" w:hAnsi="Times New Roman" w:cs="Times New Roman"/>
          <w:bCs/>
          <w:sz w:val="24"/>
          <w:szCs w:val="24"/>
          <w:lang w:eastAsia="sk-SK"/>
        </w:rPr>
        <w:t xml:space="preserve"> finančnej potreby pre</w:t>
      </w:r>
      <w:r w:rsidR="001E26A0">
        <w:rPr>
          <w:rFonts w:ascii="Times New Roman" w:eastAsia="Times New Roman" w:hAnsi="Times New Roman" w:cs="Times New Roman"/>
          <w:bCs/>
          <w:sz w:val="24"/>
          <w:szCs w:val="24"/>
          <w:lang w:eastAsia="sk-SK"/>
        </w:rPr>
        <w:t xml:space="preserve"> jej</w:t>
      </w:r>
      <w:r w:rsidR="00A568C7">
        <w:rPr>
          <w:rFonts w:ascii="Times New Roman" w:eastAsia="Times New Roman" w:hAnsi="Times New Roman" w:cs="Times New Roman"/>
          <w:bCs/>
          <w:sz w:val="24"/>
          <w:szCs w:val="24"/>
          <w:lang w:eastAsia="sk-SK"/>
        </w:rPr>
        <w:t xml:space="preserve"> zabezpečenie</w:t>
      </w:r>
      <w:r>
        <w:rPr>
          <w:rFonts w:ascii="Times New Roman" w:eastAsia="Times New Roman" w:hAnsi="Times New Roman" w:cs="Times New Roman"/>
          <w:bCs/>
          <w:sz w:val="24"/>
          <w:szCs w:val="24"/>
          <w:lang w:eastAsia="sk-SK"/>
        </w:rPr>
        <w:t>.</w:t>
      </w:r>
    </w:p>
    <w:p w:rsidR="00BD10B9" w:rsidRDefault="00BD10B9" w:rsidP="00914519">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BD10B9" w:rsidRDefault="00034BD0"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súvislosti s prechodom správy pozemkov a iného nehnuteľného majetku v národných parkoch pod rezort MŽP SR</w:t>
      </w:r>
      <w:r w:rsidDel="00034BD0">
        <w:rPr>
          <w:rFonts w:ascii="Times New Roman" w:eastAsia="Times New Roman" w:hAnsi="Times New Roman" w:cs="Times New Roman"/>
          <w:bCs/>
          <w:sz w:val="24"/>
          <w:szCs w:val="24"/>
          <w:lang w:eastAsia="sk-SK"/>
        </w:rPr>
        <w:t xml:space="preserve"> </w:t>
      </w:r>
      <w:r w:rsidR="00A568C7">
        <w:rPr>
          <w:rFonts w:ascii="Times New Roman" w:eastAsia="Times New Roman" w:hAnsi="Times New Roman" w:cs="Times New Roman"/>
          <w:bCs/>
          <w:sz w:val="24"/>
          <w:szCs w:val="24"/>
          <w:lang w:eastAsia="sk-SK"/>
        </w:rPr>
        <w:t xml:space="preserve">sa očakáva, že dôjde </w:t>
      </w:r>
      <w:r w:rsidR="00D96FCE">
        <w:rPr>
          <w:rFonts w:ascii="Times New Roman" w:eastAsia="Times New Roman" w:hAnsi="Times New Roman" w:cs="Times New Roman"/>
          <w:bCs/>
          <w:sz w:val="24"/>
          <w:szCs w:val="24"/>
          <w:lang w:eastAsia="sk-SK"/>
        </w:rPr>
        <w:t>aj k</w:t>
      </w:r>
      <w:r w:rsidR="009B7381">
        <w:rPr>
          <w:rFonts w:ascii="Times New Roman" w:eastAsia="Times New Roman" w:hAnsi="Times New Roman" w:cs="Times New Roman"/>
          <w:bCs/>
          <w:sz w:val="24"/>
          <w:szCs w:val="24"/>
          <w:lang w:eastAsia="sk-SK"/>
        </w:rPr>
        <w:t> </w:t>
      </w:r>
      <w:r w:rsidR="00D96FCE">
        <w:rPr>
          <w:rFonts w:ascii="Times New Roman" w:eastAsia="Times New Roman" w:hAnsi="Times New Roman" w:cs="Times New Roman"/>
          <w:bCs/>
          <w:sz w:val="24"/>
          <w:szCs w:val="24"/>
          <w:lang w:eastAsia="sk-SK"/>
        </w:rPr>
        <w:t>delimitácii</w:t>
      </w:r>
      <w:r w:rsidR="009B7381">
        <w:rPr>
          <w:rFonts w:ascii="Times New Roman" w:eastAsia="Times New Roman" w:hAnsi="Times New Roman" w:cs="Times New Roman"/>
          <w:bCs/>
          <w:sz w:val="24"/>
          <w:szCs w:val="24"/>
          <w:lang w:eastAsia="sk-SK"/>
        </w:rPr>
        <w:t xml:space="preserve"> ďalšieho majetku zo štátnych podnikov, najmä</w:t>
      </w:r>
      <w:r w:rsidR="00D96FCE">
        <w:rPr>
          <w:rFonts w:ascii="Times New Roman" w:eastAsia="Times New Roman" w:hAnsi="Times New Roman" w:cs="Times New Roman"/>
          <w:bCs/>
          <w:sz w:val="24"/>
          <w:szCs w:val="24"/>
          <w:lang w:eastAsia="sk-SK"/>
        </w:rPr>
        <w:t xml:space="preserve"> administratívnych </w:t>
      </w:r>
      <w:r w:rsidR="00C80268">
        <w:rPr>
          <w:rFonts w:ascii="Times New Roman" w:eastAsia="Times New Roman" w:hAnsi="Times New Roman" w:cs="Times New Roman"/>
          <w:bCs/>
          <w:sz w:val="24"/>
          <w:szCs w:val="24"/>
          <w:lang w:eastAsia="sk-SK"/>
        </w:rPr>
        <w:t xml:space="preserve">a hospodárskych </w:t>
      </w:r>
      <w:r w:rsidR="00D96FCE">
        <w:rPr>
          <w:rFonts w:ascii="Times New Roman" w:eastAsia="Times New Roman" w:hAnsi="Times New Roman" w:cs="Times New Roman"/>
          <w:bCs/>
          <w:sz w:val="24"/>
          <w:szCs w:val="24"/>
          <w:lang w:eastAsia="sk-SK"/>
        </w:rPr>
        <w:t>budov</w:t>
      </w:r>
      <w:r w:rsidR="009B7381">
        <w:rPr>
          <w:rFonts w:ascii="Times New Roman" w:eastAsia="Times New Roman" w:hAnsi="Times New Roman" w:cs="Times New Roman"/>
          <w:bCs/>
          <w:sz w:val="24"/>
          <w:szCs w:val="24"/>
          <w:lang w:eastAsia="sk-SK"/>
        </w:rPr>
        <w:t xml:space="preserve"> nachádzajúcich sa mimo národných parkov,</w:t>
      </w:r>
      <w:r w:rsidR="00D96FCE">
        <w:rPr>
          <w:rFonts w:ascii="Times New Roman" w:eastAsia="Times New Roman" w:hAnsi="Times New Roman" w:cs="Times New Roman"/>
          <w:bCs/>
          <w:sz w:val="24"/>
          <w:szCs w:val="24"/>
          <w:lang w:eastAsia="sk-SK"/>
        </w:rPr>
        <w:t xml:space="preserve"> a</w:t>
      </w:r>
      <w:r w:rsidR="009B7381">
        <w:rPr>
          <w:rFonts w:ascii="Times New Roman" w:eastAsia="Times New Roman" w:hAnsi="Times New Roman" w:cs="Times New Roman"/>
          <w:bCs/>
          <w:sz w:val="24"/>
          <w:szCs w:val="24"/>
          <w:lang w:eastAsia="sk-SK"/>
        </w:rPr>
        <w:t>ko aj</w:t>
      </w:r>
      <w:r w:rsidR="005716E1">
        <w:rPr>
          <w:rFonts w:ascii="Times New Roman" w:eastAsia="Times New Roman" w:hAnsi="Times New Roman" w:cs="Times New Roman"/>
          <w:bCs/>
          <w:sz w:val="24"/>
          <w:szCs w:val="24"/>
          <w:lang w:eastAsia="sk-SK"/>
        </w:rPr>
        <w:t xml:space="preserve"> </w:t>
      </w:r>
      <w:r w:rsidR="00D96FCE">
        <w:rPr>
          <w:rFonts w:ascii="Times New Roman" w:eastAsia="Times New Roman" w:hAnsi="Times New Roman" w:cs="Times New Roman"/>
          <w:bCs/>
          <w:sz w:val="24"/>
          <w:szCs w:val="24"/>
          <w:lang w:eastAsia="sk-SK"/>
        </w:rPr>
        <w:t>motorových vozidiel a</w:t>
      </w:r>
      <w:r w:rsidR="005716E1">
        <w:rPr>
          <w:rFonts w:ascii="Times New Roman" w:eastAsia="Times New Roman" w:hAnsi="Times New Roman" w:cs="Times New Roman"/>
          <w:bCs/>
          <w:sz w:val="24"/>
          <w:szCs w:val="24"/>
          <w:lang w:eastAsia="sk-SK"/>
        </w:rPr>
        <w:t xml:space="preserve"> </w:t>
      </w:r>
      <w:r w:rsidR="00D96FCE">
        <w:rPr>
          <w:rFonts w:ascii="Times New Roman" w:eastAsia="Times New Roman" w:hAnsi="Times New Roman" w:cs="Times New Roman"/>
          <w:bCs/>
          <w:sz w:val="24"/>
          <w:szCs w:val="24"/>
          <w:lang w:eastAsia="sk-SK"/>
        </w:rPr>
        <w:t>technického vybavenia</w:t>
      </w:r>
      <w:r w:rsidR="00452B03">
        <w:rPr>
          <w:rFonts w:ascii="Times New Roman" w:eastAsia="Times New Roman" w:hAnsi="Times New Roman" w:cs="Times New Roman"/>
          <w:bCs/>
          <w:sz w:val="24"/>
          <w:szCs w:val="24"/>
          <w:lang w:eastAsia="sk-SK"/>
        </w:rPr>
        <w:t xml:space="preserve"> v</w:t>
      </w:r>
      <w:r w:rsidR="009B7381">
        <w:rPr>
          <w:rFonts w:ascii="Times New Roman" w:eastAsia="Times New Roman" w:hAnsi="Times New Roman" w:cs="Times New Roman"/>
          <w:bCs/>
          <w:sz w:val="24"/>
          <w:szCs w:val="24"/>
          <w:lang w:eastAsia="sk-SK"/>
        </w:rPr>
        <w:t xml:space="preserve"> hodnote</w:t>
      </w:r>
      <w:r w:rsidR="00452B03">
        <w:rPr>
          <w:rFonts w:ascii="Times New Roman" w:eastAsia="Times New Roman" w:hAnsi="Times New Roman" w:cs="Times New Roman"/>
          <w:bCs/>
          <w:sz w:val="24"/>
          <w:szCs w:val="24"/>
          <w:lang w:eastAsia="sk-SK"/>
        </w:rPr>
        <w:t xml:space="preserve"> približne 10 mil. eur</w:t>
      </w:r>
      <w:r w:rsidR="00D96FCE">
        <w:rPr>
          <w:rFonts w:ascii="Times New Roman" w:eastAsia="Times New Roman" w:hAnsi="Times New Roman" w:cs="Times New Roman"/>
          <w:bCs/>
          <w:sz w:val="24"/>
          <w:szCs w:val="24"/>
          <w:lang w:eastAsia="sk-SK"/>
        </w:rPr>
        <w:t>,</w:t>
      </w:r>
      <w:r w:rsidR="00A568C7">
        <w:rPr>
          <w:rFonts w:ascii="Times New Roman" w:eastAsia="Times New Roman" w:hAnsi="Times New Roman" w:cs="Times New Roman"/>
          <w:bCs/>
          <w:sz w:val="24"/>
          <w:szCs w:val="24"/>
          <w:lang w:eastAsia="sk-SK"/>
        </w:rPr>
        <w:t xml:space="preserve"> ktoré súvisia s</w:t>
      </w:r>
      <w:r w:rsidR="009B7381">
        <w:rPr>
          <w:rFonts w:ascii="Times New Roman" w:eastAsia="Times New Roman" w:hAnsi="Times New Roman" w:cs="Times New Roman"/>
          <w:bCs/>
          <w:sz w:val="24"/>
          <w:szCs w:val="24"/>
          <w:lang w:eastAsia="sk-SK"/>
        </w:rPr>
        <w:t>o správou a</w:t>
      </w:r>
      <w:r w:rsidR="00A568C7">
        <w:rPr>
          <w:rFonts w:ascii="Times New Roman" w:eastAsia="Times New Roman" w:hAnsi="Times New Roman" w:cs="Times New Roman"/>
          <w:bCs/>
          <w:sz w:val="24"/>
          <w:szCs w:val="24"/>
          <w:lang w:eastAsia="sk-SK"/>
        </w:rPr>
        <w:t> hospodárením v delimitovanom území.</w:t>
      </w:r>
      <w:r w:rsidR="00D96FCE">
        <w:rPr>
          <w:rFonts w:ascii="Times New Roman" w:eastAsia="Times New Roman" w:hAnsi="Times New Roman" w:cs="Times New Roman"/>
          <w:bCs/>
          <w:sz w:val="24"/>
          <w:szCs w:val="24"/>
          <w:lang w:eastAsia="sk-SK"/>
        </w:rPr>
        <w:t xml:space="preserve"> </w:t>
      </w:r>
    </w:p>
    <w:p w:rsidR="00C80268" w:rsidRDefault="00C80268"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w:t>
      </w:r>
      <w:r w:rsidR="005716E1">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prípade prevzatia štátnych pozemkov v</w:t>
      </w:r>
      <w:r w:rsidR="005716E1">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národných parkoch sa znížia nároky na štátny rozpočet, ktoré si súčasné subjekty pod rezortom MPRV SR </w:t>
      </w:r>
      <w:r w:rsidR="003A7368">
        <w:rPr>
          <w:rFonts w:ascii="Times New Roman" w:eastAsia="Times New Roman" w:hAnsi="Times New Roman" w:cs="Times New Roman"/>
          <w:bCs/>
          <w:sz w:val="24"/>
          <w:szCs w:val="24"/>
          <w:lang w:eastAsia="sk-SK"/>
        </w:rPr>
        <w:t>uplatňujú</w:t>
      </w:r>
      <w:r w:rsidR="00DE6F2F">
        <w:rPr>
          <w:rFonts w:ascii="Times New Roman" w:eastAsia="Times New Roman" w:hAnsi="Times New Roman" w:cs="Times New Roman"/>
          <w:bCs/>
          <w:sz w:val="24"/>
          <w:szCs w:val="24"/>
          <w:lang w:eastAsia="sk-SK"/>
        </w:rPr>
        <w:t xml:space="preserve"> a budú uplatňovať</w:t>
      </w:r>
      <w:r>
        <w:rPr>
          <w:rFonts w:ascii="Times New Roman" w:eastAsia="Times New Roman" w:hAnsi="Times New Roman" w:cs="Times New Roman"/>
          <w:bCs/>
          <w:sz w:val="24"/>
          <w:szCs w:val="24"/>
          <w:lang w:eastAsia="sk-SK"/>
        </w:rPr>
        <w:t>, ako náhradu za obmedzeni</w:t>
      </w:r>
      <w:r w:rsidR="00C910BC">
        <w:rPr>
          <w:rFonts w:ascii="Times New Roman" w:eastAsia="Times New Roman" w:hAnsi="Times New Roman" w:cs="Times New Roman"/>
          <w:bCs/>
          <w:sz w:val="24"/>
          <w:szCs w:val="24"/>
          <w:lang w:eastAsia="sk-SK"/>
        </w:rPr>
        <w:t xml:space="preserve">e bežného obhospodarovania. Uvedené náklady si organizácie pod MŽP SR uplatňovať nebudú. </w:t>
      </w:r>
      <w:r w:rsidR="00A568C7">
        <w:rPr>
          <w:rFonts w:ascii="Times New Roman" w:eastAsia="Times New Roman" w:hAnsi="Times New Roman" w:cs="Times New Roman"/>
          <w:bCs/>
          <w:sz w:val="24"/>
          <w:szCs w:val="24"/>
          <w:lang w:eastAsia="sk-SK"/>
        </w:rPr>
        <w:t xml:space="preserve">Momentálne si </w:t>
      </w:r>
      <w:r w:rsidR="009B7381">
        <w:rPr>
          <w:rFonts w:ascii="Times New Roman" w:eastAsia="Times New Roman" w:hAnsi="Times New Roman" w:cs="Times New Roman"/>
          <w:bCs/>
          <w:sz w:val="24"/>
          <w:szCs w:val="24"/>
          <w:lang w:eastAsia="sk-SK"/>
        </w:rPr>
        <w:t xml:space="preserve">náhradu </w:t>
      </w:r>
      <w:r w:rsidR="00A568C7">
        <w:rPr>
          <w:rFonts w:ascii="Times New Roman" w:eastAsia="Times New Roman" w:hAnsi="Times New Roman" w:cs="Times New Roman"/>
          <w:bCs/>
          <w:sz w:val="24"/>
          <w:szCs w:val="24"/>
          <w:lang w:eastAsia="sk-SK"/>
        </w:rPr>
        <w:t xml:space="preserve">uplatňuje iba LPM Ulič a to vo výške takmer 700 tis. eur. </w:t>
      </w:r>
      <w:r w:rsidR="00452B03">
        <w:rPr>
          <w:rFonts w:ascii="Times New Roman" w:eastAsia="Times New Roman" w:hAnsi="Times New Roman" w:cs="Times New Roman"/>
          <w:bCs/>
          <w:sz w:val="24"/>
          <w:szCs w:val="24"/>
          <w:lang w:eastAsia="sk-SK"/>
        </w:rPr>
        <w:t>V nasledujúcom období by</w:t>
      </w:r>
      <w:r w:rsidR="00A568C7">
        <w:rPr>
          <w:rFonts w:ascii="Times New Roman" w:eastAsia="Times New Roman" w:hAnsi="Times New Roman" w:cs="Times New Roman"/>
          <w:bCs/>
          <w:sz w:val="24"/>
          <w:szCs w:val="24"/>
          <w:lang w:eastAsia="sk-SK"/>
        </w:rPr>
        <w:t xml:space="preserve"> si náhradu uplatňovali aj </w:t>
      </w:r>
      <w:r w:rsidR="00452B03">
        <w:rPr>
          <w:rFonts w:ascii="Times New Roman" w:eastAsia="Times New Roman" w:hAnsi="Times New Roman" w:cs="Times New Roman"/>
          <w:bCs/>
          <w:sz w:val="24"/>
          <w:szCs w:val="24"/>
          <w:lang w:eastAsia="sk-SK"/>
        </w:rPr>
        <w:t>iné štátne organizácie</w:t>
      </w:r>
      <w:r w:rsidR="009B7381">
        <w:rPr>
          <w:rFonts w:ascii="Times New Roman" w:eastAsia="Times New Roman" w:hAnsi="Times New Roman" w:cs="Times New Roman"/>
          <w:bCs/>
          <w:sz w:val="24"/>
          <w:szCs w:val="24"/>
          <w:lang w:eastAsia="sk-SK"/>
        </w:rPr>
        <w:t xml:space="preserve"> pod rezortom MPRV SR</w:t>
      </w:r>
      <w:r w:rsidR="00452B03">
        <w:rPr>
          <w:rFonts w:ascii="Times New Roman" w:eastAsia="Times New Roman" w:hAnsi="Times New Roman" w:cs="Times New Roman"/>
          <w:bCs/>
          <w:sz w:val="24"/>
          <w:szCs w:val="24"/>
          <w:lang w:eastAsia="sk-SK"/>
        </w:rPr>
        <w:t xml:space="preserve"> </w:t>
      </w:r>
      <w:r w:rsidR="00A568C7">
        <w:rPr>
          <w:rFonts w:ascii="Times New Roman" w:eastAsia="Times New Roman" w:hAnsi="Times New Roman" w:cs="Times New Roman"/>
          <w:bCs/>
          <w:sz w:val="24"/>
          <w:szCs w:val="24"/>
          <w:lang w:eastAsia="sk-SK"/>
        </w:rPr>
        <w:t xml:space="preserve">vo výške </w:t>
      </w:r>
      <w:r w:rsidR="00452B03">
        <w:rPr>
          <w:rFonts w:ascii="Times New Roman" w:eastAsia="Times New Roman" w:hAnsi="Times New Roman" w:cs="Times New Roman"/>
          <w:bCs/>
          <w:sz w:val="24"/>
          <w:szCs w:val="24"/>
          <w:lang w:eastAsia="sk-SK"/>
        </w:rPr>
        <w:t>približne 4</w:t>
      </w:r>
      <w:r w:rsidR="00A568C7">
        <w:rPr>
          <w:rFonts w:ascii="Times New Roman" w:eastAsia="Times New Roman" w:hAnsi="Times New Roman" w:cs="Times New Roman"/>
          <w:bCs/>
          <w:sz w:val="24"/>
          <w:szCs w:val="24"/>
          <w:lang w:eastAsia="sk-SK"/>
        </w:rPr>
        <w:t xml:space="preserve"> mil. eur. </w:t>
      </w:r>
      <w:r w:rsidR="00B83153">
        <w:rPr>
          <w:rFonts w:ascii="Times New Roman" w:eastAsia="Times New Roman" w:hAnsi="Times New Roman" w:cs="Times New Roman"/>
          <w:bCs/>
          <w:sz w:val="24"/>
          <w:szCs w:val="24"/>
          <w:lang w:eastAsia="sk-SK"/>
        </w:rPr>
        <w:t xml:space="preserve">V prípade delimitácie na </w:t>
      </w:r>
      <w:r w:rsidR="00B83153" w:rsidRPr="00B83153">
        <w:rPr>
          <w:rFonts w:ascii="Times New Roman" w:eastAsia="Times New Roman" w:hAnsi="Times New Roman" w:cs="Times New Roman"/>
          <w:bCs/>
          <w:sz w:val="24"/>
          <w:szCs w:val="24"/>
          <w:lang w:eastAsia="sk-SK"/>
        </w:rPr>
        <w:t>organizácie pod MŽP SR</w:t>
      </w:r>
      <w:r w:rsidR="00B83153">
        <w:rPr>
          <w:rFonts w:ascii="Times New Roman" w:eastAsia="Times New Roman" w:hAnsi="Times New Roman" w:cs="Times New Roman"/>
          <w:bCs/>
          <w:sz w:val="24"/>
          <w:szCs w:val="24"/>
          <w:lang w:eastAsia="sk-SK"/>
        </w:rPr>
        <w:t>, bude náklad na náhrady vo výške 0 eur.</w:t>
      </w:r>
      <w:r w:rsidR="00A568C7">
        <w:rPr>
          <w:rFonts w:ascii="Times New Roman" w:eastAsia="Times New Roman" w:hAnsi="Times New Roman" w:cs="Times New Roman"/>
          <w:bCs/>
          <w:sz w:val="24"/>
          <w:szCs w:val="24"/>
          <w:lang w:eastAsia="sk-SK"/>
        </w:rPr>
        <w:t xml:space="preserve"> </w:t>
      </w:r>
      <w:r w:rsidR="009B7381">
        <w:rPr>
          <w:rFonts w:ascii="Times New Roman" w:eastAsia="Times New Roman" w:hAnsi="Times New Roman" w:cs="Times New Roman"/>
          <w:bCs/>
          <w:sz w:val="24"/>
          <w:szCs w:val="24"/>
          <w:lang w:eastAsia="sk-SK"/>
        </w:rPr>
        <w:t xml:space="preserve">Náhrada </w:t>
      </w:r>
      <w:r w:rsidR="00BD10B9">
        <w:rPr>
          <w:rFonts w:ascii="Times New Roman" w:eastAsia="Times New Roman" w:hAnsi="Times New Roman" w:cs="Times New Roman"/>
          <w:bCs/>
          <w:sz w:val="24"/>
          <w:szCs w:val="24"/>
          <w:lang w:eastAsia="sk-SK"/>
        </w:rPr>
        <w:t xml:space="preserve">je uhrádzaná z rozpočtovej kapitoly MV SR. </w:t>
      </w:r>
      <w:r w:rsidR="00C910BC">
        <w:rPr>
          <w:rFonts w:ascii="Times New Roman" w:eastAsia="Times New Roman" w:hAnsi="Times New Roman" w:cs="Times New Roman"/>
          <w:bCs/>
          <w:sz w:val="24"/>
          <w:szCs w:val="24"/>
          <w:lang w:eastAsia="sk-SK"/>
        </w:rPr>
        <w:t>Spôsob stanovenia výšky týchto nákladov:</w:t>
      </w:r>
    </w:p>
    <w:p w:rsidR="00C910BC" w:rsidRDefault="00C910BC"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1591D">
        <w:rPr>
          <w:rFonts w:ascii="Times New Roman" w:eastAsia="Times New Roman" w:hAnsi="Times New Roman" w:cs="Times New Roman"/>
          <w:bCs/>
          <w:sz w:val="24"/>
          <w:szCs w:val="24"/>
          <w:lang w:eastAsia="sk-SK"/>
        </w:rPr>
        <w:t>kategória lesa hospodárskeho pri obnovnej dobe 30 rokov</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1591D">
        <w:rPr>
          <w:rFonts w:ascii="Times New Roman" w:eastAsia="Times New Roman" w:hAnsi="Times New Roman" w:cs="Times New Roman"/>
          <w:bCs/>
          <w:sz w:val="24"/>
          <w:szCs w:val="24"/>
          <w:lang w:eastAsia="sk-SK"/>
        </w:rPr>
        <w:t>(996 211 m</w:t>
      </w:r>
      <w:r w:rsidRPr="005716E1">
        <w:rPr>
          <w:rFonts w:ascii="Times New Roman" w:eastAsia="Times New Roman" w:hAnsi="Times New Roman" w:cs="Times New Roman"/>
          <w:bCs/>
          <w:sz w:val="24"/>
          <w:szCs w:val="24"/>
          <w:vertAlign w:val="superscript"/>
          <w:lang w:eastAsia="sk-SK"/>
        </w:rPr>
        <w:t>3</w:t>
      </w:r>
      <w:r w:rsidRPr="0011591D">
        <w:rPr>
          <w:rFonts w:ascii="Times New Roman" w:eastAsia="Times New Roman" w:hAnsi="Times New Roman" w:cs="Times New Roman"/>
          <w:bCs/>
          <w:sz w:val="24"/>
          <w:szCs w:val="24"/>
          <w:lang w:eastAsia="sk-SK"/>
        </w:rPr>
        <w:t xml:space="preserve"> x 25 €) / 30  = 830 175 € / ročne</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1591D">
        <w:rPr>
          <w:rFonts w:ascii="Times New Roman" w:eastAsia="Times New Roman" w:hAnsi="Times New Roman" w:cs="Times New Roman"/>
          <w:bCs/>
          <w:sz w:val="24"/>
          <w:szCs w:val="24"/>
          <w:lang w:eastAsia="sk-SK"/>
        </w:rPr>
        <w:t>kategória lesa ochranného pri obnovnej dobe 100 rokov</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1591D">
        <w:rPr>
          <w:rFonts w:ascii="Times New Roman" w:eastAsia="Times New Roman" w:hAnsi="Times New Roman" w:cs="Times New Roman"/>
          <w:bCs/>
          <w:sz w:val="24"/>
          <w:szCs w:val="24"/>
          <w:lang w:eastAsia="sk-SK"/>
        </w:rPr>
        <w:t>(5 853 820 x 25 €)/100 = 1 463 455 €/ročne</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1591D">
        <w:rPr>
          <w:rFonts w:ascii="Times New Roman" w:eastAsia="Times New Roman" w:hAnsi="Times New Roman" w:cs="Times New Roman"/>
          <w:bCs/>
          <w:sz w:val="24"/>
          <w:szCs w:val="24"/>
          <w:lang w:eastAsia="sk-SK"/>
        </w:rPr>
        <w:t>zákaz ťažby TANAP vo výške 100 000 m</w:t>
      </w:r>
      <w:r w:rsidRPr="005716E1">
        <w:rPr>
          <w:rFonts w:ascii="Times New Roman" w:eastAsia="Times New Roman" w:hAnsi="Times New Roman" w:cs="Times New Roman"/>
          <w:bCs/>
          <w:sz w:val="24"/>
          <w:szCs w:val="24"/>
          <w:vertAlign w:val="superscript"/>
          <w:lang w:eastAsia="sk-SK"/>
        </w:rPr>
        <w:t>3</w:t>
      </w:r>
      <w:r w:rsidR="005716E1">
        <w:rPr>
          <w:rFonts w:ascii="Times New Roman" w:eastAsia="Times New Roman" w:hAnsi="Times New Roman" w:cs="Times New Roman"/>
          <w:bCs/>
          <w:sz w:val="24"/>
          <w:szCs w:val="24"/>
          <w:lang w:eastAsia="sk-SK"/>
        </w:rPr>
        <w:t xml:space="preserve"> </w:t>
      </w:r>
      <w:r w:rsidRPr="0011591D">
        <w:rPr>
          <w:rFonts w:ascii="Times New Roman" w:eastAsia="Times New Roman" w:hAnsi="Times New Roman" w:cs="Times New Roman"/>
          <w:bCs/>
          <w:sz w:val="24"/>
          <w:szCs w:val="24"/>
          <w:lang w:eastAsia="sk-SK"/>
        </w:rPr>
        <w:t>predpoklad</w:t>
      </w:r>
      <w:r w:rsidR="005716E1">
        <w:rPr>
          <w:rFonts w:ascii="Times New Roman" w:eastAsia="Times New Roman" w:hAnsi="Times New Roman" w:cs="Times New Roman"/>
          <w:bCs/>
          <w:sz w:val="24"/>
          <w:szCs w:val="24"/>
          <w:lang w:eastAsia="sk-SK"/>
        </w:rPr>
        <w:t>aná</w:t>
      </w:r>
      <w:r w:rsidRPr="0011591D">
        <w:rPr>
          <w:rFonts w:ascii="Times New Roman" w:eastAsia="Times New Roman" w:hAnsi="Times New Roman" w:cs="Times New Roman"/>
          <w:bCs/>
          <w:sz w:val="24"/>
          <w:szCs w:val="24"/>
          <w:lang w:eastAsia="sk-SK"/>
        </w:rPr>
        <w:t xml:space="preserve"> ujma 2022</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1591D">
        <w:rPr>
          <w:rFonts w:ascii="Times New Roman" w:eastAsia="Times New Roman" w:hAnsi="Times New Roman" w:cs="Times New Roman"/>
          <w:bCs/>
          <w:sz w:val="24"/>
          <w:szCs w:val="24"/>
          <w:lang w:eastAsia="sk-SK"/>
        </w:rPr>
        <w:t>100 000 m</w:t>
      </w:r>
      <w:r w:rsidRPr="005716E1">
        <w:rPr>
          <w:rFonts w:ascii="Times New Roman" w:eastAsia="Times New Roman" w:hAnsi="Times New Roman" w:cs="Times New Roman"/>
          <w:bCs/>
          <w:sz w:val="24"/>
          <w:szCs w:val="24"/>
          <w:vertAlign w:val="superscript"/>
          <w:lang w:eastAsia="sk-SK"/>
        </w:rPr>
        <w:t>3</w:t>
      </w:r>
      <w:r w:rsidRPr="0011591D">
        <w:rPr>
          <w:rFonts w:ascii="Times New Roman" w:eastAsia="Times New Roman" w:hAnsi="Times New Roman" w:cs="Times New Roman"/>
          <w:bCs/>
          <w:sz w:val="24"/>
          <w:szCs w:val="24"/>
          <w:lang w:eastAsia="sk-SK"/>
        </w:rPr>
        <w:t xml:space="preserve"> x 20) = 2 000 000 €</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11591D">
        <w:rPr>
          <w:rFonts w:ascii="Times New Roman" w:eastAsia="Times New Roman" w:hAnsi="Times New Roman" w:cs="Times New Roman"/>
          <w:bCs/>
          <w:sz w:val="24"/>
          <w:szCs w:val="24"/>
          <w:lang w:eastAsia="sk-SK"/>
        </w:rPr>
        <w:t>Spolu rok 2022</w:t>
      </w:r>
      <w:r>
        <w:rPr>
          <w:rFonts w:ascii="Times New Roman" w:eastAsia="Times New Roman" w:hAnsi="Times New Roman" w:cs="Times New Roman"/>
          <w:bCs/>
          <w:sz w:val="24"/>
          <w:szCs w:val="24"/>
          <w:lang w:eastAsia="sk-SK"/>
        </w:rPr>
        <w:t xml:space="preserve"> – 4 293 631</w:t>
      </w:r>
      <w:r w:rsidR="009B7381">
        <w:rPr>
          <w:rFonts w:ascii="Times New Roman" w:eastAsia="Times New Roman" w:hAnsi="Times New Roman" w:cs="Times New Roman"/>
          <w:bCs/>
          <w:sz w:val="24"/>
          <w:szCs w:val="24"/>
          <w:lang w:eastAsia="sk-SK"/>
        </w:rPr>
        <w:t xml:space="preserve"> €</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Spolu rok 2023 – 4 000 000</w:t>
      </w:r>
      <w:r w:rsidR="009B7381">
        <w:rPr>
          <w:rFonts w:ascii="Times New Roman" w:eastAsia="Times New Roman" w:hAnsi="Times New Roman" w:cs="Times New Roman"/>
          <w:bCs/>
          <w:sz w:val="24"/>
          <w:szCs w:val="24"/>
          <w:lang w:eastAsia="sk-SK"/>
        </w:rPr>
        <w:t xml:space="preserve"> €</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Spolu za rok 2024 – 4 000 000</w:t>
      </w:r>
      <w:r w:rsidR="009B7381">
        <w:rPr>
          <w:rFonts w:ascii="Times New Roman" w:eastAsia="Times New Roman" w:hAnsi="Times New Roman" w:cs="Times New Roman"/>
          <w:bCs/>
          <w:sz w:val="24"/>
          <w:szCs w:val="24"/>
          <w:lang w:eastAsia="sk-SK"/>
        </w:rPr>
        <w:t xml:space="preserve"> €</w:t>
      </w:r>
    </w:p>
    <w:p w:rsidR="0011591D" w:rsidRDefault="0011591D"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Spolu za rok 2025 – 4 000 000</w:t>
      </w:r>
      <w:r w:rsidR="009B7381">
        <w:rPr>
          <w:rFonts w:ascii="Times New Roman" w:eastAsia="Times New Roman" w:hAnsi="Times New Roman" w:cs="Times New Roman"/>
          <w:bCs/>
          <w:sz w:val="24"/>
          <w:szCs w:val="24"/>
          <w:lang w:eastAsia="sk-SK"/>
        </w:rPr>
        <w:t xml:space="preserve"> €</w:t>
      </w:r>
    </w:p>
    <w:p w:rsidR="00BD10B9" w:rsidRPr="00914519" w:rsidRDefault="00BD10B9" w:rsidP="00B83153">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rsidR="0047389F" w:rsidRDefault="0047389F" w:rsidP="007D5748">
      <w:pPr>
        <w:spacing w:after="0" w:line="240" w:lineRule="auto"/>
        <w:rPr>
          <w:rFonts w:ascii="Times New Roman" w:eastAsia="Times New Roman" w:hAnsi="Times New Roman" w:cs="Times New Roman"/>
          <w:b/>
          <w:bCs/>
          <w:sz w:val="24"/>
          <w:szCs w:val="24"/>
          <w:lang w:eastAsia="sk-SK"/>
        </w:rPr>
      </w:pPr>
    </w:p>
    <w:p w:rsidR="0047389F" w:rsidRDefault="0047389F" w:rsidP="007D5748">
      <w:pPr>
        <w:spacing w:after="0" w:line="240" w:lineRule="auto"/>
        <w:rPr>
          <w:rFonts w:ascii="Times New Roman" w:eastAsia="Times New Roman" w:hAnsi="Times New Roman" w:cs="Times New Roman"/>
          <w:b/>
          <w:bCs/>
          <w:sz w:val="24"/>
          <w:szCs w:val="24"/>
          <w:lang w:eastAsia="sk-SK"/>
        </w:rPr>
      </w:pPr>
    </w:p>
    <w:p w:rsidR="0047389F" w:rsidRDefault="0047389F"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A5503" w:rsidP="0091451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rieši formu a</w:t>
      </w:r>
      <w:r w:rsidR="005716E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časové obdobie postupného prechodu správy štátnych pozemkov na území národných parkov z</w:t>
      </w:r>
      <w:r w:rsidR="005716E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Ministerstva pôdohospodárstva a regionálneho rozvoja SR (týkajúceho sa Štátnych lesov TANAP, LPM Ulič, š. p. a</w:t>
      </w:r>
      <w:r w:rsidR="005716E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Lesov Slovenskej republiky, š.</w:t>
      </w:r>
      <w:r w:rsidR="00234D0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p.) pod rezort Ministerstva životného prostredia SR a pod odbornú organizáciu ochr</w:t>
      </w:r>
      <w:r w:rsidR="00234D00">
        <w:rPr>
          <w:rFonts w:ascii="Times New Roman" w:eastAsia="Times New Roman" w:hAnsi="Times New Roman" w:cs="Times New Roman"/>
          <w:sz w:val="24"/>
          <w:szCs w:val="24"/>
          <w:lang w:eastAsia="sk-SK"/>
        </w:rPr>
        <w:t>any prírody. Cieľom je zlepšenie spravovania</w:t>
      </w:r>
      <w:r>
        <w:rPr>
          <w:rFonts w:ascii="Times New Roman" w:eastAsia="Times New Roman" w:hAnsi="Times New Roman" w:cs="Times New Roman"/>
          <w:sz w:val="24"/>
          <w:szCs w:val="24"/>
          <w:lang w:eastAsia="sk-SK"/>
        </w:rPr>
        <w:t xml:space="preserve"> územia </w:t>
      </w:r>
      <w:r w:rsidR="00234D00">
        <w:rPr>
          <w:rFonts w:ascii="Times New Roman" w:eastAsia="Times New Roman" w:hAnsi="Times New Roman" w:cs="Times New Roman"/>
          <w:sz w:val="24"/>
          <w:szCs w:val="24"/>
          <w:lang w:eastAsia="sk-SK"/>
        </w:rPr>
        <w:t xml:space="preserve">národného parku </w:t>
      </w:r>
      <w:r>
        <w:rPr>
          <w:rFonts w:ascii="Times New Roman" w:eastAsia="Times New Roman" w:hAnsi="Times New Roman" w:cs="Times New Roman"/>
          <w:sz w:val="24"/>
          <w:szCs w:val="24"/>
          <w:lang w:eastAsia="sk-SK"/>
        </w:rPr>
        <w:t>v súlade so záujmami ochrany prírody.</w:t>
      </w:r>
    </w:p>
    <w:p w:rsidR="007A5503" w:rsidRDefault="00234D00" w:rsidP="0091451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Predpokladá sa po presune subjektov </w:t>
      </w:r>
      <w:r w:rsidR="00EA4A5B">
        <w:rPr>
          <w:rFonts w:ascii="Times New Roman" w:eastAsia="Times New Roman" w:hAnsi="Times New Roman" w:cs="Times New Roman"/>
          <w:sz w:val="24"/>
          <w:szCs w:val="24"/>
          <w:lang w:eastAsia="sk-SK"/>
        </w:rPr>
        <w:t xml:space="preserve">pod rezort Ministerstva životného prostredia SR </w:t>
      </w:r>
      <w:r>
        <w:rPr>
          <w:rFonts w:ascii="Times New Roman" w:eastAsia="Times New Roman" w:hAnsi="Times New Roman" w:cs="Times New Roman"/>
          <w:sz w:val="24"/>
          <w:szCs w:val="24"/>
          <w:lang w:eastAsia="sk-SK"/>
        </w:rPr>
        <w:t>a</w:t>
      </w:r>
      <w:r w:rsidR="00CD10C5">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zlúčení s organizáciou ochrany prírody</w:t>
      </w:r>
      <w:r w:rsidR="00EA4A5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aj postupné osamostatňovanie národných parkov od Štátnej ochrany prírody SR a vytváranie samostatných organizácií</w:t>
      </w:r>
      <w:r w:rsidR="00EA4A5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rsidR="007A5503" w:rsidRDefault="007A5503" w:rsidP="007D5748">
      <w:pPr>
        <w:spacing w:after="0" w:line="240" w:lineRule="auto"/>
        <w:rPr>
          <w:rFonts w:ascii="Times New Roman" w:eastAsia="Times New Roman" w:hAnsi="Times New Roman" w:cs="Times New Roman"/>
          <w:sz w:val="24"/>
          <w:szCs w:val="24"/>
          <w:lang w:eastAsia="sk-SK"/>
        </w:rPr>
      </w:pPr>
    </w:p>
    <w:p w:rsidR="006514E6" w:rsidRDefault="006514E6" w:rsidP="007D5748">
      <w:pPr>
        <w:spacing w:after="0" w:line="240" w:lineRule="auto"/>
        <w:rPr>
          <w:rFonts w:ascii="Times New Roman" w:eastAsia="Times New Roman" w:hAnsi="Times New Roman" w:cs="Times New Roman"/>
          <w:sz w:val="24"/>
          <w:szCs w:val="24"/>
          <w:lang w:eastAsia="sk-SK"/>
        </w:rPr>
      </w:pPr>
    </w:p>
    <w:p w:rsidR="006514E6" w:rsidRPr="007D5748" w:rsidRDefault="006514E6"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7A5503">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w:t>
      </w:r>
      <w:r w:rsidR="006514E6">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AC1669">
        <w:trPr>
          <w:trHeight w:val="70"/>
          <w:jc w:val="center"/>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AC1669">
        <w:trPr>
          <w:trHeight w:val="70"/>
          <w:jc w:val="center"/>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AC1669">
        <w:trPr>
          <w:trHeight w:val="70"/>
          <w:jc w:val="center"/>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AC1669">
        <w:trPr>
          <w:trHeight w:val="70"/>
          <w:jc w:val="center"/>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AC1669">
        <w:trPr>
          <w:trHeight w:val="70"/>
          <w:jc w:val="center"/>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w:t>
      </w:r>
      <w:r w:rsidR="006514E6">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AC03EE" w:rsidRDefault="00AC03EE" w:rsidP="00AC03EE">
      <w:pPr>
        <w:spacing w:after="0" w:line="240" w:lineRule="auto"/>
        <w:jc w:val="both"/>
        <w:rPr>
          <w:rFonts w:ascii="Times New Roman" w:eastAsia="Times New Roman" w:hAnsi="Times New Roman" w:cs="Times New Roman"/>
          <w:bCs/>
          <w:sz w:val="24"/>
          <w:szCs w:val="24"/>
          <w:lang w:eastAsia="sk-SK"/>
        </w:rPr>
      </w:pPr>
    </w:p>
    <w:p w:rsidR="00DE6F2F" w:rsidRDefault="00AC03EE" w:rsidP="00AC03EE">
      <w:pPr>
        <w:spacing w:after="0" w:line="240" w:lineRule="auto"/>
        <w:jc w:val="both"/>
        <w:rPr>
          <w:rFonts w:ascii="Times New Roman" w:eastAsia="Times New Roman" w:hAnsi="Times New Roman" w:cs="Times New Roman"/>
          <w:bCs/>
          <w:sz w:val="24"/>
          <w:szCs w:val="24"/>
          <w:lang w:eastAsia="sk-SK"/>
        </w:rPr>
      </w:pPr>
      <w:r w:rsidRPr="00AC03EE">
        <w:rPr>
          <w:rFonts w:ascii="Times New Roman" w:eastAsia="Times New Roman" w:hAnsi="Times New Roman" w:cs="Times New Roman"/>
          <w:b/>
          <w:bCs/>
          <w:sz w:val="24"/>
          <w:szCs w:val="24"/>
          <w:lang w:eastAsia="sk-SK"/>
        </w:rPr>
        <w:t>Výdavky</w:t>
      </w:r>
    </w:p>
    <w:p w:rsidR="00F26DF2" w:rsidRDefault="00F26DF2" w:rsidP="00AC03EE">
      <w:pPr>
        <w:spacing w:after="0" w:line="240" w:lineRule="auto"/>
        <w:jc w:val="both"/>
        <w:rPr>
          <w:rFonts w:ascii="Times New Roman" w:eastAsia="Times New Roman" w:hAnsi="Times New Roman" w:cs="Times New Roman"/>
          <w:bCs/>
          <w:sz w:val="24"/>
          <w:szCs w:val="24"/>
          <w:lang w:eastAsia="sk-SK"/>
        </w:rPr>
      </w:pPr>
      <w:r w:rsidRPr="0042462C">
        <w:rPr>
          <w:rFonts w:ascii="Times New Roman" w:eastAsia="Times New Roman" w:hAnsi="Times New Roman" w:cs="Times New Roman"/>
          <w:bCs/>
          <w:i/>
          <w:sz w:val="24"/>
          <w:szCs w:val="24"/>
          <w:lang w:eastAsia="sk-SK"/>
        </w:rPr>
        <w:t>Náklady na mzdy</w:t>
      </w:r>
      <w:r w:rsidRPr="00AC03EE">
        <w:rPr>
          <w:rFonts w:ascii="Times New Roman" w:eastAsia="Times New Roman" w:hAnsi="Times New Roman" w:cs="Times New Roman"/>
          <w:bCs/>
          <w:sz w:val="24"/>
          <w:szCs w:val="24"/>
          <w:lang w:eastAsia="sk-SK"/>
        </w:rPr>
        <w:t xml:space="preserve"> boli vypočítané z</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priemernej super hrubej mzdy na zamestnanca, ktorá predstavuje – L</w:t>
      </w:r>
      <w:r w:rsidR="006514E6" w:rsidRPr="00AC03EE">
        <w:rPr>
          <w:rFonts w:ascii="Times New Roman" w:eastAsia="Times New Roman" w:hAnsi="Times New Roman" w:cs="Times New Roman"/>
          <w:bCs/>
          <w:sz w:val="24"/>
          <w:szCs w:val="24"/>
          <w:lang w:eastAsia="sk-SK"/>
        </w:rPr>
        <w:t xml:space="preserve">esy SR, š. p. 1 833,- </w:t>
      </w:r>
      <w:r w:rsidR="007D37DD">
        <w:rPr>
          <w:rFonts w:ascii="Times New Roman" w:eastAsia="Times New Roman" w:hAnsi="Times New Roman" w:cs="Times New Roman"/>
          <w:bCs/>
          <w:sz w:val="24"/>
          <w:szCs w:val="24"/>
          <w:lang w:eastAsia="sk-SK"/>
        </w:rPr>
        <w:t>€</w:t>
      </w:r>
      <w:r w:rsidR="006514E6" w:rsidRPr="00AC03EE">
        <w:rPr>
          <w:rFonts w:ascii="Times New Roman" w:eastAsia="Times New Roman" w:hAnsi="Times New Roman" w:cs="Times New Roman"/>
          <w:bCs/>
          <w:sz w:val="24"/>
          <w:szCs w:val="24"/>
          <w:lang w:eastAsia="sk-SK"/>
        </w:rPr>
        <w:t>/ mesiac (</w:t>
      </w:r>
      <w:r w:rsidRPr="00AC03EE">
        <w:rPr>
          <w:rFonts w:ascii="Times New Roman" w:eastAsia="Times New Roman" w:hAnsi="Times New Roman" w:cs="Times New Roman"/>
          <w:bCs/>
          <w:sz w:val="24"/>
          <w:szCs w:val="24"/>
          <w:lang w:eastAsia="sk-SK"/>
        </w:rPr>
        <w:t>269 zamestnancov), LPM Ulič, š.</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p. – 1 417</w:t>
      </w:r>
      <w:r w:rsidR="0042462C">
        <w:rPr>
          <w:rFonts w:ascii="Times New Roman" w:eastAsia="Times New Roman" w:hAnsi="Times New Roman" w:cs="Times New Roman"/>
          <w:bCs/>
          <w:sz w:val="24"/>
          <w:szCs w:val="24"/>
          <w:lang w:eastAsia="sk-SK"/>
        </w:rPr>
        <w:t>€</w:t>
      </w:r>
      <w:r w:rsidRPr="00AC03EE">
        <w:rPr>
          <w:rFonts w:ascii="Times New Roman" w:eastAsia="Times New Roman" w:hAnsi="Times New Roman" w:cs="Times New Roman"/>
          <w:bCs/>
          <w:sz w:val="24"/>
          <w:szCs w:val="24"/>
          <w:lang w:eastAsia="sk-SK"/>
        </w:rPr>
        <w:t>/mesiac (180 zamestnancov).</w:t>
      </w:r>
      <w:r w:rsidR="00DF7481">
        <w:rPr>
          <w:rFonts w:ascii="Times New Roman" w:eastAsia="Times New Roman" w:hAnsi="Times New Roman" w:cs="Times New Roman"/>
          <w:bCs/>
          <w:sz w:val="24"/>
          <w:szCs w:val="24"/>
          <w:lang w:eastAsia="sk-SK"/>
        </w:rPr>
        <w:t xml:space="preserve"> </w:t>
      </w:r>
      <w:r w:rsidR="00E85CAB">
        <w:rPr>
          <w:rFonts w:ascii="Times New Roman" w:eastAsia="Times New Roman" w:hAnsi="Times New Roman" w:cs="Times New Roman"/>
          <w:bCs/>
          <w:sz w:val="24"/>
          <w:szCs w:val="24"/>
          <w:lang w:eastAsia="sk-SK"/>
        </w:rPr>
        <w:t>To predstavuje</w:t>
      </w:r>
      <w:r w:rsidR="00701E88">
        <w:rPr>
          <w:rFonts w:ascii="Times New Roman" w:eastAsia="Times New Roman" w:hAnsi="Times New Roman" w:cs="Times New Roman"/>
          <w:bCs/>
          <w:sz w:val="24"/>
          <w:szCs w:val="24"/>
          <w:lang w:eastAsia="sk-SK"/>
        </w:rPr>
        <w:t xml:space="preserve"> priemernú hrubú mzdu vo výške cca 1 363 €/mesiac pre Lesy SR a</w:t>
      </w:r>
      <w:r w:rsidR="002D54A0">
        <w:rPr>
          <w:rFonts w:ascii="Times New Roman" w:eastAsia="Times New Roman" w:hAnsi="Times New Roman" w:cs="Times New Roman"/>
          <w:bCs/>
          <w:sz w:val="24"/>
          <w:szCs w:val="24"/>
          <w:lang w:eastAsia="sk-SK"/>
        </w:rPr>
        <w:t> 1 054 €/mesiac pre LPM Ulič.</w:t>
      </w:r>
    </w:p>
    <w:p w:rsidR="00D3696F" w:rsidRDefault="00D3696F" w:rsidP="00AC03EE">
      <w:pPr>
        <w:spacing w:after="0" w:line="240" w:lineRule="auto"/>
        <w:jc w:val="both"/>
        <w:rPr>
          <w:rFonts w:ascii="Times New Roman" w:eastAsia="Times New Roman" w:hAnsi="Times New Roman" w:cs="Times New Roman"/>
          <w:bCs/>
          <w:sz w:val="24"/>
          <w:szCs w:val="24"/>
          <w:lang w:eastAsia="sk-SK"/>
        </w:rPr>
      </w:pPr>
    </w:p>
    <w:p w:rsidR="00DE6F2F" w:rsidRPr="00DE6F2F" w:rsidRDefault="00DE6F2F" w:rsidP="00AC03EE">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i/>
          <w:sz w:val="24"/>
          <w:szCs w:val="24"/>
          <w:lang w:eastAsia="sk-SK"/>
        </w:rPr>
        <w:t xml:space="preserve">Iné náklady – </w:t>
      </w:r>
      <w:r>
        <w:rPr>
          <w:rFonts w:ascii="Times New Roman" w:eastAsia="Times New Roman" w:hAnsi="Times New Roman" w:cs="Times New Roman"/>
          <w:bCs/>
          <w:sz w:val="24"/>
          <w:szCs w:val="24"/>
          <w:lang w:eastAsia="sk-SK"/>
        </w:rPr>
        <w:t xml:space="preserve">sú súčtom nákladov na opravu </w:t>
      </w:r>
      <w:r w:rsidRPr="00DE6F2F">
        <w:rPr>
          <w:rFonts w:ascii="Times New Roman" w:eastAsia="Times New Roman" w:hAnsi="Times New Roman" w:cs="Times New Roman"/>
          <w:bCs/>
          <w:sz w:val="24"/>
          <w:szCs w:val="24"/>
          <w:lang w:eastAsia="sk-SK"/>
        </w:rPr>
        <w:t>/ údržb</w:t>
      </w:r>
      <w:r>
        <w:rPr>
          <w:rFonts w:ascii="Times New Roman" w:eastAsia="Times New Roman" w:hAnsi="Times New Roman" w:cs="Times New Roman"/>
          <w:bCs/>
          <w:sz w:val="24"/>
          <w:szCs w:val="24"/>
          <w:lang w:eastAsia="sk-SK"/>
        </w:rPr>
        <w:t>u</w:t>
      </w:r>
      <w:r w:rsidRPr="00DE6F2F">
        <w:rPr>
          <w:rFonts w:ascii="Times New Roman" w:eastAsia="Times New Roman" w:hAnsi="Times New Roman" w:cs="Times New Roman"/>
          <w:bCs/>
          <w:sz w:val="24"/>
          <w:szCs w:val="24"/>
          <w:lang w:eastAsia="sk-SK"/>
        </w:rPr>
        <w:t xml:space="preserve"> lesnej dopravnej siete</w:t>
      </w:r>
      <w:r>
        <w:rPr>
          <w:rFonts w:ascii="Times New Roman" w:eastAsia="Times New Roman" w:hAnsi="Times New Roman" w:cs="Times New Roman"/>
          <w:bCs/>
          <w:sz w:val="24"/>
          <w:szCs w:val="24"/>
          <w:lang w:eastAsia="sk-SK"/>
        </w:rPr>
        <w:t xml:space="preserve">, </w:t>
      </w:r>
      <w:r w:rsidRPr="00DE6F2F">
        <w:rPr>
          <w:rFonts w:ascii="Times New Roman" w:eastAsia="Times New Roman" w:hAnsi="Times New Roman" w:cs="Times New Roman"/>
          <w:bCs/>
          <w:sz w:val="24"/>
          <w:szCs w:val="24"/>
          <w:lang w:eastAsia="sk-SK"/>
        </w:rPr>
        <w:t>oprav</w:t>
      </w:r>
      <w:r>
        <w:rPr>
          <w:rFonts w:ascii="Times New Roman" w:eastAsia="Times New Roman" w:hAnsi="Times New Roman" w:cs="Times New Roman"/>
          <w:bCs/>
          <w:sz w:val="24"/>
          <w:szCs w:val="24"/>
          <w:lang w:eastAsia="sk-SK"/>
        </w:rPr>
        <w:t xml:space="preserve">u </w:t>
      </w:r>
      <w:r w:rsidRPr="00DE6F2F">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údržbu</w:t>
      </w:r>
      <w:r w:rsidRPr="00DE6F2F">
        <w:rPr>
          <w:rFonts w:ascii="Times New Roman" w:eastAsia="Times New Roman" w:hAnsi="Times New Roman" w:cs="Times New Roman"/>
          <w:bCs/>
          <w:sz w:val="24"/>
          <w:szCs w:val="24"/>
          <w:lang w:eastAsia="sk-SK"/>
        </w:rPr>
        <w:t xml:space="preserve"> administratívnych budov</w:t>
      </w:r>
      <w:r>
        <w:rPr>
          <w:rFonts w:ascii="Times New Roman" w:eastAsia="Times New Roman" w:hAnsi="Times New Roman" w:cs="Times New Roman"/>
          <w:bCs/>
          <w:sz w:val="24"/>
          <w:szCs w:val="24"/>
          <w:lang w:eastAsia="sk-SK"/>
        </w:rPr>
        <w:t xml:space="preserve">, </w:t>
      </w:r>
      <w:r w:rsidRPr="00DE6F2F">
        <w:rPr>
          <w:rFonts w:ascii="Times New Roman" w:eastAsia="Times New Roman" w:hAnsi="Times New Roman" w:cs="Times New Roman"/>
          <w:bCs/>
          <w:sz w:val="24"/>
          <w:szCs w:val="24"/>
          <w:lang w:eastAsia="sk-SK"/>
        </w:rPr>
        <w:t>evidenci</w:t>
      </w:r>
      <w:r>
        <w:rPr>
          <w:rFonts w:ascii="Times New Roman" w:eastAsia="Times New Roman" w:hAnsi="Times New Roman" w:cs="Times New Roman"/>
          <w:bCs/>
          <w:sz w:val="24"/>
          <w:szCs w:val="24"/>
          <w:lang w:eastAsia="sk-SK"/>
        </w:rPr>
        <w:t>u</w:t>
      </w:r>
      <w:r w:rsidRPr="00DE6F2F">
        <w:rPr>
          <w:rFonts w:ascii="Times New Roman" w:eastAsia="Times New Roman" w:hAnsi="Times New Roman" w:cs="Times New Roman"/>
          <w:bCs/>
          <w:sz w:val="24"/>
          <w:szCs w:val="24"/>
          <w:lang w:eastAsia="sk-SK"/>
        </w:rPr>
        <w:t xml:space="preserve"> LHE, SAP, PSPD</w:t>
      </w:r>
      <w:r>
        <w:rPr>
          <w:rFonts w:ascii="Times New Roman" w:eastAsia="Times New Roman" w:hAnsi="Times New Roman" w:cs="Times New Roman"/>
          <w:bCs/>
          <w:sz w:val="24"/>
          <w:szCs w:val="24"/>
          <w:lang w:eastAsia="sk-SK"/>
        </w:rPr>
        <w:t xml:space="preserve">, </w:t>
      </w:r>
      <w:r w:rsidRPr="00DE6F2F">
        <w:rPr>
          <w:rFonts w:ascii="Times New Roman" w:eastAsia="Times New Roman" w:hAnsi="Times New Roman" w:cs="Times New Roman"/>
          <w:bCs/>
          <w:sz w:val="24"/>
          <w:szCs w:val="24"/>
          <w:lang w:eastAsia="sk-SK"/>
        </w:rPr>
        <w:t>výrob</w:t>
      </w:r>
      <w:r>
        <w:rPr>
          <w:rFonts w:ascii="Times New Roman" w:eastAsia="Times New Roman" w:hAnsi="Times New Roman" w:cs="Times New Roman"/>
          <w:bCs/>
          <w:sz w:val="24"/>
          <w:szCs w:val="24"/>
          <w:lang w:eastAsia="sk-SK"/>
        </w:rPr>
        <w:t xml:space="preserve">u </w:t>
      </w:r>
      <w:r w:rsidRPr="00DE6F2F">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Pr="00DE6F2F">
        <w:rPr>
          <w:rFonts w:ascii="Times New Roman" w:eastAsia="Times New Roman" w:hAnsi="Times New Roman" w:cs="Times New Roman"/>
          <w:bCs/>
          <w:sz w:val="24"/>
          <w:szCs w:val="24"/>
          <w:lang w:eastAsia="sk-SK"/>
        </w:rPr>
        <w:t>ťažb</w:t>
      </w:r>
      <w:r>
        <w:rPr>
          <w:rFonts w:ascii="Times New Roman" w:eastAsia="Times New Roman" w:hAnsi="Times New Roman" w:cs="Times New Roman"/>
          <w:bCs/>
          <w:sz w:val="24"/>
          <w:szCs w:val="24"/>
          <w:lang w:eastAsia="sk-SK"/>
        </w:rPr>
        <w:t xml:space="preserve">u </w:t>
      </w:r>
      <w:r w:rsidRPr="00DE6F2F">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r w:rsidRPr="00DE6F2F">
        <w:rPr>
          <w:rFonts w:ascii="Times New Roman" w:eastAsia="Times New Roman" w:hAnsi="Times New Roman" w:cs="Times New Roman"/>
          <w:bCs/>
          <w:sz w:val="24"/>
          <w:szCs w:val="24"/>
          <w:lang w:eastAsia="sk-SK"/>
        </w:rPr>
        <w:t>pestovanie</w:t>
      </w:r>
      <w:r>
        <w:rPr>
          <w:rFonts w:ascii="Times New Roman" w:eastAsia="Times New Roman" w:hAnsi="Times New Roman" w:cs="Times New Roman"/>
          <w:bCs/>
          <w:sz w:val="24"/>
          <w:szCs w:val="24"/>
          <w:lang w:eastAsia="sk-SK"/>
        </w:rPr>
        <w:t>, OOPP, prevádzkových nákladov na zamestnanca a úveru pre LPM Ulič.</w:t>
      </w:r>
    </w:p>
    <w:p w:rsidR="00BD51EE" w:rsidRDefault="00BD51EE" w:rsidP="0042462C">
      <w:pPr>
        <w:spacing w:after="0" w:line="240" w:lineRule="auto"/>
        <w:ind w:firstLine="708"/>
        <w:jc w:val="both"/>
        <w:rPr>
          <w:rFonts w:ascii="Times New Roman" w:eastAsia="Times New Roman" w:hAnsi="Times New Roman" w:cs="Times New Roman"/>
          <w:bCs/>
          <w:sz w:val="24"/>
          <w:szCs w:val="24"/>
          <w:lang w:eastAsia="sk-SK"/>
        </w:rPr>
      </w:pPr>
      <w:r w:rsidRPr="00BD51EE">
        <w:rPr>
          <w:rFonts w:ascii="Times New Roman" w:eastAsia="Times New Roman" w:hAnsi="Times New Roman" w:cs="Times New Roman"/>
          <w:bCs/>
          <w:i/>
          <w:sz w:val="24"/>
          <w:szCs w:val="24"/>
          <w:lang w:eastAsia="sk-SK"/>
        </w:rPr>
        <w:t xml:space="preserve">Náklady na údržbu lesnej dopravnej siete (LDS) a administratívnych budov </w:t>
      </w:r>
      <w:r>
        <w:rPr>
          <w:rFonts w:ascii="Times New Roman" w:eastAsia="Times New Roman" w:hAnsi="Times New Roman" w:cs="Times New Roman"/>
          <w:bCs/>
          <w:i/>
          <w:sz w:val="24"/>
          <w:szCs w:val="24"/>
          <w:lang w:eastAsia="sk-SK"/>
        </w:rPr>
        <w:t xml:space="preserve">- </w:t>
      </w:r>
      <w:r w:rsidRPr="0042462C">
        <w:rPr>
          <w:rFonts w:ascii="Times New Roman" w:eastAsia="Times New Roman" w:hAnsi="Times New Roman" w:cs="Times New Roman"/>
          <w:bCs/>
          <w:sz w:val="24"/>
          <w:szCs w:val="24"/>
          <w:lang w:eastAsia="sk-SK"/>
        </w:rPr>
        <w:t>je vyčíslená odborným odhadom s prihliadnutím na zistené výšky podobných nákladov uvedených vo výkaze ziskov a strát z Lesov SR, š.p.</w:t>
      </w:r>
      <w:r w:rsidR="00D3696F">
        <w:rPr>
          <w:rFonts w:ascii="Times New Roman" w:eastAsia="Times New Roman" w:hAnsi="Times New Roman" w:cs="Times New Roman"/>
          <w:bCs/>
          <w:sz w:val="24"/>
          <w:szCs w:val="24"/>
          <w:lang w:eastAsia="sk-SK"/>
        </w:rPr>
        <w:t xml:space="preserve"> Celková suma bola stanovená na 1 mil. </w:t>
      </w:r>
      <w:r w:rsidR="00022D6A">
        <w:rPr>
          <w:rFonts w:ascii="Times New Roman" w:eastAsia="Times New Roman" w:hAnsi="Times New Roman" w:cs="Times New Roman"/>
          <w:bCs/>
          <w:sz w:val="24"/>
          <w:szCs w:val="24"/>
          <w:lang w:eastAsia="sk-SK"/>
        </w:rPr>
        <w:t>€</w:t>
      </w:r>
      <w:r w:rsidR="00D3696F">
        <w:rPr>
          <w:rFonts w:ascii="Times New Roman" w:eastAsia="Times New Roman" w:hAnsi="Times New Roman" w:cs="Times New Roman"/>
          <w:bCs/>
          <w:sz w:val="24"/>
          <w:szCs w:val="24"/>
          <w:lang w:eastAsia="sk-SK"/>
        </w:rPr>
        <w:t xml:space="preserve"> ročne</w:t>
      </w:r>
      <w:r w:rsidR="00FF00BF">
        <w:rPr>
          <w:rFonts w:ascii="Times New Roman" w:eastAsia="Times New Roman" w:hAnsi="Times New Roman" w:cs="Times New Roman"/>
          <w:bCs/>
          <w:sz w:val="24"/>
          <w:szCs w:val="24"/>
          <w:lang w:eastAsia="sk-SK"/>
        </w:rPr>
        <w:t xml:space="preserve"> za LDS a 1 mil. € ročne za opravu administratívnych budov.</w:t>
      </w:r>
    </w:p>
    <w:p w:rsidR="00BD51EE" w:rsidRDefault="00BD51EE" w:rsidP="0042462C">
      <w:pPr>
        <w:spacing w:after="0" w:line="240" w:lineRule="auto"/>
        <w:ind w:firstLine="708"/>
        <w:jc w:val="both"/>
        <w:rPr>
          <w:rFonts w:ascii="Times New Roman" w:eastAsia="Times New Roman" w:hAnsi="Times New Roman" w:cs="Times New Roman"/>
          <w:bCs/>
          <w:sz w:val="24"/>
          <w:szCs w:val="24"/>
          <w:lang w:eastAsia="sk-SK"/>
        </w:rPr>
      </w:pPr>
      <w:r w:rsidRPr="00BD51EE">
        <w:rPr>
          <w:rFonts w:ascii="Times New Roman" w:eastAsia="Times New Roman" w:hAnsi="Times New Roman" w:cs="Times New Roman"/>
          <w:bCs/>
          <w:i/>
          <w:sz w:val="24"/>
          <w:szCs w:val="24"/>
          <w:lang w:eastAsia="sk-SK"/>
        </w:rPr>
        <w:t xml:space="preserve">Náklady na LHE, SAP, PSPD - </w:t>
      </w:r>
      <w:r w:rsidRPr="0042462C">
        <w:rPr>
          <w:rFonts w:ascii="Times New Roman" w:eastAsia="Times New Roman" w:hAnsi="Times New Roman" w:cs="Times New Roman"/>
          <w:bCs/>
          <w:sz w:val="24"/>
          <w:szCs w:val="24"/>
          <w:lang w:eastAsia="sk-SK"/>
        </w:rPr>
        <w:t>SW a technické vybavenie zamestnancov lesnej prevádzky vyplývajúce z povinnosti viesť lesnú hospodársku evidenciu, účtovnú evidenciu a podrobné sledovanie pohybu dreva. Pri zahájení činnosti je potrebná jednorazová vyššia investícia.</w:t>
      </w:r>
      <w:r w:rsidR="00022D6A">
        <w:rPr>
          <w:rFonts w:ascii="Times New Roman" w:eastAsia="Times New Roman" w:hAnsi="Times New Roman" w:cs="Times New Roman"/>
          <w:bCs/>
          <w:sz w:val="24"/>
          <w:szCs w:val="24"/>
          <w:lang w:eastAsia="sk-SK"/>
        </w:rPr>
        <w:t xml:space="preserve"> Ročná suma predstavuje 150 tis. € ročne.</w:t>
      </w:r>
    </w:p>
    <w:p w:rsidR="00375FD9" w:rsidRPr="00375FD9" w:rsidRDefault="00375FD9" w:rsidP="0042462C">
      <w:pPr>
        <w:spacing w:after="0" w:line="240" w:lineRule="auto"/>
        <w:ind w:firstLine="708"/>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Náklady na osobné ochranné pracovné pomôcky </w:t>
      </w:r>
      <w:r w:rsidR="009E37F3" w:rsidRPr="009E37F3">
        <w:rPr>
          <w:rFonts w:ascii="Times New Roman" w:eastAsia="Times New Roman" w:hAnsi="Times New Roman" w:cs="Times New Roman"/>
          <w:bCs/>
          <w:sz w:val="24"/>
          <w:szCs w:val="24"/>
          <w:lang w:eastAsia="sk-SK"/>
        </w:rPr>
        <w:t>boli dlhodobo,</w:t>
      </w:r>
      <w:r>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sz w:val="24"/>
          <w:szCs w:val="24"/>
          <w:lang w:eastAsia="sk-SK"/>
        </w:rPr>
        <w:t>po vyššej úvodnej investícii odhadnuté na 100 tis. € ročne.</w:t>
      </w:r>
      <w:r>
        <w:rPr>
          <w:rFonts w:ascii="Times New Roman" w:eastAsia="Times New Roman" w:hAnsi="Times New Roman" w:cs="Times New Roman"/>
          <w:bCs/>
          <w:i/>
          <w:iCs/>
          <w:sz w:val="24"/>
          <w:szCs w:val="24"/>
          <w:lang w:eastAsia="sk-SK"/>
        </w:rPr>
        <w:t xml:space="preserve"> </w:t>
      </w:r>
    </w:p>
    <w:p w:rsidR="007D5748" w:rsidRDefault="00F26DF2" w:rsidP="0042462C">
      <w:pPr>
        <w:spacing w:after="0" w:line="240" w:lineRule="auto"/>
        <w:ind w:firstLine="708"/>
        <w:jc w:val="both"/>
        <w:rPr>
          <w:rFonts w:ascii="Times New Roman" w:eastAsia="Times New Roman" w:hAnsi="Times New Roman" w:cs="Times New Roman"/>
          <w:bCs/>
          <w:sz w:val="24"/>
          <w:szCs w:val="24"/>
          <w:lang w:eastAsia="sk-SK"/>
        </w:rPr>
      </w:pPr>
      <w:r w:rsidRPr="0042462C">
        <w:rPr>
          <w:rFonts w:ascii="Times New Roman" w:eastAsia="Times New Roman" w:hAnsi="Times New Roman" w:cs="Times New Roman"/>
          <w:bCs/>
          <w:i/>
          <w:sz w:val="24"/>
          <w:szCs w:val="24"/>
          <w:lang w:eastAsia="sk-SK"/>
        </w:rPr>
        <w:t>Prevádzkové náklady</w:t>
      </w:r>
      <w:r w:rsidRPr="00AC03EE">
        <w:rPr>
          <w:rFonts w:ascii="Times New Roman" w:eastAsia="Times New Roman" w:hAnsi="Times New Roman" w:cs="Times New Roman"/>
          <w:bCs/>
          <w:sz w:val="24"/>
          <w:szCs w:val="24"/>
          <w:lang w:eastAsia="sk-SK"/>
        </w:rPr>
        <w:t xml:space="preserve"> – vypočítané z</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priemerných prevádzkových nákladov uvedených vo V</w:t>
      </w:r>
      <w:r w:rsidR="00AC6F26" w:rsidRPr="00AC03EE">
        <w:rPr>
          <w:rFonts w:ascii="Times New Roman" w:eastAsia="Times New Roman" w:hAnsi="Times New Roman" w:cs="Times New Roman"/>
          <w:bCs/>
          <w:sz w:val="24"/>
          <w:szCs w:val="24"/>
          <w:lang w:eastAsia="sk-SK"/>
        </w:rPr>
        <w:t>ýkaze zis</w:t>
      </w:r>
      <w:r w:rsidRPr="00AC03EE">
        <w:rPr>
          <w:rFonts w:ascii="Times New Roman" w:eastAsia="Times New Roman" w:hAnsi="Times New Roman" w:cs="Times New Roman"/>
          <w:bCs/>
          <w:sz w:val="24"/>
          <w:szCs w:val="24"/>
          <w:lang w:eastAsia="sk-SK"/>
        </w:rPr>
        <w:t>kov a</w:t>
      </w:r>
      <w:r w:rsidR="006514E6" w:rsidRPr="00AC03EE">
        <w:rPr>
          <w:rFonts w:ascii="Times New Roman" w:eastAsia="Times New Roman" w:hAnsi="Times New Roman" w:cs="Times New Roman"/>
          <w:bCs/>
          <w:sz w:val="24"/>
          <w:szCs w:val="24"/>
          <w:lang w:eastAsia="sk-SK"/>
        </w:rPr>
        <w:t xml:space="preserve"> </w:t>
      </w:r>
      <w:r w:rsidR="00AC6F26" w:rsidRPr="00AC03EE">
        <w:rPr>
          <w:rFonts w:ascii="Times New Roman" w:eastAsia="Times New Roman" w:hAnsi="Times New Roman" w:cs="Times New Roman"/>
          <w:bCs/>
          <w:sz w:val="24"/>
          <w:szCs w:val="24"/>
          <w:lang w:eastAsia="sk-SK"/>
        </w:rPr>
        <w:t>strát za rok 2019 (5 900,- EUR/mesiac/zamestnan</w:t>
      </w:r>
      <w:r w:rsidR="006514E6" w:rsidRPr="00AC03EE">
        <w:rPr>
          <w:rFonts w:ascii="Times New Roman" w:eastAsia="Times New Roman" w:hAnsi="Times New Roman" w:cs="Times New Roman"/>
          <w:bCs/>
          <w:sz w:val="24"/>
          <w:szCs w:val="24"/>
          <w:lang w:eastAsia="sk-SK"/>
        </w:rPr>
        <w:t>e</w:t>
      </w:r>
      <w:r w:rsidR="00AC6F26" w:rsidRPr="00AC03EE">
        <w:rPr>
          <w:rFonts w:ascii="Times New Roman" w:eastAsia="Times New Roman" w:hAnsi="Times New Roman" w:cs="Times New Roman"/>
          <w:bCs/>
          <w:sz w:val="24"/>
          <w:szCs w:val="24"/>
          <w:lang w:eastAsia="sk-SK"/>
        </w:rPr>
        <w:t xml:space="preserve">c), ktoré boli násobené počtom prevzatých zamestnancov  </w:t>
      </w:r>
    </w:p>
    <w:p w:rsidR="00BD51EE" w:rsidRDefault="00AC6F26" w:rsidP="0042462C">
      <w:pPr>
        <w:spacing w:after="0" w:line="240" w:lineRule="auto"/>
        <w:ind w:firstLine="708"/>
        <w:jc w:val="both"/>
        <w:rPr>
          <w:rFonts w:ascii="Times New Roman" w:eastAsia="Times New Roman" w:hAnsi="Times New Roman" w:cs="Times New Roman"/>
          <w:bCs/>
          <w:sz w:val="24"/>
          <w:szCs w:val="24"/>
          <w:lang w:eastAsia="sk-SK"/>
        </w:rPr>
      </w:pPr>
      <w:r w:rsidRPr="0042462C">
        <w:rPr>
          <w:rFonts w:ascii="Times New Roman" w:eastAsia="Times New Roman" w:hAnsi="Times New Roman" w:cs="Times New Roman"/>
          <w:bCs/>
          <w:i/>
          <w:sz w:val="24"/>
          <w:szCs w:val="24"/>
          <w:lang w:eastAsia="sk-SK"/>
        </w:rPr>
        <w:t>Výrobné náklady, ťažba a</w:t>
      </w:r>
      <w:r w:rsidR="006514E6" w:rsidRPr="0042462C">
        <w:rPr>
          <w:rFonts w:ascii="Times New Roman" w:eastAsia="Times New Roman" w:hAnsi="Times New Roman" w:cs="Times New Roman"/>
          <w:bCs/>
          <w:i/>
          <w:sz w:val="24"/>
          <w:szCs w:val="24"/>
          <w:lang w:eastAsia="sk-SK"/>
        </w:rPr>
        <w:t xml:space="preserve"> </w:t>
      </w:r>
      <w:r w:rsidRPr="0042462C">
        <w:rPr>
          <w:rFonts w:ascii="Times New Roman" w:eastAsia="Times New Roman" w:hAnsi="Times New Roman" w:cs="Times New Roman"/>
          <w:bCs/>
          <w:i/>
          <w:sz w:val="24"/>
          <w:szCs w:val="24"/>
          <w:lang w:eastAsia="sk-SK"/>
        </w:rPr>
        <w:t>pestovanie</w:t>
      </w:r>
      <w:r w:rsidRPr="00AC03EE">
        <w:rPr>
          <w:rFonts w:ascii="Times New Roman" w:eastAsia="Times New Roman" w:hAnsi="Times New Roman" w:cs="Times New Roman"/>
          <w:bCs/>
          <w:sz w:val="24"/>
          <w:szCs w:val="24"/>
          <w:lang w:eastAsia="sk-SK"/>
        </w:rPr>
        <w:t xml:space="preserve"> –V</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 xml:space="preserve">roku 2022 </w:t>
      </w:r>
      <w:r w:rsidR="00803DEE">
        <w:rPr>
          <w:rFonts w:ascii="Times New Roman" w:eastAsia="Times New Roman" w:hAnsi="Times New Roman" w:cs="Times New Roman"/>
          <w:bCs/>
          <w:sz w:val="24"/>
          <w:szCs w:val="24"/>
          <w:lang w:eastAsia="sk-SK"/>
        </w:rPr>
        <w:t>bola</w:t>
      </w:r>
      <w:r w:rsidRPr="00AC03EE">
        <w:rPr>
          <w:rFonts w:ascii="Times New Roman" w:eastAsia="Times New Roman" w:hAnsi="Times New Roman" w:cs="Times New Roman"/>
          <w:bCs/>
          <w:sz w:val="24"/>
          <w:szCs w:val="24"/>
          <w:lang w:eastAsia="sk-SK"/>
        </w:rPr>
        <w:t xml:space="preserve"> naplánova</w:t>
      </w:r>
      <w:r w:rsidR="00803DEE">
        <w:rPr>
          <w:rFonts w:ascii="Times New Roman" w:eastAsia="Times New Roman" w:hAnsi="Times New Roman" w:cs="Times New Roman"/>
          <w:bCs/>
          <w:sz w:val="24"/>
          <w:szCs w:val="24"/>
          <w:lang w:eastAsia="sk-SK"/>
        </w:rPr>
        <w:t>ná</w:t>
      </w:r>
      <w:r w:rsidRPr="00AC03EE">
        <w:rPr>
          <w:rFonts w:ascii="Times New Roman" w:eastAsia="Times New Roman" w:hAnsi="Times New Roman" w:cs="Times New Roman"/>
          <w:bCs/>
          <w:sz w:val="24"/>
          <w:szCs w:val="24"/>
          <w:lang w:eastAsia="sk-SK"/>
        </w:rPr>
        <w:t xml:space="preserve"> ťažb</w:t>
      </w:r>
      <w:r w:rsidR="00803DEE">
        <w:rPr>
          <w:rFonts w:ascii="Times New Roman" w:eastAsia="Times New Roman" w:hAnsi="Times New Roman" w:cs="Times New Roman"/>
          <w:bCs/>
          <w:sz w:val="24"/>
          <w:szCs w:val="24"/>
          <w:lang w:eastAsia="sk-SK"/>
        </w:rPr>
        <w:t>a</w:t>
      </w:r>
      <w:r w:rsidRPr="00AC03EE">
        <w:rPr>
          <w:rFonts w:ascii="Times New Roman" w:eastAsia="Times New Roman" w:hAnsi="Times New Roman" w:cs="Times New Roman"/>
          <w:bCs/>
          <w:sz w:val="24"/>
          <w:szCs w:val="24"/>
          <w:lang w:eastAsia="sk-SK"/>
        </w:rPr>
        <w:t xml:space="preserve"> vo výške 106</w:t>
      </w:r>
      <w:r w:rsidR="006514E6" w:rsidRPr="00AC03EE">
        <w:rPr>
          <w:rFonts w:ascii="Times New Roman" w:eastAsia="Times New Roman" w:hAnsi="Times New Roman" w:cs="Times New Roman"/>
          <w:bCs/>
          <w:sz w:val="24"/>
          <w:szCs w:val="24"/>
          <w:lang w:eastAsia="sk-SK"/>
        </w:rPr>
        <w:t> </w:t>
      </w:r>
      <w:r w:rsidRPr="00AC03EE">
        <w:rPr>
          <w:rFonts w:ascii="Times New Roman" w:eastAsia="Times New Roman" w:hAnsi="Times New Roman" w:cs="Times New Roman"/>
          <w:bCs/>
          <w:sz w:val="24"/>
          <w:szCs w:val="24"/>
          <w:lang w:eastAsia="sk-SK"/>
        </w:rPr>
        <w:t>000</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m</w:t>
      </w:r>
      <w:r w:rsidRPr="00AC03EE">
        <w:rPr>
          <w:rFonts w:ascii="Times New Roman" w:eastAsia="Times New Roman" w:hAnsi="Times New Roman" w:cs="Times New Roman"/>
          <w:bCs/>
          <w:sz w:val="24"/>
          <w:szCs w:val="24"/>
          <w:vertAlign w:val="superscript"/>
          <w:lang w:eastAsia="sk-SK"/>
        </w:rPr>
        <w:t>3</w:t>
      </w:r>
      <w:r w:rsidRPr="00AC03EE">
        <w:rPr>
          <w:rFonts w:ascii="Times New Roman" w:eastAsia="Times New Roman" w:hAnsi="Times New Roman" w:cs="Times New Roman"/>
          <w:bCs/>
          <w:sz w:val="24"/>
          <w:szCs w:val="24"/>
          <w:lang w:eastAsia="sk-SK"/>
        </w:rPr>
        <w:t>, v</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roku 2023 199</w:t>
      </w:r>
      <w:r w:rsidR="006514E6" w:rsidRPr="00AC03EE">
        <w:rPr>
          <w:rFonts w:ascii="Times New Roman" w:eastAsia="Times New Roman" w:hAnsi="Times New Roman" w:cs="Times New Roman"/>
          <w:bCs/>
          <w:sz w:val="24"/>
          <w:szCs w:val="24"/>
          <w:lang w:eastAsia="sk-SK"/>
        </w:rPr>
        <w:t> </w:t>
      </w:r>
      <w:r w:rsidRPr="00AC03EE">
        <w:rPr>
          <w:rFonts w:ascii="Times New Roman" w:eastAsia="Times New Roman" w:hAnsi="Times New Roman" w:cs="Times New Roman"/>
          <w:bCs/>
          <w:sz w:val="24"/>
          <w:szCs w:val="24"/>
          <w:lang w:eastAsia="sk-SK"/>
        </w:rPr>
        <w:t>500</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m</w:t>
      </w:r>
      <w:r w:rsidRPr="00AC03EE">
        <w:rPr>
          <w:rFonts w:ascii="Times New Roman" w:eastAsia="Times New Roman" w:hAnsi="Times New Roman" w:cs="Times New Roman"/>
          <w:bCs/>
          <w:sz w:val="24"/>
          <w:szCs w:val="24"/>
          <w:vertAlign w:val="superscript"/>
          <w:lang w:eastAsia="sk-SK"/>
        </w:rPr>
        <w:t>3</w:t>
      </w:r>
      <w:r w:rsidRPr="00AC03EE">
        <w:rPr>
          <w:rFonts w:ascii="Times New Roman" w:eastAsia="Times New Roman" w:hAnsi="Times New Roman" w:cs="Times New Roman"/>
          <w:bCs/>
          <w:sz w:val="24"/>
          <w:szCs w:val="24"/>
          <w:lang w:eastAsia="sk-SK"/>
        </w:rPr>
        <w:t>, v</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ostatných rokoch vo výške 167</w:t>
      </w:r>
      <w:r w:rsidR="006514E6" w:rsidRPr="00AC03EE">
        <w:rPr>
          <w:rFonts w:ascii="Times New Roman" w:eastAsia="Times New Roman" w:hAnsi="Times New Roman" w:cs="Times New Roman"/>
          <w:bCs/>
          <w:sz w:val="24"/>
          <w:szCs w:val="24"/>
          <w:lang w:eastAsia="sk-SK"/>
        </w:rPr>
        <w:t> </w:t>
      </w:r>
      <w:r w:rsidRPr="00AC03EE">
        <w:rPr>
          <w:rFonts w:ascii="Times New Roman" w:eastAsia="Times New Roman" w:hAnsi="Times New Roman" w:cs="Times New Roman"/>
          <w:bCs/>
          <w:sz w:val="24"/>
          <w:szCs w:val="24"/>
          <w:lang w:eastAsia="sk-SK"/>
        </w:rPr>
        <w:t>000</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m</w:t>
      </w:r>
      <w:r w:rsidRPr="00AC03EE">
        <w:rPr>
          <w:rFonts w:ascii="Times New Roman" w:eastAsia="Times New Roman" w:hAnsi="Times New Roman" w:cs="Times New Roman"/>
          <w:bCs/>
          <w:sz w:val="24"/>
          <w:szCs w:val="24"/>
          <w:vertAlign w:val="superscript"/>
          <w:lang w:eastAsia="sk-SK"/>
        </w:rPr>
        <w:t>3</w:t>
      </w:r>
      <w:r w:rsidRPr="00AC03EE">
        <w:rPr>
          <w:rFonts w:ascii="Times New Roman" w:eastAsia="Times New Roman" w:hAnsi="Times New Roman" w:cs="Times New Roman"/>
          <w:bCs/>
          <w:sz w:val="24"/>
          <w:szCs w:val="24"/>
          <w:lang w:eastAsia="sk-SK"/>
        </w:rPr>
        <w:t xml:space="preserve">. </w:t>
      </w:r>
    </w:p>
    <w:p w:rsidR="00BD51EE" w:rsidRDefault="00BD51EE" w:rsidP="0042462C">
      <w:pPr>
        <w:spacing w:after="0" w:line="240" w:lineRule="auto"/>
        <w:ind w:left="708" w:firstLine="708"/>
        <w:jc w:val="both"/>
        <w:rPr>
          <w:rFonts w:ascii="Times New Roman" w:eastAsia="Times New Roman" w:hAnsi="Times New Roman" w:cs="Times New Roman"/>
          <w:bCs/>
          <w:sz w:val="24"/>
          <w:szCs w:val="24"/>
          <w:lang w:eastAsia="sk-SK"/>
        </w:rPr>
      </w:pPr>
      <w:r w:rsidRPr="0042462C">
        <w:rPr>
          <w:rFonts w:ascii="Times New Roman" w:eastAsia="Times New Roman" w:hAnsi="Times New Roman" w:cs="Times New Roman"/>
          <w:bCs/>
          <w:i/>
          <w:sz w:val="24"/>
          <w:szCs w:val="24"/>
          <w:lang w:eastAsia="sk-SK"/>
        </w:rPr>
        <w:t>Ťažba</w:t>
      </w:r>
      <w:r w:rsidR="00AC6F26" w:rsidRPr="0042462C">
        <w:rPr>
          <w:rFonts w:ascii="Times New Roman" w:eastAsia="Times New Roman" w:hAnsi="Times New Roman" w:cs="Times New Roman"/>
          <w:bCs/>
          <w:i/>
          <w:sz w:val="24"/>
          <w:szCs w:val="24"/>
          <w:lang w:eastAsia="sk-SK"/>
        </w:rPr>
        <w:t xml:space="preserve"> </w:t>
      </w:r>
      <w:r>
        <w:rPr>
          <w:rFonts w:ascii="Times New Roman" w:eastAsia="Times New Roman" w:hAnsi="Times New Roman" w:cs="Times New Roman"/>
          <w:bCs/>
          <w:sz w:val="24"/>
          <w:szCs w:val="24"/>
          <w:lang w:eastAsia="sk-SK"/>
        </w:rPr>
        <w:t xml:space="preserve">- </w:t>
      </w:r>
      <w:r w:rsidR="00AC6F26" w:rsidRPr="00AC03EE">
        <w:rPr>
          <w:rFonts w:ascii="Times New Roman" w:eastAsia="Times New Roman" w:hAnsi="Times New Roman" w:cs="Times New Roman"/>
          <w:bCs/>
          <w:sz w:val="24"/>
          <w:szCs w:val="24"/>
          <w:lang w:eastAsia="sk-SK"/>
        </w:rPr>
        <w:t xml:space="preserve">25 </w:t>
      </w:r>
      <w:r w:rsidR="00584D59">
        <w:rPr>
          <w:rFonts w:ascii="Times New Roman" w:eastAsia="Times New Roman" w:hAnsi="Times New Roman" w:cs="Times New Roman"/>
          <w:bCs/>
          <w:sz w:val="24"/>
          <w:szCs w:val="24"/>
          <w:lang w:eastAsia="sk-SK"/>
        </w:rPr>
        <w:t>€</w:t>
      </w:r>
      <w:r w:rsidR="00AC6F26" w:rsidRPr="00AC03EE">
        <w:rPr>
          <w:rFonts w:ascii="Times New Roman" w:eastAsia="Times New Roman" w:hAnsi="Times New Roman" w:cs="Times New Roman"/>
          <w:bCs/>
          <w:sz w:val="24"/>
          <w:szCs w:val="24"/>
          <w:lang w:eastAsia="sk-SK"/>
        </w:rPr>
        <w:t>/m</w:t>
      </w:r>
      <w:r w:rsidR="00AC6F26" w:rsidRPr="00AC03EE">
        <w:rPr>
          <w:rFonts w:ascii="Times New Roman" w:eastAsia="Times New Roman" w:hAnsi="Times New Roman" w:cs="Times New Roman"/>
          <w:bCs/>
          <w:sz w:val="24"/>
          <w:szCs w:val="24"/>
          <w:vertAlign w:val="superscript"/>
          <w:lang w:eastAsia="sk-SK"/>
        </w:rPr>
        <w:t>3</w:t>
      </w:r>
      <w:r w:rsidR="00D96FCE" w:rsidRPr="00AC03EE">
        <w:rPr>
          <w:rFonts w:ascii="Times New Roman" w:eastAsia="Times New Roman" w:hAnsi="Times New Roman" w:cs="Times New Roman"/>
          <w:bCs/>
          <w:sz w:val="24"/>
          <w:szCs w:val="24"/>
          <w:lang w:eastAsia="sk-SK"/>
        </w:rPr>
        <w:t xml:space="preserve"> (</w:t>
      </w:r>
      <w:r w:rsidR="006514E6" w:rsidRPr="00AC03EE">
        <w:rPr>
          <w:rFonts w:ascii="Times New Roman" w:eastAsia="Times New Roman" w:hAnsi="Times New Roman" w:cs="Times New Roman"/>
          <w:bCs/>
          <w:sz w:val="24"/>
          <w:szCs w:val="24"/>
          <w:lang w:eastAsia="sk-SK"/>
        </w:rPr>
        <w:t xml:space="preserve">ide o </w:t>
      </w:r>
      <w:r w:rsidR="00D96FCE" w:rsidRPr="00AC03EE">
        <w:rPr>
          <w:rFonts w:ascii="Times New Roman" w:eastAsia="Times New Roman" w:hAnsi="Times New Roman" w:cs="Times New Roman"/>
          <w:bCs/>
          <w:sz w:val="24"/>
          <w:szCs w:val="24"/>
          <w:lang w:eastAsia="sk-SK"/>
        </w:rPr>
        <w:t>komplexnú výrobu dreva po odvozné miesto)</w:t>
      </w:r>
      <w:r w:rsidR="00AC6F26" w:rsidRPr="00AC03EE">
        <w:rPr>
          <w:rFonts w:ascii="Times New Roman" w:eastAsia="Times New Roman" w:hAnsi="Times New Roman" w:cs="Times New Roman"/>
          <w:bCs/>
          <w:sz w:val="24"/>
          <w:szCs w:val="24"/>
          <w:lang w:eastAsia="sk-SK"/>
        </w:rPr>
        <w:t>. Táto výška nákladov je vyššia oproti priemerným nákladov v</w:t>
      </w:r>
      <w:r w:rsidR="006514E6" w:rsidRPr="00AC03EE">
        <w:rPr>
          <w:rFonts w:ascii="Times New Roman" w:eastAsia="Times New Roman" w:hAnsi="Times New Roman" w:cs="Times New Roman"/>
          <w:bCs/>
          <w:sz w:val="24"/>
          <w:szCs w:val="24"/>
          <w:lang w:eastAsia="sk-SK"/>
        </w:rPr>
        <w:t xml:space="preserve"> </w:t>
      </w:r>
      <w:r w:rsidR="00AC6F26" w:rsidRPr="00AC03EE">
        <w:rPr>
          <w:rFonts w:ascii="Times New Roman" w:eastAsia="Times New Roman" w:hAnsi="Times New Roman" w:cs="Times New Roman"/>
          <w:bCs/>
          <w:sz w:val="24"/>
          <w:szCs w:val="24"/>
          <w:lang w:eastAsia="sk-SK"/>
        </w:rPr>
        <w:t>Zelenej správe za rok 2019, kde je uvedená výška 14,4</w:t>
      </w:r>
      <w:r w:rsidR="006514E6" w:rsidRPr="00AC03EE">
        <w:rPr>
          <w:rFonts w:ascii="Times New Roman" w:eastAsia="Times New Roman" w:hAnsi="Times New Roman" w:cs="Times New Roman"/>
          <w:bCs/>
          <w:sz w:val="24"/>
          <w:szCs w:val="24"/>
          <w:lang w:eastAsia="sk-SK"/>
        </w:rPr>
        <w:t xml:space="preserve"> </w:t>
      </w:r>
      <w:r w:rsidR="00584D59">
        <w:rPr>
          <w:rFonts w:ascii="Times New Roman" w:eastAsia="Times New Roman" w:hAnsi="Times New Roman" w:cs="Times New Roman"/>
          <w:bCs/>
          <w:sz w:val="24"/>
          <w:szCs w:val="24"/>
          <w:lang w:eastAsia="sk-SK"/>
        </w:rPr>
        <w:t>€</w:t>
      </w:r>
      <w:r w:rsidR="00AC6F26" w:rsidRPr="00AC03EE">
        <w:rPr>
          <w:rFonts w:ascii="Times New Roman" w:eastAsia="Times New Roman" w:hAnsi="Times New Roman" w:cs="Times New Roman"/>
          <w:bCs/>
          <w:sz w:val="24"/>
          <w:szCs w:val="24"/>
          <w:lang w:eastAsia="sk-SK"/>
        </w:rPr>
        <w:t>/m</w:t>
      </w:r>
      <w:r w:rsidR="00AC6F26" w:rsidRPr="00AC03EE">
        <w:rPr>
          <w:rFonts w:ascii="Times New Roman" w:eastAsia="Times New Roman" w:hAnsi="Times New Roman" w:cs="Times New Roman"/>
          <w:bCs/>
          <w:sz w:val="24"/>
          <w:szCs w:val="24"/>
          <w:vertAlign w:val="superscript"/>
          <w:lang w:eastAsia="sk-SK"/>
        </w:rPr>
        <w:t>3</w:t>
      </w:r>
      <w:r>
        <w:rPr>
          <w:rFonts w:ascii="Times New Roman" w:eastAsia="Times New Roman" w:hAnsi="Times New Roman" w:cs="Times New Roman"/>
          <w:bCs/>
          <w:sz w:val="24"/>
          <w:szCs w:val="24"/>
          <w:lang w:eastAsia="sk-SK"/>
        </w:rPr>
        <w:t xml:space="preserve">- </w:t>
      </w:r>
      <w:r w:rsidR="0042462C">
        <w:rPr>
          <w:rFonts w:ascii="Times New Roman" w:eastAsia="Times New Roman" w:hAnsi="Times New Roman" w:cs="Times New Roman"/>
          <w:bCs/>
          <w:sz w:val="24"/>
          <w:szCs w:val="24"/>
          <w:lang w:eastAsia="sk-SK"/>
        </w:rPr>
        <w:t xml:space="preserve">, čo bol náklad použitý v tabuľke vplyvov na Lesy SR a LPM Ulič. </w:t>
      </w:r>
      <w:r w:rsidR="00AC6F26" w:rsidRPr="00AC03EE">
        <w:rPr>
          <w:rFonts w:ascii="Times New Roman" w:eastAsia="Times New Roman" w:hAnsi="Times New Roman" w:cs="Times New Roman"/>
          <w:bCs/>
          <w:sz w:val="24"/>
          <w:szCs w:val="24"/>
          <w:lang w:eastAsia="sk-SK"/>
        </w:rPr>
        <w:t>Vyšší náklad pre NP vyplýva z</w:t>
      </w:r>
      <w:r w:rsidR="006514E6" w:rsidRPr="00AC03EE">
        <w:rPr>
          <w:rFonts w:ascii="Times New Roman" w:eastAsia="Times New Roman" w:hAnsi="Times New Roman" w:cs="Times New Roman"/>
          <w:bCs/>
          <w:sz w:val="24"/>
          <w:szCs w:val="24"/>
          <w:lang w:eastAsia="sk-SK"/>
        </w:rPr>
        <w:t xml:space="preserve"> </w:t>
      </w:r>
      <w:r w:rsidR="00AC6F26" w:rsidRPr="00AC03EE">
        <w:rPr>
          <w:rFonts w:ascii="Times New Roman" w:eastAsia="Times New Roman" w:hAnsi="Times New Roman" w:cs="Times New Roman"/>
          <w:bCs/>
          <w:sz w:val="24"/>
          <w:szCs w:val="24"/>
          <w:lang w:eastAsia="sk-SK"/>
        </w:rPr>
        <w:t xml:space="preserve">použitia náročnejších technológií pri uplatňovaní princípov prírode blízkeho obhospodarovania lesa (PBHL). </w:t>
      </w:r>
    </w:p>
    <w:p w:rsidR="00BD51EE" w:rsidRDefault="00AC6F26" w:rsidP="0042462C">
      <w:pPr>
        <w:spacing w:after="0" w:line="240" w:lineRule="auto"/>
        <w:ind w:left="708" w:firstLine="708"/>
        <w:jc w:val="both"/>
        <w:rPr>
          <w:rFonts w:ascii="Times New Roman" w:eastAsia="Times New Roman" w:hAnsi="Times New Roman" w:cs="Times New Roman"/>
          <w:bCs/>
          <w:sz w:val="24"/>
          <w:szCs w:val="24"/>
          <w:lang w:eastAsia="sk-SK"/>
        </w:rPr>
      </w:pPr>
      <w:r w:rsidRPr="0042462C">
        <w:rPr>
          <w:rFonts w:ascii="Times New Roman" w:eastAsia="Times New Roman" w:hAnsi="Times New Roman" w:cs="Times New Roman"/>
          <w:bCs/>
          <w:i/>
          <w:sz w:val="24"/>
          <w:szCs w:val="24"/>
          <w:lang w:eastAsia="sk-SK"/>
        </w:rPr>
        <w:t>Pestovné náklady</w:t>
      </w:r>
      <w:r w:rsidR="00BD51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 xml:space="preserve"> súčin naplánovanej výšky ťažby na predmetný rok</w:t>
      </w:r>
      <w:r w:rsidR="00FD720C" w:rsidRPr="00AC03EE">
        <w:rPr>
          <w:rFonts w:ascii="Times New Roman" w:eastAsia="Times New Roman" w:hAnsi="Times New Roman" w:cs="Times New Roman"/>
          <w:bCs/>
          <w:sz w:val="24"/>
          <w:szCs w:val="24"/>
          <w:lang w:eastAsia="sk-SK"/>
        </w:rPr>
        <w:t xml:space="preserve"> a priemerného nákladu pestovnej činnosti vynaloženom na vyťažený 1 m</w:t>
      </w:r>
      <w:r w:rsidR="00FD720C" w:rsidRPr="00AC03EE">
        <w:rPr>
          <w:rFonts w:ascii="Times New Roman" w:eastAsia="Times New Roman" w:hAnsi="Times New Roman" w:cs="Times New Roman"/>
          <w:bCs/>
          <w:sz w:val="24"/>
          <w:szCs w:val="24"/>
          <w:vertAlign w:val="superscript"/>
          <w:lang w:eastAsia="sk-SK"/>
        </w:rPr>
        <w:t>3</w:t>
      </w:r>
      <w:r w:rsidR="00FD720C" w:rsidRPr="00AC03EE">
        <w:rPr>
          <w:rFonts w:ascii="Times New Roman" w:eastAsia="Times New Roman" w:hAnsi="Times New Roman" w:cs="Times New Roman"/>
          <w:bCs/>
          <w:sz w:val="24"/>
          <w:szCs w:val="24"/>
          <w:lang w:eastAsia="sk-SK"/>
        </w:rPr>
        <w:t xml:space="preserve"> drevnej hmoty</w:t>
      </w:r>
      <w:r w:rsidRPr="00AC03EE">
        <w:rPr>
          <w:rFonts w:ascii="Times New Roman" w:eastAsia="Times New Roman" w:hAnsi="Times New Roman" w:cs="Times New Roman"/>
          <w:bCs/>
          <w:sz w:val="24"/>
          <w:szCs w:val="24"/>
          <w:lang w:eastAsia="sk-SK"/>
        </w:rPr>
        <w:t>, pričom na rok 2022 sme použili údaj zo Zelenej správy za rok 2019, kde je uvedená výška 5,57</w:t>
      </w:r>
      <w:r w:rsidR="00914519" w:rsidRPr="00AC03EE">
        <w:rPr>
          <w:rFonts w:ascii="Times New Roman" w:eastAsia="Times New Roman" w:hAnsi="Times New Roman" w:cs="Times New Roman"/>
          <w:bCs/>
          <w:sz w:val="24"/>
          <w:szCs w:val="24"/>
          <w:lang w:eastAsia="sk-SK"/>
        </w:rPr>
        <w:t xml:space="preserve"> </w:t>
      </w:r>
      <w:r w:rsidR="00584D59">
        <w:rPr>
          <w:rFonts w:ascii="Times New Roman" w:eastAsia="Times New Roman" w:hAnsi="Times New Roman" w:cs="Times New Roman"/>
          <w:bCs/>
          <w:sz w:val="24"/>
          <w:szCs w:val="24"/>
          <w:lang w:eastAsia="sk-SK"/>
        </w:rPr>
        <w:t>€</w:t>
      </w:r>
      <w:r w:rsidRPr="00AC03EE">
        <w:rPr>
          <w:rFonts w:ascii="Times New Roman" w:eastAsia="Times New Roman" w:hAnsi="Times New Roman" w:cs="Times New Roman"/>
          <w:bCs/>
          <w:sz w:val="24"/>
          <w:szCs w:val="24"/>
          <w:lang w:eastAsia="sk-SK"/>
        </w:rPr>
        <w:t>/m</w:t>
      </w:r>
      <w:r w:rsidRPr="00AC03EE">
        <w:rPr>
          <w:rFonts w:ascii="Times New Roman" w:eastAsia="Times New Roman" w:hAnsi="Times New Roman" w:cs="Times New Roman"/>
          <w:bCs/>
          <w:sz w:val="24"/>
          <w:szCs w:val="24"/>
          <w:vertAlign w:val="superscript"/>
          <w:lang w:eastAsia="sk-SK"/>
        </w:rPr>
        <w:t>3</w:t>
      </w:r>
      <w:r w:rsidRPr="00AC03EE">
        <w:rPr>
          <w:rFonts w:ascii="Times New Roman" w:eastAsia="Times New Roman" w:hAnsi="Times New Roman" w:cs="Times New Roman"/>
          <w:bCs/>
          <w:sz w:val="24"/>
          <w:szCs w:val="24"/>
          <w:lang w:eastAsia="sk-SK"/>
        </w:rPr>
        <w:t xml:space="preserve">. Pre ostatné roky </w:t>
      </w:r>
      <w:r w:rsidR="00484C24">
        <w:rPr>
          <w:rFonts w:ascii="Times New Roman" w:eastAsia="Times New Roman" w:hAnsi="Times New Roman" w:cs="Times New Roman"/>
          <w:bCs/>
          <w:sz w:val="24"/>
          <w:szCs w:val="24"/>
          <w:lang w:eastAsia="sk-SK"/>
        </w:rPr>
        <w:t xml:space="preserve">sa </w:t>
      </w:r>
      <w:r w:rsidRPr="00AC03EE">
        <w:rPr>
          <w:rFonts w:ascii="Times New Roman" w:eastAsia="Times New Roman" w:hAnsi="Times New Roman" w:cs="Times New Roman"/>
          <w:bCs/>
          <w:sz w:val="24"/>
          <w:szCs w:val="24"/>
          <w:lang w:eastAsia="sk-SK"/>
        </w:rPr>
        <w:t>použil náklad vo výške 4,00</w:t>
      </w:r>
      <w:r w:rsidR="00FD720C" w:rsidRPr="00AC03EE">
        <w:rPr>
          <w:rFonts w:ascii="Times New Roman" w:eastAsia="Times New Roman" w:hAnsi="Times New Roman" w:cs="Times New Roman"/>
          <w:bCs/>
          <w:sz w:val="24"/>
          <w:szCs w:val="24"/>
          <w:lang w:eastAsia="sk-SK"/>
        </w:rPr>
        <w:t xml:space="preserve"> </w:t>
      </w:r>
      <w:r w:rsidR="00584D59">
        <w:rPr>
          <w:rFonts w:ascii="Times New Roman" w:eastAsia="Times New Roman" w:hAnsi="Times New Roman" w:cs="Times New Roman"/>
          <w:bCs/>
          <w:sz w:val="24"/>
          <w:szCs w:val="24"/>
          <w:lang w:eastAsia="sk-SK"/>
        </w:rPr>
        <w:t>€</w:t>
      </w:r>
      <w:r w:rsidRPr="00AC03EE">
        <w:rPr>
          <w:rFonts w:ascii="Times New Roman" w:eastAsia="Times New Roman" w:hAnsi="Times New Roman" w:cs="Times New Roman"/>
          <w:bCs/>
          <w:sz w:val="24"/>
          <w:szCs w:val="24"/>
          <w:lang w:eastAsia="sk-SK"/>
        </w:rPr>
        <w:t>/m</w:t>
      </w:r>
      <w:r w:rsidRPr="00AC03EE">
        <w:rPr>
          <w:rFonts w:ascii="Times New Roman" w:eastAsia="Times New Roman" w:hAnsi="Times New Roman" w:cs="Times New Roman"/>
          <w:bCs/>
          <w:sz w:val="24"/>
          <w:szCs w:val="24"/>
          <w:vertAlign w:val="superscript"/>
          <w:lang w:eastAsia="sk-SK"/>
        </w:rPr>
        <w:t>3</w:t>
      </w:r>
      <w:r w:rsidRPr="00AC03EE">
        <w:rPr>
          <w:rFonts w:ascii="Times New Roman" w:eastAsia="Times New Roman" w:hAnsi="Times New Roman" w:cs="Times New Roman"/>
          <w:bCs/>
          <w:sz w:val="24"/>
          <w:szCs w:val="24"/>
          <w:lang w:eastAsia="sk-SK"/>
        </w:rPr>
        <w:t xml:space="preserve"> z dôvodu predpokladaného pozitívneho vplyvu použitia princípov PBHL. </w:t>
      </w:r>
    </w:p>
    <w:p w:rsidR="00AC6F26" w:rsidRPr="00AC03EE" w:rsidRDefault="00AC6F26" w:rsidP="0042462C">
      <w:pPr>
        <w:spacing w:after="0" w:line="240" w:lineRule="auto"/>
        <w:ind w:left="708" w:firstLine="708"/>
        <w:jc w:val="both"/>
        <w:rPr>
          <w:rFonts w:ascii="Times New Roman" w:eastAsia="Times New Roman" w:hAnsi="Times New Roman" w:cs="Times New Roman"/>
          <w:bCs/>
          <w:sz w:val="24"/>
          <w:szCs w:val="24"/>
          <w:lang w:eastAsia="sk-SK"/>
        </w:rPr>
      </w:pPr>
      <w:r w:rsidRPr="0042462C">
        <w:rPr>
          <w:rFonts w:ascii="Times New Roman" w:eastAsia="Times New Roman" w:hAnsi="Times New Roman" w:cs="Times New Roman"/>
          <w:bCs/>
          <w:i/>
          <w:sz w:val="24"/>
          <w:szCs w:val="24"/>
          <w:lang w:eastAsia="sk-SK"/>
        </w:rPr>
        <w:t>Náklady na manipuláciu drevnej hmoty a</w:t>
      </w:r>
      <w:r w:rsidR="006514E6" w:rsidRPr="0042462C">
        <w:rPr>
          <w:rFonts w:ascii="Times New Roman" w:eastAsia="Times New Roman" w:hAnsi="Times New Roman" w:cs="Times New Roman"/>
          <w:bCs/>
          <w:i/>
          <w:sz w:val="24"/>
          <w:szCs w:val="24"/>
          <w:lang w:eastAsia="sk-SK"/>
        </w:rPr>
        <w:t xml:space="preserve"> </w:t>
      </w:r>
      <w:r w:rsidRPr="0042462C">
        <w:rPr>
          <w:rFonts w:ascii="Times New Roman" w:eastAsia="Times New Roman" w:hAnsi="Times New Roman" w:cs="Times New Roman"/>
          <w:bCs/>
          <w:i/>
          <w:sz w:val="24"/>
          <w:szCs w:val="24"/>
          <w:lang w:eastAsia="sk-SK"/>
        </w:rPr>
        <w:t>odvoz</w:t>
      </w:r>
      <w:r w:rsidRPr="00AC03EE">
        <w:rPr>
          <w:rFonts w:ascii="Times New Roman" w:eastAsia="Times New Roman" w:hAnsi="Times New Roman" w:cs="Times New Roman"/>
          <w:bCs/>
          <w:sz w:val="24"/>
          <w:szCs w:val="24"/>
          <w:lang w:eastAsia="sk-SK"/>
        </w:rPr>
        <w:t xml:space="preserve"> </w:t>
      </w:r>
      <w:r w:rsidR="00BD51EE">
        <w:rPr>
          <w:rFonts w:ascii="Times New Roman" w:eastAsia="Times New Roman" w:hAnsi="Times New Roman" w:cs="Times New Roman"/>
          <w:bCs/>
          <w:sz w:val="24"/>
          <w:szCs w:val="24"/>
          <w:lang w:eastAsia="sk-SK"/>
        </w:rPr>
        <w:t xml:space="preserve">- </w:t>
      </w:r>
      <w:r w:rsidR="00484C24">
        <w:rPr>
          <w:rFonts w:ascii="Times New Roman" w:eastAsia="Times New Roman" w:hAnsi="Times New Roman" w:cs="Times New Roman"/>
          <w:bCs/>
          <w:sz w:val="24"/>
          <w:szCs w:val="24"/>
          <w:lang w:eastAsia="sk-SK"/>
        </w:rPr>
        <w:t>boli</w:t>
      </w:r>
      <w:r w:rsidRPr="00AC03EE">
        <w:rPr>
          <w:rFonts w:ascii="Times New Roman" w:eastAsia="Times New Roman" w:hAnsi="Times New Roman" w:cs="Times New Roman"/>
          <w:bCs/>
          <w:sz w:val="24"/>
          <w:szCs w:val="24"/>
          <w:lang w:eastAsia="sk-SK"/>
        </w:rPr>
        <w:t xml:space="preserve"> použi</w:t>
      </w:r>
      <w:r w:rsidR="00484C24">
        <w:rPr>
          <w:rFonts w:ascii="Times New Roman" w:eastAsia="Times New Roman" w:hAnsi="Times New Roman" w:cs="Times New Roman"/>
          <w:bCs/>
          <w:sz w:val="24"/>
          <w:szCs w:val="24"/>
          <w:lang w:eastAsia="sk-SK"/>
        </w:rPr>
        <w:t>té</w:t>
      </w:r>
      <w:r w:rsidRPr="00AC03EE">
        <w:rPr>
          <w:rFonts w:ascii="Times New Roman" w:eastAsia="Times New Roman" w:hAnsi="Times New Roman" w:cs="Times New Roman"/>
          <w:bCs/>
          <w:sz w:val="24"/>
          <w:szCs w:val="24"/>
          <w:lang w:eastAsia="sk-SK"/>
        </w:rPr>
        <w:t xml:space="preserve"> priemerné náklady zo Zelenej správy za rok 2019 pri odvoze dreva 5,77</w:t>
      </w:r>
      <w:r w:rsidR="00914519" w:rsidRPr="00AC03EE">
        <w:rPr>
          <w:rFonts w:ascii="Times New Roman" w:eastAsia="Times New Roman" w:hAnsi="Times New Roman" w:cs="Times New Roman"/>
          <w:bCs/>
          <w:sz w:val="24"/>
          <w:szCs w:val="24"/>
          <w:lang w:eastAsia="sk-SK"/>
        </w:rPr>
        <w:t xml:space="preserve"> </w:t>
      </w:r>
      <w:r w:rsidR="00584D59">
        <w:rPr>
          <w:rFonts w:ascii="Times New Roman" w:eastAsia="Times New Roman" w:hAnsi="Times New Roman" w:cs="Times New Roman"/>
          <w:bCs/>
          <w:sz w:val="24"/>
          <w:szCs w:val="24"/>
          <w:lang w:eastAsia="sk-SK"/>
        </w:rPr>
        <w:t>€</w:t>
      </w:r>
      <w:r w:rsidRPr="00AC03EE">
        <w:rPr>
          <w:rFonts w:ascii="Times New Roman" w:eastAsia="Times New Roman" w:hAnsi="Times New Roman" w:cs="Times New Roman"/>
          <w:bCs/>
          <w:sz w:val="24"/>
          <w:szCs w:val="24"/>
          <w:lang w:eastAsia="sk-SK"/>
        </w:rPr>
        <w:t>/m</w:t>
      </w:r>
      <w:r w:rsidRPr="00AC03EE">
        <w:rPr>
          <w:rFonts w:ascii="Times New Roman" w:eastAsia="Times New Roman" w:hAnsi="Times New Roman" w:cs="Times New Roman"/>
          <w:bCs/>
          <w:sz w:val="24"/>
          <w:szCs w:val="24"/>
          <w:vertAlign w:val="superscript"/>
          <w:lang w:eastAsia="sk-SK"/>
        </w:rPr>
        <w:t>3</w:t>
      </w:r>
      <w:r w:rsidRPr="00AC03EE">
        <w:rPr>
          <w:rFonts w:ascii="Times New Roman" w:eastAsia="Times New Roman" w:hAnsi="Times New Roman" w:cs="Times New Roman"/>
          <w:bCs/>
          <w:sz w:val="24"/>
          <w:szCs w:val="24"/>
          <w:lang w:eastAsia="sk-SK"/>
        </w:rPr>
        <w:t>, pri manipulácii dreva 3,03</w:t>
      </w:r>
      <w:r w:rsidR="00FD720C" w:rsidRPr="00AC03EE">
        <w:rPr>
          <w:rFonts w:ascii="Times New Roman" w:eastAsia="Times New Roman" w:hAnsi="Times New Roman" w:cs="Times New Roman"/>
          <w:bCs/>
          <w:sz w:val="24"/>
          <w:szCs w:val="24"/>
          <w:lang w:eastAsia="sk-SK"/>
        </w:rPr>
        <w:t xml:space="preserve"> </w:t>
      </w:r>
      <w:r w:rsidR="00584D59">
        <w:rPr>
          <w:rFonts w:ascii="Times New Roman" w:eastAsia="Times New Roman" w:hAnsi="Times New Roman" w:cs="Times New Roman"/>
          <w:bCs/>
          <w:sz w:val="24"/>
          <w:szCs w:val="24"/>
          <w:lang w:eastAsia="sk-SK"/>
        </w:rPr>
        <w:t>€</w:t>
      </w:r>
      <w:r w:rsidRPr="00AC03EE">
        <w:rPr>
          <w:rFonts w:ascii="Times New Roman" w:eastAsia="Times New Roman" w:hAnsi="Times New Roman" w:cs="Times New Roman"/>
          <w:bCs/>
          <w:sz w:val="24"/>
          <w:szCs w:val="24"/>
          <w:lang w:eastAsia="sk-SK"/>
        </w:rPr>
        <w:t>/m</w:t>
      </w:r>
      <w:r w:rsidRPr="00AC03EE">
        <w:rPr>
          <w:rFonts w:ascii="Times New Roman" w:eastAsia="Times New Roman" w:hAnsi="Times New Roman" w:cs="Times New Roman"/>
          <w:bCs/>
          <w:sz w:val="24"/>
          <w:szCs w:val="24"/>
          <w:vertAlign w:val="superscript"/>
          <w:lang w:eastAsia="sk-SK"/>
        </w:rPr>
        <w:t>3</w:t>
      </w:r>
      <w:r w:rsidRPr="00AC03EE">
        <w:rPr>
          <w:rFonts w:ascii="Times New Roman" w:eastAsia="Times New Roman" w:hAnsi="Times New Roman" w:cs="Times New Roman"/>
          <w:bCs/>
          <w:sz w:val="24"/>
          <w:szCs w:val="24"/>
          <w:lang w:eastAsia="sk-SK"/>
        </w:rPr>
        <w:t xml:space="preserve"> pričom uvedené náklady budú použité pre 50% vyťaženej drevnej hmoty. 50% drevnej hmoty </w:t>
      </w:r>
      <w:r w:rsidR="00C26DE8">
        <w:rPr>
          <w:rFonts w:ascii="Times New Roman" w:eastAsia="Times New Roman" w:hAnsi="Times New Roman" w:cs="Times New Roman"/>
          <w:bCs/>
          <w:sz w:val="24"/>
          <w:szCs w:val="24"/>
          <w:lang w:eastAsia="sk-SK"/>
        </w:rPr>
        <w:t xml:space="preserve">sa plánuje </w:t>
      </w:r>
      <w:r w:rsidRPr="00AC03EE">
        <w:rPr>
          <w:rFonts w:ascii="Times New Roman" w:eastAsia="Times New Roman" w:hAnsi="Times New Roman" w:cs="Times New Roman"/>
          <w:bCs/>
          <w:sz w:val="24"/>
          <w:szCs w:val="24"/>
          <w:lang w:eastAsia="sk-SK"/>
        </w:rPr>
        <w:t>predať z</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odvozného miesta bez zaťaženia nákladov na odvoz a</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manipuláciu drevnej hmoty.</w:t>
      </w:r>
    </w:p>
    <w:p w:rsidR="00AC267E" w:rsidRDefault="00AC267E" w:rsidP="00AC03EE">
      <w:pPr>
        <w:spacing w:after="0" w:line="240" w:lineRule="auto"/>
        <w:jc w:val="both"/>
        <w:rPr>
          <w:rFonts w:ascii="Times New Roman" w:eastAsia="Times New Roman" w:hAnsi="Times New Roman" w:cs="Times New Roman"/>
          <w:bCs/>
          <w:i/>
          <w:sz w:val="24"/>
          <w:szCs w:val="24"/>
          <w:lang w:eastAsia="sk-SK"/>
        </w:rPr>
      </w:pPr>
    </w:p>
    <w:p w:rsidR="00D96FCE" w:rsidRPr="00AC03EE" w:rsidRDefault="00BD51EE" w:rsidP="00AC03EE">
      <w:pPr>
        <w:spacing w:after="0" w:line="240" w:lineRule="auto"/>
        <w:jc w:val="both"/>
        <w:rPr>
          <w:rFonts w:ascii="Times New Roman" w:eastAsia="Times New Roman" w:hAnsi="Times New Roman" w:cs="Times New Roman"/>
          <w:bCs/>
          <w:sz w:val="24"/>
          <w:szCs w:val="24"/>
          <w:lang w:eastAsia="sk-SK"/>
        </w:rPr>
      </w:pPr>
      <w:r w:rsidRPr="0042462C">
        <w:rPr>
          <w:rFonts w:ascii="Times New Roman" w:eastAsia="Times New Roman" w:hAnsi="Times New Roman" w:cs="Times New Roman"/>
          <w:bCs/>
          <w:i/>
          <w:sz w:val="24"/>
          <w:szCs w:val="24"/>
          <w:lang w:eastAsia="sk-SK"/>
        </w:rPr>
        <w:t>Investičné náklady</w:t>
      </w:r>
      <w:r>
        <w:rPr>
          <w:rFonts w:ascii="Times New Roman" w:eastAsia="Times New Roman" w:hAnsi="Times New Roman" w:cs="Times New Roman"/>
          <w:bCs/>
          <w:sz w:val="24"/>
          <w:szCs w:val="24"/>
          <w:lang w:eastAsia="sk-SK"/>
        </w:rPr>
        <w:t xml:space="preserve"> - </w:t>
      </w:r>
      <w:r w:rsidR="00D96FCE" w:rsidRPr="00AC03EE">
        <w:rPr>
          <w:rFonts w:ascii="Times New Roman" w:eastAsia="Times New Roman" w:hAnsi="Times New Roman" w:cs="Times New Roman"/>
          <w:bCs/>
          <w:sz w:val="24"/>
          <w:szCs w:val="24"/>
          <w:lang w:eastAsia="sk-SK"/>
        </w:rPr>
        <w:t xml:space="preserve">Náklady na nákup služobných motorových vozidiel </w:t>
      </w:r>
      <w:r w:rsidR="00EA1344" w:rsidRPr="00AC03EE">
        <w:rPr>
          <w:rFonts w:ascii="Times New Roman" w:eastAsia="Times New Roman" w:hAnsi="Times New Roman" w:cs="Times New Roman"/>
          <w:bCs/>
          <w:sz w:val="24"/>
          <w:szCs w:val="24"/>
          <w:lang w:eastAsia="sk-SK"/>
        </w:rPr>
        <w:t>a</w:t>
      </w:r>
      <w:r w:rsidR="006514E6" w:rsidRPr="00AC03EE">
        <w:rPr>
          <w:rFonts w:ascii="Times New Roman" w:eastAsia="Times New Roman" w:hAnsi="Times New Roman" w:cs="Times New Roman"/>
          <w:bCs/>
          <w:sz w:val="24"/>
          <w:szCs w:val="24"/>
          <w:lang w:eastAsia="sk-SK"/>
        </w:rPr>
        <w:t xml:space="preserve"> </w:t>
      </w:r>
      <w:r w:rsidR="00EA1344" w:rsidRPr="00AC03EE">
        <w:rPr>
          <w:rFonts w:ascii="Times New Roman" w:eastAsia="Times New Roman" w:hAnsi="Times New Roman" w:cs="Times New Roman"/>
          <w:bCs/>
          <w:sz w:val="24"/>
          <w:szCs w:val="24"/>
          <w:lang w:eastAsia="sk-SK"/>
        </w:rPr>
        <w:t xml:space="preserve">náklady na nákup administratívnych budov. </w:t>
      </w:r>
      <w:r>
        <w:rPr>
          <w:rFonts w:ascii="Times New Roman" w:eastAsia="Times New Roman" w:hAnsi="Times New Roman" w:cs="Times New Roman"/>
          <w:bCs/>
          <w:sz w:val="24"/>
          <w:szCs w:val="24"/>
          <w:lang w:eastAsia="sk-SK"/>
        </w:rPr>
        <w:t>Cena administratívnej budovy bola odhadnutá na 250 tis. eur a ceny vozidla na 30 tis. eur.</w:t>
      </w:r>
    </w:p>
    <w:p w:rsidR="009F09F1" w:rsidRDefault="009F09F1" w:rsidP="00AC03EE">
      <w:pPr>
        <w:spacing w:after="0" w:line="240" w:lineRule="auto"/>
        <w:jc w:val="both"/>
        <w:rPr>
          <w:rFonts w:ascii="Times New Roman" w:eastAsia="Times New Roman" w:hAnsi="Times New Roman" w:cs="Times New Roman"/>
          <w:bCs/>
          <w:sz w:val="24"/>
          <w:szCs w:val="24"/>
          <w:lang w:eastAsia="sk-SK"/>
        </w:rPr>
      </w:pPr>
      <w:r w:rsidRPr="00AC03EE">
        <w:rPr>
          <w:rFonts w:ascii="Times New Roman" w:eastAsia="Times New Roman" w:hAnsi="Times New Roman" w:cs="Times New Roman"/>
          <w:bCs/>
          <w:sz w:val="24"/>
          <w:szCs w:val="24"/>
          <w:lang w:eastAsia="sk-SK"/>
        </w:rPr>
        <w:t>Počiatočné vysoké náklady na HW sú spôsobené prebratím zamestnancov zo štátnych podnikov. Tieto sa v nasledujúcich rokoch výrazne znižujú. Budú spočívať len v</w:t>
      </w:r>
      <w:r w:rsidR="006514E6" w:rsidRPr="00AC03EE">
        <w:rPr>
          <w:rFonts w:ascii="Times New Roman" w:eastAsia="Times New Roman" w:hAnsi="Times New Roman" w:cs="Times New Roman"/>
          <w:bCs/>
          <w:sz w:val="24"/>
          <w:szCs w:val="24"/>
          <w:lang w:eastAsia="sk-SK"/>
        </w:rPr>
        <w:t xml:space="preserve"> </w:t>
      </w:r>
      <w:r w:rsidRPr="00AC03EE">
        <w:rPr>
          <w:rFonts w:ascii="Times New Roman" w:eastAsia="Times New Roman" w:hAnsi="Times New Roman" w:cs="Times New Roman"/>
          <w:bCs/>
          <w:sz w:val="24"/>
          <w:szCs w:val="24"/>
          <w:lang w:eastAsia="sk-SK"/>
        </w:rPr>
        <w:t>servisoch a poplatkoch za licencie.</w:t>
      </w:r>
    </w:p>
    <w:p w:rsidR="00BD51EE" w:rsidRDefault="00BD51EE" w:rsidP="00AC03EE">
      <w:pPr>
        <w:spacing w:after="0" w:line="240" w:lineRule="auto"/>
        <w:jc w:val="both"/>
        <w:rPr>
          <w:rFonts w:ascii="Times New Roman" w:eastAsia="Times New Roman" w:hAnsi="Times New Roman" w:cs="Times New Roman"/>
          <w:bCs/>
          <w:sz w:val="24"/>
          <w:szCs w:val="24"/>
          <w:lang w:eastAsia="sk-SK"/>
        </w:rPr>
      </w:pPr>
    </w:p>
    <w:p w:rsidR="00FE0592" w:rsidRDefault="00FE0592" w:rsidP="00AC03EE">
      <w:pPr>
        <w:spacing w:after="0" w:line="240" w:lineRule="auto"/>
        <w:jc w:val="both"/>
        <w:rPr>
          <w:rFonts w:ascii="Times New Roman" w:eastAsia="Times New Roman" w:hAnsi="Times New Roman" w:cs="Times New Roman"/>
          <w:bCs/>
          <w:sz w:val="24"/>
          <w:szCs w:val="24"/>
          <w:lang w:eastAsia="sk-SK"/>
        </w:rPr>
      </w:pPr>
      <w:r w:rsidRPr="001E134F">
        <w:rPr>
          <w:rFonts w:ascii="Times New Roman" w:eastAsia="Times New Roman" w:hAnsi="Times New Roman" w:cs="Times New Roman"/>
          <w:bCs/>
          <w:i/>
          <w:iCs/>
          <w:sz w:val="24"/>
          <w:szCs w:val="24"/>
          <w:lang w:eastAsia="sk-SK"/>
        </w:rPr>
        <w:t>Dopad na obce</w:t>
      </w:r>
      <w:r w:rsidR="006F402F">
        <w:rPr>
          <w:rFonts w:ascii="Times New Roman" w:eastAsia="Times New Roman" w:hAnsi="Times New Roman" w:cs="Times New Roman"/>
          <w:bCs/>
          <w:sz w:val="24"/>
          <w:szCs w:val="24"/>
          <w:lang w:eastAsia="sk-SK"/>
        </w:rPr>
        <w:t xml:space="preserve"> </w:t>
      </w:r>
      <w:r w:rsidR="00DA232B">
        <w:rPr>
          <w:rFonts w:ascii="Times New Roman" w:eastAsia="Times New Roman" w:hAnsi="Times New Roman" w:cs="Times New Roman"/>
          <w:bCs/>
          <w:sz w:val="24"/>
          <w:szCs w:val="24"/>
          <w:lang w:eastAsia="sk-SK"/>
        </w:rPr>
        <w:t>–</w:t>
      </w:r>
      <w:r w:rsidR="006F402F">
        <w:rPr>
          <w:rFonts w:ascii="Times New Roman" w:eastAsia="Times New Roman" w:hAnsi="Times New Roman" w:cs="Times New Roman"/>
          <w:bCs/>
          <w:sz w:val="24"/>
          <w:szCs w:val="24"/>
          <w:lang w:eastAsia="sk-SK"/>
        </w:rPr>
        <w:t xml:space="preserve"> </w:t>
      </w:r>
      <w:r w:rsidR="00DA232B">
        <w:rPr>
          <w:rFonts w:ascii="Times New Roman" w:eastAsia="Times New Roman" w:hAnsi="Times New Roman" w:cs="Times New Roman"/>
          <w:bCs/>
          <w:sz w:val="24"/>
          <w:szCs w:val="24"/>
          <w:lang w:eastAsia="sk-SK"/>
        </w:rPr>
        <w:t>Zelená správa</w:t>
      </w:r>
      <w:r w:rsidR="00213A69">
        <w:rPr>
          <w:rFonts w:ascii="Times New Roman" w:eastAsia="Times New Roman" w:hAnsi="Times New Roman" w:cs="Times New Roman"/>
          <w:bCs/>
          <w:sz w:val="24"/>
          <w:szCs w:val="24"/>
          <w:lang w:eastAsia="sk-SK"/>
        </w:rPr>
        <w:t xml:space="preserve"> (o lesnom hospodárstve)</w:t>
      </w:r>
      <w:r w:rsidR="00DA232B">
        <w:rPr>
          <w:rFonts w:ascii="Times New Roman" w:eastAsia="Times New Roman" w:hAnsi="Times New Roman" w:cs="Times New Roman"/>
          <w:bCs/>
          <w:sz w:val="24"/>
          <w:szCs w:val="24"/>
          <w:lang w:eastAsia="sk-SK"/>
        </w:rPr>
        <w:t xml:space="preserve"> </w:t>
      </w:r>
      <w:r w:rsidR="0074072F">
        <w:rPr>
          <w:rFonts w:ascii="Times New Roman" w:eastAsia="Times New Roman" w:hAnsi="Times New Roman" w:cs="Times New Roman"/>
          <w:bCs/>
          <w:sz w:val="24"/>
          <w:szCs w:val="24"/>
          <w:lang w:eastAsia="sk-SK"/>
        </w:rPr>
        <w:t xml:space="preserve">uvádza výber </w:t>
      </w:r>
      <w:r w:rsidR="00CB1EC4">
        <w:rPr>
          <w:rFonts w:ascii="Times New Roman" w:eastAsia="Times New Roman" w:hAnsi="Times New Roman" w:cs="Times New Roman"/>
          <w:bCs/>
          <w:sz w:val="24"/>
          <w:szCs w:val="24"/>
          <w:lang w:eastAsia="sk-SK"/>
        </w:rPr>
        <w:t xml:space="preserve">daní z nehnuteľností </w:t>
      </w:r>
      <w:r w:rsidR="000D59B1">
        <w:rPr>
          <w:rFonts w:ascii="Times New Roman" w:eastAsia="Times New Roman" w:hAnsi="Times New Roman" w:cs="Times New Roman"/>
          <w:bCs/>
          <w:sz w:val="24"/>
          <w:szCs w:val="24"/>
          <w:lang w:eastAsia="sk-SK"/>
        </w:rPr>
        <w:t xml:space="preserve">štátneho sektora vo výške 7,06 mil. €. Pri výmere hospodárskeho lesa v správe štátnych organizácií </w:t>
      </w:r>
      <w:r w:rsidR="00245318">
        <w:rPr>
          <w:rFonts w:ascii="Times New Roman" w:eastAsia="Times New Roman" w:hAnsi="Times New Roman" w:cs="Times New Roman"/>
          <w:bCs/>
          <w:sz w:val="24"/>
          <w:szCs w:val="24"/>
          <w:lang w:eastAsia="sk-SK"/>
        </w:rPr>
        <w:t xml:space="preserve">693 tis. ha </w:t>
      </w:r>
      <w:r w:rsidR="000D59B1">
        <w:rPr>
          <w:rFonts w:ascii="Times New Roman" w:eastAsia="Times New Roman" w:hAnsi="Times New Roman" w:cs="Times New Roman"/>
          <w:bCs/>
          <w:sz w:val="24"/>
          <w:szCs w:val="24"/>
          <w:lang w:eastAsia="sk-SK"/>
        </w:rPr>
        <w:t xml:space="preserve">to je 10,2 € / </w:t>
      </w:r>
      <w:r w:rsidR="00245318">
        <w:rPr>
          <w:rFonts w:ascii="Times New Roman" w:eastAsia="Times New Roman" w:hAnsi="Times New Roman" w:cs="Times New Roman"/>
          <w:bCs/>
          <w:sz w:val="24"/>
          <w:szCs w:val="24"/>
          <w:lang w:eastAsia="sk-SK"/>
        </w:rPr>
        <w:t>ha</w:t>
      </w:r>
      <w:r w:rsidR="000D59B1">
        <w:rPr>
          <w:rFonts w:ascii="Times New Roman" w:eastAsia="Times New Roman" w:hAnsi="Times New Roman" w:cs="Times New Roman"/>
          <w:bCs/>
          <w:sz w:val="24"/>
          <w:szCs w:val="24"/>
          <w:lang w:eastAsia="sk-SK"/>
        </w:rPr>
        <w:t>.</w:t>
      </w:r>
      <w:r w:rsidR="001E134F">
        <w:rPr>
          <w:rFonts w:ascii="Times New Roman" w:eastAsia="Times New Roman" w:hAnsi="Times New Roman" w:cs="Times New Roman"/>
          <w:bCs/>
          <w:sz w:val="24"/>
          <w:szCs w:val="24"/>
          <w:lang w:eastAsia="sk-SK"/>
        </w:rPr>
        <w:t xml:space="preserve"> Zmena správy sa týka 52</w:t>
      </w:r>
      <w:r w:rsidR="00245318">
        <w:rPr>
          <w:rFonts w:ascii="Times New Roman" w:eastAsia="Times New Roman" w:hAnsi="Times New Roman" w:cs="Times New Roman"/>
          <w:bCs/>
          <w:sz w:val="24"/>
          <w:szCs w:val="24"/>
          <w:lang w:eastAsia="sk-SK"/>
        </w:rPr>
        <w:t xml:space="preserve"> tis. ha</w:t>
      </w:r>
      <w:r w:rsidR="00636FFF">
        <w:rPr>
          <w:rFonts w:ascii="Times New Roman" w:eastAsia="Times New Roman" w:hAnsi="Times New Roman" w:cs="Times New Roman"/>
          <w:bCs/>
          <w:sz w:val="24"/>
          <w:szCs w:val="24"/>
          <w:lang w:eastAsia="sk-SK"/>
        </w:rPr>
        <w:t xml:space="preserve"> hospodárskeho lesa</w:t>
      </w:r>
      <w:r w:rsidR="00245318">
        <w:rPr>
          <w:rFonts w:ascii="Times New Roman" w:eastAsia="Times New Roman" w:hAnsi="Times New Roman" w:cs="Times New Roman"/>
          <w:bCs/>
          <w:sz w:val="24"/>
          <w:szCs w:val="24"/>
          <w:lang w:eastAsia="sk-SK"/>
        </w:rPr>
        <w:t xml:space="preserve">, čo je dopad približne 533 tis. €, ktorý bude v plnej miere </w:t>
      </w:r>
      <w:r w:rsidR="00F7698F">
        <w:rPr>
          <w:rFonts w:ascii="Times New Roman" w:eastAsia="Times New Roman" w:hAnsi="Times New Roman" w:cs="Times New Roman"/>
          <w:bCs/>
          <w:sz w:val="24"/>
          <w:szCs w:val="24"/>
          <w:lang w:eastAsia="sk-SK"/>
        </w:rPr>
        <w:t>kompenzovaný zo zdrojov Environmentálneho fondu.</w:t>
      </w:r>
    </w:p>
    <w:p w:rsidR="00FE0592" w:rsidRPr="00AC03EE" w:rsidRDefault="00FE0592" w:rsidP="00AC03EE">
      <w:pPr>
        <w:spacing w:after="0" w:line="240" w:lineRule="auto"/>
        <w:jc w:val="both"/>
        <w:rPr>
          <w:rFonts w:ascii="Times New Roman" w:eastAsia="Times New Roman" w:hAnsi="Times New Roman" w:cs="Times New Roman"/>
          <w:bCs/>
          <w:sz w:val="24"/>
          <w:szCs w:val="24"/>
          <w:lang w:eastAsia="sk-SK"/>
        </w:rPr>
      </w:pPr>
    </w:p>
    <w:p w:rsidR="00AC03EE" w:rsidRPr="00DE6F2F" w:rsidRDefault="00AC03EE" w:rsidP="00AC03EE">
      <w:pPr>
        <w:spacing w:after="0" w:line="240" w:lineRule="auto"/>
        <w:jc w:val="both"/>
        <w:rPr>
          <w:rFonts w:ascii="Times New Roman" w:eastAsia="Times New Roman" w:hAnsi="Times New Roman" w:cs="Times New Roman"/>
          <w:bCs/>
          <w:i/>
          <w:sz w:val="24"/>
          <w:szCs w:val="24"/>
          <w:lang w:eastAsia="sk-SK"/>
        </w:rPr>
      </w:pPr>
      <w:r w:rsidRPr="00DE6F2F">
        <w:rPr>
          <w:rFonts w:ascii="Times New Roman" w:eastAsia="Times New Roman" w:hAnsi="Times New Roman" w:cs="Times New Roman"/>
          <w:bCs/>
          <w:i/>
          <w:sz w:val="24"/>
          <w:szCs w:val="24"/>
          <w:lang w:eastAsia="sk-SK"/>
        </w:rPr>
        <w:t>Lesy SR + LPM Ulič</w:t>
      </w:r>
    </w:p>
    <w:p w:rsidR="00AC03EE" w:rsidRDefault="00AC03EE" w:rsidP="00AC03EE">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Znížené výdavky, ktoré budú mať po zmene tieto štátne podniky nie je možné zahrnúť do Tabuľky č. 1, keďže tie nie sú </w:t>
      </w:r>
      <w:r w:rsidRPr="00AC03EE">
        <w:rPr>
          <w:rFonts w:ascii="Times New Roman" w:eastAsia="Times New Roman" w:hAnsi="Times New Roman" w:cs="Times New Roman"/>
          <w:bCs/>
          <w:sz w:val="24"/>
          <w:szCs w:val="24"/>
          <w:lang w:eastAsia="sk-SK"/>
        </w:rPr>
        <w:t>subjektami verejnej správy</w:t>
      </w:r>
      <w:r>
        <w:rPr>
          <w:rFonts w:ascii="Times New Roman" w:eastAsia="Times New Roman" w:hAnsi="Times New Roman" w:cs="Times New Roman"/>
          <w:bCs/>
          <w:sz w:val="24"/>
          <w:szCs w:val="24"/>
          <w:lang w:eastAsia="sk-SK"/>
        </w:rPr>
        <w:t xml:space="preserve">. </w:t>
      </w:r>
      <w:r w:rsidR="004A2A7C">
        <w:rPr>
          <w:rFonts w:ascii="Times New Roman" w:eastAsia="Times New Roman" w:hAnsi="Times New Roman" w:cs="Times New Roman"/>
          <w:bCs/>
          <w:sz w:val="24"/>
          <w:szCs w:val="24"/>
          <w:lang w:eastAsia="sk-SK"/>
        </w:rPr>
        <w:t xml:space="preserve">Spomínané štátne podniky sú však </w:t>
      </w:r>
      <w:r w:rsidR="004A2A7C" w:rsidRPr="004A2A7C">
        <w:rPr>
          <w:rFonts w:ascii="Times New Roman" w:eastAsia="Times New Roman" w:hAnsi="Times New Roman" w:cs="Times New Roman"/>
          <w:bCs/>
          <w:sz w:val="24"/>
          <w:szCs w:val="24"/>
          <w:lang w:eastAsia="sk-SK"/>
        </w:rPr>
        <w:lastRenderedPageBreak/>
        <w:t>subjektom vzťahov k štátnemu rozpočtu</w:t>
      </w:r>
      <w:r w:rsidR="004A2A7C">
        <w:rPr>
          <w:rFonts w:ascii="Times New Roman" w:eastAsia="Times New Roman" w:hAnsi="Times New Roman" w:cs="Times New Roman"/>
          <w:bCs/>
          <w:sz w:val="24"/>
          <w:szCs w:val="24"/>
          <w:lang w:eastAsia="sk-SK"/>
        </w:rPr>
        <w:t xml:space="preserve">, preto </w:t>
      </w:r>
      <w:r w:rsidR="00AD0D76">
        <w:rPr>
          <w:rFonts w:ascii="Times New Roman" w:eastAsia="Times New Roman" w:hAnsi="Times New Roman" w:cs="Times New Roman"/>
          <w:bCs/>
          <w:sz w:val="24"/>
          <w:szCs w:val="24"/>
          <w:lang w:eastAsia="sk-SK"/>
        </w:rPr>
        <w:t xml:space="preserve">sa uvádzajú aj </w:t>
      </w:r>
      <w:r w:rsidR="004A2A7C">
        <w:rPr>
          <w:rFonts w:ascii="Times New Roman" w:eastAsia="Times New Roman" w:hAnsi="Times New Roman" w:cs="Times New Roman"/>
          <w:bCs/>
          <w:sz w:val="24"/>
          <w:szCs w:val="24"/>
          <w:lang w:eastAsia="sk-SK"/>
        </w:rPr>
        <w:t>dopady na tieto organizácie. Po zmene sa podnikom znížia príjmy, výdavky aj počet zamestnancov. Sumy sú uvedené v tabuľke nižšie.</w:t>
      </w:r>
    </w:p>
    <w:p w:rsidR="004A2A7C" w:rsidRDefault="004A2A7C" w:rsidP="00D439A7">
      <w:pP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Pri výpočte vplyvov na štátne podniky sa zohľadňovali rovnaké parametre ako pri vplyve na MŽP, tak ako sú popísané vyššie. </w:t>
      </w:r>
      <w:r w:rsidR="0042462C">
        <w:rPr>
          <w:rFonts w:ascii="Times New Roman" w:eastAsia="Times New Roman" w:hAnsi="Times New Roman" w:cs="Times New Roman"/>
          <w:bCs/>
          <w:sz w:val="24"/>
          <w:szCs w:val="24"/>
          <w:lang w:eastAsia="sk-SK"/>
        </w:rPr>
        <w:t xml:space="preserve">Rozdielom </w:t>
      </w:r>
      <w:r>
        <w:rPr>
          <w:rFonts w:ascii="Times New Roman" w:eastAsia="Times New Roman" w:hAnsi="Times New Roman" w:cs="Times New Roman"/>
          <w:bCs/>
          <w:sz w:val="24"/>
          <w:szCs w:val="24"/>
          <w:lang w:eastAsia="sk-SK"/>
        </w:rPr>
        <w:t>však je, že sa očakáva, že štátne podniky</w:t>
      </w:r>
      <w:r w:rsidR="00584D59">
        <w:rPr>
          <w:rFonts w:ascii="Times New Roman" w:eastAsia="Times New Roman" w:hAnsi="Times New Roman" w:cs="Times New Roman"/>
          <w:bCs/>
          <w:sz w:val="24"/>
          <w:szCs w:val="24"/>
          <w:lang w:eastAsia="sk-SK"/>
        </w:rPr>
        <w:t xml:space="preserve"> pod MPRV SR</w:t>
      </w:r>
      <w:r>
        <w:rPr>
          <w:rFonts w:ascii="Times New Roman" w:eastAsia="Times New Roman" w:hAnsi="Times New Roman" w:cs="Times New Roman"/>
          <w:bCs/>
          <w:sz w:val="24"/>
          <w:szCs w:val="24"/>
          <w:lang w:eastAsia="sk-SK"/>
        </w:rPr>
        <w:t xml:space="preserve"> by </w:t>
      </w:r>
      <w:r w:rsidR="00584D59" w:rsidRPr="00584D59">
        <w:rPr>
          <w:rFonts w:ascii="Times New Roman" w:eastAsia="Times New Roman" w:hAnsi="Times New Roman" w:cs="Times New Roman"/>
          <w:bCs/>
          <w:sz w:val="24"/>
          <w:szCs w:val="24"/>
          <w:lang w:eastAsia="sk-SK"/>
        </w:rPr>
        <w:t xml:space="preserve">vyťažili na ploche národných parkov  </w:t>
      </w:r>
      <w:r w:rsidRPr="004A2A7C">
        <w:rPr>
          <w:rFonts w:ascii="Times New Roman" w:eastAsia="Times New Roman" w:hAnsi="Times New Roman" w:cs="Times New Roman"/>
          <w:bCs/>
          <w:sz w:val="24"/>
          <w:szCs w:val="24"/>
          <w:lang w:eastAsia="sk-SK"/>
        </w:rPr>
        <w:t>394</w:t>
      </w:r>
      <w:r>
        <w:rPr>
          <w:rFonts w:ascii="Times New Roman" w:eastAsia="Times New Roman" w:hAnsi="Times New Roman" w:cs="Times New Roman"/>
          <w:bCs/>
          <w:sz w:val="24"/>
          <w:szCs w:val="24"/>
          <w:lang w:eastAsia="sk-SK"/>
        </w:rPr>
        <w:t> </w:t>
      </w:r>
      <w:r w:rsidRPr="004A2A7C">
        <w:rPr>
          <w:rFonts w:ascii="Times New Roman" w:eastAsia="Times New Roman" w:hAnsi="Times New Roman" w:cs="Times New Roman"/>
          <w:bCs/>
          <w:sz w:val="24"/>
          <w:szCs w:val="24"/>
          <w:lang w:eastAsia="sk-SK"/>
        </w:rPr>
        <w:t>474</w:t>
      </w:r>
      <w:r>
        <w:rPr>
          <w:rFonts w:ascii="Times New Roman" w:eastAsia="Times New Roman" w:hAnsi="Times New Roman" w:cs="Times New Roman"/>
          <w:bCs/>
          <w:sz w:val="24"/>
          <w:szCs w:val="24"/>
          <w:lang w:eastAsia="sk-SK"/>
        </w:rPr>
        <w:t xml:space="preserve"> </w:t>
      </w:r>
      <w:r w:rsidR="0042462C" w:rsidRPr="00AC03EE">
        <w:rPr>
          <w:rFonts w:ascii="Times New Roman" w:eastAsia="Times New Roman" w:hAnsi="Times New Roman" w:cs="Times New Roman"/>
          <w:bCs/>
          <w:sz w:val="24"/>
          <w:szCs w:val="24"/>
          <w:lang w:eastAsia="sk-SK"/>
        </w:rPr>
        <w:t>m</w:t>
      </w:r>
      <w:r w:rsidR="0042462C" w:rsidRPr="00AC03EE">
        <w:rPr>
          <w:rFonts w:ascii="Times New Roman" w:eastAsia="Times New Roman" w:hAnsi="Times New Roman" w:cs="Times New Roman"/>
          <w:bCs/>
          <w:sz w:val="24"/>
          <w:szCs w:val="24"/>
          <w:vertAlign w:val="superscript"/>
          <w:lang w:eastAsia="sk-SK"/>
        </w:rPr>
        <w:t>3</w:t>
      </w:r>
      <w:r w:rsidR="00D439A7">
        <w:rPr>
          <w:rFonts w:ascii="Times New Roman" w:eastAsia="Times New Roman" w:hAnsi="Times New Roman" w:cs="Times New Roman"/>
          <w:bCs/>
          <w:sz w:val="24"/>
          <w:szCs w:val="24"/>
          <w:lang w:eastAsia="sk-SK"/>
        </w:rPr>
        <w:t>, že náklady na ťažbu by boli nižšie pri bežnom hospodárení v lese (14,4€/</w:t>
      </w:r>
      <w:r w:rsidR="00584D59" w:rsidRPr="00584D59">
        <w:rPr>
          <w:rFonts w:ascii="Times New Roman" w:eastAsia="Times New Roman" w:hAnsi="Times New Roman" w:cs="Times New Roman"/>
          <w:bCs/>
          <w:sz w:val="24"/>
          <w:szCs w:val="24"/>
          <w:lang w:eastAsia="sk-SK"/>
        </w:rPr>
        <w:t xml:space="preserve"> </w:t>
      </w:r>
      <w:r w:rsidR="00584D59" w:rsidRPr="00AC03EE">
        <w:rPr>
          <w:rFonts w:ascii="Times New Roman" w:eastAsia="Times New Roman" w:hAnsi="Times New Roman" w:cs="Times New Roman"/>
          <w:bCs/>
          <w:sz w:val="24"/>
          <w:szCs w:val="24"/>
          <w:lang w:eastAsia="sk-SK"/>
        </w:rPr>
        <w:t>m</w:t>
      </w:r>
      <w:r w:rsidR="00584D59" w:rsidRPr="00AC03EE">
        <w:rPr>
          <w:rFonts w:ascii="Times New Roman" w:eastAsia="Times New Roman" w:hAnsi="Times New Roman" w:cs="Times New Roman"/>
          <w:bCs/>
          <w:sz w:val="24"/>
          <w:szCs w:val="24"/>
          <w:vertAlign w:val="superscript"/>
          <w:lang w:eastAsia="sk-SK"/>
        </w:rPr>
        <w:t>3</w:t>
      </w:r>
      <w:r w:rsidR="00D439A7">
        <w:rPr>
          <w:rFonts w:ascii="Times New Roman" w:eastAsia="Times New Roman" w:hAnsi="Times New Roman" w:cs="Times New Roman"/>
          <w:bCs/>
          <w:sz w:val="24"/>
          <w:szCs w:val="24"/>
          <w:lang w:eastAsia="sk-SK"/>
        </w:rPr>
        <w:t xml:space="preserve">) a náklady na pestovanie by boli vyššie </w:t>
      </w:r>
      <w:r w:rsidR="00D439A7" w:rsidRPr="00AC03EE">
        <w:rPr>
          <w:rFonts w:ascii="Times New Roman" w:eastAsia="Times New Roman" w:hAnsi="Times New Roman" w:cs="Times New Roman"/>
          <w:bCs/>
          <w:sz w:val="24"/>
          <w:szCs w:val="24"/>
          <w:lang w:eastAsia="sk-SK"/>
        </w:rPr>
        <w:t xml:space="preserve">5,57 </w:t>
      </w:r>
      <w:r w:rsidR="00D439A7">
        <w:rPr>
          <w:rFonts w:ascii="Times New Roman" w:eastAsia="Times New Roman" w:hAnsi="Times New Roman" w:cs="Times New Roman"/>
          <w:bCs/>
          <w:sz w:val="24"/>
          <w:szCs w:val="24"/>
          <w:lang w:eastAsia="sk-SK"/>
        </w:rPr>
        <w:t>€</w:t>
      </w:r>
      <w:r w:rsidR="00D439A7" w:rsidRPr="00AC03EE">
        <w:rPr>
          <w:rFonts w:ascii="Times New Roman" w:eastAsia="Times New Roman" w:hAnsi="Times New Roman" w:cs="Times New Roman"/>
          <w:bCs/>
          <w:sz w:val="24"/>
          <w:szCs w:val="24"/>
          <w:lang w:eastAsia="sk-SK"/>
        </w:rPr>
        <w:t>/m</w:t>
      </w:r>
      <w:r w:rsidR="00D439A7" w:rsidRPr="00AC03EE">
        <w:rPr>
          <w:rFonts w:ascii="Times New Roman" w:eastAsia="Times New Roman" w:hAnsi="Times New Roman" w:cs="Times New Roman"/>
          <w:bCs/>
          <w:sz w:val="24"/>
          <w:szCs w:val="24"/>
          <w:vertAlign w:val="superscript"/>
          <w:lang w:eastAsia="sk-SK"/>
        </w:rPr>
        <w:t>3</w:t>
      </w:r>
      <w:r w:rsidR="00D439A7">
        <w:rPr>
          <w:rFonts w:ascii="Times New Roman" w:eastAsia="Times New Roman" w:hAnsi="Times New Roman" w:cs="Times New Roman"/>
          <w:bCs/>
          <w:sz w:val="24"/>
          <w:szCs w:val="24"/>
          <w:vertAlign w:val="superscript"/>
          <w:lang w:eastAsia="sk-SK"/>
        </w:rPr>
        <w:t xml:space="preserve"> </w:t>
      </w:r>
      <w:r w:rsidR="00D439A7">
        <w:rPr>
          <w:rFonts w:ascii="Times New Roman" w:eastAsia="Times New Roman" w:hAnsi="Times New Roman" w:cs="Times New Roman"/>
          <w:bCs/>
          <w:sz w:val="24"/>
          <w:szCs w:val="24"/>
          <w:lang w:eastAsia="sk-SK"/>
        </w:rPr>
        <w:t>počas celého obdobia</w:t>
      </w:r>
      <w:r w:rsidR="00D439A7" w:rsidRPr="00AC03EE">
        <w:rPr>
          <w:rFonts w:ascii="Times New Roman" w:eastAsia="Times New Roman" w:hAnsi="Times New Roman" w:cs="Times New Roman"/>
          <w:bCs/>
          <w:sz w:val="24"/>
          <w:szCs w:val="24"/>
          <w:lang w:eastAsia="sk-SK"/>
        </w:rPr>
        <w:t>.</w:t>
      </w:r>
    </w:p>
    <w:p w:rsidR="00AC03EE" w:rsidRDefault="00AC03EE" w:rsidP="00AC03EE">
      <w:pPr>
        <w:spacing w:after="0" w:line="240" w:lineRule="auto"/>
        <w:jc w:val="both"/>
        <w:rPr>
          <w:rFonts w:ascii="Times New Roman" w:eastAsia="Times New Roman" w:hAnsi="Times New Roman" w:cs="Times New Roman"/>
          <w:bCs/>
          <w:sz w:val="24"/>
          <w:szCs w:val="24"/>
          <w:lang w:eastAsia="sk-SK"/>
        </w:rPr>
      </w:pPr>
    </w:p>
    <w:p w:rsidR="009F09F1" w:rsidRPr="00AC03EE" w:rsidRDefault="009F09F1" w:rsidP="00AC03EE">
      <w:pPr>
        <w:spacing w:after="0" w:line="240" w:lineRule="auto"/>
        <w:jc w:val="both"/>
        <w:rPr>
          <w:rFonts w:ascii="Times New Roman" w:eastAsia="Times New Roman" w:hAnsi="Times New Roman" w:cs="Times New Roman"/>
          <w:bCs/>
          <w:sz w:val="24"/>
          <w:szCs w:val="24"/>
          <w:lang w:eastAsia="sk-SK"/>
        </w:rPr>
      </w:pPr>
      <w:r w:rsidRPr="00DE6F2F">
        <w:rPr>
          <w:rFonts w:ascii="Times New Roman" w:eastAsia="Times New Roman" w:hAnsi="Times New Roman" w:cs="Times New Roman"/>
          <w:b/>
          <w:bCs/>
          <w:sz w:val="24"/>
          <w:szCs w:val="24"/>
          <w:lang w:eastAsia="sk-SK"/>
        </w:rPr>
        <w:t xml:space="preserve">Príjmy </w:t>
      </w:r>
      <w:r w:rsidR="00B1463F" w:rsidRPr="00AC03EE">
        <w:rPr>
          <w:rFonts w:ascii="Times New Roman" w:eastAsia="Times New Roman" w:hAnsi="Times New Roman" w:cs="Times New Roman"/>
          <w:bCs/>
          <w:sz w:val="24"/>
          <w:szCs w:val="24"/>
          <w:lang w:eastAsia="sk-SK"/>
        </w:rPr>
        <w:t>–</w:t>
      </w:r>
      <w:r w:rsidRPr="00AC03EE">
        <w:rPr>
          <w:rFonts w:ascii="Times New Roman" w:eastAsia="Times New Roman" w:hAnsi="Times New Roman" w:cs="Times New Roman"/>
          <w:bCs/>
          <w:sz w:val="24"/>
          <w:szCs w:val="24"/>
          <w:lang w:eastAsia="sk-SK"/>
        </w:rPr>
        <w:t xml:space="preserve"> </w:t>
      </w:r>
      <w:r w:rsidR="00B1463F" w:rsidRPr="00AC03EE">
        <w:rPr>
          <w:rFonts w:ascii="Times New Roman" w:eastAsia="Times New Roman" w:hAnsi="Times New Roman" w:cs="Times New Roman"/>
          <w:bCs/>
          <w:sz w:val="24"/>
          <w:szCs w:val="24"/>
          <w:lang w:eastAsia="sk-SK"/>
        </w:rPr>
        <w:t>príjmy za drevnú hmotu sú vypočítané z</w:t>
      </w:r>
      <w:r w:rsidR="006514E6" w:rsidRPr="00AC03EE">
        <w:rPr>
          <w:rFonts w:ascii="Times New Roman" w:eastAsia="Times New Roman" w:hAnsi="Times New Roman" w:cs="Times New Roman"/>
          <w:bCs/>
          <w:sz w:val="24"/>
          <w:szCs w:val="24"/>
          <w:lang w:eastAsia="sk-SK"/>
        </w:rPr>
        <w:t xml:space="preserve"> </w:t>
      </w:r>
      <w:r w:rsidR="00B1463F" w:rsidRPr="00AC03EE">
        <w:rPr>
          <w:rFonts w:ascii="Times New Roman" w:eastAsia="Times New Roman" w:hAnsi="Times New Roman" w:cs="Times New Roman"/>
          <w:bCs/>
          <w:sz w:val="24"/>
          <w:szCs w:val="24"/>
          <w:lang w:eastAsia="sk-SK"/>
        </w:rPr>
        <w:t>predpokladanej priemernej ceny za m</w:t>
      </w:r>
      <w:r w:rsidR="00B1463F" w:rsidRPr="00AC03EE">
        <w:rPr>
          <w:rFonts w:ascii="Times New Roman" w:eastAsia="Times New Roman" w:hAnsi="Times New Roman" w:cs="Times New Roman"/>
          <w:bCs/>
          <w:sz w:val="24"/>
          <w:szCs w:val="24"/>
          <w:vertAlign w:val="superscript"/>
          <w:lang w:eastAsia="sk-SK"/>
        </w:rPr>
        <w:t>3</w:t>
      </w:r>
      <w:r w:rsidR="00B1463F" w:rsidRPr="00AC03EE">
        <w:rPr>
          <w:rFonts w:ascii="Times New Roman" w:eastAsia="Times New Roman" w:hAnsi="Times New Roman" w:cs="Times New Roman"/>
          <w:bCs/>
          <w:sz w:val="24"/>
          <w:szCs w:val="24"/>
          <w:lang w:eastAsia="sk-SK"/>
        </w:rPr>
        <w:t xml:space="preserve"> vo výške 50</w:t>
      </w:r>
      <w:r w:rsidR="00C658ED">
        <w:rPr>
          <w:rFonts w:ascii="Times New Roman" w:eastAsia="Times New Roman" w:hAnsi="Times New Roman" w:cs="Times New Roman"/>
          <w:bCs/>
          <w:sz w:val="24"/>
          <w:szCs w:val="24"/>
          <w:lang w:eastAsia="sk-SK"/>
        </w:rPr>
        <w:t>€</w:t>
      </w:r>
      <w:r w:rsidR="00B1463F" w:rsidRPr="00AC03EE">
        <w:rPr>
          <w:rFonts w:ascii="Times New Roman" w:eastAsia="Times New Roman" w:hAnsi="Times New Roman" w:cs="Times New Roman"/>
          <w:bCs/>
          <w:sz w:val="24"/>
          <w:szCs w:val="24"/>
          <w:lang w:eastAsia="sk-SK"/>
        </w:rPr>
        <w:t>/m</w:t>
      </w:r>
      <w:r w:rsidR="00B1463F" w:rsidRPr="00AC03EE">
        <w:rPr>
          <w:rFonts w:ascii="Times New Roman" w:eastAsia="Times New Roman" w:hAnsi="Times New Roman" w:cs="Times New Roman"/>
          <w:bCs/>
          <w:sz w:val="24"/>
          <w:szCs w:val="24"/>
          <w:vertAlign w:val="superscript"/>
          <w:lang w:eastAsia="sk-SK"/>
        </w:rPr>
        <w:t>3</w:t>
      </w:r>
      <w:r w:rsidR="00B1463F" w:rsidRPr="00AC03EE">
        <w:rPr>
          <w:rFonts w:ascii="Times New Roman" w:eastAsia="Times New Roman" w:hAnsi="Times New Roman" w:cs="Times New Roman"/>
          <w:bCs/>
          <w:sz w:val="24"/>
          <w:szCs w:val="24"/>
          <w:lang w:eastAsia="sk-SK"/>
        </w:rPr>
        <w:t xml:space="preserve"> pre všetky roky</w:t>
      </w:r>
      <w:r w:rsidR="00C658ED">
        <w:rPr>
          <w:rFonts w:ascii="Times New Roman" w:eastAsia="Times New Roman" w:hAnsi="Times New Roman" w:cs="Times New Roman"/>
          <w:bCs/>
          <w:sz w:val="24"/>
          <w:szCs w:val="24"/>
          <w:lang w:eastAsia="sk-SK"/>
        </w:rPr>
        <w:t xml:space="preserve"> pre všetkých obhospodarov</w:t>
      </w:r>
      <w:r w:rsidR="0042462C">
        <w:rPr>
          <w:rFonts w:ascii="Times New Roman" w:eastAsia="Times New Roman" w:hAnsi="Times New Roman" w:cs="Times New Roman"/>
          <w:bCs/>
          <w:sz w:val="24"/>
          <w:szCs w:val="24"/>
          <w:lang w:eastAsia="sk-SK"/>
        </w:rPr>
        <w:t>a</w:t>
      </w:r>
      <w:r w:rsidR="00C658ED">
        <w:rPr>
          <w:rFonts w:ascii="Times New Roman" w:eastAsia="Times New Roman" w:hAnsi="Times New Roman" w:cs="Times New Roman"/>
          <w:bCs/>
          <w:sz w:val="24"/>
          <w:szCs w:val="24"/>
          <w:lang w:eastAsia="sk-SK"/>
        </w:rPr>
        <w:t>teľov</w:t>
      </w:r>
      <w:r w:rsidR="00B1463F" w:rsidRPr="00AC03EE">
        <w:rPr>
          <w:rFonts w:ascii="Times New Roman" w:eastAsia="Times New Roman" w:hAnsi="Times New Roman" w:cs="Times New Roman"/>
          <w:bCs/>
          <w:sz w:val="24"/>
          <w:szCs w:val="24"/>
          <w:lang w:eastAsia="sk-SK"/>
        </w:rPr>
        <w:t>.</w:t>
      </w:r>
      <w:r w:rsidR="00C658ED">
        <w:rPr>
          <w:rFonts w:ascii="Times New Roman" w:eastAsia="Times New Roman" w:hAnsi="Times New Roman" w:cs="Times New Roman"/>
          <w:bCs/>
          <w:sz w:val="24"/>
          <w:szCs w:val="24"/>
          <w:lang w:eastAsia="sk-SK"/>
        </w:rPr>
        <w:t xml:space="preserve"> Po zmene sa očakáva, že výška ťažby </w:t>
      </w:r>
      <w:r w:rsidR="003334E3" w:rsidRPr="007215A0">
        <w:rPr>
          <w:rFonts w:ascii="Times New Roman" w:eastAsia="Times New Roman" w:hAnsi="Times New Roman" w:cs="Times New Roman"/>
          <w:bCs/>
          <w:sz w:val="24"/>
          <w:szCs w:val="24"/>
          <w:lang w:eastAsia="sk-SK"/>
        </w:rPr>
        <w:t xml:space="preserve">na štátnych lesných pozemkoch na území národných parkov </w:t>
      </w:r>
      <w:r w:rsidR="00C658ED" w:rsidRPr="007215A0">
        <w:rPr>
          <w:rFonts w:ascii="Times New Roman" w:eastAsia="Times New Roman" w:hAnsi="Times New Roman" w:cs="Times New Roman"/>
          <w:bCs/>
          <w:sz w:val="24"/>
          <w:szCs w:val="24"/>
          <w:lang w:eastAsia="sk-SK"/>
        </w:rPr>
        <w:t xml:space="preserve">klesne z 394 474 </w:t>
      </w:r>
      <w:r w:rsidR="0042462C" w:rsidRPr="007215A0">
        <w:rPr>
          <w:rFonts w:ascii="Times New Roman" w:eastAsia="Times New Roman" w:hAnsi="Times New Roman" w:cs="Times New Roman"/>
          <w:bCs/>
          <w:sz w:val="24"/>
          <w:szCs w:val="24"/>
          <w:lang w:eastAsia="sk-SK"/>
        </w:rPr>
        <w:t>m</w:t>
      </w:r>
      <w:r w:rsidR="0042462C" w:rsidRPr="007215A0">
        <w:rPr>
          <w:rFonts w:ascii="Times New Roman" w:eastAsia="Times New Roman" w:hAnsi="Times New Roman" w:cs="Times New Roman"/>
          <w:bCs/>
          <w:sz w:val="24"/>
          <w:szCs w:val="24"/>
          <w:vertAlign w:val="superscript"/>
          <w:lang w:eastAsia="sk-SK"/>
        </w:rPr>
        <w:t>3</w:t>
      </w:r>
      <w:r w:rsidR="00C658ED" w:rsidRPr="007215A0">
        <w:rPr>
          <w:rFonts w:ascii="Times New Roman" w:eastAsia="Times New Roman" w:hAnsi="Times New Roman" w:cs="Times New Roman"/>
          <w:bCs/>
          <w:sz w:val="24"/>
          <w:szCs w:val="24"/>
          <w:lang w:eastAsia="sk-SK"/>
        </w:rPr>
        <w:t xml:space="preserve"> na 106 000 </w:t>
      </w:r>
      <w:r w:rsidR="0042462C" w:rsidRPr="007215A0">
        <w:rPr>
          <w:rFonts w:ascii="Times New Roman" w:eastAsia="Times New Roman" w:hAnsi="Times New Roman" w:cs="Times New Roman"/>
          <w:bCs/>
          <w:sz w:val="24"/>
          <w:szCs w:val="24"/>
          <w:lang w:eastAsia="sk-SK"/>
        </w:rPr>
        <w:t>m</w:t>
      </w:r>
      <w:r w:rsidR="0042462C" w:rsidRPr="007215A0">
        <w:rPr>
          <w:rFonts w:ascii="Times New Roman" w:eastAsia="Times New Roman" w:hAnsi="Times New Roman" w:cs="Times New Roman"/>
          <w:bCs/>
          <w:sz w:val="24"/>
          <w:szCs w:val="24"/>
          <w:vertAlign w:val="superscript"/>
          <w:lang w:eastAsia="sk-SK"/>
        </w:rPr>
        <w:t>3</w:t>
      </w:r>
      <w:r w:rsidR="00C658ED" w:rsidRPr="007215A0">
        <w:rPr>
          <w:rFonts w:ascii="Times New Roman" w:eastAsia="Times New Roman" w:hAnsi="Times New Roman" w:cs="Times New Roman"/>
          <w:bCs/>
          <w:sz w:val="24"/>
          <w:szCs w:val="24"/>
          <w:lang w:eastAsia="sk-SK"/>
        </w:rPr>
        <w:t xml:space="preserve"> v</w:t>
      </w:r>
      <w:r w:rsidR="003334E3" w:rsidRPr="007215A0">
        <w:rPr>
          <w:rFonts w:ascii="Times New Roman" w:eastAsia="Times New Roman" w:hAnsi="Times New Roman" w:cs="Times New Roman"/>
          <w:bCs/>
          <w:sz w:val="24"/>
          <w:szCs w:val="24"/>
          <w:lang w:eastAsia="sk-SK"/>
        </w:rPr>
        <w:t> </w:t>
      </w:r>
      <w:r w:rsidR="00C658ED" w:rsidRPr="007215A0">
        <w:rPr>
          <w:rFonts w:ascii="Times New Roman" w:eastAsia="Times New Roman" w:hAnsi="Times New Roman" w:cs="Times New Roman"/>
          <w:bCs/>
          <w:sz w:val="24"/>
          <w:szCs w:val="24"/>
          <w:lang w:eastAsia="sk-SK"/>
        </w:rPr>
        <w:t>2022</w:t>
      </w:r>
      <w:r w:rsidR="003334E3" w:rsidRPr="007215A0">
        <w:rPr>
          <w:rFonts w:ascii="Times New Roman" w:eastAsia="Times New Roman" w:hAnsi="Times New Roman" w:cs="Times New Roman"/>
          <w:bCs/>
          <w:sz w:val="24"/>
          <w:szCs w:val="24"/>
          <w:lang w:eastAsia="sk-SK"/>
        </w:rPr>
        <w:t xml:space="preserve"> (druhý polrok)</w:t>
      </w:r>
      <w:r w:rsidR="00C658ED" w:rsidRPr="007215A0">
        <w:rPr>
          <w:rFonts w:ascii="Times New Roman" w:eastAsia="Times New Roman" w:hAnsi="Times New Roman" w:cs="Times New Roman"/>
          <w:bCs/>
          <w:sz w:val="24"/>
          <w:szCs w:val="24"/>
          <w:lang w:eastAsia="sk-SK"/>
        </w:rPr>
        <w:t>,</w:t>
      </w:r>
      <w:r w:rsidR="00C658ED">
        <w:rPr>
          <w:rFonts w:ascii="Times New Roman" w:eastAsia="Times New Roman" w:hAnsi="Times New Roman" w:cs="Times New Roman"/>
          <w:bCs/>
          <w:sz w:val="24"/>
          <w:szCs w:val="24"/>
          <w:lang w:eastAsia="sk-SK"/>
        </w:rPr>
        <w:t xml:space="preserve"> 1</w:t>
      </w:r>
      <w:r w:rsidR="00C658ED" w:rsidRPr="00C658ED">
        <w:rPr>
          <w:rFonts w:ascii="Times New Roman" w:eastAsia="Times New Roman" w:hAnsi="Times New Roman" w:cs="Times New Roman"/>
          <w:bCs/>
          <w:sz w:val="24"/>
          <w:szCs w:val="24"/>
          <w:lang w:eastAsia="sk-SK"/>
        </w:rPr>
        <w:t>99</w:t>
      </w:r>
      <w:r w:rsidR="00C658ED">
        <w:rPr>
          <w:rFonts w:ascii="Times New Roman" w:eastAsia="Times New Roman" w:hAnsi="Times New Roman" w:cs="Times New Roman"/>
          <w:bCs/>
          <w:sz w:val="24"/>
          <w:szCs w:val="24"/>
          <w:lang w:eastAsia="sk-SK"/>
        </w:rPr>
        <w:t> </w:t>
      </w:r>
      <w:r w:rsidR="00C658ED" w:rsidRPr="00C658ED">
        <w:rPr>
          <w:rFonts w:ascii="Times New Roman" w:eastAsia="Times New Roman" w:hAnsi="Times New Roman" w:cs="Times New Roman"/>
          <w:bCs/>
          <w:sz w:val="24"/>
          <w:szCs w:val="24"/>
          <w:lang w:eastAsia="sk-SK"/>
        </w:rPr>
        <w:t>500</w:t>
      </w:r>
      <w:r w:rsidR="00C658ED">
        <w:rPr>
          <w:rFonts w:ascii="Times New Roman" w:eastAsia="Times New Roman" w:hAnsi="Times New Roman" w:cs="Times New Roman"/>
          <w:bCs/>
          <w:sz w:val="24"/>
          <w:szCs w:val="24"/>
          <w:lang w:eastAsia="sk-SK"/>
        </w:rPr>
        <w:t xml:space="preserve"> </w:t>
      </w:r>
      <w:r w:rsidR="0042462C" w:rsidRPr="00AC03EE">
        <w:rPr>
          <w:rFonts w:ascii="Times New Roman" w:eastAsia="Times New Roman" w:hAnsi="Times New Roman" w:cs="Times New Roman"/>
          <w:bCs/>
          <w:sz w:val="24"/>
          <w:szCs w:val="24"/>
          <w:lang w:eastAsia="sk-SK"/>
        </w:rPr>
        <w:t>m</w:t>
      </w:r>
      <w:r w:rsidR="0042462C" w:rsidRPr="00AC03EE">
        <w:rPr>
          <w:rFonts w:ascii="Times New Roman" w:eastAsia="Times New Roman" w:hAnsi="Times New Roman" w:cs="Times New Roman"/>
          <w:bCs/>
          <w:sz w:val="24"/>
          <w:szCs w:val="24"/>
          <w:vertAlign w:val="superscript"/>
          <w:lang w:eastAsia="sk-SK"/>
        </w:rPr>
        <w:t>3</w:t>
      </w:r>
      <w:r w:rsidR="00C658ED">
        <w:rPr>
          <w:rFonts w:ascii="Times New Roman" w:eastAsia="Times New Roman" w:hAnsi="Times New Roman" w:cs="Times New Roman"/>
          <w:bCs/>
          <w:sz w:val="24"/>
          <w:szCs w:val="24"/>
          <w:lang w:eastAsia="sk-SK"/>
        </w:rPr>
        <w:t xml:space="preserve"> v 2023 a </w:t>
      </w:r>
      <w:r w:rsidR="00C658ED" w:rsidRPr="00C658ED">
        <w:rPr>
          <w:rFonts w:ascii="Times New Roman" w:eastAsia="Times New Roman" w:hAnsi="Times New Roman" w:cs="Times New Roman"/>
          <w:bCs/>
          <w:sz w:val="24"/>
          <w:szCs w:val="24"/>
          <w:lang w:eastAsia="sk-SK"/>
        </w:rPr>
        <w:t>167</w:t>
      </w:r>
      <w:r w:rsidR="00C658ED">
        <w:rPr>
          <w:rFonts w:ascii="Times New Roman" w:eastAsia="Times New Roman" w:hAnsi="Times New Roman" w:cs="Times New Roman"/>
          <w:bCs/>
          <w:sz w:val="24"/>
          <w:szCs w:val="24"/>
          <w:lang w:eastAsia="sk-SK"/>
        </w:rPr>
        <w:t> </w:t>
      </w:r>
      <w:r w:rsidR="00C658ED" w:rsidRPr="00C658ED">
        <w:rPr>
          <w:rFonts w:ascii="Times New Roman" w:eastAsia="Times New Roman" w:hAnsi="Times New Roman" w:cs="Times New Roman"/>
          <w:bCs/>
          <w:sz w:val="24"/>
          <w:szCs w:val="24"/>
          <w:lang w:eastAsia="sk-SK"/>
        </w:rPr>
        <w:t>000</w:t>
      </w:r>
      <w:r w:rsidR="00C658ED">
        <w:rPr>
          <w:rFonts w:ascii="Times New Roman" w:eastAsia="Times New Roman" w:hAnsi="Times New Roman" w:cs="Times New Roman"/>
          <w:bCs/>
          <w:sz w:val="24"/>
          <w:szCs w:val="24"/>
          <w:lang w:eastAsia="sk-SK"/>
        </w:rPr>
        <w:t xml:space="preserve"> </w:t>
      </w:r>
      <w:r w:rsidR="0042462C" w:rsidRPr="00AC03EE">
        <w:rPr>
          <w:rFonts w:ascii="Times New Roman" w:eastAsia="Times New Roman" w:hAnsi="Times New Roman" w:cs="Times New Roman"/>
          <w:bCs/>
          <w:sz w:val="24"/>
          <w:szCs w:val="24"/>
          <w:lang w:eastAsia="sk-SK"/>
        </w:rPr>
        <w:t>m</w:t>
      </w:r>
      <w:r w:rsidR="0042462C" w:rsidRPr="00AC03EE">
        <w:rPr>
          <w:rFonts w:ascii="Times New Roman" w:eastAsia="Times New Roman" w:hAnsi="Times New Roman" w:cs="Times New Roman"/>
          <w:bCs/>
          <w:sz w:val="24"/>
          <w:szCs w:val="24"/>
          <w:vertAlign w:val="superscript"/>
          <w:lang w:eastAsia="sk-SK"/>
        </w:rPr>
        <w:t>3</w:t>
      </w:r>
      <w:r w:rsidR="00C658ED">
        <w:rPr>
          <w:rFonts w:ascii="Times New Roman" w:eastAsia="Times New Roman" w:hAnsi="Times New Roman" w:cs="Times New Roman"/>
          <w:bCs/>
          <w:sz w:val="24"/>
          <w:szCs w:val="24"/>
          <w:lang w:eastAsia="sk-SK"/>
        </w:rPr>
        <w:t xml:space="preserve"> v rokoch 2024-2025.</w:t>
      </w:r>
    </w:p>
    <w:p w:rsidR="00AC03EE" w:rsidRDefault="00AC03EE" w:rsidP="00AC03EE">
      <w:pPr>
        <w:spacing w:after="0" w:line="240" w:lineRule="auto"/>
        <w:jc w:val="both"/>
        <w:rPr>
          <w:rFonts w:ascii="Times New Roman" w:eastAsia="Times New Roman" w:hAnsi="Times New Roman" w:cs="Times New Roman"/>
          <w:bCs/>
          <w:sz w:val="24"/>
          <w:szCs w:val="24"/>
          <w:lang w:eastAsia="sk-SK"/>
        </w:rPr>
      </w:pPr>
    </w:p>
    <w:p w:rsidR="00AC03EE" w:rsidRPr="004A2A7C" w:rsidRDefault="00AC03EE" w:rsidP="00AC03EE">
      <w:pPr>
        <w:spacing w:after="0" w:line="240" w:lineRule="auto"/>
        <w:jc w:val="both"/>
        <w:rPr>
          <w:rFonts w:ascii="Times New Roman" w:eastAsia="Times New Roman" w:hAnsi="Times New Roman" w:cs="Times New Roman"/>
          <w:b/>
          <w:bCs/>
          <w:sz w:val="24"/>
          <w:szCs w:val="24"/>
          <w:lang w:eastAsia="sk-SK"/>
        </w:rPr>
      </w:pPr>
    </w:p>
    <w:tbl>
      <w:tblPr>
        <w:tblW w:w="9720" w:type="dxa"/>
        <w:tblInd w:w="-299" w:type="dxa"/>
        <w:tblCellMar>
          <w:left w:w="70" w:type="dxa"/>
          <w:right w:w="70" w:type="dxa"/>
        </w:tblCellMar>
        <w:tblLook w:val="04A0" w:firstRow="1" w:lastRow="0" w:firstColumn="1" w:lastColumn="0" w:noHBand="0" w:noVBand="1"/>
      </w:tblPr>
      <w:tblGrid>
        <w:gridCol w:w="3970"/>
        <w:gridCol w:w="1497"/>
        <w:gridCol w:w="1418"/>
        <w:gridCol w:w="1417"/>
        <w:gridCol w:w="1418"/>
      </w:tblGrid>
      <w:tr w:rsidR="004A2A7C" w:rsidRPr="00C2504A" w:rsidTr="00DE6F2F">
        <w:trPr>
          <w:trHeight w:val="330"/>
        </w:trPr>
        <w:tc>
          <w:tcPr>
            <w:tcW w:w="3970"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4A2A7C" w:rsidRPr="00C2504A" w:rsidRDefault="004A2A7C" w:rsidP="00B105BE">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 xml:space="preserve">Vplyv na </w:t>
            </w:r>
            <w:r>
              <w:rPr>
                <w:rFonts w:ascii="Times New Roman" w:eastAsia="Times New Roman" w:hAnsi="Times New Roman" w:cs="Times New Roman"/>
                <w:b/>
                <w:bCs/>
                <w:color w:val="000000"/>
                <w:sz w:val="24"/>
                <w:szCs w:val="24"/>
                <w:lang w:eastAsia="sk-SK"/>
              </w:rPr>
              <w:t>podnik</w:t>
            </w:r>
            <w:r w:rsidR="00B105BE">
              <w:rPr>
                <w:rFonts w:ascii="Times New Roman" w:eastAsia="Times New Roman" w:hAnsi="Times New Roman" w:cs="Times New Roman"/>
                <w:b/>
                <w:bCs/>
                <w:color w:val="000000"/>
                <w:sz w:val="24"/>
                <w:szCs w:val="24"/>
                <w:lang w:eastAsia="sk-SK"/>
              </w:rPr>
              <w:t>y</w:t>
            </w:r>
            <w:r>
              <w:rPr>
                <w:rFonts w:ascii="Times New Roman" w:eastAsia="Times New Roman" w:hAnsi="Times New Roman" w:cs="Times New Roman"/>
                <w:b/>
                <w:bCs/>
                <w:color w:val="000000"/>
                <w:sz w:val="24"/>
                <w:szCs w:val="24"/>
                <w:lang w:eastAsia="sk-SK"/>
              </w:rPr>
              <w:t xml:space="preserve"> Lesy SR a LPM Ulič</w:t>
            </w:r>
          </w:p>
        </w:tc>
        <w:tc>
          <w:tcPr>
            <w:tcW w:w="1497" w:type="dxa"/>
            <w:tcBorders>
              <w:top w:val="single" w:sz="4" w:space="0" w:color="auto"/>
              <w:left w:val="nil"/>
              <w:bottom w:val="single" w:sz="8" w:space="0" w:color="auto"/>
              <w:right w:val="single" w:sz="8" w:space="0" w:color="auto"/>
            </w:tcBorders>
            <w:shd w:val="clear" w:color="auto" w:fill="auto"/>
            <w:vAlign w:val="center"/>
            <w:hideMark/>
          </w:tcPr>
          <w:p w:rsidR="004A2A7C" w:rsidRPr="00C2504A" w:rsidRDefault="004A2A7C" w:rsidP="00CC5275">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2022</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4A2A7C" w:rsidRPr="00C2504A" w:rsidRDefault="004A2A7C" w:rsidP="00CC5275">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2023</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4A2A7C" w:rsidRPr="00C2504A" w:rsidRDefault="004A2A7C" w:rsidP="00CC5275">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2024</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rsidR="004A2A7C" w:rsidRPr="00C2504A" w:rsidRDefault="004A2A7C" w:rsidP="00CC5275">
            <w:pPr>
              <w:spacing w:after="0" w:line="240" w:lineRule="auto"/>
              <w:jc w:val="center"/>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2025</w:t>
            </w:r>
          </w:p>
        </w:tc>
      </w:tr>
      <w:tr w:rsidR="004A2A7C" w:rsidRPr="00C2504A" w:rsidTr="00DE6F2F">
        <w:trPr>
          <w:trHeight w:val="330"/>
        </w:trPr>
        <w:tc>
          <w:tcPr>
            <w:tcW w:w="3970" w:type="dxa"/>
            <w:tcBorders>
              <w:top w:val="nil"/>
              <w:left w:val="single" w:sz="4" w:space="0" w:color="auto"/>
              <w:bottom w:val="single" w:sz="8" w:space="0" w:color="auto"/>
              <w:right w:val="single" w:sz="8" w:space="0" w:color="auto"/>
            </w:tcBorders>
            <w:shd w:val="clear" w:color="auto" w:fill="auto"/>
            <w:noWrap/>
            <w:vAlign w:val="center"/>
            <w:hideMark/>
          </w:tcPr>
          <w:p w:rsidR="004A2A7C" w:rsidRPr="00C2504A" w:rsidRDefault="004A2A7C" w:rsidP="004A2A7C">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 xml:space="preserve">Príjmy </w:t>
            </w:r>
          </w:p>
        </w:tc>
        <w:tc>
          <w:tcPr>
            <w:tcW w:w="1497" w:type="dxa"/>
            <w:tcBorders>
              <w:top w:val="nil"/>
              <w:left w:val="nil"/>
              <w:bottom w:val="single" w:sz="8" w:space="0" w:color="auto"/>
              <w:right w:val="single" w:sz="8" w:space="0" w:color="auto"/>
            </w:tcBorders>
            <w:shd w:val="clear" w:color="auto" w:fill="auto"/>
            <w:hideMark/>
          </w:tcPr>
          <w:p w:rsidR="004A2A7C" w:rsidRPr="00E45D10" w:rsidRDefault="004A2A7C" w:rsidP="0042462C">
            <w:pPr>
              <w:spacing w:after="0" w:line="240" w:lineRule="auto"/>
              <w:jc w:val="right"/>
              <w:rPr>
                <w:rFonts w:ascii="Times New Roman" w:eastAsia="Times New Roman" w:hAnsi="Times New Roman" w:cs="Times New Roman"/>
                <w:b/>
                <w:bCs/>
                <w:color w:val="000000"/>
                <w:sz w:val="24"/>
                <w:szCs w:val="24"/>
                <w:lang w:eastAsia="sk-SK"/>
              </w:rPr>
            </w:pPr>
            <w:r w:rsidRPr="00E45D10">
              <w:rPr>
                <w:rFonts w:ascii="Times New Roman" w:hAnsi="Times New Roman" w:cs="Times New Roman"/>
                <w:sz w:val="24"/>
              </w:rPr>
              <w:t>-</w:t>
            </w:r>
            <w:r w:rsidR="0042462C">
              <w:rPr>
                <w:rFonts w:ascii="Times New Roman" w:hAnsi="Times New Roman" w:cs="Times New Roman"/>
                <w:sz w:val="24"/>
              </w:rPr>
              <w:t>12</w:t>
            </w:r>
            <w:r w:rsidRPr="00E45D10">
              <w:rPr>
                <w:rFonts w:ascii="Times New Roman" w:hAnsi="Times New Roman" w:cs="Times New Roman"/>
                <w:sz w:val="24"/>
              </w:rPr>
              <w:t xml:space="preserve"> </w:t>
            </w:r>
            <w:r w:rsidR="0042462C">
              <w:rPr>
                <w:rFonts w:ascii="Times New Roman" w:hAnsi="Times New Roman" w:cs="Times New Roman"/>
                <w:sz w:val="24"/>
              </w:rPr>
              <w:t>110</w:t>
            </w:r>
            <w:r w:rsidRPr="00E45D10">
              <w:rPr>
                <w:rFonts w:ascii="Times New Roman" w:hAnsi="Times New Roman" w:cs="Times New Roman"/>
                <w:sz w:val="24"/>
              </w:rPr>
              <w:t xml:space="preserve"> </w:t>
            </w:r>
            <w:r w:rsidR="0042462C">
              <w:rPr>
                <w:rFonts w:ascii="Times New Roman" w:hAnsi="Times New Roman" w:cs="Times New Roman"/>
                <w:sz w:val="24"/>
              </w:rPr>
              <w:t>924</w:t>
            </w:r>
          </w:p>
        </w:tc>
        <w:tc>
          <w:tcPr>
            <w:tcW w:w="1418" w:type="dxa"/>
            <w:tcBorders>
              <w:top w:val="nil"/>
              <w:left w:val="nil"/>
              <w:bottom w:val="single" w:sz="8" w:space="0" w:color="auto"/>
              <w:right w:val="single" w:sz="8" w:space="0" w:color="auto"/>
            </w:tcBorders>
            <w:shd w:val="clear" w:color="auto" w:fill="auto"/>
            <w:hideMark/>
          </w:tcPr>
          <w:p w:rsidR="004A2A7C" w:rsidRPr="00E45D10" w:rsidRDefault="004A2A7C" w:rsidP="0042462C">
            <w:pPr>
              <w:spacing w:after="0" w:line="240" w:lineRule="auto"/>
              <w:jc w:val="right"/>
              <w:rPr>
                <w:rFonts w:ascii="Times New Roman" w:eastAsia="Times New Roman" w:hAnsi="Times New Roman" w:cs="Times New Roman"/>
                <w:b/>
                <w:bCs/>
                <w:color w:val="000000"/>
                <w:sz w:val="24"/>
                <w:szCs w:val="24"/>
                <w:lang w:eastAsia="sk-SK"/>
              </w:rPr>
            </w:pPr>
            <w:r w:rsidRPr="00E45D10">
              <w:rPr>
                <w:rFonts w:ascii="Times New Roman" w:hAnsi="Times New Roman" w:cs="Times New Roman"/>
                <w:sz w:val="24"/>
              </w:rPr>
              <w:t>-</w:t>
            </w:r>
            <w:r w:rsidR="0042462C">
              <w:rPr>
                <w:rFonts w:ascii="Times New Roman" w:hAnsi="Times New Roman" w:cs="Times New Roman"/>
                <w:sz w:val="24"/>
              </w:rPr>
              <w:t>20</w:t>
            </w:r>
            <w:r w:rsidR="0042462C" w:rsidRPr="00E45D10">
              <w:rPr>
                <w:rFonts w:ascii="Times New Roman" w:hAnsi="Times New Roman" w:cs="Times New Roman"/>
                <w:sz w:val="24"/>
              </w:rPr>
              <w:t xml:space="preserve"> </w:t>
            </w:r>
            <w:r w:rsidRPr="00E45D10">
              <w:rPr>
                <w:rFonts w:ascii="Times New Roman" w:hAnsi="Times New Roman" w:cs="Times New Roman"/>
                <w:sz w:val="24"/>
              </w:rPr>
              <w:t>935 564</w:t>
            </w:r>
          </w:p>
        </w:tc>
        <w:tc>
          <w:tcPr>
            <w:tcW w:w="1417" w:type="dxa"/>
            <w:tcBorders>
              <w:top w:val="nil"/>
              <w:left w:val="nil"/>
              <w:bottom w:val="single" w:sz="8" w:space="0" w:color="auto"/>
              <w:right w:val="single" w:sz="8" w:space="0" w:color="auto"/>
            </w:tcBorders>
            <w:shd w:val="clear" w:color="auto" w:fill="auto"/>
            <w:hideMark/>
          </w:tcPr>
          <w:p w:rsidR="004A2A7C" w:rsidRPr="00E45D10" w:rsidRDefault="004A2A7C" w:rsidP="0042462C">
            <w:pPr>
              <w:spacing w:after="0" w:line="240" w:lineRule="auto"/>
              <w:jc w:val="right"/>
              <w:rPr>
                <w:rFonts w:ascii="Times New Roman" w:eastAsia="Times New Roman" w:hAnsi="Times New Roman" w:cs="Times New Roman"/>
                <w:b/>
                <w:bCs/>
                <w:color w:val="000000"/>
                <w:sz w:val="24"/>
                <w:szCs w:val="24"/>
                <w:lang w:eastAsia="sk-SK"/>
              </w:rPr>
            </w:pPr>
            <w:r w:rsidRPr="00E45D10">
              <w:rPr>
                <w:rFonts w:ascii="Times New Roman" w:hAnsi="Times New Roman" w:cs="Times New Roman"/>
                <w:sz w:val="24"/>
              </w:rPr>
              <w:t>-</w:t>
            </w:r>
            <w:r w:rsidR="0042462C">
              <w:rPr>
                <w:rFonts w:ascii="Times New Roman" w:hAnsi="Times New Roman" w:cs="Times New Roman"/>
                <w:sz w:val="24"/>
              </w:rPr>
              <w:t>20</w:t>
            </w:r>
            <w:r w:rsidR="0042462C" w:rsidRPr="00E45D10">
              <w:rPr>
                <w:rFonts w:ascii="Times New Roman" w:hAnsi="Times New Roman" w:cs="Times New Roman"/>
                <w:sz w:val="24"/>
              </w:rPr>
              <w:t xml:space="preserve"> </w:t>
            </w:r>
            <w:r w:rsidRPr="00E45D10">
              <w:rPr>
                <w:rFonts w:ascii="Times New Roman" w:hAnsi="Times New Roman" w:cs="Times New Roman"/>
                <w:sz w:val="24"/>
              </w:rPr>
              <w:t>935 564</w:t>
            </w:r>
          </w:p>
        </w:tc>
        <w:tc>
          <w:tcPr>
            <w:tcW w:w="1418" w:type="dxa"/>
            <w:tcBorders>
              <w:top w:val="nil"/>
              <w:left w:val="nil"/>
              <w:bottom w:val="single" w:sz="8" w:space="0" w:color="auto"/>
              <w:right w:val="single" w:sz="4" w:space="0" w:color="auto"/>
            </w:tcBorders>
            <w:shd w:val="clear" w:color="auto" w:fill="auto"/>
            <w:hideMark/>
          </w:tcPr>
          <w:p w:rsidR="004A2A7C" w:rsidRPr="00E45D10" w:rsidRDefault="004A2A7C" w:rsidP="0042462C">
            <w:pPr>
              <w:spacing w:after="0" w:line="240" w:lineRule="auto"/>
              <w:jc w:val="right"/>
              <w:rPr>
                <w:rFonts w:ascii="Times New Roman" w:eastAsia="Times New Roman" w:hAnsi="Times New Roman" w:cs="Times New Roman"/>
                <w:b/>
                <w:bCs/>
                <w:color w:val="000000"/>
                <w:sz w:val="24"/>
                <w:szCs w:val="24"/>
                <w:lang w:eastAsia="sk-SK"/>
              </w:rPr>
            </w:pPr>
            <w:r w:rsidRPr="00E45D10">
              <w:rPr>
                <w:rFonts w:ascii="Times New Roman" w:hAnsi="Times New Roman" w:cs="Times New Roman"/>
                <w:sz w:val="24"/>
              </w:rPr>
              <w:t>-</w:t>
            </w:r>
            <w:r w:rsidR="0042462C">
              <w:rPr>
                <w:rFonts w:ascii="Times New Roman" w:hAnsi="Times New Roman" w:cs="Times New Roman"/>
                <w:sz w:val="24"/>
              </w:rPr>
              <w:t>20</w:t>
            </w:r>
            <w:r w:rsidR="0042462C" w:rsidRPr="00E45D10">
              <w:rPr>
                <w:rFonts w:ascii="Times New Roman" w:hAnsi="Times New Roman" w:cs="Times New Roman"/>
                <w:sz w:val="24"/>
              </w:rPr>
              <w:t xml:space="preserve"> </w:t>
            </w:r>
            <w:r w:rsidRPr="00E45D10">
              <w:rPr>
                <w:rFonts w:ascii="Times New Roman" w:hAnsi="Times New Roman" w:cs="Times New Roman"/>
                <w:sz w:val="24"/>
              </w:rPr>
              <w:t>935 564</w:t>
            </w:r>
          </w:p>
        </w:tc>
      </w:tr>
      <w:tr w:rsidR="00C41A71" w:rsidRPr="00C2504A" w:rsidTr="00DE6F2F">
        <w:trPr>
          <w:trHeight w:val="330"/>
        </w:trPr>
        <w:tc>
          <w:tcPr>
            <w:tcW w:w="3970" w:type="dxa"/>
            <w:tcBorders>
              <w:top w:val="nil"/>
              <w:left w:val="single" w:sz="4" w:space="0" w:color="auto"/>
              <w:bottom w:val="single" w:sz="8" w:space="0" w:color="auto"/>
              <w:right w:val="single" w:sz="8" w:space="0" w:color="auto"/>
            </w:tcBorders>
            <w:shd w:val="clear" w:color="auto" w:fill="auto"/>
            <w:noWrap/>
            <w:vAlign w:val="center"/>
            <w:hideMark/>
          </w:tcPr>
          <w:p w:rsidR="00C41A71" w:rsidRPr="00C2504A" w:rsidRDefault="00C41A71" w:rsidP="00C41A71">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 xml:space="preserve">Výdavky </w:t>
            </w:r>
          </w:p>
        </w:tc>
        <w:tc>
          <w:tcPr>
            <w:tcW w:w="1497" w:type="dxa"/>
            <w:tcBorders>
              <w:top w:val="nil"/>
              <w:left w:val="nil"/>
              <w:bottom w:val="single" w:sz="8" w:space="0" w:color="auto"/>
              <w:right w:val="single" w:sz="8" w:space="0" w:color="auto"/>
            </w:tcBorders>
            <w:shd w:val="clear" w:color="auto" w:fill="auto"/>
            <w:noWrap/>
            <w:hideMark/>
          </w:tcPr>
          <w:p w:rsidR="00C41A71" w:rsidRPr="00C41A71" w:rsidRDefault="009E37F3" w:rsidP="00C41A71">
            <w:pPr>
              <w:spacing w:after="0" w:line="240" w:lineRule="auto"/>
              <w:jc w:val="right"/>
              <w:rPr>
                <w:rFonts w:ascii="Times New Roman" w:eastAsia="Times New Roman" w:hAnsi="Times New Roman" w:cs="Times New Roman"/>
                <w:b/>
                <w:bCs/>
                <w:color w:val="000000"/>
                <w:sz w:val="24"/>
                <w:szCs w:val="24"/>
                <w:lang w:eastAsia="sk-SK"/>
              </w:rPr>
            </w:pPr>
            <w:r w:rsidRPr="009E37F3">
              <w:rPr>
                <w:rFonts w:ascii="Times New Roman" w:hAnsi="Times New Roman" w:cs="Times New Roman"/>
                <w:sz w:val="24"/>
                <w:szCs w:val="24"/>
              </w:rPr>
              <w:t>13</w:t>
            </w:r>
            <w:r w:rsidR="00C41A71">
              <w:rPr>
                <w:rFonts w:ascii="Times New Roman" w:hAnsi="Times New Roman" w:cs="Times New Roman"/>
                <w:sz w:val="24"/>
                <w:szCs w:val="24"/>
              </w:rPr>
              <w:t xml:space="preserve"> </w:t>
            </w:r>
            <w:r w:rsidRPr="009E37F3">
              <w:rPr>
                <w:rFonts w:ascii="Times New Roman" w:hAnsi="Times New Roman" w:cs="Times New Roman"/>
                <w:sz w:val="24"/>
                <w:szCs w:val="24"/>
              </w:rPr>
              <w:t>779</w:t>
            </w:r>
            <w:r w:rsidR="00C41A71">
              <w:rPr>
                <w:rFonts w:ascii="Times New Roman" w:hAnsi="Times New Roman" w:cs="Times New Roman"/>
                <w:sz w:val="24"/>
                <w:szCs w:val="24"/>
              </w:rPr>
              <w:t xml:space="preserve"> </w:t>
            </w:r>
            <w:r w:rsidRPr="009E37F3">
              <w:rPr>
                <w:rFonts w:ascii="Times New Roman" w:hAnsi="Times New Roman" w:cs="Times New Roman"/>
                <w:sz w:val="24"/>
                <w:szCs w:val="24"/>
              </w:rPr>
              <w:t>021</w:t>
            </w:r>
          </w:p>
        </w:tc>
        <w:tc>
          <w:tcPr>
            <w:tcW w:w="1418" w:type="dxa"/>
            <w:tcBorders>
              <w:top w:val="nil"/>
              <w:left w:val="nil"/>
              <w:bottom w:val="single" w:sz="8" w:space="0" w:color="auto"/>
              <w:right w:val="single" w:sz="8" w:space="0" w:color="auto"/>
            </w:tcBorders>
            <w:shd w:val="clear" w:color="auto" w:fill="auto"/>
            <w:noWrap/>
            <w:hideMark/>
          </w:tcPr>
          <w:p w:rsidR="00C41A71" w:rsidRPr="00C41A71" w:rsidRDefault="009E37F3" w:rsidP="00C41A71">
            <w:pPr>
              <w:spacing w:after="0" w:line="240" w:lineRule="auto"/>
              <w:jc w:val="right"/>
              <w:rPr>
                <w:rFonts w:ascii="Times New Roman" w:eastAsia="Times New Roman" w:hAnsi="Times New Roman" w:cs="Times New Roman"/>
                <w:b/>
                <w:bCs/>
                <w:color w:val="000000"/>
                <w:sz w:val="24"/>
                <w:szCs w:val="24"/>
                <w:lang w:eastAsia="sk-SK"/>
              </w:rPr>
            </w:pPr>
            <w:r w:rsidRPr="009E37F3">
              <w:rPr>
                <w:rFonts w:ascii="Times New Roman" w:hAnsi="Times New Roman" w:cs="Times New Roman"/>
                <w:sz w:val="24"/>
                <w:szCs w:val="24"/>
              </w:rPr>
              <w:t>21</w:t>
            </w:r>
            <w:r w:rsidR="00C41A71">
              <w:rPr>
                <w:rFonts w:ascii="Times New Roman" w:hAnsi="Times New Roman" w:cs="Times New Roman"/>
                <w:sz w:val="24"/>
                <w:szCs w:val="24"/>
              </w:rPr>
              <w:t xml:space="preserve"> </w:t>
            </w:r>
            <w:r w:rsidRPr="009E37F3">
              <w:rPr>
                <w:rFonts w:ascii="Times New Roman" w:hAnsi="Times New Roman" w:cs="Times New Roman"/>
                <w:sz w:val="24"/>
                <w:szCs w:val="24"/>
              </w:rPr>
              <w:t>882</w:t>
            </w:r>
            <w:r w:rsidR="00C41A71">
              <w:rPr>
                <w:rFonts w:ascii="Times New Roman" w:hAnsi="Times New Roman" w:cs="Times New Roman"/>
                <w:sz w:val="24"/>
                <w:szCs w:val="24"/>
              </w:rPr>
              <w:t xml:space="preserve"> </w:t>
            </w:r>
            <w:r w:rsidRPr="009E37F3">
              <w:rPr>
                <w:rFonts w:ascii="Times New Roman" w:hAnsi="Times New Roman" w:cs="Times New Roman"/>
                <w:sz w:val="24"/>
                <w:szCs w:val="24"/>
              </w:rPr>
              <w:t>863</w:t>
            </w:r>
          </w:p>
        </w:tc>
        <w:tc>
          <w:tcPr>
            <w:tcW w:w="1417" w:type="dxa"/>
            <w:tcBorders>
              <w:top w:val="nil"/>
              <w:left w:val="nil"/>
              <w:bottom w:val="single" w:sz="8" w:space="0" w:color="auto"/>
              <w:right w:val="single" w:sz="8" w:space="0" w:color="auto"/>
            </w:tcBorders>
            <w:shd w:val="clear" w:color="auto" w:fill="auto"/>
            <w:noWrap/>
            <w:hideMark/>
          </w:tcPr>
          <w:p w:rsidR="00C41A71" w:rsidRPr="00C41A71" w:rsidRDefault="009E37F3" w:rsidP="00C41A71">
            <w:pPr>
              <w:spacing w:after="0" w:line="240" w:lineRule="auto"/>
              <w:jc w:val="right"/>
              <w:rPr>
                <w:rFonts w:ascii="Times New Roman" w:eastAsia="Times New Roman" w:hAnsi="Times New Roman" w:cs="Times New Roman"/>
                <w:b/>
                <w:bCs/>
                <w:color w:val="000000"/>
                <w:sz w:val="24"/>
                <w:szCs w:val="24"/>
                <w:lang w:eastAsia="sk-SK"/>
              </w:rPr>
            </w:pPr>
            <w:r w:rsidRPr="009E37F3">
              <w:rPr>
                <w:rFonts w:ascii="Times New Roman" w:hAnsi="Times New Roman" w:cs="Times New Roman"/>
                <w:sz w:val="24"/>
                <w:szCs w:val="24"/>
              </w:rPr>
              <w:t>21</w:t>
            </w:r>
            <w:r w:rsidR="00C41A71">
              <w:rPr>
                <w:rFonts w:ascii="Times New Roman" w:hAnsi="Times New Roman" w:cs="Times New Roman"/>
                <w:sz w:val="24"/>
                <w:szCs w:val="24"/>
              </w:rPr>
              <w:t xml:space="preserve"> </w:t>
            </w:r>
            <w:r w:rsidRPr="009E37F3">
              <w:rPr>
                <w:rFonts w:ascii="Times New Roman" w:hAnsi="Times New Roman" w:cs="Times New Roman"/>
                <w:sz w:val="24"/>
                <w:szCs w:val="24"/>
              </w:rPr>
              <w:t>882</w:t>
            </w:r>
            <w:r w:rsidR="00C41A71">
              <w:rPr>
                <w:rFonts w:ascii="Times New Roman" w:hAnsi="Times New Roman" w:cs="Times New Roman"/>
                <w:sz w:val="24"/>
                <w:szCs w:val="24"/>
              </w:rPr>
              <w:t xml:space="preserve"> </w:t>
            </w:r>
            <w:r w:rsidRPr="009E37F3">
              <w:rPr>
                <w:rFonts w:ascii="Times New Roman" w:hAnsi="Times New Roman" w:cs="Times New Roman"/>
                <w:sz w:val="24"/>
                <w:szCs w:val="24"/>
              </w:rPr>
              <w:t>863</w:t>
            </w:r>
          </w:p>
        </w:tc>
        <w:tc>
          <w:tcPr>
            <w:tcW w:w="1418" w:type="dxa"/>
            <w:tcBorders>
              <w:top w:val="nil"/>
              <w:left w:val="nil"/>
              <w:bottom w:val="single" w:sz="8" w:space="0" w:color="auto"/>
              <w:right w:val="single" w:sz="4" w:space="0" w:color="auto"/>
            </w:tcBorders>
            <w:shd w:val="clear" w:color="auto" w:fill="auto"/>
            <w:noWrap/>
            <w:hideMark/>
          </w:tcPr>
          <w:p w:rsidR="00C41A71" w:rsidRPr="00C41A71" w:rsidRDefault="009E37F3" w:rsidP="00C41A71">
            <w:pPr>
              <w:spacing w:after="0" w:line="240" w:lineRule="auto"/>
              <w:jc w:val="right"/>
              <w:rPr>
                <w:rFonts w:ascii="Times New Roman" w:eastAsia="Times New Roman" w:hAnsi="Times New Roman" w:cs="Times New Roman"/>
                <w:b/>
                <w:bCs/>
                <w:color w:val="000000"/>
                <w:sz w:val="24"/>
                <w:szCs w:val="24"/>
                <w:lang w:eastAsia="sk-SK"/>
              </w:rPr>
            </w:pPr>
            <w:r w:rsidRPr="009E37F3">
              <w:rPr>
                <w:rFonts w:ascii="Times New Roman" w:hAnsi="Times New Roman" w:cs="Times New Roman"/>
                <w:sz w:val="24"/>
                <w:szCs w:val="24"/>
              </w:rPr>
              <w:t>21</w:t>
            </w:r>
            <w:r w:rsidR="00C41A71">
              <w:rPr>
                <w:rFonts w:ascii="Times New Roman" w:hAnsi="Times New Roman" w:cs="Times New Roman"/>
                <w:sz w:val="24"/>
                <w:szCs w:val="24"/>
              </w:rPr>
              <w:t xml:space="preserve"> </w:t>
            </w:r>
            <w:r w:rsidRPr="009E37F3">
              <w:rPr>
                <w:rFonts w:ascii="Times New Roman" w:hAnsi="Times New Roman" w:cs="Times New Roman"/>
                <w:sz w:val="24"/>
                <w:szCs w:val="24"/>
              </w:rPr>
              <w:t>882</w:t>
            </w:r>
            <w:r w:rsidR="00C41A71">
              <w:rPr>
                <w:rFonts w:ascii="Times New Roman" w:hAnsi="Times New Roman" w:cs="Times New Roman"/>
                <w:sz w:val="24"/>
                <w:szCs w:val="24"/>
              </w:rPr>
              <w:t xml:space="preserve"> </w:t>
            </w:r>
            <w:r w:rsidRPr="009E37F3">
              <w:rPr>
                <w:rFonts w:ascii="Times New Roman" w:hAnsi="Times New Roman" w:cs="Times New Roman"/>
                <w:sz w:val="24"/>
                <w:szCs w:val="24"/>
              </w:rPr>
              <w:t>863</w:t>
            </w:r>
          </w:p>
        </w:tc>
      </w:tr>
      <w:tr w:rsidR="004A2A7C" w:rsidRPr="00C2504A" w:rsidTr="00DE6F2F">
        <w:trPr>
          <w:trHeight w:val="330"/>
        </w:trPr>
        <w:tc>
          <w:tcPr>
            <w:tcW w:w="3970" w:type="dxa"/>
            <w:tcBorders>
              <w:top w:val="nil"/>
              <w:left w:val="single" w:sz="4" w:space="0" w:color="auto"/>
              <w:bottom w:val="single" w:sz="8" w:space="0" w:color="auto"/>
              <w:right w:val="single" w:sz="8" w:space="0" w:color="auto"/>
            </w:tcBorders>
            <w:shd w:val="clear" w:color="auto" w:fill="auto"/>
            <w:noWrap/>
            <w:vAlign w:val="center"/>
            <w:hideMark/>
          </w:tcPr>
          <w:p w:rsidR="004A2A7C" w:rsidRPr="00C2504A" w:rsidRDefault="004A2A7C" w:rsidP="004A2A7C">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 xml:space="preserve">Vplyv na počet zamestnancov </w:t>
            </w:r>
          </w:p>
        </w:tc>
        <w:tc>
          <w:tcPr>
            <w:tcW w:w="1497" w:type="dxa"/>
            <w:tcBorders>
              <w:top w:val="nil"/>
              <w:left w:val="nil"/>
              <w:bottom w:val="single" w:sz="8" w:space="0" w:color="auto"/>
              <w:right w:val="single" w:sz="8" w:space="0" w:color="auto"/>
            </w:tcBorders>
            <w:shd w:val="clear" w:color="auto" w:fill="auto"/>
            <w:noWrap/>
            <w:hideMark/>
          </w:tcPr>
          <w:p w:rsidR="004A2A7C" w:rsidRPr="00E45D10" w:rsidRDefault="004A2A7C" w:rsidP="004A2A7C">
            <w:pPr>
              <w:spacing w:after="0" w:line="240" w:lineRule="auto"/>
              <w:jc w:val="right"/>
              <w:rPr>
                <w:rFonts w:ascii="Times New Roman" w:eastAsia="Times New Roman" w:hAnsi="Times New Roman" w:cs="Times New Roman"/>
                <w:b/>
                <w:bCs/>
                <w:color w:val="000000"/>
                <w:sz w:val="24"/>
                <w:szCs w:val="24"/>
                <w:lang w:eastAsia="sk-SK"/>
              </w:rPr>
            </w:pPr>
            <w:r w:rsidRPr="00E45D10">
              <w:rPr>
                <w:rFonts w:ascii="Times New Roman" w:hAnsi="Times New Roman" w:cs="Times New Roman"/>
                <w:sz w:val="24"/>
              </w:rPr>
              <w:t>-449</w:t>
            </w:r>
          </w:p>
        </w:tc>
        <w:tc>
          <w:tcPr>
            <w:tcW w:w="1418" w:type="dxa"/>
            <w:tcBorders>
              <w:top w:val="nil"/>
              <w:left w:val="nil"/>
              <w:bottom w:val="single" w:sz="8" w:space="0" w:color="auto"/>
              <w:right w:val="single" w:sz="8" w:space="0" w:color="auto"/>
            </w:tcBorders>
            <w:shd w:val="clear" w:color="auto" w:fill="auto"/>
            <w:noWrap/>
            <w:hideMark/>
          </w:tcPr>
          <w:p w:rsidR="004A2A7C" w:rsidRPr="00E45D10" w:rsidRDefault="004A2A7C" w:rsidP="004A2A7C">
            <w:pPr>
              <w:spacing w:after="0" w:line="240" w:lineRule="auto"/>
              <w:jc w:val="right"/>
              <w:rPr>
                <w:rFonts w:ascii="Times New Roman" w:eastAsia="Times New Roman" w:hAnsi="Times New Roman" w:cs="Times New Roman"/>
                <w:b/>
                <w:bCs/>
                <w:color w:val="000000"/>
                <w:sz w:val="24"/>
                <w:szCs w:val="24"/>
                <w:lang w:eastAsia="sk-SK"/>
              </w:rPr>
            </w:pPr>
            <w:r w:rsidRPr="00E45D10">
              <w:rPr>
                <w:rFonts w:ascii="Times New Roman" w:hAnsi="Times New Roman" w:cs="Times New Roman"/>
                <w:sz w:val="24"/>
              </w:rPr>
              <w:t>-449</w:t>
            </w:r>
          </w:p>
        </w:tc>
        <w:tc>
          <w:tcPr>
            <w:tcW w:w="1417" w:type="dxa"/>
            <w:tcBorders>
              <w:top w:val="nil"/>
              <w:left w:val="nil"/>
              <w:bottom w:val="single" w:sz="8" w:space="0" w:color="auto"/>
              <w:right w:val="single" w:sz="8" w:space="0" w:color="auto"/>
            </w:tcBorders>
            <w:shd w:val="clear" w:color="auto" w:fill="auto"/>
            <w:noWrap/>
            <w:hideMark/>
          </w:tcPr>
          <w:p w:rsidR="004A2A7C" w:rsidRPr="00E45D10" w:rsidRDefault="004A2A7C" w:rsidP="004A2A7C">
            <w:pPr>
              <w:spacing w:after="0" w:line="240" w:lineRule="auto"/>
              <w:jc w:val="right"/>
              <w:rPr>
                <w:rFonts w:ascii="Times New Roman" w:eastAsia="Times New Roman" w:hAnsi="Times New Roman" w:cs="Times New Roman"/>
                <w:b/>
                <w:bCs/>
                <w:color w:val="000000"/>
                <w:sz w:val="24"/>
                <w:szCs w:val="24"/>
                <w:lang w:eastAsia="sk-SK"/>
              </w:rPr>
            </w:pPr>
            <w:r w:rsidRPr="00E45D10">
              <w:rPr>
                <w:rFonts w:ascii="Times New Roman" w:hAnsi="Times New Roman" w:cs="Times New Roman"/>
                <w:sz w:val="24"/>
              </w:rPr>
              <w:t>-449</w:t>
            </w:r>
          </w:p>
        </w:tc>
        <w:tc>
          <w:tcPr>
            <w:tcW w:w="1418" w:type="dxa"/>
            <w:tcBorders>
              <w:top w:val="nil"/>
              <w:left w:val="nil"/>
              <w:bottom w:val="single" w:sz="8" w:space="0" w:color="auto"/>
              <w:right w:val="single" w:sz="4" w:space="0" w:color="auto"/>
            </w:tcBorders>
            <w:shd w:val="clear" w:color="auto" w:fill="auto"/>
            <w:noWrap/>
            <w:hideMark/>
          </w:tcPr>
          <w:p w:rsidR="004A2A7C" w:rsidRPr="00E45D10" w:rsidRDefault="004A2A7C" w:rsidP="004A2A7C">
            <w:pPr>
              <w:spacing w:after="0" w:line="240" w:lineRule="auto"/>
              <w:jc w:val="right"/>
              <w:rPr>
                <w:rFonts w:ascii="Times New Roman" w:eastAsia="Times New Roman" w:hAnsi="Times New Roman" w:cs="Times New Roman"/>
                <w:b/>
                <w:bCs/>
                <w:color w:val="000000"/>
                <w:sz w:val="24"/>
                <w:szCs w:val="24"/>
                <w:lang w:eastAsia="sk-SK"/>
              </w:rPr>
            </w:pPr>
            <w:r w:rsidRPr="00E45D10">
              <w:rPr>
                <w:rFonts w:ascii="Times New Roman" w:hAnsi="Times New Roman" w:cs="Times New Roman"/>
                <w:sz w:val="24"/>
              </w:rPr>
              <w:t>-449</w:t>
            </w:r>
          </w:p>
        </w:tc>
      </w:tr>
      <w:tr w:rsidR="003538E7" w:rsidRPr="00C2504A" w:rsidTr="00DE6F2F">
        <w:trPr>
          <w:trHeight w:val="330"/>
        </w:trPr>
        <w:tc>
          <w:tcPr>
            <w:tcW w:w="3970" w:type="dxa"/>
            <w:tcBorders>
              <w:top w:val="nil"/>
              <w:left w:val="single" w:sz="4" w:space="0" w:color="auto"/>
              <w:bottom w:val="single" w:sz="4" w:space="0" w:color="auto"/>
              <w:right w:val="single" w:sz="8" w:space="0" w:color="auto"/>
            </w:tcBorders>
            <w:shd w:val="clear" w:color="auto" w:fill="auto"/>
            <w:noWrap/>
            <w:vAlign w:val="center"/>
            <w:hideMark/>
          </w:tcPr>
          <w:p w:rsidR="003538E7" w:rsidRPr="00C2504A" w:rsidRDefault="003538E7" w:rsidP="003538E7">
            <w:pPr>
              <w:spacing w:after="0" w:line="240" w:lineRule="auto"/>
              <w:rPr>
                <w:rFonts w:ascii="Times New Roman" w:eastAsia="Times New Roman" w:hAnsi="Times New Roman" w:cs="Times New Roman"/>
                <w:b/>
                <w:bCs/>
                <w:color w:val="000000"/>
                <w:sz w:val="24"/>
                <w:szCs w:val="24"/>
                <w:lang w:eastAsia="sk-SK"/>
              </w:rPr>
            </w:pPr>
            <w:r w:rsidRPr="00C2504A">
              <w:rPr>
                <w:rFonts w:ascii="Times New Roman" w:eastAsia="Times New Roman" w:hAnsi="Times New Roman" w:cs="Times New Roman"/>
                <w:b/>
                <w:bCs/>
                <w:color w:val="000000"/>
                <w:sz w:val="24"/>
                <w:szCs w:val="24"/>
                <w:lang w:eastAsia="sk-SK"/>
              </w:rPr>
              <w:t>Vplyv na mzdové výdavky</w:t>
            </w:r>
          </w:p>
        </w:tc>
        <w:tc>
          <w:tcPr>
            <w:tcW w:w="1497" w:type="dxa"/>
            <w:tcBorders>
              <w:top w:val="nil"/>
              <w:left w:val="nil"/>
              <w:bottom w:val="single" w:sz="4" w:space="0" w:color="auto"/>
              <w:right w:val="single" w:sz="8" w:space="0" w:color="auto"/>
            </w:tcBorders>
            <w:shd w:val="clear" w:color="auto" w:fill="auto"/>
            <w:noWrap/>
            <w:hideMark/>
          </w:tcPr>
          <w:p w:rsidR="003538E7" w:rsidRPr="003538E7" w:rsidRDefault="009E37F3" w:rsidP="003538E7">
            <w:pPr>
              <w:spacing w:after="0" w:line="240" w:lineRule="auto"/>
              <w:jc w:val="right"/>
              <w:rPr>
                <w:rFonts w:ascii="Times New Roman" w:eastAsia="Times New Roman" w:hAnsi="Times New Roman" w:cs="Times New Roman"/>
                <w:b/>
                <w:bCs/>
                <w:color w:val="000000"/>
                <w:sz w:val="24"/>
                <w:szCs w:val="24"/>
                <w:lang w:eastAsia="sk-SK"/>
              </w:rPr>
            </w:pPr>
            <w:r w:rsidRPr="009E37F3">
              <w:rPr>
                <w:rFonts w:ascii="Times New Roman" w:hAnsi="Times New Roman" w:cs="Times New Roman"/>
                <w:sz w:val="24"/>
                <w:szCs w:val="24"/>
              </w:rPr>
              <w:t>4</w:t>
            </w:r>
            <w:r w:rsidR="003538E7">
              <w:rPr>
                <w:rFonts w:ascii="Times New Roman" w:hAnsi="Times New Roman" w:cs="Times New Roman"/>
                <w:sz w:val="24"/>
                <w:szCs w:val="24"/>
              </w:rPr>
              <w:t xml:space="preserve"> </w:t>
            </w:r>
            <w:r w:rsidRPr="009E37F3">
              <w:rPr>
                <w:rFonts w:ascii="Times New Roman" w:hAnsi="Times New Roman" w:cs="Times New Roman"/>
                <w:sz w:val="24"/>
                <w:szCs w:val="24"/>
              </w:rPr>
              <w:t>476</w:t>
            </w:r>
            <w:r w:rsidR="003538E7">
              <w:rPr>
                <w:rFonts w:ascii="Times New Roman" w:hAnsi="Times New Roman" w:cs="Times New Roman"/>
                <w:sz w:val="24"/>
                <w:szCs w:val="24"/>
              </w:rPr>
              <w:t xml:space="preserve"> </w:t>
            </w:r>
            <w:r w:rsidRPr="009E37F3">
              <w:rPr>
                <w:rFonts w:ascii="Times New Roman" w:hAnsi="Times New Roman" w:cs="Times New Roman"/>
                <w:sz w:val="24"/>
                <w:szCs w:val="24"/>
              </w:rPr>
              <w:t>116</w:t>
            </w:r>
          </w:p>
        </w:tc>
        <w:tc>
          <w:tcPr>
            <w:tcW w:w="1418" w:type="dxa"/>
            <w:tcBorders>
              <w:top w:val="nil"/>
              <w:left w:val="nil"/>
              <w:bottom w:val="single" w:sz="4" w:space="0" w:color="auto"/>
              <w:right w:val="single" w:sz="8" w:space="0" w:color="auto"/>
            </w:tcBorders>
            <w:shd w:val="clear" w:color="auto" w:fill="auto"/>
            <w:noWrap/>
            <w:hideMark/>
          </w:tcPr>
          <w:p w:rsidR="003538E7" w:rsidRPr="003538E7" w:rsidRDefault="009E37F3" w:rsidP="003538E7">
            <w:pPr>
              <w:spacing w:after="0" w:line="240" w:lineRule="auto"/>
              <w:jc w:val="right"/>
              <w:rPr>
                <w:rFonts w:ascii="Times New Roman" w:eastAsia="Times New Roman" w:hAnsi="Times New Roman" w:cs="Times New Roman"/>
                <w:b/>
                <w:bCs/>
                <w:color w:val="000000"/>
                <w:sz w:val="24"/>
                <w:szCs w:val="24"/>
                <w:lang w:eastAsia="sk-SK"/>
              </w:rPr>
            </w:pPr>
            <w:r w:rsidRPr="009E37F3">
              <w:rPr>
                <w:rFonts w:ascii="Times New Roman" w:hAnsi="Times New Roman" w:cs="Times New Roman"/>
                <w:sz w:val="24"/>
                <w:szCs w:val="24"/>
              </w:rPr>
              <w:t>6</w:t>
            </w:r>
            <w:r w:rsidR="003538E7">
              <w:rPr>
                <w:rFonts w:ascii="Times New Roman" w:hAnsi="Times New Roman" w:cs="Times New Roman"/>
                <w:sz w:val="24"/>
                <w:szCs w:val="24"/>
              </w:rPr>
              <w:t xml:space="preserve"> </w:t>
            </w:r>
            <w:r w:rsidRPr="009E37F3">
              <w:rPr>
                <w:rFonts w:ascii="Times New Roman" w:hAnsi="Times New Roman" w:cs="Times New Roman"/>
                <w:sz w:val="24"/>
                <w:szCs w:val="24"/>
              </w:rPr>
              <w:t>676</w:t>
            </w:r>
            <w:r w:rsidR="003538E7">
              <w:rPr>
                <w:rFonts w:ascii="Times New Roman" w:hAnsi="Times New Roman" w:cs="Times New Roman"/>
                <w:sz w:val="24"/>
                <w:szCs w:val="24"/>
              </w:rPr>
              <w:t xml:space="preserve"> </w:t>
            </w:r>
            <w:r w:rsidRPr="009E37F3">
              <w:rPr>
                <w:rFonts w:ascii="Times New Roman" w:hAnsi="Times New Roman" w:cs="Times New Roman"/>
                <w:sz w:val="24"/>
                <w:szCs w:val="24"/>
              </w:rPr>
              <w:t>152</w:t>
            </w:r>
          </w:p>
        </w:tc>
        <w:tc>
          <w:tcPr>
            <w:tcW w:w="1417" w:type="dxa"/>
            <w:tcBorders>
              <w:top w:val="nil"/>
              <w:left w:val="nil"/>
              <w:bottom w:val="single" w:sz="4" w:space="0" w:color="auto"/>
              <w:right w:val="single" w:sz="8" w:space="0" w:color="auto"/>
            </w:tcBorders>
            <w:shd w:val="clear" w:color="auto" w:fill="auto"/>
            <w:noWrap/>
            <w:hideMark/>
          </w:tcPr>
          <w:p w:rsidR="003538E7" w:rsidRPr="003538E7" w:rsidRDefault="009E37F3" w:rsidP="003538E7">
            <w:pPr>
              <w:spacing w:after="0" w:line="240" w:lineRule="auto"/>
              <w:jc w:val="right"/>
              <w:rPr>
                <w:rFonts w:ascii="Times New Roman" w:eastAsia="Times New Roman" w:hAnsi="Times New Roman" w:cs="Times New Roman"/>
                <w:b/>
                <w:bCs/>
                <w:color w:val="000000"/>
                <w:sz w:val="24"/>
                <w:szCs w:val="24"/>
                <w:lang w:eastAsia="sk-SK"/>
              </w:rPr>
            </w:pPr>
            <w:r w:rsidRPr="009E37F3">
              <w:rPr>
                <w:rFonts w:ascii="Times New Roman" w:hAnsi="Times New Roman" w:cs="Times New Roman"/>
                <w:sz w:val="24"/>
                <w:szCs w:val="24"/>
              </w:rPr>
              <w:t>6</w:t>
            </w:r>
            <w:r w:rsidR="003538E7">
              <w:rPr>
                <w:rFonts w:ascii="Times New Roman" w:hAnsi="Times New Roman" w:cs="Times New Roman"/>
                <w:sz w:val="24"/>
                <w:szCs w:val="24"/>
              </w:rPr>
              <w:t xml:space="preserve"> </w:t>
            </w:r>
            <w:r w:rsidRPr="009E37F3">
              <w:rPr>
                <w:rFonts w:ascii="Times New Roman" w:hAnsi="Times New Roman" w:cs="Times New Roman"/>
                <w:sz w:val="24"/>
                <w:szCs w:val="24"/>
              </w:rPr>
              <w:t>676</w:t>
            </w:r>
            <w:r w:rsidR="003538E7">
              <w:rPr>
                <w:rFonts w:ascii="Times New Roman" w:hAnsi="Times New Roman" w:cs="Times New Roman"/>
                <w:sz w:val="24"/>
                <w:szCs w:val="24"/>
              </w:rPr>
              <w:t xml:space="preserve"> </w:t>
            </w:r>
            <w:r w:rsidRPr="009E37F3">
              <w:rPr>
                <w:rFonts w:ascii="Times New Roman" w:hAnsi="Times New Roman" w:cs="Times New Roman"/>
                <w:sz w:val="24"/>
                <w:szCs w:val="24"/>
              </w:rPr>
              <w:t>152</w:t>
            </w:r>
          </w:p>
        </w:tc>
        <w:tc>
          <w:tcPr>
            <w:tcW w:w="1418" w:type="dxa"/>
            <w:tcBorders>
              <w:top w:val="nil"/>
              <w:left w:val="nil"/>
              <w:bottom w:val="single" w:sz="4" w:space="0" w:color="auto"/>
              <w:right w:val="single" w:sz="4" w:space="0" w:color="auto"/>
            </w:tcBorders>
            <w:shd w:val="clear" w:color="auto" w:fill="auto"/>
            <w:noWrap/>
            <w:hideMark/>
          </w:tcPr>
          <w:p w:rsidR="003538E7" w:rsidRPr="003538E7" w:rsidRDefault="009E37F3" w:rsidP="003538E7">
            <w:pPr>
              <w:spacing w:after="0" w:line="240" w:lineRule="auto"/>
              <w:jc w:val="right"/>
              <w:rPr>
                <w:rFonts w:ascii="Times New Roman" w:eastAsia="Times New Roman" w:hAnsi="Times New Roman" w:cs="Times New Roman"/>
                <w:b/>
                <w:bCs/>
                <w:color w:val="000000"/>
                <w:sz w:val="24"/>
                <w:szCs w:val="24"/>
                <w:lang w:eastAsia="sk-SK"/>
              </w:rPr>
            </w:pPr>
            <w:r w:rsidRPr="009E37F3">
              <w:rPr>
                <w:rFonts w:ascii="Times New Roman" w:hAnsi="Times New Roman" w:cs="Times New Roman"/>
                <w:sz w:val="24"/>
                <w:szCs w:val="24"/>
              </w:rPr>
              <w:t>6</w:t>
            </w:r>
            <w:r w:rsidR="003538E7">
              <w:rPr>
                <w:rFonts w:ascii="Times New Roman" w:hAnsi="Times New Roman" w:cs="Times New Roman"/>
                <w:sz w:val="24"/>
                <w:szCs w:val="24"/>
              </w:rPr>
              <w:t xml:space="preserve"> </w:t>
            </w:r>
            <w:r w:rsidRPr="009E37F3">
              <w:rPr>
                <w:rFonts w:ascii="Times New Roman" w:hAnsi="Times New Roman" w:cs="Times New Roman"/>
                <w:sz w:val="24"/>
                <w:szCs w:val="24"/>
              </w:rPr>
              <w:t>676</w:t>
            </w:r>
            <w:r w:rsidR="003538E7">
              <w:rPr>
                <w:rFonts w:ascii="Times New Roman" w:hAnsi="Times New Roman" w:cs="Times New Roman"/>
                <w:sz w:val="24"/>
                <w:szCs w:val="24"/>
              </w:rPr>
              <w:t xml:space="preserve"> </w:t>
            </w:r>
            <w:r w:rsidRPr="009E37F3">
              <w:rPr>
                <w:rFonts w:ascii="Times New Roman" w:hAnsi="Times New Roman" w:cs="Times New Roman"/>
                <w:sz w:val="24"/>
                <w:szCs w:val="24"/>
              </w:rPr>
              <w:t>152</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7A550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276" w:left="1417" w:header="708" w:footer="708" w:gutter="0"/>
          <w:pgNumType w:start="1"/>
          <w:cols w:space="708"/>
          <w:docGrid w:linePitch="360"/>
        </w:sectPr>
      </w:pPr>
    </w:p>
    <w:p w:rsid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BD10B9" w:rsidRPr="007D5748" w:rsidRDefault="0042462C" w:rsidP="00540C8F">
      <w:pPr>
        <w:tabs>
          <w:tab w:val="num" w:pos="1080"/>
        </w:tabs>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MŽP SR</w:t>
      </w:r>
      <w:r w:rsidR="00E86895">
        <w:rPr>
          <w:rFonts w:ascii="Times New Roman" w:eastAsia="Times New Roman" w:hAnsi="Times New Roman" w:cs="Times New Roman"/>
          <w:bCs/>
          <w:sz w:val="24"/>
          <w:szCs w:val="24"/>
          <w:lang w:eastAsia="sk-SK"/>
        </w:rPr>
        <w:t xml:space="preserve"> - </w:t>
      </w:r>
      <w:r w:rsidR="00E3263D" w:rsidRPr="00E3263D">
        <w:rPr>
          <w:rFonts w:ascii="Times New Roman" w:eastAsia="Times New Roman" w:hAnsi="Times New Roman" w:cs="Times New Roman"/>
          <w:bCs/>
          <w:sz w:val="24"/>
          <w:szCs w:val="24"/>
          <w:lang w:eastAsia="sk-SK"/>
        </w:rPr>
        <w:t>Organizácie ochrany prírody</w:t>
      </w:r>
    </w:p>
    <w:tbl>
      <w:tblPr>
        <w:tblpPr w:leftFromText="141" w:rightFromText="141" w:vertAnchor="page" w:horzAnchor="margin" w:tblpY="2011"/>
        <w:tblW w:w="139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540C8F" w:rsidRPr="007D5748" w:rsidTr="00540C8F">
        <w:trPr>
          <w:trHeight w:val="255"/>
        </w:trPr>
        <w:tc>
          <w:tcPr>
            <w:tcW w:w="4950" w:type="dxa"/>
            <w:vMerge w:val="restart"/>
            <w:shd w:val="clear" w:color="auto" w:fill="BFBFBF" w:themeFill="background1" w:themeFillShade="BF"/>
            <w:vAlign w:val="center"/>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shd w:val="clear" w:color="auto" w:fill="BFBFBF" w:themeFill="background1" w:themeFillShade="BF"/>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shd w:val="clear" w:color="auto" w:fill="BFBFBF" w:themeFill="background1" w:themeFillShade="BF"/>
            <w:noWrap/>
            <w:vAlign w:val="center"/>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540C8F" w:rsidRPr="007D5748" w:rsidTr="00540C8F">
        <w:trPr>
          <w:trHeight w:val="255"/>
        </w:trPr>
        <w:tc>
          <w:tcPr>
            <w:tcW w:w="4950" w:type="dxa"/>
            <w:vMerge/>
            <w:vAlign w:val="center"/>
          </w:tcPr>
          <w:p w:rsidR="00540C8F" w:rsidRPr="007D5748" w:rsidRDefault="00540C8F" w:rsidP="00540C8F">
            <w:pPr>
              <w:spacing w:after="0" w:line="240" w:lineRule="auto"/>
              <w:rPr>
                <w:rFonts w:ascii="Times New Roman" w:eastAsia="Times New Roman" w:hAnsi="Times New Roman" w:cs="Times New Roman"/>
                <w:b/>
                <w:bCs/>
                <w:color w:val="FFFFFF"/>
                <w:sz w:val="24"/>
                <w:szCs w:val="24"/>
                <w:lang w:eastAsia="sk-SK"/>
              </w:rPr>
            </w:pPr>
          </w:p>
        </w:tc>
        <w:tc>
          <w:tcPr>
            <w:tcW w:w="1500" w:type="dxa"/>
            <w:shd w:val="clear" w:color="auto" w:fill="BFBFBF" w:themeFill="background1" w:themeFillShade="BF"/>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shd w:val="clear" w:color="auto" w:fill="BFBFBF" w:themeFill="background1" w:themeFillShade="BF"/>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shd w:val="clear" w:color="auto" w:fill="BFBFBF" w:themeFill="background1" w:themeFillShade="BF"/>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shd w:val="clear" w:color="auto" w:fill="BFBFBF" w:themeFill="background1" w:themeFillShade="BF"/>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vAlign w:val="center"/>
          </w:tcPr>
          <w:p w:rsidR="00540C8F" w:rsidRPr="007D5748" w:rsidRDefault="00540C8F" w:rsidP="00540C8F">
            <w:pPr>
              <w:spacing w:after="0" w:line="240" w:lineRule="auto"/>
              <w:rPr>
                <w:rFonts w:ascii="Times New Roman" w:eastAsia="Times New Roman" w:hAnsi="Times New Roman" w:cs="Times New Roman"/>
                <w:b/>
                <w:bCs/>
                <w:color w:val="FFFFFF"/>
                <w:sz w:val="24"/>
                <w:szCs w:val="24"/>
                <w:lang w:eastAsia="sk-SK"/>
              </w:rPr>
            </w:pPr>
          </w:p>
        </w:tc>
      </w:tr>
      <w:tr w:rsidR="00540C8F" w:rsidRPr="007D5748" w:rsidTr="00540C8F">
        <w:trPr>
          <w:trHeight w:val="255"/>
        </w:trPr>
        <w:tc>
          <w:tcPr>
            <w:tcW w:w="4950" w:type="dxa"/>
          </w:tcPr>
          <w:p w:rsidR="00540C8F" w:rsidRPr="007D5748" w:rsidRDefault="00540C8F" w:rsidP="00540C8F">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Pr>
          <w:p w:rsidR="00540C8F" w:rsidRPr="007D5748" w:rsidRDefault="00540C8F" w:rsidP="00540C8F">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noWrap/>
            <w:vAlign w:val="bottom"/>
          </w:tcPr>
          <w:p w:rsidR="00540C8F" w:rsidRPr="007D5748" w:rsidRDefault="00540C8F" w:rsidP="00540C8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25561D" w:rsidRPr="007D5748" w:rsidTr="005612AE">
        <w:trPr>
          <w:trHeight w:val="255"/>
        </w:trPr>
        <w:tc>
          <w:tcPr>
            <w:tcW w:w="4950" w:type="dxa"/>
          </w:tcPr>
          <w:p w:rsidR="0025561D" w:rsidRPr="007D5748" w:rsidRDefault="0025561D" w:rsidP="0025561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vAlign w:val="center"/>
          </w:tcPr>
          <w:p w:rsidR="0025561D" w:rsidRPr="0025561D" w:rsidRDefault="009E37F3" w:rsidP="0025561D">
            <w:pPr>
              <w:spacing w:after="0" w:line="240" w:lineRule="auto"/>
              <w:jc w:val="center"/>
              <w:rPr>
                <w:rFonts w:ascii="Times New Roman" w:hAnsi="Times New Roman" w:cs="Times New Roman"/>
                <w:b/>
                <w:bCs/>
                <w:sz w:val="24"/>
              </w:rPr>
            </w:pPr>
            <w:r w:rsidRPr="009E37F3">
              <w:rPr>
                <w:rFonts w:ascii="Times New Roman" w:hAnsi="Times New Roman" w:cs="Times New Roman"/>
                <w:b/>
                <w:bCs/>
                <w:color w:val="000000"/>
              </w:rPr>
              <w:t>6 812 832</w:t>
            </w:r>
          </w:p>
        </w:tc>
        <w:tc>
          <w:tcPr>
            <w:tcW w:w="1500" w:type="dxa"/>
            <w:vAlign w:val="center"/>
          </w:tcPr>
          <w:p w:rsidR="0025561D" w:rsidRPr="0025561D" w:rsidRDefault="009E37F3" w:rsidP="0025561D">
            <w:pPr>
              <w:spacing w:after="0" w:line="240" w:lineRule="auto"/>
              <w:jc w:val="center"/>
              <w:rPr>
                <w:rFonts w:ascii="Times New Roman" w:hAnsi="Times New Roman" w:cs="Times New Roman"/>
                <w:b/>
                <w:bCs/>
                <w:sz w:val="24"/>
              </w:rPr>
            </w:pPr>
            <w:r w:rsidRPr="009E37F3">
              <w:rPr>
                <w:rFonts w:ascii="Times New Roman" w:hAnsi="Times New Roman" w:cs="Times New Roman"/>
                <w:b/>
                <w:bCs/>
                <w:color w:val="000000"/>
              </w:rPr>
              <w:t>11 487 832</w:t>
            </w:r>
          </w:p>
        </w:tc>
        <w:tc>
          <w:tcPr>
            <w:tcW w:w="1500" w:type="dxa"/>
            <w:vAlign w:val="center"/>
          </w:tcPr>
          <w:p w:rsidR="0025561D" w:rsidRPr="0025561D" w:rsidRDefault="009E37F3" w:rsidP="0025561D">
            <w:pPr>
              <w:spacing w:after="0" w:line="240" w:lineRule="auto"/>
              <w:jc w:val="center"/>
              <w:rPr>
                <w:rFonts w:ascii="Times New Roman" w:hAnsi="Times New Roman" w:cs="Times New Roman"/>
                <w:b/>
                <w:bCs/>
                <w:sz w:val="24"/>
              </w:rPr>
            </w:pPr>
            <w:r w:rsidRPr="009E37F3">
              <w:rPr>
                <w:rFonts w:ascii="Times New Roman" w:hAnsi="Times New Roman" w:cs="Times New Roman"/>
                <w:b/>
                <w:bCs/>
                <w:color w:val="000000"/>
              </w:rPr>
              <w:t>9 862 832</w:t>
            </w:r>
          </w:p>
        </w:tc>
        <w:tc>
          <w:tcPr>
            <w:tcW w:w="1500" w:type="dxa"/>
            <w:vAlign w:val="center"/>
          </w:tcPr>
          <w:p w:rsidR="0025561D" w:rsidRPr="0025561D" w:rsidRDefault="009E37F3" w:rsidP="0025561D">
            <w:pPr>
              <w:spacing w:after="0" w:line="240" w:lineRule="auto"/>
              <w:jc w:val="center"/>
              <w:rPr>
                <w:rFonts w:ascii="Times New Roman" w:hAnsi="Times New Roman" w:cs="Times New Roman"/>
                <w:b/>
                <w:bCs/>
                <w:sz w:val="24"/>
              </w:rPr>
            </w:pPr>
            <w:r w:rsidRPr="009E37F3">
              <w:rPr>
                <w:rFonts w:ascii="Times New Roman" w:hAnsi="Times New Roman" w:cs="Times New Roman"/>
                <w:b/>
                <w:bCs/>
                <w:color w:val="000000"/>
              </w:rPr>
              <w:t>9 862 832</w:t>
            </w:r>
          </w:p>
        </w:tc>
        <w:tc>
          <w:tcPr>
            <w:tcW w:w="3000" w:type="dxa"/>
            <w:noWrap/>
            <w:vAlign w:val="bottom"/>
          </w:tcPr>
          <w:p w:rsidR="0025561D" w:rsidRPr="007D5748" w:rsidRDefault="0025561D" w:rsidP="0025561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F6506" w:rsidRPr="007D5748" w:rsidTr="00540C8F">
        <w:trPr>
          <w:trHeight w:val="255"/>
        </w:trPr>
        <w:tc>
          <w:tcPr>
            <w:tcW w:w="4950" w:type="dxa"/>
          </w:tcPr>
          <w:p w:rsidR="003F6506" w:rsidRPr="007D5748" w:rsidRDefault="003F6506" w:rsidP="003F65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Pr>
          <w:p w:rsidR="003F6506" w:rsidRPr="00894E64" w:rsidRDefault="003F6506" w:rsidP="003F6506">
            <w:pPr>
              <w:spacing w:after="0" w:line="240" w:lineRule="auto"/>
              <w:jc w:val="center"/>
              <w:rPr>
                <w:rFonts w:ascii="Times New Roman" w:hAnsi="Times New Roman" w:cs="Times New Roman"/>
                <w:b/>
                <w:sz w:val="24"/>
              </w:rPr>
            </w:pPr>
            <w:r w:rsidRPr="00894E64">
              <w:rPr>
                <w:rFonts w:ascii="Times New Roman" w:hAnsi="Times New Roman" w:cs="Times New Roman"/>
                <w:b/>
                <w:sz w:val="24"/>
              </w:rPr>
              <w:t>0</w:t>
            </w:r>
          </w:p>
        </w:tc>
        <w:tc>
          <w:tcPr>
            <w:tcW w:w="1500" w:type="dxa"/>
          </w:tcPr>
          <w:p w:rsidR="003F6506" w:rsidRPr="00894E64" w:rsidRDefault="001812D0" w:rsidP="003F6506">
            <w:pPr>
              <w:spacing w:after="0" w:line="240" w:lineRule="auto"/>
              <w:jc w:val="center"/>
              <w:rPr>
                <w:rFonts w:ascii="Times New Roman" w:hAnsi="Times New Roman" w:cs="Times New Roman"/>
                <w:b/>
                <w:sz w:val="24"/>
              </w:rPr>
            </w:pPr>
            <w:r>
              <w:rPr>
                <w:rFonts w:ascii="Times New Roman" w:hAnsi="Times New Roman" w:cs="Times New Roman"/>
                <w:b/>
                <w:sz w:val="24"/>
              </w:rPr>
              <w:t>0</w:t>
            </w:r>
          </w:p>
        </w:tc>
        <w:tc>
          <w:tcPr>
            <w:tcW w:w="1500" w:type="dxa"/>
          </w:tcPr>
          <w:p w:rsidR="003F6506" w:rsidRPr="00894E64" w:rsidRDefault="001812D0" w:rsidP="003F6506">
            <w:pPr>
              <w:spacing w:after="0" w:line="240" w:lineRule="auto"/>
              <w:jc w:val="center"/>
              <w:rPr>
                <w:rFonts w:ascii="Times New Roman" w:hAnsi="Times New Roman" w:cs="Times New Roman"/>
                <w:b/>
                <w:sz w:val="24"/>
              </w:rPr>
            </w:pPr>
            <w:r>
              <w:rPr>
                <w:rFonts w:ascii="Times New Roman" w:hAnsi="Times New Roman" w:cs="Times New Roman"/>
                <w:b/>
                <w:sz w:val="24"/>
              </w:rPr>
              <w:t>0</w:t>
            </w:r>
          </w:p>
        </w:tc>
        <w:tc>
          <w:tcPr>
            <w:tcW w:w="1500" w:type="dxa"/>
          </w:tcPr>
          <w:p w:rsidR="003F6506" w:rsidRPr="00894E64" w:rsidRDefault="001812D0" w:rsidP="003F6506">
            <w:pPr>
              <w:spacing w:after="0" w:line="240" w:lineRule="auto"/>
              <w:jc w:val="center"/>
              <w:rPr>
                <w:rFonts w:ascii="Times New Roman" w:hAnsi="Times New Roman" w:cs="Times New Roman"/>
                <w:b/>
                <w:sz w:val="24"/>
              </w:rPr>
            </w:pPr>
            <w:r>
              <w:rPr>
                <w:rFonts w:ascii="Times New Roman" w:hAnsi="Times New Roman" w:cs="Times New Roman"/>
                <w:b/>
                <w:sz w:val="24"/>
              </w:rPr>
              <w:t>0</w:t>
            </w:r>
          </w:p>
        </w:tc>
        <w:tc>
          <w:tcPr>
            <w:tcW w:w="3000" w:type="dxa"/>
            <w:noWrap/>
            <w:vAlign w:val="bottom"/>
          </w:tcPr>
          <w:p w:rsidR="003F6506" w:rsidRPr="007D5748" w:rsidRDefault="003F6506" w:rsidP="003F65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40C8F" w:rsidRPr="007D5748" w:rsidTr="00540C8F">
        <w:trPr>
          <w:trHeight w:val="255"/>
        </w:trPr>
        <w:tc>
          <w:tcPr>
            <w:tcW w:w="4950" w:type="dxa"/>
          </w:tcPr>
          <w:p w:rsidR="00540C8F" w:rsidRPr="007D5748" w:rsidRDefault="00540C8F" w:rsidP="00540C8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shd w:val="clear" w:color="auto" w:fill="FFFF99"/>
          </w:tcPr>
          <w:p w:rsidR="00540C8F" w:rsidRPr="00894E64" w:rsidRDefault="00540C8F" w:rsidP="00540C8F">
            <w:pPr>
              <w:spacing w:after="0" w:line="240" w:lineRule="auto"/>
              <w:jc w:val="center"/>
              <w:rPr>
                <w:rFonts w:ascii="Times New Roman" w:hAnsi="Times New Roman" w:cs="Times New Roman"/>
                <w:b/>
                <w:sz w:val="24"/>
              </w:rPr>
            </w:pPr>
            <w:r w:rsidRPr="00894E64">
              <w:rPr>
                <w:rFonts w:ascii="Times New Roman" w:hAnsi="Times New Roman" w:cs="Times New Roman"/>
                <w:b/>
                <w:sz w:val="24"/>
              </w:rPr>
              <w:t> </w:t>
            </w:r>
          </w:p>
        </w:tc>
        <w:tc>
          <w:tcPr>
            <w:tcW w:w="1500" w:type="dxa"/>
            <w:shd w:val="clear" w:color="auto" w:fill="FFFF99"/>
          </w:tcPr>
          <w:p w:rsidR="00540C8F" w:rsidRPr="00894E64" w:rsidRDefault="00540C8F" w:rsidP="00540C8F">
            <w:pPr>
              <w:spacing w:after="0" w:line="240" w:lineRule="auto"/>
              <w:jc w:val="center"/>
              <w:rPr>
                <w:rFonts w:ascii="Times New Roman" w:hAnsi="Times New Roman" w:cs="Times New Roman"/>
                <w:b/>
                <w:sz w:val="24"/>
              </w:rPr>
            </w:pPr>
            <w:r w:rsidRPr="00894E64">
              <w:rPr>
                <w:rFonts w:ascii="Times New Roman" w:hAnsi="Times New Roman" w:cs="Times New Roman"/>
                <w:b/>
                <w:sz w:val="24"/>
              </w:rPr>
              <w:t> </w:t>
            </w:r>
          </w:p>
        </w:tc>
        <w:tc>
          <w:tcPr>
            <w:tcW w:w="1500" w:type="dxa"/>
            <w:shd w:val="clear" w:color="auto" w:fill="FFFF99"/>
          </w:tcPr>
          <w:p w:rsidR="00540C8F" w:rsidRPr="00894E64" w:rsidRDefault="00540C8F" w:rsidP="00540C8F">
            <w:pPr>
              <w:spacing w:after="0" w:line="240" w:lineRule="auto"/>
              <w:jc w:val="center"/>
              <w:rPr>
                <w:rFonts w:ascii="Times New Roman" w:hAnsi="Times New Roman" w:cs="Times New Roman"/>
                <w:b/>
                <w:sz w:val="24"/>
              </w:rPr>
            </w:pPr>
            <w:r w:rsidRPr="00894E64">
              <w:rPr>
                <w:rFonts w:ascii="Times New Roman" w:hAnsi="Times New Roman" w:cs="Times New Roman"/>
                <w:b/>
                <w:sz w:val="24"/>
              </w:rPr>
              <w:t> </w:t>
            </w:r>
          </w:p>
        </w:tc>
        <w:tc>
          <w:tcPr>
            <w:tcW w:w="1500" w:type="dxa"/>
            <w:shd w:val="clear" w:color="auto" w:fill="FFFF99"/>
          </w:tcPr>
          <w:p w:rsidR="00540C8F" w:rsidRPr="00894E64" w:rsidRDefault="00540C8F" w:rsidP="00540C8F">
            <w:pPr>
              <w:spacing w:after="0" w:line="240" w:lineRule="auto"/>
              <w:jc w:val="center"/>
              <w:rPr>
                <w:rFonts w:ascii="Times New Roman" w:hAnsi="Times New Roman" w:cs="Times New Roman"/>
                <w:b/>
                <w:sz w:val="24"/>
              </w:rPr>
            </w:pPr>
            <w:r w:rsidRPr="00894E64">
              <w:rPr>
                <w:rFonts w:ascii="Times New Roman" w:hAnsi="Times New Roman" w:cs="Times New Roman"/>
                <w:b/>
                <w:sz w:val="24"/>
              </w:rPr>
              <w:t> </w:t>
            </w:r>
          </w:p>
        </w:tc>
        <w:tc>
          <w:tcPr>
            <w:tcW w:w="3000" w:type="dxa"/>
            <w:noWrap/>
            <w:vAlign w:val="bottom"/>
          </w:tcPr>
          <w:p w:rsidR="00540C8F" w:rsidRPr="007D5748" w:rsidRDefault="00540C8F" w:rsidP="00540C8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40C8F" w:rsidRPr="007D5748" w:rsidTr="00540C8F">
        <w:trPr>
          <w:trHeight w:val="255"/>
        </w:trPr>
        <w:tc>
          <w:tcPr>
            <w:tcW w:w="4950" w:type="dxa"/>
          </w:tcPr>
          <w:p w:rsidR="00540C8F" w:rsidRPr="007D5748" w:rsidRDefault="00540C8F" w:rsidP="00540C8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shd w:val="clear" w:color="auto" w:fill="FFFF99"/>
            <w:vAlign w:val="center"/>
          </w:tcPr>
          <w:p w:rsidR="00540C8F" w:rsidRPr="00894E64" w:rsidRDefault="00540C8F" w:rsidP="00894E64">
            <w:pPr>
              <w:spacing w:after="0" w:line="240" w:lineRule="auto"/>
              <w:jc w:val="center"/>
              <w:rPr>
                <w:rFonts w:ascii="Times New Roman" w:hAnsi="Times New Roman" w:cs="Times New Roman"/>
                <w:b/>
                <w:sz w:val="24"/>
              </w:rPr>
            </w:pPr>
          </w:p>
        </w:tc>
        <w:tc>
          <w:tcPr>
            <w:tcW w:w="1500" w:type="dxa"/>
            <w:shd w:val="clear" w:color="auto" w:fill="FFFF99"/>
            <w:vAlign w:val="center"/>
          </w:tcPr>
          <w:p w:rsidR="00540C8F" w:rsidRPr="00894E64" w:rsidRDefault="00540C8F" w:rsidP="00894E64">
            <w:pPr>
              <w:spacing w:after="0" w:line="240" w:lineRule="auto"/>
              <w:jc w:val="center"/>
              <w:rPr>
                <w:rFonts w:ascii="Times New Roman" w:hAnsi="Times New Roman" w:cs="Times New Roman"/>
                <w:b/>
                <w:sz w:val="24"/>
              </w:rPr>
            </w:pPr>
          </w:p>
        </w:tc>
        <w:tc>
          <w:tcPr>
            <w:tcW w:w="1500" w:type="dxa"/>
            <w:shd w:val="clear" w:color="auto" w:fill="FFFF99"/>
            <w:vAlign w:val="center"/>
          </w:tcPr>
          <w:p w:rsidR="00540C8F" w:rsidRPr="00894E64" w:rsidRDefault="00540C8F" w:rsidP="00894E64">
            <w:pPr>
              <w:spacing w:after="0" w:line="240" w:lineRule="auto"/>
              <w:jc w:val="center"/>
              <w:rPr>
                <w:rFonts w:ascii="Times New Roman" w:hAnsi="Times New Roman" w:cs="Times New Roman"/>
                <w:b/>
                <w:sz w:val="24"/>
              </w:rPr>
            </w:pPr>
          </w:p>
        </w:tc>
        <w:tc>
          <w:tcPr>
            <w:tcW w:w="1500" w:type="dxa"/>
            <w:shd w:val="clear" w:color="auto" w:fill="FFFF99"/>
            <w:vAlign w:val="center"/>
          </w:tcPr>
          <w:p w:rsidR="00540C8F" w:rsidRPr="00894E64" w:rsidRDefault="00540C8F" w:rsidP="00894E64">
            <w:pPr>
              <w:spacing w:after="0" w:line="240" w:lineRule="auto"/>
              <w:jc w:val="center"/>
              <w:rPr>
                <w:rFonts w:ascii="Times New Roman" w:hAnsi="Times New Roman" w:cs="Times New Roman"/>
                <w:b/>
                <w:sz w:val="24"/>
              </w:rPr>
            </w:pPr>
          </w:p>
        </w:tc>
        <w:tc>
          <w:tcPr>
            <w:tcW w:w="3000" w:type="dxa"/>
            <w:noWrap/>
            <w:vAlign w:val="center"/>
          </w:tcPr>
          <w:p w:rsidR="00540C8F" w:rsidRPr="00914519" w:rsidRDefault="00540C8F" w:rsidP="00540C8F">
            <w:pPr>
              <w:spacing w:after="0" w:line="240" w:lineRule="auto"/>
              <w:rPr>
                <w:rFonts w:ascii="Times New Roman" w:eastAsia="Times New Roman" w:hAnsi="Times New Roman" w:cs="Times New Roman"/>
                <w:sz w:val="24"/>
                <w:szCs w:val="24"/>
                <w:vertAlign w:val="superscript"/>
                <w:lang w:eastAsia="sk-SK"/>
              </w:rPr>
            </w:pPr>
            <w:r w:rsidRPr="007D5748">
              <w:rPr>
                <w:rFonts w:ascii="Times New Roman" w:eastAsia="Times New Roman" w:hAnsi="Times New Roman" w:cs="Times New Roman"/>
                <w:sz w:val="24"/>
                <w:szCs w:val="24"/>
                <w:lang w:eastAsia="sk-SK"/>
              </w:rPr>
              <w:t> </w:t>
            </w:r>
          </w:p>
        </w:tc>
      </w:tr>
      <w:tr w:rsidR="0025561D" w:rsidRPr="007D5748" w:rsidTr="0015367D">
        <w:trPr>
          <w:trHeight w:val="255"/>
        </w:trPr>
        <w:tc>
          <w:tcPr>
            <w:tcW w:w="4950" w:type="dxa"/>
            <w:shd w:val="clear" w:color="auto" w:fill="BFBFBF" w:themeFill="background1" w:themeFillShade="BF"/>
          </w:tcPr>
          <w:p w:rsidR="0025561D" w:rsidRPr="007D5748" w:rsidRDefault="0025561D" w:rsidP="0025561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shd w:val="clear" w:color="auto" w:fill="BFBFBF" w:themeFill="background1" w:themeFillShade="BF"/>
            <w:vAlign w:val="center"/>
          </w:tcPr>
          <w:p w:rsidR="0025561D" w:rsidRPr="00894E64" w:rsidRDefault="0025561D" w:rsidP="0025561D">
            <w:pPr>
              <w:spacing w:after="0" w:line="240" w:lineRule="auto"/>
              <w:jc w:val="center"/>
              <w:rPr>
                <w:rFonts w:ascii="Times New Roman" w:hAnsi="Times New Roman" w:cs="Times New Roman"/>
                <w:b/>
                <w:sz w:val="24"/>
              </w:rPr>
            </w:pPr>
            <w:r w:rsidRPr="00782BA2">
              <w:rPr>
                <w:rFonts w:ascii="Times New Roman" w:hAnsi="Times New Roman" w:cs="Times New Roman"/>
                <w:b/>
                <w:bCs/>
                <w:color w:val="000000"/>
              </w:rPr>
              <w:t>6 812 832</w:t>
            </w:r>
          </w:p>
        </w:tc>
        <w:tc>
          <w:tcPr>
            <w:tcW w:w="1500" w:type="dxa"/>
            <w:shd w:val="clear" w:color="auto" w:fill="BFBFBF" w:themeFill="background1" w:themeFillShade="BF"/>
            <w:vAlign w:val="center"/>
          </w:tcPr>
          <w:p w:rsidR="0025561D" w:rsidRPr="00894E64" w:rsidRDefault="0025561D" w:rsidP="0025561D">
            <w:pPr>
              <w:spacing w:after="0" w:line="240" w:lineRule="auto"/>
              <w:jc w:val="center"/>
              <w:rPr>
                <w:rFonts w:ascii="Times New Roman" w:hAnsi="Times New Roman" w:cs="Times New Roman"/>
                <w:b/>
                <w:sz w:val="24"/>
              </w:rPr>
            </w:pPr>
            <w:r w:rsidRPr="00782BA2">
              <w:rPr>
                <w:rFonts w:ascii="Times New Roman" w:hAnsi="Times New Roman" w:cs="Times New Roman"/>
                <w:b/>
                <w:bCs/>
                <w:color w:val="000000"/>
              </w:rPr>
              <w:t>11 487 832</w:t>
            </w:r>
          </w:p>
        </w:tc>
        <w:tc>
          <w:tcPr>
            <w:tcW w:w="1500" w:type="dxa"/>
            <w:shd w:val="clear" w:color="auto" w:fill="BFBFBF" w:themeFill="background1" w:themeFillShade="BF"/>
            <w:vAlign w:val="center"/>
          </w:tcPr>
          <w:p w:rsidR="0025561D" w:rsidRPr="00894E64" w:rsidRDefault="0025561D" w:rsidP="0025561D">
            <w:pPr>
              <w:spacing w:after="0" w:line="240" w:lineRule="auto"/>
              <w:jc w:val="center"/>
              <w:rPr>
                <w:rFonts w:ascii="Times New Roman" w:hAnsi="Times New Roman" w:cs="Times New Roman"/>
                <w:b/>
                <w:sz w:val="24"/>
              </w:rPr>
            </w:pPr>
            <w:r w:rsidRPr="00782BA2">
              <w:rPr>
                <w:rFonts w:ascii="Times New Roman" w:hAnsi="Times New Roman" w:cs="Times New Roman"/>
                <w:b/>
                <w:bCs/>
                <w:color w:val="000000"/>
              </w:rPr>
              <w:t>9 862 832</w:t>
            </w:r>
          </w:p>
        </w:tc>
        <w:tc>
          <w:tcPr>
            <w:tcW w:w="1500" w:type="dxa"/>
            <w:shd w:val="clear" w:color="auto" w:fill="BFBFBF" w:themeFill="background1" w:themeFillShade="BF"/>
            <w:vAlign w:val="center"/>
          </w:tcPr>
          <w:p w:rsidR="0025561D" w:rsidRPr="00894E64" w:rsidRDefault="0025561D" w:rsidP="0025561D">
            <w:pPr>
              <w:spacing w:after="0" w:line="240" w:lineRule="auto"/>
              <w:jc w:val="center"/>
              <w:rPr>
                <w:rFonts w:ascii="Times New Roman" w:hAnsi="Times New Roman" w:cs="Times New Roman"/>
                <w:b/>
                <w:sz w:val="24"/>
              </w:rPr>
            </w:pPr>
            <w:r w:rsidRPr="00782BA2">
              <w:rPr>
                <w:rFonts w:ascii="Times New Roman" w:hAnsi="Times New Roman" w:cs="Times New Roman"/>
                <w:b/>
                <w:bCs/>
                <w:color w:val="000000"/>
              </w:rPr>
              <w:t>9 862 832</w:t>
            </w:r>
          </w:p>
        </w:tc>
        <w:tc>
          <w:tcPr>
            <w:tcW w:w="3000" w:type="dxa"/>
            <w:shd w:val="clear" w:color="auto" w:fill="BFBFBF" w:themeFill="background1" w:themeFillShade="BF"/>
            <w:noWrap/>
            <w:vAlign w:val="bottom"/>
          </w:tcPr>
          <w:p w:rsidR="0025561D" w:rsidRPr="007D5748" w:rsidRDefault="0025561D" w:rsidP="0025561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BD10B9" w:rsidRDefault="00BD10B9"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Default="00894E64"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MPRV SR</w:t>
      </w:r>
    </w:p>
    <w:p w:rsidR="00BD10B9" w:rsidRDefault="00BD10B9"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page" w:horzAnchor="margin" w:tblpXSpec="center" w:tblpY="5941"/>
        <w:tblW w:w="139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D10B9" w:rsidRPr="007D5748" w:rsidTr="00894E64">
        <w:trPr>
          <w:trHeight w:val="255"/>
        </w:trPr>
        <w:tc>
          <w:tcPr>
            <w:tcW w:w="4950" w:type="dxa"/>
            <w:vMerge w:val="restart"/>
            <w:shd w:val="clear" w:color="auto" w:fill="BFBFBF" w:themeFill="background1" w:themeFillShade="BF"/>
            <w:vAlign w:val="center"/>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shd w:val="clear" w:color="auto" w:fill="BFBFBF" w:themeFill="background1" w:themeFillShade="BF"/>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shd w:val="clear" w:color="auto" w:fill="BFBFBF" w:themeFill="background1" w:themeFillShade="BF"/>
            <w:noWrap/>
            <w:vAlign w:val="center"/>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BD10B9" w:rsidRPr="007D5748" w:rsidTr="00894E64">
        <w:trPr>
          <w:trHeight w:val="255"/>
        </w:trPr>
        <w:tc>
          <w:tcPr>
            <w:tcW w:w="4950" w:type="dxa"/>
            <w:vMerge/>
            <w:vAlign w:val="center"/>
          </w:tcPr>
          <w:p w:rsidR="00BD10B9" w:rsidRPr="007D5748" w:rsidRDefault="00BD10B9" w:rsidP="003F6506">
            <w:pPr>
              <w:spacing w:after="0" w:line="240" w:lineRule="auto"/>
              <w:rPr>
                <w:rFonts w:ascii="Times New Roman" w:eastAsia="Times New Roman" w:hAnsi="Times New Roman" w:cs="Times New Roman"/>
                <w:b/>
                <w:bCs/>
                <w:color w:val="FFFFFF"/>
                <w:sz w:val="24"/>
                <w:szCs w:val="24"/>
                <w:lang w:eastAsia="sk-SK"/>
              </w:rPr>
            </w:pPr>
          </w:p>
        </w:tc>
        <w:tc>
          <w:tcPr>
            <w:tcW w:w="1500" w:type="dxa"/>
            <w:shd w:val="clear" w:color="auto" w:fill="BFBFBF" w:themeFill="background1" w:themeFillShade="BF"/>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shd w:val="clear" w:color="auto" w:fill="BFBFBF" w:themeFill="background1" w:themeFillShade="BF"/>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shd w:val="clear" w:color="auto" w:fill="BFBFBF" w:themeFill="background1" w:themeFillShade="BF"/>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shd w:val="clear" w:color="auto" w:fill="BFBFBF" w:themeFill="background1" w:themeFillShade="BF"/>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vAlign w:val="center"/>
          </w:tcPr>
          <w:p w:rsidR="00BD10B9" w:rsidRPr="007D5748" w:rsidRDefault="00BD10B9" w:rsidP="003F6506">
            <w:pPr>
              <w:spacing w:after="0" w:line="240" w:lineRule="auto"/>
              <w:rPr>
                <w:rFonts w:ascii="Times New Roman" w:eastAsia="Times New Roman" w:hAnsi="Times New Roman" w:cs="Times New Roman"/>
                <w:b/>
                <w:bCs/>
                <w:color w:val="FFFFFF"/>
                <w:sz w:val="24"/>
                <w:szCs w:val="24"/>
                <w:lang w:eastAsia="sk-SK"/>
              </w:rPr>
            </w:pPr>
          </w:p>
        </w:tc>
      </w:tr>
      <w:tr w:rsidR="00BD10B9" w:rsidRPr="007D5748" w:rsidTr="00894E64">
        <w:trPr>
          <w:trHeight w:val="255"/>
        </w:trPr>
        <w:tc>
          <w:tcPr>
            <w:tcW w:w="4950" w:type="dxa"/>
          </w:tcPr>
          <w:p w:rsidR="00BD10B9" w:rsidRPr="007D5748" w:rsidRDefault="00BD10B9" w:rsidP="003F6506">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Pr>
          <w:p w:rsidR="00BD10B9" w:rsidRPr="007D5748" w:rsidRDefault="00BD10B9" w:rsidP="003F6506">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noWrap/>
            <w:vAlign w:val="bottom"/>
          </w:tcPr>
          <w:p w:rsidR="00BD10B9" w:rsidRPr="007D5748" w:rsidRDefault="00BD10B9" w:rsidP="003F65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94E64" w:rsidRPr="007D5748" w:rsidTr="00894E64">
        <w:trPr>
          <w:trHeight w:val="255"/>
        </w:trPr>
        <w:tc>
          <w:tcPr>
            <w:tcW w:w="4950" w:type="dxa"/>
          </w:tcPr>
          <w:p w:rsidR="00894E64" w:rsidRPr="007D5748" w:rsidRDefault="00894E64" w:rsidP="00894E6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Pr>
          <w:p w:rsidR="00894E64" w:rsidRPr="00540C8F" w:rsidRDefault="00894E64" w:rsidP="00894E64">
            <w:pPr>
              <w:spacing w:after="0" w:line="240" w:lineRule="auto"/>
              <w:jc w:val="center"/>
              <w:rPr>
                <w:rFonts w:ascii="Times New Roman" w:hAnsi="Times New Roman" w:cs="Times New Roman"/>
                <w:b/>
                <w:sz w:val="24"/>
              </w:rPr>
            </w:pPr>
            <w:r w:rsidRPr="00894E64">
              <w:rPr>
                <w:rFonts w:ascii="Times New Roman" w:hAnsi="Times New Roman" w:cs="Times New Roman"/>
                <w:b/>
                <w:sz w:val="24"/>
              </w:rPr>
              <w:t>-</w:t>
            </w:r>
            <w:r w:rsidR="0025561D">
              <w:rPr>
                <w:rFonts w:ascii="Times New Roman" w:hAnsi="Times New Roman" w:cs="Times New Roman"/>
                <w:b/>
                <w:sz w:val="24"/>
              </w:rPr>
              <w:t>3 000 000</w:t>
            </w:r>
          </w:p>
        </w:tc>
        <w:tc>
          <w:tcPr>
            <w:tcW w:w="1500" w:type="dxa"/>
          </w:tcPr>
          <w:p w:rsidR="00894E64" w:rsidRPr="00540C8F" w:rsidRDefault="0025561D" w:rsidP="00894E64">
            <w:pPr>
              <w:spacing w:after="0" w:line="240" w:lineRule="auto"/>
              <w:jc w:val="center"/>
              <w:rPr>
                <w:rFonts w:ascii="Times New Roman" w:hAnsi="Times New Roman" w:cs="Times New Roman"/>
                <w:b/>
                <w:sz w:val="24"/>
              </w:rPr>
            </w:pPr>
            <w:r>
              <w:rPr>
                <w:rFonts w:ascii="Times New Roman" w:hAnsi="Times New Roman" w:cs="Times New Roman"/>
                <w:b/>
                <w:sz w:val="24"/>
              </w:rPr>
              <w:t>-3 000 000</w:t>
            </w:r>
          </w:p>
        </w:tc>
        <w:tc>
          <w:tcPr>
            <w:tcW w:w="1500" w:type="dxa"/>
          </w:tcPr>
          <w:p w:rsidR="00894E64" w:rsidRPr="00540C8F" w:rsidRDefault="0025561D" w:rsidP="00894E64">
            <w:pPr>
              <w:spacing w:after="0" w:line="240" w:lineRule="auto"/>
              <w:jc w:val="center"/>
              <w:rPr>
                <w:rFonts w:ascii="Times New Roman" w:hAnsi="Times New Roman" w:cs="Times New Roman"/>
                <w:b/>
                <w:sz w:val="24"/>
              </w:rPr>
            </w:pPr>
            <w:r>
              <w:rPr>
                <w:rFonts w:ascii="Times New Roman" w:hAnsi="Times New Roman" w:cs="Times New Roman"/>
                <w:b/>
                <w:sz w:val="24"/>
              </w:rPr>
              <w:t>-3  000 000</w:t>
            </w:r>
          </w:p>
        </w:tc>
        <w:tc>
          <w:tcPr>
            <w:tcW w:w="1500" w:type="dxa"/>
          </w:tcPr>
          <w:p w:rsidR="00894E64" w:rsidRPr="00540C8F" w:rsidRDefault="0025561D" w:rsidP="00894E64">
            <w:pPr>
              <w:spacing w:after="0" w:line="240" w:lineRule="auto"/>
              <w:jc w:val="center"/>
              <w:rPr>
                <w:rFonts w:ascii="Times New Roman" w:hAnsi="Times New Roman" w:cs="Times New Roman"/>
                <w:b/>
                <w:sz w:val="24"/>
              </w:rPr>
            </w:pPr>
            <w:r>
              <w:rPr>
                <w:rFonts w:ascii="Times New Roman" w:hAnsi="Times New Roman" w:cs="Times New Roman"/>
                <w:b/>
                <w:sz w:val="24"/>
              </w:rPr>
              <w:t>-3 000 000</w:t>
            </w:r>
          </w:p>
        </w:tc>
        <w:tc>
          <w:tcPr>
            <w:tcW w:w="3000" w:type="dxa"/>
            <w:noWrap/>
            <w:vAlign w:val="bottom"/>
          </w:tcPr>
          <w:p w:rsidR="00894E64" w:rsidRPr="007D5748" w:rsidRDefault="00894E64" w:rsidP="00894E6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D10B9" w:rsidRPr="007D5748" w:rsidTr="00894E64">
        <w:trPr>
          <w:trHeight w:val="255"/>
        </w:trPr>
        <w:tc>
          <w:tcPr>
            <w:tcW w:w="4950" w:type="dxa"/>
          </w:tcPr>
          <w:p w:rsidR="00BD10B9" w:rsidRPr="007D5748" w:rsidRDefault="00BD10B9" w:rsidP="003F65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Pr>
          <w:p w:rsidR="00BD10B9" w:rsidRPr="00894E64" w:rsidRDefault="00BD10B9" w:rsidP="003F6506">
            <w:pPr>
              <w:spacing w:after="0" w:line="240" w:lineRule="auto"/>
              <w:jc w:val="center"/>
              <w:rPr>
                <w:rFonts w:ascii="Times New Roman" w:hAnsi="Times New Roman" w:cs="Times New Roman"/>
                <w:b/>
                <w:sz w:val="24"/>
              </w:rPr>
            </w:pPr>
          </w:p>
        </w:tc>
        <w:tc>
          <w:tcPr>
            <w:tcW w:w="1500" w:type="dxa"/>
          </w:tcPr>
          <w:p w:rsidR="00BD10B9" w:rsidRPr="00894E64" w:rsidRDefault="00BD10B9" w:rsidP="003F6506">
            <w:pPr>
              <w:spacing w:after="0" w:line="240" w:lineRule="auto"/>
              <w:jc w:val="center"/>
              <w:rPr>
                <w:rFonts w:ascii="Times New Roman" w:hAnsi="Times New Roman" w:cs="Times New Roman"/>
                <w:b/>
                <w:sz w:val="24"/>
              </w:rPr>
            </w:pPr>
          </w:p>
        </w:tc>
        <w:tc>
          <w:tcPr>
            <w:tcW w:w="1500" w:type="dxa"/>
          </w:tcPr>
          <w:p w:rsidR="00BD10B9" w:rsidRPr="00894E64" w:rsidRDefault="00BD10B9" w:rsidP="003F6506">
            <w:pPr>
              <w:spacing w:after="0" w:line="240" w:lineRule="auto"/>
              <w:jc w:val="center"/>
              <w:rPr>
                <w:rFonts w:ascii="Times New Roman" w:hAnsi="Times New Roman" w:cs="Times New Roman"/>
                <w:b/>
                <w:sz w:val="24"/>
              </w:rPr>
            </w:pPr>
          </w:p>
        </w:tc>
        <w:tc>
          <w:tcPr>
            <w:tcW w:w="1500" w:type="dxa"/>
          </w:tcPr>
          <w:p w:rsidR="00BD10B9" w:rsidRPr="00894E64" w:rsidRDefault="00BD10B9" w:rsidP="003F6506">
            <w:pPr>
              <w:spacing w:after="0" w:line="240" w:lineRule="auto"/>
              <w:jc w:val="center"/>
              <w:rPr>
                <w:rFonts w:ascii="Times New Roman" w:hAnsi="Times New Roman" w:cs="Times New Roman"/>
                <w:b/>
                <w:sz w:val="24"/>
              </w:rPr>
            </w:pPr>
          </w:p>
        </w:tc>
        <w:tc>
          <w:tcPr>
            <w:tcW w:w="3000" w:type="dxa"/>
            <w:noWrap/>
            <w:vAlign w:val="bottom"/>
          </w:tcPr>
          <w:p w:rsidR="00BD10B9" w:rsidRPr="007D5748" w:rsidRDefault="00BD10B9" w:rsidP="003F65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D10B9" w:rsidRPr="007D5748" w:rsidTr="00894E64">
        <w:trPr>
          <w:trHeight w:val="255"/>
        </w:trPr>
        <w:tc>
          <w:tcPr>
            <w:tcW w:w="4950" w:type="dxa"/>
          </w:tcPr>
          <w:p w:rsidR="00BD10B9" w:rsidRPr="007D5748" w:rsidRDefault="00BD10B9" w:rsidP="003F65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shd w:val="clear" w:color="auto" w:fill="FFFF99"/>
          </w:tcPr>
          <w:p w:rsidR="00BD10B9" w:rsidRPr="00894E64" w:rsidRDefault="00BD10B9" w:rsidP="003F6506">
            <w:pPr>
              <w:spacing w:after="0" w:line="240" w:lineRule="auto"/>
              <w:jc w:val="center"/>
              <w:rPr>
                <w:rFonts w:ascii="Times New Roman" w:hAnsi="Times New Roman" w:cs="Times New Roman"/>
                <w:b/>
                <w:sz w:val="24"/>
              </w:rPr>
            </w:pPr>
            <w:r w:rsidRPr="00894E64">
              <w:rPr>
                <w:rFonts w:ascii="Times New Roman" w:hAnsi="Times New Roman" w:cs="Times New Roman"/>
                <w:b/>
                <w:sz w:val="24"/>
              </w:rPr>
              <w:t> </w:t>
            </w:r>
          </w:p>
        </w:tc>
        <w:tc>
          <w:tcPr>
            <w:tcW w:w="1500" w:type="dxa"/>
            <w:shd w:val="clear" w:color="auto" w:fill="FFFF99"/>
          </w:tcPr>
          <w:p w:rsidR="00BD10B9" w:rsidRPr="00894E64" w:rsidRDefault="00BD10B9" w:rsidP="003F6506">
            <w:pPr>
              <w:spacing w:after="0" w:line="240" w:lineRule="auto"/>
              <w:jc w:val="center"/>
              <w:rPr>
                <w:rFonts w:ascii="Times New Roman" w:hAnsi="Times New Roman" w:cs="Times New Roman"/>
                <w:b/>
                <w:sz w:val="24"/>
              </w:rPr>
            </w:pPr>
            <w:r w:rsidRPr="00894E64">
              <w:rPr>
                <w:rFonts w:ascii="Times New Roman" w:hAnsi="Times New Roman" w:cs="Times New Roman"/>
                <w:b/>
                <w:sz w:val="24"/>
              </w:rPr>
              <w:t> </w:t>
            </w:r>
          </w:p>
        </w:tc>
        <w:tc>
          <w:tcPr>
            <w:tcW w:w="1500" w:type="dxa"/>
            <w:shd w:val="clear" w:color="auto" w:fill="FFFF99"/>
          </w:tcPr>
          <w:p w:rsidR="00BD10B9" w:rsidRPr="00894E64" w:rsidRDefault="00BD10B9" w:rsidP="003F6506">
            <w:pPr>
              <w:spacing w:after="0" w:line="240" w:lineRule="auto"/>
              <w:jc w:val="center"/>
              <w:rPr>
                <w:rFonts w:ascii="Times New Roman" w:hAnsi="Times New Roman" w:cs="Times New Roman"/>
                <w:b/>
                <w:sz w:val="24"/>
              </w:rPr>
            </w:pPr>
            <w:r w:rsidRPr="00894E64">
              <w:rPr>
                <w:rFonts w:ascii="Times New Roman" w:hAnsi="Times New Roman" w:cs="Times New Roman"/>
                <w:b/>
                <w:sz w:val="24"/>
              </w:rPr>
              <w:t> </w:t>
            </w:r>
          </w:p>
        </w:tc>
        <w:tc>
          <w:tcPr>
            <w:tcW w:w="1500" w:type="dxa"/>
            <w:shd w:val="clear" w:color="auto" w:fill="FFFF99"/>
          </w:tcPr>
          <w:p w:rsidR="00BD10B9" w:rsidRPr="00894E64" w:rsidRDefault="00BD10B9" w:rsidP="003F6506">
            <w:pPr>
              <w:spacing w:after="0" w:line="240" w:lineRule="auto"/>
              <w:jc w:val="center"/>
              <w:rPr>
                <w:rFonts w:ascii="Times New Roman" w:hAnsi="Times New Roman" w:cs="Times New Roman"/>
                <w:b/>
                <w:sz w:val="24"/>
              </w:rPr>
            </w:pPr>
            <w:r w:rsidRPr="00894E64">
              <w:rPr>
                <w:rFonts w:ascii="Times New Roman" w:hAnsi="Times New Roman" w:cs="Times New Roman"/>
                <w:b/>
                <w:sz w:val="24"/>
              </w:rPr>
              <w:t> </w:t>
            </w:r>
          </w:p>
        </w:tc>
        <w:tc>
          <w:tcPr>
            <w:tcW w:w="3000" w:type="dxa"/>
            <w:noWrap/>
            <w:vAlign w:val="bottom"/>
          </w:tcPr>
          <w:p w:rsidR="00BD10B9" w:rsidRPr="007D5748" w:rsidRDefault="00BD10B9" w:rsidP="003F65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D10B9" w:rsidRPr="007D5748" w:rsidTr="00894E64">
        <w:trPr>
          <w:trHeight w:val="255"/>
        </w:trPr>
        <w:tc>
          <w:tcPr>
            <w:tcW w:w="4950" w:type="dxa"/>
          </w:tcPr>
          <w:p w:rsidR="00BD10B9" w:rsidRPr="007D5748" w:rsidRDefault="00BD10B9" w:rsidP="003F65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shd w:val="clear" w:color="auto" w:fill="FFFF99"/>
            <w:vAlign w:val="center"/>
          </w:tcPr>
          <w:p w:rsidR="00BD10B9" w:rsidRPr="00894E64" w:rsidRDefault="00BD10B9" w:rsidP="00894E64">
            <w:pPr>
              <w:spacing w:after="0" w:line="240" w:lineRule="auto"/>
              <w:jc w:val="center"/>
              <w:rPr>
                <w:rFonts w:ascii="Times New Roman" w:hAnsi="Times New Roman" w:cs="Times New Roman"/>
                <w:b/>
                <w:sz w:val="24"/>
              </w:rPr>
            </w:pPr>
          </w:p>
        </w:tc>
        <w:tc>
          <w:tcPr>
            <w:tcW w:w="1500" w:type="dxa"/>
            <w:shd w:val="clear" w:color="auto" w:fill="FFFF99"/>
            <w:vAlign w:val="center"/>
          </w:tcPr>
          <w:p w:rsidR="00BD10B9" w:rsidRPr="00894E64" w:rsidRDefault="00BD10B9" w:rsidP="00894E64">
            <w:pPr>
              <w:spacing w:after="0" w:line="240" w:lineRule="auto"/>
              <w:jc w:val="center"/>
              <w:rPr>
                <w:rFonts w:ascii="Times New Roman" w:hAnsi="Times New Roman" w:cs="Times New Roman"/>
                <w:b/>
                <w:sz w:val="24"/>
              </w:rPr>
            </w:pPr>
          </w:p>
        </w:tc>
        <w:tc>
          <w:tcPr>
            <w:tcW w:w="1500" w:type="dxa"/>
            <w:shd w:val="clear" w:color="auto" w:fill="FFFF99"/>
            <w:vAlign w:val="center"/>
          </w:tcPr>
          <w:p w:rsidR="00BD10B9" w:rsidRPr="00894E64" w:rsidRDefault="00BD10B9" w:rsidP="00894E64">
            <w:pPr>
              <w:spacing w:after="0" w:line="240" w:lineRule="auto"/>
              <w:jc w:val="center"/>
              <w:rPr>
                <w:rFonts w:ascii="Times New Roman" w:hAnsi="Times New Roman" w:cs="Times New Roman"/>
                <w:b/>
                <w:sz w:val="24"/>
              </w:rPr>
            </w:pPr>
          </w:p>
        </w:tc>
        <w:tc>
          <w:tcPr>
            <w:tcW w:w="1500" w:type="dxa"/>
            <w:shd w:val="clear" w:color="auto" w:fill="FFFF99"/>
            <w:vAlign w:val="center"/>
          </w:tcPr>
          <w:p w:rsidR="00BD10B9" w:rsidRPr="00894E64" w:rsidRDefault="00BD10B9" w:rsidP="00894E64">
            <w:pPr>
              <w:spacing w:after="0" w:line="240" w:lineRule="auto"/>
              <w:jc w:val="center"/>
              <w:rPr>
                <w:rFonts w:ascii="Times New Roman" w:hAnsi="Times New Roman" w:cs="Times New Roman"/>
                <w:b/>
                <w:sz w:val="24"/>
              </w:rPr>
            </w:pPr>
          </w:p>
        </w:tc>
        <w:tc>
          <w:tcPr>
            <w:tcW w:w="3000" w:type="dxa"/>
            <w:noWrap/>
            <w:vAlign w:val="center"/>
          </w:tcPr>
          <w:p w:rsidR="00BD10B9" w:rsidRPr="00914519" w:rsidRDefault="00BD10B9" w:rsidP="003F6506">
            <w:pPr>
              <w:spacing w:after="0" w:line="240" w:lineRule="auto"/>
              <w:rPr>
                <w:rFonts w:ascii="Times New Roman" w:eastAsia="Times New Roman" w:hAnsi="Times New Roman" w:cs="Times New Roman"/>
                <w:sz w:val="24"/>
                <w:szCs w:val="24"/>
                <w:vertAlign w:val="superscript"/>
                <w:lang w:eastAsia="sk-SK"/>
              </w:rPr>
            </w:pPr>
            <w:r w:rsidRPr="007D5748">
              <w:rPr>
                <w:rFonts w:ascii="Times New Roman" w:eastAsia="Times New Roman" w:hAnsi="Times New Roman" w:cs="Times New Roman"/>
                <w:sz w:val="24"/>
                <w:szCs w:val="24"/>
                <w:lang w:eastAsia="sk-SK"/>
              </w:rPr>
              <w:t> </w:t>
            </w:r>
          </w:p>
        </w:tc>
      </w:tr>
      <w:tr w:rsidR="00894E64" w:rsidRPr="007D5748" w:rsidTr="00894E64">
        <w:trPr>
          <w:trHeight w:val="255"/>
        </w:trPr>
        <w:tc>
          <w:tcPr>
            <w:tcW w:w="4950" w:type="dxa"/>
            <w:shd w:val="clear" w:color="auto" w:fill="BFBFBF" w:themeFill="background1" w:themeFillShade="BF"/>
          </w:tcPr>
          <w:p w:rsidR="00894E64" w:rsidRPr="007D5748" w:rsidRDefault="00894E64" w:rsidP="00894E64">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shd w:val="clear" w:color="auto" w:fill="BFBFBF" w:themeFill="background1" w:themeFillShade="BF"/>
            <w:vAlign w:val="center"/>
          </w:tcPr>
          <w:p w:rsidR="00894E64" w:rsidRPr="005C67C8" w:rsidRDefault="00894E64" w:rsidP="00894E64">
            <w:pPr>
              <w:spacing w:after="0" w:line="240" w:lineRule="auto"/>
              <w:jc w:val="center"/>
              <w:rPr>
                <w:rFonts w:ascii="Times New Roman" w:hAnsi="Times New Roman" w:cs="Times New Roman"/>
                <w:b/>
                <w:sz w:val="24"/>
              </w:rPr>
            </w:pPr>
            <w:r w:rsidRPr="00894E64">
              <w:rPr>
                <w:rFonts w:ascii="Times New Roman" w:hAnsi="Times New Roman" w:cs="Times New Roman"/>
                <w:b/>
                <w:sz w:val="24"/>
              </w:rPr>
              <w:t>-</w:t>
            </w:r>
            <w:r w:rsidR="0025561D">
              <w:rPr>
                <w:rFonts w:ascii="Times New Roman" w:hAnsi="Times New Roman" w:cs="Times New Roman"/>
                <w:b/>
                <w:sz w:val="24"/>
              </w:rPr>
              <w:t>3 000 000</w:t>
            </w:r>
          </w:p>
        </w:tc>
        <w:tc>
          <w:tcPr>
            <w:tcW w:w="1500" w:type="dxa"/>
            <w:shd w:val="clear" w:color="auto" w:fill="BFBFBF" w:themeFill="background1" w:themeFillShade="BF"/>
            <w:vAlign w:val="center"/>
          </w:tcPr>
          <w:p w:rsidR="00894E64" w:rsidRPr="005C67C8" w:rsidRDefault="0025561D" w:rsidP="00894E64">
            <w:pPr>
              <w:spacing w:after="0" w:line="240" w:lineRule="auto"/>
              <w:jc w:val="center"/>
              <w:rPr>
                <w:rFonts w:ascii="Times New Roman" w:hAnsi="Times New Roman" w:cs="Times New Roman"/>
                <w:b/>
                <w:sz w:val="24"/>
              </w:rPr>
            </w:pPr>
            <w:r>
              <w:rPr>
                <w:rFonts w:ascii="Times New Roman" w:hAnsi="Times New Roman" w:cs="Times New Roman"/>
                <w:b/>
                <w:sz w:val="24"/>
              </w:rPr>
              <w:t>-3 000 000</w:t>
            </w:r>
          </w:p>
        </w:tc>
        <w:tc>
          <w:tcPr>
            <w:tcW w:w="1500" w:type="dxa"/>
            <w:shd w:val="clear" w:color="auto" w:fill="BFBFBF" w:themeFill="background1" w:themeFillShade="BF"/>
            <w:vAlign w:val="center"/>
          </w:tcPr>
          <w:p w:rsidR="00894E64" w:rsidRPr="005C67C8" w:rsidRDefault="0025561D" w:rsidP="00894E64">
            <w:pPr>
              <w:spacing w:after="0" w:line="240" w:lineRule="auto"/>
              <w:jc w:val="center"/>
              <w:rPr>
                <w:rFonts w:ascii="Times New Roman" w:hAnsi="Times New Roman" w:cs="Times New Roman"/>
                <w:b/>
                <w:sz w:val="24"/>
              </w:rPr>
            </w:pPr>
            <w:r>
              <w:rPr>
                <w:rFonts w:ascii="Times New Roman" w:hAnsi="Times New Roman" w:cs="Times New Roman"/>
                <w:b/>
                <w:sz w:val="24"/>
              </w:rPr>
              <w:t>-3 000 000</w:t>
            </w:r>
          </w:p>
        </w:tc>
        <w:tc>
          <w:tcPr>
            <w:tcW w:w="1500" w:type="dxa"/>
            <w:shd w:val="clear" w:color="auto" w:fill="BFBFBF" w:themeFill="background1" w:themeFillShade="BF"/>
            <w:vAlign w:val="center"/>
          </w:tcPr>
          <w:p w:rsidR="00894E64" w:rsidRPr="005C67C8" w:rsidRDefault="0025561D" w:rsidP="00894E64">
            <w:pPr>
              <w:spacing w:after="0" w:line="240" w:lineRule="auto"/>
              <w:jc w:val="center"/>
              <w:rPr>
                <w:rFonts w:ascii="Times New Roman" w:hAnsi="Times New Roman" w:cs="Times New Roman"/>
                <w:b/>
                <w:sz w:val="24"/>
              </w:rPr>
            </w:pPr>
            <w:r>
              <w:rPr>
                <w:rFonts w:ascii="Times New Roman" w:hAnsi="Times New Roman" w:cs="Times New Roman"/>
                <w:b/>
                <w:sz w:val="24"/>
              </w:rPr>
              <w:t>-3 000 000</w:t>
            </w:r>
          </w:p>
        </w:tc>
        <w:tc>
          <w:tcPr>
            <w:tcW w:w="3000" w:type="dxa"/>
            <w:shd w:val="clear" w:color="auto" w:fill="BFBFBF" w:themeFill="background1" w:themeFillShade="BF"/>
            <w:noWrap/>
            <w:vAlign w:val="bottom"/>
          </w:tcPr>
          <w:p w:rsidR="00894E64" w:rsidRPr="007D5748" w:rsidRDefault="00894E64" w:rsidP="00894E6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BD10B9" w:rsidRDefault="00BD10B9"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540C8F" w:rsidRPr="007D5748" w:rsidRDefault="00540C8F" w:rsidP="00540C8F">
      <w:pPr>
        <w:tabs>
          <w:tab w:val="num" w:pos="1080"/>
        </w:tabs>
        <w:spacing w:after="0" w:line="240" w:lineRule="auto"/>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MŽP SR</w:t>
      </w:r>
    </w:p>
    <w:tbl>
      <w:tblPr>
        <w:tblpPr w:leftFromText="141" w:rightFromText="141" w:vertAnchor="text" w:horzAnchor="page" w:tblpX="556" w:tblpY="165"/>
        <w:tblW w:w="154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2504A" w:rsidRPr="007D5748" w:rsidTr="00C2504A">
        <w:trPr>
          <w:trHeight w:val="255"/>
        </w:trPr>
        <w:tc>
          <w:tcPr>
            <w:tcW w:w="7070" w:type="dxa"/>
            <w:vMerge w:val="restart"/>
            <w:shd w:val="clear" w:color="auto" w:fill="BFBFBF" w:themeFill="background1" w:themeFillShade="BF"/>
            <w:vAlign w:val="center"/>
          </w:tcPr>
          <w:p w:rsidR="00C2504A" w:rsidRPr="007D5748" w:rsidRDefault="00C2504A" w:rsidP="00C2504A">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shd w:val="clear" w:color="auto" w:fill="BFBFBF" w:themeFill="background1" w:themeFillShade="BF"/>
          </w:tcPr>
          <w:p w:rsidR="00C2504A" w:rsidRPr="007D5748" w:rsidRDefault="00C2504A" w:rsidP="00C2504A">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r>
              <w:rPr>
                <w:rFonts w:ascii="Times New Roman" w:eastAsia="Times New Roman" w:hAnsi="Times New Roman" w:cs="Times New Roman"/>
                <w:b/>
                <w:bCs/>
                <w:sz w:val="20"/>
                <w:szCs w:val="20"/>
                <w:lang w:eastAsia="sk-SK"/>
              </w:rPr>
              <w:t xml:space="preserve"> </w:t>
            </w:r>
          </w:p>
        </w:tc>
        <w:tc>
          <w:tcPr>
            <w:tcW w:w="2220" w:type="dxa"/>
            <w:vMerge w:val="restart"/>
            <w:shd w:val="clear" w:color="auto" w:fill="BFBFBF" w:themeFill="background1" w:themeFillShade="BF"/>
            <w:noWrap/>
            <w:vAlign w:val="center"/>
          </w:tcPr>
          <w:p w:rsidR="00C2504A" w:rsidRPr="007D5748" w:rsidRDefault="00C2504A" w:rsidP="00C2504A">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2504A" w:rsidRPr="007D5748" w:rsidTr="00C2504A">
        <w:trPr>
          <w:trHeight w:val="35"/>
        </w:trPr>
        <w:tc>
          <w:tcPr>
            <w:tcW w:w="7070" w:type="dxa"/>
            <w:vMerge/>
            <w:vAlign w:val="center"/>
          </w:tcPr>
          <w:p w:rsidR="00C2504A" w:rsidRPr="007D5748" w:rsidRDefault="00C2504A" w:rsidP="00C2504A">
            <w:pPr>
              <w:spacing w:after="0" w:line="240" w:lineRule="auto"/>
              <w:rPr>
                <w:rFonts w:ascii="Times New Roman" w:eastAsia="Times New Roman" w:hAnsi="Times New Roman" w:cs="Times New Roman"/>
                <w:b/>
                <w:bCs/>
                <w:color w:val="FFFFFF"/>
                <w:sz w:val="20"/>
                <w:szCs w:val="20"/>
                <w:lang w:eastAsia="sk-SK"/>
              </w:rPr>
            </w:pPr>
          </w:p>
        </w:tc>
        <w:tc>
          <w:tcPr>
            <w:tcW w:w="1540" w:type="dxa"/>
            <w:shd w:val="clear" w:color="auto" w:fill="BFBFBF" w:themeFill="background1" w:themeFillShade="BF"/>
          </w:tcPr>
          <w:p w:rsidR="00C2504A" w:rsidRPr="00D66E71" w:rsidRDefault="00C2504A" w:rsidP="00C2504A">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2022</w:t>
            </w:r>
          </w:p>
        </w:tc>
        <w:tc>
          <w:tcPr>
            <w:tcW w:w="1540" w:type="dxa"/>
            <w:shd w:val="clear" w:color="auto" w:fill="BFBFBF" w:themeFill="background1" w:themeFillShade="BF"/>
          </w:tcPr>
          <w:p w:rsidR="00C2504A" w:rsidRPr="00D66E71" w:rsidRDefault="00C2504A" w:rsidP="00C2504A">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2023</w:t>
            </w:r>
          </w:p>
        </w:tc>
        <w:tc>
          <w:tcPr>
            <w:tcW w:w="1540" w:type="dxa"/>
            <w:shd w:val="clear" w:color="auto" w:fill="BFBFBF" w:themeFill="background1" w:themeFillShade="BF"/>
          </w:tcPr>
          <w:p w:rsidR="00C2504A" w:rsidRPr="00D66E71" w:rsidRDefault="00C2504A" w:rsidP="00C2504A">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2024</w:t>
            </w:r>
          </w:p>
        </w:tc>
        <w:tc>
          <w:tcPr>
            <w:tcW w:w="1540" w:type="dxa"/>
            <w:shd w:val="clear" w:color="auto" w:fill="BFBFBF" w:themeFill="background1" w:themeFillShade="BF"/>
          </w:tcPr>
          <w:p w:rsidR="00C2504A" w:rsidRPr="00914519" w:rsidRDefault="00C2504A" w:rsidP="00C2504A">
            <w:pPr>
              <w:spacing w:after="0" w:line="240" w:lineRule="auto"/>
              <w:jc w:val="center"/>
              <w:rPr>
                <w:rFonts w:ascii="Times New Roman" w:eastAsia="Times New Roman" w:hAnsi="Times New Roman" w:cs="Times New Roman"/>
                <w:b/>
                <w:bCs/>
                <w:sz w:val="20"/>
                <w:szCs w:val="20"/>
                <w:lang w:eastAsia="sk-SK"/>
              </w:rPr>
            </w:pPr>
            <w:r w:rsidRPr="00914519">
              <w:rPr>
                <w:rFonts w:ascii="Times New Roman" w:eastAsia="Times New Roman" w:hAnsi="Times New Roman" w:cs="Times New Roman"/>
                <w:b/>
                <w:bCs/>
                <w:sz w:val="20"/>
                <w:szCs w:val="20"/>
                <w:lang w:eastAsia="sk-SK"/>
              </w:rPr>
              <w:t>2025</w:t>
            </w:r>
          </w:p>
        </w:tc>
        <w:tc>
          <w:tcPr>
            <w:tcW w:w="2220" w:type="dxa"/>
            <w:vMerge/>
            <w:vAlign w:val="center"/>
          </w:tcPr>
          <w:p w:rsidR="00C2504A" w:rsidRPr="007D5748" w:rsidRDefault="00C2504A" w:rsidP="00C2504A">
            <w:pPr>
              <w:spacing w:after="0" w:line="240" w:lineRule="auto"/>
              <w:rPr>
                <w:rFonts w:ascii="Times New Roman" w:eastAsia="Times New Roman" w:hAnsi="Times New Roman" w:cs="Times New Roman"/>
                <w:b/>
                <w:bCs/>
                <w:color w:val="FFFFFF"/>
                <w:sz w:val="24"/>
                <w:szCs w:val="24"/>
                <w:lang w:eastAsia="sk-SK"/>
              </w:rPr>
            </w:pPr>
          </w:p>
        </w:tc>
      </w:tr>
      <w:tr w:rsidR="00692C4D" w:rsidRPr="007D5748" w:rsidTr="00F50CFE">
        <w:trPr>
          <w:trHeight w:val="255"/>
        </w:trPr>
        <w:tc>
          <w:tcPr>
            <w:tcW w:w="7070" w:type="dxa"/>
            <w:vAlign w:val="center"/>
          </w:tcPr>
          <w:p w:rsidR="00692C4D" w:rsidRPr="007D5748" w:rsidRDefault="00692C4D" w:rsidP="00692C4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vAlign w:val="center"/>
          </w:tcPr>
          <w:p w:rsidR="00692C4D" w:rsidRPr="00692C4D" w:rsidRDefault="009E37F3" w:rsidP="00692C4D">
            <w:pPr>
              <w:spacing w:after="0" w:line="240" w:lineRule="auto"/>
              <w:jc w:val="right"/>
              <w:rPr>
                <w:rFonts w:ascii="Times New Roman" w:hAnsi="Times New Roman" w:cs="Times New Roman"/>
                <w:b/>
                <w:bCs/>
                <w:sz w:val="20"/>
                <w:szCs w:val="20"/>
              </w:rPr>
            </w:pPr>
            <w:r w:rsidRPr="009E37F3">
              <w:rPr>
                <w:rFonts w:ascii="Times New Roman" w:hAnsi="Times New Roman" w:cs="Times New Roman"/>
                <w:b/>
                <w:bCs/>
                <w:color w:val="000000"/>
              </w:rPr>
              <w:t>5 180 491</w:t>
            </w:r>
          </w:p>
        </w:tc>
        <w:tc>
          <w:tcPr>
            <w:tcW w:w="1540" w:type="dxa"/>
            <w:vAlign w:val="center"/>
          </w:tcPr>
          <w:p w:rsidR="00692C4D" w:rsidRPr="00692C4D" w:rsidRDefault="009E37F3" w:rsidP="00692C4D">
            <w:pPr>
              <w:spacing w:after="0" w:line="240" w:lineRule="auto"/>
              <w:jc w:val="right"/>
              <w:rPr>
                <w:rFonts w:ascii="Times New Roman" w:hAnsi="Times New Roman" w:cs="Times New Roman"/>
                <w:b/>
                <w:bCs/>
                <w:sz w:val="20"/>
                <w:szCs w:val="20"/>
              </w:rPr>
            </w:pPr>
            <w:r w:rsidRPr="009E37F3">
              <w:rPr>
                <w:rFonts w:ascii="Times New Roman" w:hAnsi="Times New Roman" w:cs="Times New Roman"/>
                <w:b/>
                <w:bCs/>
                <w:color w:val="000000"/>
              </w:rPr>
              <w:t>4 886 860</w:t>
            </w:r>
          </w:p>
        </w:tc>
        <w:tc>
          <w:tcPr>
            <w:tcW w:w="1540" w:type="dxa"/>
            <w:vAlign w:val="center"/>
          </w:tcPr>
          <w:p w:rsidR="00692C4D" w:rsidRPr="00692C4D" w:rsidRDefault="009E37F3" w:rsidP="00692C4D">
            <w:pPr>
              <w:spacing w:after="0" w:line="240" w:lineRule="auto"/>
              <w:jc w:val="right"/>
              <w:rPr>
                <w:rFonts w:ascii="Times New Roman" w:hAnsi="Times New Roman" w:cs="Times New Roman"/>
                <w:b/>
                <w:bCs/>
                <w:sz w:val="20"/>
                <w:szCs w:val="20"/>
              </w:rPr>
            </w:pPr>
            <w:r w:rsidRPr="009E37F3">
              <w:rPr>
                <w:rFonts w:ascii="Times New Roman" w:hAnsi="Times New Roman" w:cs="Times New Roman"/>
                <w:b/>
                <w:bCs/>
                <w:color w:val="000000"/>
              </w:rPr>
              <w:t>4 886 860</w:t>
            </w:r>
          </w:p>
        </w:tc>
        <w:tc>
          <w:tcPr>
            <w:tcW w:w="1540" w:type="dxa"/>
            <w:vAlign w:val="center"/>
          </w:tcPr>
          <w:p w:rsidR="00692C4D" w:rsidRPr="00692C4D" w:rsidRDefault="009E37F3" w:rsidP="00692C4D">
            <w:pPr>
              <w:spacing w:after="0" w:line="240" w:lineRule="auto"/>
              <w:jc w:val="right"/>
              <w:rPr>
                <w:rFonts w:ascii="Times New Roman" w:hAnsi="Times New Roman" w:cs="Times New Roman"/>
                <w:b/>
                <w:bCs/>
                <w:sz w:val="20"/>
                <w:szCs w:val="20"/>
              </w:rPr>
            </w:pPr>
            <w:r w:rsidRPr="009E37F3">
              <w:rPr>
                <w:rFonts w:ascii="Times New Roman" w:hAnsi="Times New Roman" w:cs="Times New Roman"/>
                <w:b/>
                <w:bCs/>
                <w:color w:val="000000"/>
              </w:rPr>
              <w:t>4 886 860</w:t>
            </w:r>
          </w:p>
        </w:tc>
        <w:tc>
          <w:tcPr>
            <w:tcW w:w="2220" w:type="dxa"/>
            <w:noWrap/>
            <w:vAlign w:val="center"/>
          </w:tcPr>
          <w:p w:rsidR="00692C4D" w:rsidRPr="00914519" w:rsidRDefault="00692C4D" w:rsidP="00692C4D">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4A0E3E" w:rsidRPr="007D5748" w:rsidTr="004A0E3E">
        <w:trPr>
          <w:trHeight w:val="255"/>
        </w:trPr>
        <w:tc>
          <w:tcPr>
            <w:tcW w:w="7070" w:type="dxa"/>
          </w:tcPr>
          <w:p w:rsidR="004A0E3E" w:rsidRPr="007D5748" w:rsidRDefault="004A0E3E" w:rsidP="004A0E3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Pr>
          <w:p w:rsidR="004A0E3E" w:rsidRPr="00BD51EE" w:rsidRDefault="004A0E3E" w:rsidP="004A0E3E">
            <w:pPr>
              <w:spacing w:after="0" w:line="240" w:lineRule="auto"/>
              <w:jc w:val="right"/>
              <w:rPr>
                <w:rFonts w:ascii="Times New Roman" w:hAnsi="Times New Roman" w:cs="Times New Roman"/>
                <w:sz w:val="20"/>
                <w:szCs w:val="20"/>
              </w:rPr>
            </w:pPr>
          </w:p>
        </w:tc>
        <w:tc>
          <w:tcPr>
            <w:tcW w:w="1540" w:type="dxa"/>
          </w:tcPr>
          <w:p w:rsidR="004A0E3E" w:rsidRPr="00BD51EE" w:rsidRDefault="004A0E3E" w:rsidP="004A0E3E">
            <w:pPr>
              <w:spacing w:after="0" w:line="240" w:lineRule="auto"/>
              <w:jc w:val="right"/>
              <w:rPr>
                <w:rFonts w:ascii="Times New Roman" w:hAnsi="Times New Roman" w:cs="Times New Roman"/>
                <w:sz w:val="20"/>
                <w:szCs w:val="20"/>
              </w:rPr>
            </w:pPr>
          </w:p>
        </w:tc>
        <w:tc>
          <w:tcPr>
            <w:tcW w:w="1540" w:type="dxa"/>
          </w:tcPr>
          <w:p w:rsidR="004A0E3E" w:rsidRPr="00BD51EE" w:rsidRDefault="004A0E3E" w:rsidP="004A0E3E">
            <w:pPr>
              <w:spacing w:after="0" w:line="240" w:lineRule="auto"/>
              <w:jc w:val="right"/>
              <w:rPr>
                <w:rFonts w:ascii="Times New Roman" w:hAnsi="Times New Roman" w:cs="Times New Roman"/>
                <w:sz w:val="20"/>
                <w:szCs w:val="20"/>
              </w:rPr>
            </w:pPr>
          </w:p>
        </w:tc>
        <w:tc>
          <w:tcPr>
            <w:tcW w:w="1540" w:type="dxa"/>
          </w:tcPr>
          <w:p w:rsidR="004A0E3E" w:rsidRPr="00BD51EE" w:rsidRDefault="004A0E3E" w:rsidP="004A0E3E">
            <w:pPr>
              <w:spacing w:after="0" w:line="240" w:lineRule="auto"/>
              <w:jc w:val="right"/>
              <w:rPr>
                <w:rFonts w:ascii="Times New Roman" w:hAnsi="Times New Roman" w:cs="Times New Roman"/>
                <w:sz w:val="20"/>
                <w:szCs w:val="20"/>
              </w:rPr>
            </w:pPr>
          </w:p>
        </w:tc>
        <w:tc>
          <w:tcPr>
            <w:tcW w:w="2220" w:type="dxa"/>
            <w:noWrap/>
            <w:vAlign w:val="bottom"/>
          </w:tcPr>
          <w:p w:rsidR="004A0E3E" w:rsidRPr="00914519" w:rsidRDefault="004A0E3E" w:rsidP="004A0E3E">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4A0E3E" w:rsidRPr="007D5748" w:rsidTr="004A0E3E">
        <w:trPr>
          <w:trHeight w:val="255"/>
        </w:trPr>
        <w:tc>
          <w:tcPr>
            <w:tcW w:w="7070" w:type="dxa"/>
          </w:tcPr>
          <w:p w:rsidR="004A0E3E" w:rsidRPr="007D5748" w:rsidRDefault="004A0E3E" w:rsidP="004A0E3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vAlign w:val="bottom"/>
          </w:tcPr>
          <w:p w:rsidR="004A0E3E" w:rsidRPr="00BD51EE" w:rsidRDefault="004A0E3E" w:rsidP="004A0E3E">
            <w:pPr>
              <w:spacing w:after="0" w:line="240" w:lineRule="auto"/>
              <w:jc w:val="right"/>
              <w:rPr>
                <w:rFonts w:ascii="Times New Roman" w:hAnsi="Times New Roman" w:cs="Times New Roman"/>
                <w:sz w:val="20"/>
                <w:szCs w:val="20"/>
              </w:rPr>
            </w:pPr>
          </w:p>
        </w:tc>
        <w:tc>
          <w:tcPr>
            <w:tcW w:w="1540" w:type="dxa"/>
            <w:vAlign w:val="bottom"/>
          </w:tcPr>
          <w:p w:rsidR="004A0E3E" w:rsidRPr="00BD51EE" w:rsidRDefault="004A0E3E" w:rsidP="004A0E3E">
            <w:pPr>
              <w:spacing w:after="0" w:line="240" w:lineRule="auto"/>
              <w:jc w:val="right"/>
              <w:rPr>
                <w:rFonts w:ascii="Times New Roman" w:hAnsi="Times New Roman" w:cs="Times New Roman"/>
                <w:sz w:val="20"/>
                <w:szCs w:val="20"/>
              </w:rPr>
            </w:pPr>
          </w:p>
        </w:tc>
        <w:tc>
          <w:tcPr>
            <w:tcW w:w="1540" w:type="dxa"/>
            <w:vAlign w:val="bottom"/>
          </w:tcPr>
          <w:p w:rsidR="004A0E3E" w:rsidRPr="00BD51EE" w:rsidRDefault="004A0E3E" w:rsidP="004A0E3E">
            <w:pPr>
              <w:spacing w:after="0" w:line="240" w:lineRule="auto"/>
              <w:jc w:val="right"/>
              <w:rPr>
                <w:rFonts w:ascii="Times New Roman" w:hAnsi="Times New Roman" w:cs="Times New Roman"/>
                <w:sz w:val="20"/>
                <w:szCs w:val="20"/>
              </w:rPr>
            </w:pPr>
          </w:p>
        </w:tc>
        <w:tc>
          <w:tcPr>
            <w:tcW w:w="1540" w:type="dxa"/>
            <w:vAlign w:val="bottom"/>
          </w:tcPr>
          <w:p w:rsidR="004A0E3E" w:rsidRPr="00BD51EE" w:rsidRDefault="004A0E3E" w:rsidP="004A0E3E">
            <w:pPr>
              <w:spacing w:after="0" w:line="240" w:lineRule="auto"/>
              <w:jc w:val="right"/>
              <w:rPr>
                <w:rFonts w:ascii="Times New Roman" w:hAnsi="Times New Roman" w:cs="Times New Roman"/>
                <w:sz w:val="20"/>
                <w:szCs w:val="20"/>
              </w:rPr>
            </w:pPr>
          </w:p>
        </w:tc>
        <w:tc>
          <w:tcPr>
            <w:tcW w:w="2220" w:type="dxa"/>
            <w:noWrap/>
            <w:vAlign w:val="bottom"/>
          </w:tcPr>
          <w:p w:rsidR="004A0E3E" w:rsidRPr="00914519" w:rsidRDefault="004A0E3E" w:rsidP="004A0E3E">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BD51EE" w:rsidRPr="007D5748" w:rsidTr="00BD51EE">
        <w:trPr>
          <w:trHeight w:val="255"/>
        </w:trPr>
        <w:tc>
          <w:tcPr>
            <w:tcW w:w="7070" w:type="dxa"/>
          </w:tcPr>
          <w:p w:rsidR="00BD51EE" w:rsidRPr="007D5748" w:rsidRDefault="00BD51EE" w:rsidP="00BD51EE">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p>
        </w:tc>
        <w:tc>
          <w:tcPr>
            <w:tcW w:w="1540" w:type="dxa"/>
            <w:vAlign w:val="bottom"/>
          </w:tcPr>
          <w:p w:rsidR="00BD51EE" w:rsidRPr="00BD51EE" w:rsidRDefault="00BD51EE" w:rsidP="00BD51EE">
            <w:pPr>
              <w:spacing w:after="0" w:line="240" w:lineRule="auto"/>
              <w:jc w:val="right"/>
              <w:rPr>
                <w:rFonts w:ascii="Times New Roman" w:hAnsi="Times New Roman" w:cs="Times New Roman"/>
                <w:sz w:val="20"/>
                <w:szCs w:val="20"/>
              </w:rPr>
            </w:pPr>
          </w:p>
        </w:tc>
        <w:tc>
          <w:tcPr>
            <w:tcW w:w="1540" w:type="dxa"/>
            <w:vAlign w:val="bottom"/>
          </w:tcPr>
          <w:p w:rsidR="00BD51EE" w:rsidRPr="00BD51EE" w:rsidRDefault="00BD51EE" w:rsidP="00BD51EE">
            <w:pPr>
              <w:spacing w:after="0" w:line="240" w:lineRule="auto"/>
              <w:jc w:val="right"/>
              <w:rPr>
                <w:rFonts w:ascii="Times New Roman" w:hAnsi="Times New Roman" w:cs="Times New Roman"/>
                <w:sz w:val="20"/>
                <w:szCs w:val="20"/>
              </w:rPr>
            </w:pPr>
          </w:p>
        </w:tc>
        <w:tc>
          <w:tcPr>
            <w:tcW w:w="1540" w:type="dxa"/>
            <w:vAlign w:val="bottom"/>
          </w:tcPr>
          <w:p w:rsidR="00BD51EE" w:rsidRPr="00BD51EE" w:rsidRDefault="00BD51EE" w:rsidP="00BD51EE">
            <w:pPr>
              <w:spacing w:after="0" w:line="240" w:lineRule="auto"/>
              <w:jc w:val="right"/>
              <w:rPr>
                <w:rFonts w:ascii="Times New Roman" w:hAnsi="Times New Roman" w:cs="Times New Roman"/>
                <w:sz w:val="20"/>
                <w:szCs w:val="20"/>
              </w:rPr>
            </w:pPr>
          </w:p>
        </w:tc>
        <w:tc>
          <w:tcPr>
            <w:tcW w:w="1540" w:type="dxa"/>
            <w:vAlign w:val="bottom"/>
          </w:tcPr>
          <w:p w:rsidR="00BD51EE" w:rsidRPr="00BD51EE" w:rsidRDefault="00BD51EE" w:rsidP="00BD51EE">
            <w:pPr>
              <w:spacing w:after="0" w:line="240" w:lineRule="auto"/>
              <w:jc w:val="right"/>
              <w:rPr>
                <w:rFonts w:ascii="Times New Roman" w:hAnsi="Times New Roman" w:cs="Times New Roman"/>
                <w:sz w:val="20"/>
                <w:szCs w:val="20"/>
              </w:rPr>
            </w:pPr>
          </w:p>
        </w:tc>
        <w:tc>
          <w:tcPr>
            <w:tcW w:w="2220" w:type="dxa"/>
            <w:noWrap/>
            <w:vAlign w:val="bottom"/>
          </w:tcPr>
          <w:p w:rsidR="00BD51EE" w:rsidRPr="00914519" w:rsidRDefault="00BD51EE" w:rsidP="00BD51EE">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692C4D" w:rsidRPr="007D5748" w:rsidTr="00C2504A">
        <w:trPr>
          <w:trHeight w:val="255"/>
        </w:trPr>
        <w:tc>
          <w:tcPr>
            <w:tcW w:w="7070" w:type="dxa"/>
          </w:tcPr>
          <w:p w:rsidR="00692C4D" w:rsidRPr="007D5748" w:rsidRDefault="00692C4D" w:rsidP="00692C4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00874027">
              <w:rPr>
                <w:rFonts w:ascii="Times New Roman" w:eastAsia="Times New Roman" w:hAnsi="Times New Roman" w:cs="Times New Roman"/>
                <w:sz w:val="20"/>
                <w:szCs w:val="20"/>
                <w:lang w:eastAsia="sk-SK"/>
              </w:rPr>
              <w:t>_641001</w:t>
            </w:r>
          </w:p>
        </w:tc>
        <w:tc>
          <w:tcPr>
            <w:tcW w:w="1540" w:type="dxa"/>
            <w:vAlign w:val="center"/>
          </w:tcPr>
          <w:p w:rsidR="00692C4D" w:rsidRPr="00BD51EE" w:rsidRDefault="00692C4D" w:rsidP="00692C4D">
            <w:pPr>
              <w:spacing w:after="0" w:line="240" w:lineRule="auto"/>
              <w:jc w:val="right"/>
              <w:rPr>
                <w:rFonts w:ascii="Times New Roman" w:eastAsia="Times New Roman" w:hAnsi="Times New Roman" w:cs="Times New Roman"/>
                <w:sz w:val="20"/>
                <w:szCs w:val="20"/>
                <w:lang w:eastAsia="sk-SK"/>
              </w:rPr>
            </w:pPr>
            <w:r w:rsidRPr="003401DB">
              <w:rPr>
                <w:rFonts w:ascii="Times New Roman" w:hAnsi="Times New Roman" w:cs="Times New Roman"/>
                <w:color w:val="000000"/>
              </w:rPr>
              <w:t>5</w:t>
            </w:r>
            <w:r>
              <w:rPr>
                <w:rFonts w:ascii="Times New Roman" w:hAnsi="Times New Roman" w:cs="Times New Roman"/>
                <w:color w:val="000000"/>
              </w:rPr>
              <w:t xml:space="preserve"> </w:t>
            </w:r>
            <w:r w:rsidRPr="003401DB">
              <w:rPr>
                <w:rFonts w:ascii="Times New Roman" w:hAnsi="Times New Roman" w:cs="Times New Roman"/>
                <w:color w:val="000000"/>
              </w:rPr>
              <w:t>180</w:t>
            </w:r>
            <w:r>
              <w:rPr>
                <w:rFonts w:ascii="Times New Roman" w:hAnsi="Times New Roman" w:cs="Times New Roman"/>
                <w:color w:val="000000"/>
              </w:rPr>
              <w:t xml:space="preserve"> </w:t>
            </w:r>
            <w:r w:rsidRPr="003401DB">
              <w:rPr>
                <w:rFonts w:ascii="Times New Roman" w:hAnsi="Times New Roman" w:cs="Times New Roman"/>
                <w:color w:val="000000"/>
              </w:rPr>
              <w:t>491</w:t>
            </w:r>
          </w:p>
        </w:tc>
        <w:tc>
          <w:tcPr>
            <w:tcW w:w="1540" w:type="dxa"/>
            <w:vAlign w:val="center"/>
          </w:tcPr>
          <w:p w:rsidR="00692C4D" w:rsidRPr="00BD51EE" w:rsidRDefault="00692C4D" w:rsidP="00692C4D">
            <w:pPr>
              <w:spacing w:after="0" w:line="240" w:lineRule="auto"/>
              <w:jc w:val="right"/>
              <w:rPr>
                <w:rFonts w:ascii="Times New Roman" w:eastAsia="Times New Roman" w:hAnsi="Times New Roman" w:cs="Times New Roman"/>
                <w:sz w:val="20"/>
                <w:szCs w:val="20"/>
                <w:lang w:eastAsia="sk-SK"/>
              </w:rPr>
            </w:pPr>
            <w:r w:rsidRPr="003401DB">
              <w:rPr>
                <w:rFonts w:ascii="Times New Roman" w:hAnsi="Times New Roman" w:cs="Times New Roman"/>
                <w:color w:val="000000"/>
              </w:rPr>
              <w:t>4</w:t>
            </w:r>
            <w:r>
              <w:rPr>
                <w:rFonts w:ascii="Times New Roman" w:hAnsi="Times New Roman" w:cs="Times New Roman"/>
                <w:color w:val="000000"/>
              </w:rPr>
              <w:t xml:space="preserve"> </w:t>
            </w:r>
            <w:r w:rsidRPr="003401DB">
              <w:rPr>
                <w:rFonts w:ascii="Times New Roman" w:hAnsi="Times New Roman" w:cs="Times New Roman"/>
                <w:color w:val="000000"/>
              </w:rPr>
              <w:t>886</w:t>
            </w:r>
            <w:r>
              <w:rPr>
                <w:rFonts w:ascii="Times New Roman" w:hAnsi="Times New Roman" w:cs="Times New Roman"/>
                <w:color w:val="000000"/>
              </w:rPr>
              <w:t xml:space="preserve"> </w:t>
            </w:r>
            <w:r w:rsidRPr="003401DB">
              <w:rPr>
                <w:rFonts w:ascii="Times New Roman" w:hAnsi="Times New Roman" w:cs="Times New Roman"/>
                <w:color w:val="000000"/>
              </w:rPr>
              <w:t>860</w:t>
            </w:r>
          </w:p>
        </w:tc>
        <w:tc>
          <w:tcPr>
            <w:tcW w:w="1540" w:type="dxa"/>
            <w:vAlign w:val="center"/>
          </w:tcPr>
          <w:p w:rsidR="00692C4D" w:rsidRPr="00BD51EE" w:rsidRDefault="00692C4D" w:rsidP="00692C4D">
            <w:pPr>
              <w:spacing w:after="0" w:line="240" w:lineRule="auto"/>
              <w:jc w:val="right"/>
              <w:rPr>
                <w:rFonts w:ascii="Times New Roman" w:eastAsia="Times New Roman" w:hAnsi="Times New Roman" w:cs="Times New Roman"/>
                <w:sz w:val="20"/>
                <w:szCs w:val="20"/>
                <w:lang w:eastAsia="sk-SK"/>
              </w:rPr>
            </w:pPr>
            <w:r w:rsidRPr="003401DB">
              <w:rPr>
                <w:rFonts w:ascii="Times New Roman" w:hAnsi="Times New Roman" w:cs="Times New Roman"/>
                <w:color w:val="000000"/>
              </w:rPr>
              <w:t>4</w:t>
            </w:r>
            <w:r>
              <w:rPr>
                <w:rFonts w:ascii="Times New Roman" w:hAnsi="Times New Roman" w:cs="Times New Roman"/>
                <w:color w:val="000000"/>
              </w:rPr>
              <w:t xml:space="preserve"> </w:t>
            </w:r>
            <w:r w:rsidRPr="003401DB">
              <w:rPr>
                <w:rFonts w:ascii="Times New Roman" w:hAnsi="Times New Roman" w:cs="Times New Roman"/>
                <w:color w:val="000000"/>
              </w:rPr>
              <w:t>886</w:t>
            </w:r>
            <w:r>
              <w:rPr>
                <w:rFonts w:ascii="Times New Roman" w:hAnsi="Times New Roman" w:cs="Times New Roman"/>
                <w:color w:val="000000"/>
              </w:rPr>
              <w:t xml:space="preserve"> </w:t>
            </w:r>
            <w:r w:rsidRPr="003401DB">
              <w:rPr>
                <w:rFonts w:ascii="Times New Roman" w:hAnsi="Times New Roman" w:cs="Times New Roman"/>
                <w:color w:val="000000"/>
              </w:rPr>
              <w:t>860</w:t>
            </w:r>
          </w:p>
        </w:tc>
        <w:tc>
          <w:tcPr>
            <w:tcW w:w="1540" w:type="dxa"/>
            <w:vAlign w:val="center"/>
          </w:tcPr>
          <w:p w:rsidR="00692C4D" w:rsidRPr="00BD51EE" w:rsidRDefault="00692C4D" w:rsidP="00692C4D">
            <w:pPr>
              <w:spacing w:after="0" w:line="240" w:lineRule="auto"/>
              <w:jc w:val="right"/>
              <w:rPr>
                <w:rFonts w:ascii="Times New Roman" w:eastAsia="Times New Roman" w:hAnsi="Times New Roman" w:cs="Times New Roman"/>
                <w:sz w:val="20"/>
                <w:szCs w:val="20"/>
                <w:lang w:eastAsia="sk-SK"/>
              </w:rPr>
            </w:pPr>
            <w:r w:rsidRPr="003401DB">
              <w:rPr>
                <w:rFonts w:ascii="Times New Roman" w:hAnsi="Times New Roman" w:cs="Times New Roman"/>
                <w:color w:val="000000"/>
              </w:rPr>
              <w:t>4</w:t>
            </w:r>
            <w:r>
              <w:rPr>
                <w:rFonts w:ascii="Times New Roman" w:hAnsi="Times New Roman" w:cs="Times New Roman"/>
                <w:color w:val="000000"/>
              </w:rPr>
              <w:t xml:space="preserve"> </w:t>
            </w:r>
            <w:r w:rsidRPr="003401DB">
              <w:rPr>
                <w:rFonts w:ascii="Times New Roman" w:hAnsi="Times New Roman" w:cs="Times New Roman"/>
                <w:color w:val="000000"/>
              </w:rPr>
              <w:t>886</w:t>
            </w:r>
            <w:r>
              <w:rPr>
                <w:rFonts w:ascii="Times New Roman" w:hAnsi="Times New Roman" w:cs="Times New Roman"/>
                <w:color w:val="000000"/>
              </w:rPr>
              <w:t xml:space="preserve"> </w:t>
            </w:r>
            <w:r w:rsidRPr="003401DB">
              <w:rPr>
                <w:rFonts w:ascii="Times New Roman" w:hAnsi="Times New Roman" w:cs="Times New Roman"/>
                <w:color w:val="000000"/>
              </w:rPr>
              <w:t>860</w:t>
            </w:r>
          </w:p>
        </w:tc>
        <w:tc>
          <w:tcPr>
            <w:tcW w:w="2220" w:type="dxa"/>
            <w:noWrap/>
            <w:vAlign w:val="bottom"/>
          </w:tcPr>
          <w:p w:rsidR="00692C4D" w:rsidRPr="00914519" w:rsidRDefault="00692C4D" w:rsidP="00692C4D">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5050B6" w:rsidRPr="007D5748" w:rsidTr="00C2504A">
        <w:trPr>
          <w:trHeight w:val="488"/>
        </w:trPr>
        <w:tc>
          <w:tcPr>
            <w:tcW w:w="7070" w:type="dxa"/>
            <w:vAlign w:val="center"/>
          </w:tcPr>
          <w:p w:rsidR="005050B6" w:rsidRPr="007D5748" w:rsidRDefault="005050B6" w:rsidP="005050B6">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w:t>
            </w:r>
            <w:r>
              <w:rPr>
                <w:rFonts w:ascii="Times New Roman" w:eastAsia="Times New Roman" w:hAnsi="Times New Roman" w:cs="Times New Roman"/>
                <w:sz w:val="20"/>
                <w:szCs w:val="20"/>
                <w:lang w:eastAsia="sk-SK"/>
              </w:rPr>
              <w:t>ov a ostatné platby súvisiace s</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5050B6" w:rsidRPr="00BD51EE" w:rsidRDefault="005050B6" w:rsidP="005050B6">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5050B6" w:rsidRPr="00BD51EE" w:rsidRDefault="005050B6" w:rsidP="005050B6">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5050B6" w:rsidRPr="00BD51EE" w:rsidRDefault="005050B6" w:rsidP="005050B6">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5050B6" w:rsidRPr="00BD51EE" w:rsidRDefault="005050B6" w:rsidP="005050B6">
            <w:pPr>
              <w:spacing w:after="0" w:line="240" w:lineRule="auto"/>
              <w:jc w:val="right"/>
              <w:rPr>
                <w:rFonts w:ascii="Times New Roman" w:eastAsia="Times New Roman" w:hAnsi="Times New Roman" w:cs="Times New Roman"/>
                <w:sz w:val="20"/>
                <w:szCs w:val="20"/>
                <w:lang w:eastAsia="sk-SK"/>
              </w:rPr>
            </w:pPr>
          </w:p>
        </w:tc>
        <w:tc>
          <w:tcPr>
            <w:tcW w:w="2220" w:type="dxa"/>
            <w:noWrap/>
            <w:vAlign w:val="center"/>
          </w:tcPr>
          <w:p w:rsidR="005050B6" w:rsidRPr="00914519" w:rsidRDefault="005050B6" w:rsidP="005050B6">
            <w:pPr>
              <w:spacing w:after="0" w:line="240" w:lineRule="auto"/>
              <w:rPr>
                <w:rFonts w:ascii="Times New Roman" w:eastAsia="Times New Roman" w:hAnsi="Times New Roman" w:cs="Times New Roman"/>
                <w:sz w:val="20"/>
                <w:szCs w:val="20"/>
                <w:vertAlign w:val="superscript"/>
                <w:lang w:eastAsia="sk-SK"/>
              </w:rPr>
            </w:pPr>
          </w:p>
        </w:tc>
      </w:tr>
      <w:tr w:rsidR="003A7368" w:rsidRPr="007D5748" w:rsidTr="005C67C8">
        <w:trPr>
          <w:trHeight w:val="255"/>
        </w:trPr>
        <w:tc>
          <w:tcPr>
            <w:tcW w:w="7070" w:type="dxa"/>
          </w:tcPr>
          <w:p w:rsidR="003A7368" w:rsidRPr="007D5748" w:rsidRDefault="003A7368" w:rsidP="003A736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Pr>
          <w:p w:rsidR="003A7368" w:rsidRPr="00BD51EE" w:rsidRDefault="003A7368" w:rsidP="003A7368">
            <w:pPr>
              <w:spacing w:after="0" w:line="240" w:lineRule="auto"/>
              <w:jc w:val="right"/>
              <w:rPr>
                <w:rFonts w:ascii="Times New Roman" w:eastAsia="Times New Roman" w:hAnsi="Times New Roman" w:cs="Times New Roman"/>
                <w:b/>
                <w:sz w:val="20"/>
                <w:szCs w:val="20"/>
                <w:lang w:eastAsia="sk-SK"/>
              </w:rPr>
            </w:pPr>
          </w:p>
        </w:tc>
        <w:tc>
          <w:tcPr>
            <w:tcW w:w="1540" w:type="dxa"/>
          </w:tcPr>
          <w:p w:rsidR="003A7368" w:rsidRPr="00BD51EE" w:rsidRDefault="003A7368" w:rsidP="003A7368">
            <w:pPr>
              <w:spacing w:after="0" w:line="240" w:lineRule="auto"/>
              <w:jc w:val="right"/>
              <w:rPr>
                <w:rFonts w:ascii="Times New Roman" w:eastAsia="Times New Roman" w:hAnsi="Times New Roman" w:cs="Times New Roman"/>
                <w:b/>
                <w:sz w:val="20"/>
                <w:szCs w:val="20"/>
                <w:lang w:eastAsia="sk-SK"/>
              </w:rPr>
            </w:pPr>
          </w:p>
        </w:tc>
        <w:tc>
          <w:tcPr>
            <w:tcW w:w="1540" w:type="dxa"/>
          </w:tcPr>
          <w:p w:rsidR="003A7368" w:rsidRPr="00BD51EE" w:rsidRDefault="003A7368" w:rsidP="003A7368">
            <w:pPr>
              <w:spacing w:after="0" w:line="240" w:lineRule="auto"/>
              <w:jc w:val="right"/>
              <w:rPr>
                <w:rFonts w:ascii="Times New Roman" w:eastAsia="Times New Roman" w:hAnsi="Times New Roman" w:cs="Times New Roman"/>
                <w:b/>
                <w:sz w:val="20"/>
                <w:szCs w:val="20"/>
                <w:lang w:eastAsia="sk-SK"/>
              </w:rPr>
            </w:pPr>
          </w:p>
        </w:tc>
        <w:tc>
          <w:tcPr>
            <w:tcW w:w="1540" w:type="dxa"/>
          </w:tcPr>
          <w:p w:rsidR="003A7368" w:rsidRPr="00BD51EE" w:rsidRDefault="003A7368" w:rsidP="003A7368">
            <w:pPr>
              <w:spacing w:after="0" w:line="240" w:lineRule="auto"/>
              <w:jc w:val="right"/>
              <w:rPr>
                <w:rFonts w:ascii="Times New Roman" w:eastAsia="Times New Roman" w:hAnsi="Times New Roman" w:cs="Times New Roman"/>
                <w:b/>
                <w:sz w:val="20"/>
                <w:szCs w:val="20"/>
                <w:lang w:eastAsia="sk-SK"/>
              </w:rPr>
            </w:pPr>
          </w:p>
        </w:tc>
        <w:tc>
          <w:tcPr>
            <w:tcW w:w="2220" w:type="dxa"/>
            <w:noWrap/>
            <w:vAlign w:val="bottom"/>
          </w:tcPr>
          <w:p w:rsidR="009B7381" w:rsidRPr="00914519" w:rsidRDefault="009B7381" w:rsidP="003A7368">
            <w:pPr>
              <w:spacing w:after="0" w:line="240" w:lineRule="auto"/>
              <w:rPr>
                <w:rFonts w:ascii="Times New Roman" w:eastAsia="Times New Roman" w:hAnsi="Times New Roman" w:cs="Times New Roman"/>
                <w:sz w:val="20"/>
                <w:szCs w:val="20"/>
                <w:lang w:eastAsia="sk-SK"/>
              </w:rPr>
            </w:pPr>
          </w:p>
        </w:tc>
      </w:tr>
      <w:tr w:rsidR="003A7368" w:rsidRPr="007D5748" w:rsidTr="005C67C8">
        <w:trPr>
          <w:trHeight w:val="255"/>
        </w:trPr>
        <w:tc>
          <w:tcPr>
            <w:tcW w:w="7070" w:type="dxa"/>
          </w:tcPr>
          <w:p w:rsidR="003A7368" w:rsidRPr="007D5748" w:rsidRDefault="003A7368" w:rsidP="003A736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Pr>
          <w:p w:rsidR="003A7368" w:rsidRPr="00BD51EE" w:rsidRDefault="003A7368" w:rsidP="003A7368">
            <w:pPr>
              <w:spacing w:after="0" w:line="240" w:lineRule="auto"/>
              <w:jc w:val="right"/>
              <w:rPr>
                <w:rFonts w:ascii="Times New Roman" w:eastAsia="Times New Roman" w:hAnsi="Times New Roman" w:cs="Times New Roman"/>
                <w:sz w:val="20"/>
                <w:szCs w:val="20"/>
                <w:lang w:eastAsia="sk-SK"/>
              </w:rPr>
            </w:pPr>
          </w:p>
        </w:tc>
        <w:tc>
          <w:tcPr>
            <w:tcW w:w="1540" w:type="dxa"/>
          </w:tcPr>
          <w:p w:rsidR="003A7368" w:rsidRPr="00BD51EE" w:rsidRDefault="003A7368" w:rsidP="003A7368">
            <w:pPr>
              <w:spacing w:after="0" w:line="240" w:lineRule="auto"/>
              <w:jc w:val="right"/>
              <w:rPr>
                <w:rFonts w:ascii="Times New Roman" w:eastAsia="Times New Roman" w:hAnsi="Times New Roman" w:cs="Times New Roman"/>
                <w:sz w:val="20"/>
                <w:szCs w:val="20"/>
                <w:lang w:eastAsia="sk-SK"/>
              </w:rPr>
            </w:pPr>
          </w:p>
        </w:tc>
        <w:tc>
          <w:tcPr>
            <w:tcW w:w="1540" w:type="dxa"/>
          </w:tcPr>
          <w:p w:rsidR="003A7368" w:rsidRPr="00BD51EE" w:rsidRDefault="003A7368" w:rsidP="003A7368">
            <w:pPr>
              <w:spacing w:after="0" w:line="240" w:lineRule="auto"/>
              <w:jc w:val="right"/>
              <w:rPr>
                <w:rFonts w:ascii="Times New Roman" w:eastAsia="Times New Roman" w:hAnsi="Times New Roman" w:cs="Times New Roman"/>
                <w:sz w:val="20"/>
                <w:szCs w:val="20"/>
                <w:lang w:eastAsia="sk-SK"/>
              </w:rPr>
            </w:pPr>
          </w:p>
        </w:tc>
        <w:tc>
          <w:tcPr>
            <w:tcW w:w="1540" w:type="dxa"/>
          </w:tcPr>
          <w:p w:rsidR="003A7368" w:rsidRPr="00BD51EE" w:rsidRDefault="003A7368" w:rsidP="003A7368">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3A7368" w:rsidRPr="00914519" w:rsidRDefault="003A7368" w:rsidP="003A7368">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5050B6" w:rsidRPr="007D5748" w:rsidTr="00C2504A">
        <w:trPr>
          <w:trHeight w:val="255"/>
        </w:trPr>
        <w:tc>
          <w:tcPr>
            <w:tcW w:w="7070" w:type="dxa"/>
          </w:tcPr>
          <w:p w:rsidR="005050B6" w:rsidRPr="007D5748" w:rsidRDefault="005050B6" w:rsidP="005050B6">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5050B6" w:rsidRPr="00BD51EE" w:rsidRDefault="005050B6" w:rsidP="005050B6">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5050B6" w:rsidRPr="00BD51EE" w:rsidRDefault="005050B6" w:rsidP="005050B6">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5050B6" w:rsidRPr="00BD51EE" w:rsidRDefault="005050B6" w:rsidP="005050B6">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5050B6" w:rsidRPr="00BD51EE" w:rsidRDefault="005050B6" w:rsidP="005050B6">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5050B6" w:rsidRPr="00914519" w:rsidRDefault="005050B6" w:rsidP="005050B6">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 </w:t>
            </w:r>
          </w:p>
        </w:tc>
      </w:tr>
      <w:tr w:rsidR="005050B6" w:rsidRPr="007D5748" w:rsidTr="00C2504A">
        <w:trPr>
          <w:trHeight w:val="255"/>
        </w:trPr>
        <w:tc>
          <w:tcPr>
            <w:tcW w:w="7070" w:type="dxa"/>
          </w:tcPr>
          <w:p w:rsidR="005050B6" w:rsidRPr="007D5748" w:rsidRDefault="005050B6" w:rsidP="005050B6">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shd w:val="clear" w:color="auto" w:fill="FFFF99"/>
            <w:vAlign w:val="center"/>
          </w:tcPr>
          <w:p w:rsidR="005050B6" w:rsidRPr="00BD51EE" w:rsidRDefault="005050B6" w:rsidP="005050B6">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5050B6" w:rsidRPr="00BD51EE" w:rsidRDefault="005050B6" w:rsidP="005050B6">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5050B6" w:rsidRPr="00BD51EE" w:rsidRDefault="005050B6" w:rsidP="005050B6">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5050B6" w:rsidRPr="00BD51EE" w:rsidRDefault="005050B6" w:rsidP="005050B6">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2220" w:type="dxa"/>
            <w:noWrap/>
            <w:vAlign w:val="bottom"/>
          </w:tcPr>
          <w:p w:rsidR="005050B6" w:rsidRPr="00914519" w:rsidRDefault="005050B6" w:rsidP="005050B6">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692C4D" w:rsidRPr="007D5748" w:rsidTr="00FD0979">
        <w:trPr>
          <w:trHeight w:val="255"/>
        </w:trPr>
        <w:tc>
          <w:tcPr>
            <w:tcW w:w="7070" w:type="dxa"/>
            <w:shd w:val="clear" w:color="auto" w:fill="BFBFBF" w:themeFill="background1" w:themeFillShade="BF"/>
            <w:vAlign w:val="center"/>
          </w:tcPr>
          <w:p w:rsidR="00692C4D" w:rsidRPr="007D5748" w:rsidRDefault="00692C4D" w:rsidP="00692C4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shd w:val="clear" w:color="auto" w:fill="BFBFBF" w:themeFill="background1" w:themeFillShade="BF"/>
            <w:vAlign w:val="center"/>
          </w:tcPr>
          <w:p w:rsidR="00692C4D" w:rsidRPr="00692C4D" w:rsidRDefault="009E37F3" w:rsidP="00692C4D">
            <w:pPr>
              <w:spacing w:after="0" w:line="240" w:lineRule="auto"/>
              <w:jc w:val="right"/>
              <w:rPr>
                <w:rFonts w:ascii="Times New Roman" w:hAnsi="Times New Roman" w:cs="Times New Roman"/>
                <w:b/>
                <w:bCs/>
                <w:sz w:val="20"/>
                <w:szCs w:val="20"/>
              </w:rPr>
            </w:pPr>
            <w:r w:rsidRPr="009E37F3">
              <w:rPr>
                <w:rFonts w:ascii="Times New Roman" w:hAnsi="Times New Roman" w:cs="Times New Roman"/>
                <w:b/>
                <w:bCs/>
                <w:color w:val="000000"/>
              </w:rPr>
              <w:t>5 180 491</w:t>
            </w:r>
          </w:p>
        </w:tc>
        <w:tc>
          <w:tcPr>
            <w:tcW w:w="1540" w:type="dxa"/>
            <w:shd w:val="clear" w:color="auto" w:fill="BFBFBF" w:themeFill="background1" w:themeFillShade="BF"/>
            <w:vAlign w:val="center"/>
          </w:tcPr>
          <w:p w:rsidR="00692C4D" w:rsidRPr="00692C4D" w:rsidRDefault="009E37F3" w:rsidP="00692C4D">
            <w:pPr>
              <w:spacing w:after="0" w:line="240" w:lineRule="auto"/>
              <w:jc w:val="right"/>
              <w:rPr>
                <w:rFonts w:ascii="Times New Roman" w:hAnsi="Times New Roman" w:cs="Times New Roman"/>
                <w:b/>
                <w:bCs/>
                <w:sz w:val="20"/>
                <w:szCs w:val="20"/>
              </w:rPr>
            </w:pPr>
            <w:r w:rsidRPr="009E37F3">
              <w:rPr>
                <w:rFonts w:ascii="Times New Roman" w:hAnsi="Times New Roman" w:cs="Times New Roman"/>
                <w:b/>
                <w:bCs/>
                <w:color w:val="000000"/>
              </w:rPr>
              <w:t>4 886 860</w:t>
            </w:r>
          </w:p>
        </w:tc>
        <w:tc>
          <w:tcPr>
            <w:tcW w:w="1540" w:type="dxa"/>
            <w:shd w:val="clear" w:color="auto" w:fill="BFBFBF" w:themeFill="background1" w:themeFillShade="BF"/>
            <w:vAlign w:val="center"/>
          </w:tcPr>
          <w:p w:rsidR="00692C4D" w:rsidRPr="00692C4D" w:rsidRDefault="009E37F3" w:rsidP="00692C4D">
            <w:pPr>
              <w:spacing w:after="0" w:line="240" w:lineRule="auto"/>
              <w:jc w:val="right"/>
              <w:rPr>
                <w:rFonts w:ascii="Times New Roman" w:hAnsi="Times New Roman" w:cs="Times New Roman"/>
                <w:b/>
                <w:bCs/>
                <w:sz w:val="20"/>
                <w:szCs w:val="20"/>
              </w:rPr>
            </w:pPr>
            <w:r w:rsidRPr="009E37F3">
              <w:rPr>
                <w:rFonts w:ascii="Times New Roman" w:hAnsi="Times New Roman" w:cs="Times New Roman"/>
                <w:b/>
                <w:bCs/>
                <w:color w:val="000000"/>
              </w:rPr>
              <w:t>4 886 860</w:t>
            </w:r>
          </w:p>
        </w:tc>
        <w:tc>
          <w:tcPr>
            <w:tcW w:w="1540" w:type="dxa"/>
            <w:shd w:val="clear" w:color="auto" w:fill="BFBFBF" w:themeFill="background1" w:themeFillShade="BF"/>
            <w:vAlign w:val="center"/>
          </w:tcPr>
          <w:p w:rsidR="00692C4D" w:rsidRPr="00692C4D" w:rsidRDefault="009E37F3" w:rsidP="00692C4D">
            <w:pPr>
              <w:spacing w:after="0" w:line="240" w:lineRule="auto"/>
              <w:jc w:val="right"/>
              <w:rPr>
                <w:rFonts w:ascii="Times New Roman" w:hAnsi="Times New Roman" w:cs="Times New Roman"/>
                <w:b/>
                <w:bCs/>
                <w:sz w:val="20"/>
                <w:szCs w:val="20"/>
              </w:rPr>
            </w:pPr>
            <w:r w:rsidRPr="009E37F3">
              <w:rPr>
                <w:rFonts w:ascii="Times New Roman" w:hAnsi="Times New Roman" w:cs="Times New Roman"/>
                <w:b/>
                <w:bCs/>
                <w:color w:val="000000"/>
              </w:rPr>
              <w:t>4 886 860</w:t>
            </w:r>
          </w:p>
        </w:tc>
        <w:tc>
          <w:tcPr>
            <w:tcW w:w="2220" w:type="dxa"/>
            <w:shd w:val="clear" w:color="auto" w:fill="BFBFBF" w:themeFill="background1" w:themeFillShade="BF"/>
            <w:noWrap/>
            <w:vAlign w:val="center"/>
          </w:tcPr>
          <w:p w:rsidR="00692C4D" w:rsidRPr="007D5748" w:rsidRDefault="00692C4D" w:rsidP="00692C4D">
            <w:pPr>
              <w:spacing w:after="0" w:line="240" w:lineRule="auto"/>
              <w:jc w:val="center"/>
              <w:rPr>
                <w:rFonts w:ascii="Times New Roman" w:eastAsia="Times New Roman" w:hAnsi="Times New Roman" w:cs="Times New Roman"/>
                <w:sz w:val="24"/>
                <w:szCs w:val="24"/>
                <w:lang w:eastAsia="sk-SK"/>
              </w:rPr>
            </w:pPr>
          </w:p>
        </w:tc>
      </w:tr>
    </w:tbl>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D51221" w:rsidRDefault="00D51221"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Environmentálny fond</w:t>
      </w:r>
    </w:p>
    <w:tbl>
      <w:tblPr>
        <w:tblpPr w:leftFromText="141" w:rightFromText="141" w:vertAnchor="text" w:horzAnchor="page" w:tblpX="556" w:tblpY="165"/>
        <w:tblW w:w="154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D51221" w:rsidRPr="007D5748" w:rsidTr="3545DC36">
        <w:trPr>
          <w:trHeight w:val="255"/>
        </w:trPr>
        <w:tc>
          <w:tcPr>
            <w:tcW w:w="7070" w:type="dxa"/>
            <w:vMerge w:val="restart"/>
            <w:shd w:val="clear" w:color="auto" w:fill="BFBFBF" w:themeFill="background1" w:themeFillShade="BF"/>
            <w:vAlign w:val="center"/>
          </w:tcPr>
          <w:p w:rsidR="00D51221" w:rsidRPr="007D5748" w:rsidRDefault="00D51221" w:rsidP="00782BA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shd w:val="clear" w:color="auto" w:fill="BFBFBF" w:themeFill="background1" w:themeFillShade="BF"/>
          </w:tcPr>
          <w:p w:rsidR="00D51221" w:rsidRPr="007D5748" w:rsidRDefault="00D51221" w:rsidP="00782BA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r>
              <w:rPr>
                <w:rFonts w:ascii="Times New Roman" w:eastAsia="Times New Roman" w:hAnsi="Times New Roman" w:cs="Times New Roman"/>
                <w:b/>
                <w:bCs/>
                <w:sz w:val="20"/>
                <w:szCs w:val="20"/>
                <w:lang w:eastAsia="sk-SK"/>
              </w:rPr>
              <w:t xml:space="preserve"> </w:t>
            </w:r>
          </w:p>
        </w:tc>
        <w:tc>
          <w:tcPr>
            <w:tcW w:w="2220" w:type="dxa"/>
            <w:vMerge w:val="restart"/>
            <w:shd w:val="clear" w:color="auto" w:fill="BFBFBF" w:themeFill="background1" w:themeFillShade="BF"/>
            <w:noWrap/>
            <w:vAlign w:val="center"/>
          </w:tcPr>
          <w:p w:rsidR="00D51221" w:rsidRPr="007D5748" w:rsidRDefault="00D51221" w:rsidP="00782BA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D51221" w:rsidRPr="007D5748" w:rsidTr="3545DC36">
        <w:trPr>
          <w:trHeight w:val="35"/>
        </w:trPr>
        <w:tc>
          <w:tcPr>
            <w:tcW w:w="7070" w:type="dxa"/>
            <w:vMerge/>
            <w:vAlign w:val="center"/>
          </w:tcPr>
          <w:p w:rsidR="00D51221" w:rsidRPr="007D5748" w:rsidRDefault="00D51221" w:rsidP="00782BA2">
            <w:pPr>
              <w:spacing w:after="0" w:line="240" w:lineRule="auto"/>
              <w:rPr>
                <w:rFonts w:ascii="Times New Roman" w:eastAsia="Times New Roman" w:hAnsi="Times New Roman" w:cs="Times New Roman"/>
                <w:b/>
                <w:bCs/>
                <w:color w:val="FFFFFF"/>
                <w:sz w:val="20"/>
                <w:szCs w:val="20"/>
                <w:lang w:eastAsia="sk-SK"/>
              </w:rPr>
            </w:pPr>
          </w:p>
        </w:tc>
        <w:tc>
          <w:tcPr>
            <w:tcW w:w="1540" w:type="dxa"/>
            <w:shd w:val="clear" w:color="auto" w:fill="BFBFBF" w:themeFill="background1" w:themeFillShade="BF"/>
          </w:tcPr>
          <w:p w:rsidR="00D51221" w:rsidRPr="00D66E71" w:rsidRDefault="00D51221" w:rsidP="00782BA2">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2022</w:t>
            </w:r>
          </w:p>
        </w:tc>
        <w:tc>
          <w:tcPr>
            <w:tcW w:w="1540" w:type="dxa"/>
            <w:shd w:val="clear" w:color="auto" w:fill="BFBFBF" w:themeFill="background1" w:themeFillShade="BF"/>
          </w:tcPr>
          <w:p w:rsidR="00D51221" w:rsidRPr="00D66E71" w:rsidRDefault="00D51221" w:rsidP="00782BA2">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2023</w:t>
            </w:r>
          </w:p>
        </w:tc>
        <w:tc>
          <w:tcPr>
            <w:tcW w:w="1540" w:type="dxa"/>
            <w:shd w:val="clear" w:color="auto" w:fill="BFBFBF" w:themeFill="background1" w:themeFillShade="BF"/>
          </w:tcPr>
          <w:p w:rsidR="00D51221" w:rsidRPr="00D66E71" w:rsidRDefault="00D51221" w:rsidP="00782BA2">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2024</w:t>
            </w:r>
          </w:p>
        </w:tc>
        <w:tc>
          <w:tcPr>
            <w:tcW w:w="1540" w:type="dxa"/>
            <w:shd w:val="clear" w:color="auto" w:fill="BFBFBF" w:themeFill="background1" w:themeFillShade="BF"/>
          </w:tcPr>
          <w:p w:rsidR="00D51221" w:rsidRPr="00914519" w:rsidRDefault="00D51221" w:rsidP="00782BA2">
            <w:pPr>
              <w:spacing w:after="0" w:line="240" w:lineRule="auto"/>
              <w:jc w:val="center"/>
              <w:rPr>
                <w:rFonts w:ascii="Times New Roman" w:eastAsia="Times New Roman" w:hAnsi="Times New Roman" w:cs="Times New Roman"/>
                <w:b/>
                <w:bCs/>
                <w:sz w:val="20"/>
                <w:szCs w:val="20"/>
                <w:lang w:eastAsia="sk-SK"/>
              </w:rPr>
            </w:pPr>
            <w:r w:rsidRPr="00914519">
              <w:rPr>
                <w:rFonts w:ascii="Times New Roman" w:eastAsia="Times New Roman" w:hAnsi="Times New Roman" w:cs="Times New Roman"/>
                <w:b/>
                <w:bCs/>
                <w:sz w:val="20"/>
                <w:szCs w:val="20"/>
                <w:lang w:eastAsia="sk-SK"/>
              </w:rPr>
              <w:t>2025</w:t>
            </w:r>
          </w:p>
        </w:tc>
        <w:tc>
          <w:tcPr>
            <w:tcW w:w="2220" w:type="dxa"/>
            <w:vMerge/>
            <w:vAlign w:val="center"/>
          </w:tcPr>
          <w:p w:rsidR="00D51221" w:rsidRPr="007D5748" w:rsidRDefault="00D51221" w:rsidP="00782BA2">
            <w:pPr>
              <w:spacing w:after="0" w:line="240" w:lineRule="auto"/>
              <w:rPr>
                <w:rFonts w:ascii="Times New Roman" w:eastAsia="Times New Roman" w:hAnsi="Times New Roman" w:cs="Times New Roman"/>
                <w:b/>
                <w:bCs/>
                <w:color w:val="FFFFFF"/>
                <w:sz w:val="24"/>
                <w:szCs w:val="24"/>
                <w:lang w:eastAsia="sk-SK"/>
              </w:rPr>
            </w:pPr>
          </w:p>
        </w:tc>
      </w:tr>
      <w:tr w:rsidR="00BE2F33" w:rsidRPr="007D5748" w:rsidTr="3545DC36">
        <w:trPr>
          <w:trHeight w:val="255"/>
        </w:trPr>
        <w:tc>
          <w:tcPr>
            <w:tcW w:w="7070" w:type="dxa"/>
            <w:tcBorders>
              <w:top w:val="single" w:sz="18" w:space="0" w:color="auto"/>
              <w:left w:val="single" w:sz="18" w:space="0" w:color="auto"/>
              <w:bottom w:val="single" w:sz="18" w:space="0" w:color="auto"/>
              <w:right w:val="single" w:sz="18" w:space="0" w:color="auto"/>
            </w:tcBorders>
            <w:vAlign w:val="center"/>
          </w:tcPr>
          <w:p w:rsidR="00BE2F33" w:rsidRPr="007D5748" w:rsidRDefault="00BE2F33" w:rsidP="00BE2F33">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single" w:sz="18" w:space="0" w:color="auto"/>
              <w:left w:val="single" w:sz="18" w:space="0" w:color="auto"/>
              <w:bottom w:val="single" w:sz="18" w:space="0" w:color="auto"/>
              <w:right w:val="single" w:sz="18" w:space="0" w:color="auto"/>
            </w:tcBorders>
            <w:vAlign w:val="center"/>
          </w:tcPr>
          <w:p w:rsidR="00BE2F33" w:rsidRPr="00BD51EE" w:rsidRDefault="00BE2F33" w:rsidP="00BE2F33">
            <w:pPr>
              <w:spacing w:after="0" w:line="240" w:lineRule="auto"/>
              <w:jc w:val="right"/>
              <w:rPr>
                <w:rFonts w:ascii="Times New Roman" w:hAnsi="Times New Roman" w:cs="Times New Roman"/>
                <w:b/>
                <w:sz w:val="20"/>
                <w:szCs w:val="20"/>
              </w:rPr>
            </w:pPr>
            <w:r w:rsidRPr="00782BA2">
              <w:rPr>
                <w:rFonts w:ascii="Times New Roman" w:hAnsi="Times New Roman" w:cs="Times New Roman"/>
                <w:b/>
                <w:bCs/>
                <w:color w:val="000000"/>
              </w:rPr>
              <w:t>1</w:t>
            </w:r>
            <w:r>
              <w:rPr>
                <w:rFonts w:ascii="Times New Roman" w:hAnsi="Times New Roman" w:cs="Times New Roman"/>
                <w:b/>
                <w:bCs/>
                <w:color w:val="000000"/>
              </w:rPr>
              <w:t>0</w:t>
            </w:r>
            <w:r w:rsidRPr="00782BA2">
              <w:rPr>
                <w:rFonts w:ascii="Times New Roman" w:hAnsi="Times New Roman" w:cs="Times New Roman"/>
                <w:b/>
                <w:bCs/>
                <w:color w:val="000000"/>
              </w:rPr>
              <w:t xml:space="preserve"> </w:t>
            </w:r>
            <w:r>
              <w:rPr>
                <w:rFonts w:ascii="Times New Roman" w:hAnsi="Times New Roman" w:cs="Times New Roman"/>
                <w:b/>
                <w:bCs/>
                <w:color w:val="000000"/>
              </w:rPr>
              <w:t>8</w:t>
            </w:r>
            <w:r w:rsidRPr="00782BA2">
              <w:rPr>
                <w:rFonts w:ascii="Times New Roman" w:hAnsi="Times New Roman" w:cs="Times New Roman"/>
                <w:b/>
                <w:bCs/>
                <w:color w:val="000000"/>
              </w:rPr>
              <w:t>79 400</w:t>
            </w:r>
          </w:p>
        </w:tc>
        <w:tc>
          <w:tcPr>
            <w:tcW w:w="1540" w:type="dxa"/>
            <w:tcBorders>
              <w:top w:val="single" w:sz="18" w:space="0" w:color="auto"/>
              <w:left w:val="single" w:sz="18" w:space="0" w:color="auto"/>
              <w:bottom w:val="single" w:sz="18" w:space="0" w:color="auto"/>
              <w:right w:val="single" w:sz="18" w:space="0" w:color="auto"/>
            </w:tcBorders>
            <w:vAlign w:val="center"/>
          </w:tcPr>
          <w:p w:rsidR="00BE2F33" w:rsidRPr="00BD51EE" w:rsidRDefault="00BE2F33" w:rsidP="00BE2F33">
            <w:pPr>
              <w:spacing w:after="0" w:line="240" w:lineRule="auto"/>
              <w:jc w:val="right"/>
              <w:rPr>
                <w:rFonts w:ascii="Times New Roman" w:hAnsi="Times New Roman" w:cs="Times New Roman"/>
                <w:b/>
                <w:sz w:val="20"/>
                <w:szCs w:val="20"/>
              </w:rPr>
            </w:pPr>
            <w:r w:rsidRPr="00782BA2">
              <w:rPr>
                <w:rFonts w:ascii="Times New Roman" w:hAnsi="Times New Roman" w:cs="Times New Roman"/>
                <w:b/>
                <w:bCs/>
                <w:color w:val="000000"/>
              </w:rPr>
              <w:t>533 335</w:t>
            </w:r>
          </w:p>
        </w:tc>
        <w:tc>
          <w:tcPr>
            <w:tcW w:w="1540" w:type="dxa"/>
            <w:tcBorders>
              <w:top w:val="single" w:sz="18" w:space="0" w:color="auto"/>
              <w:left w:val="single" w:sz="18" w:space="0" w:color="auto"/>
              <w:bottom w:val="single" w:sz="18" w:space="0" w:color="auto"/>
              <w:right w:val="single" w:sz="18" w:space="0" w:color="auto"/>
            </w:tcBorders>
            <w:vAlign w:val="center"/>
          </w:tcPr>
          <w:p w:rsidR="00BE2F33" w:rsidRPr="00BD51EE" w:rsidRDefault="00BE2F33" w:rsidP="00BE2F33">
            <w:pPr>
              <w:spacing w:after="0" w:line="240" w:lineRule="auto"/>
              <w:jc w:val="right"/>
              <w:rPr>
                <w:rFonts w:ascii="Times New Roman" w:hAnsi="Times New Roman" w:cs="Times New Roman"/>
                <w:b/>
                <w:sz w:val="20"/>
                <w:szCs w:val="20"/>
              </w:rPr>
            </w:pPr>
            <w:r w:rsidRPr="00782BA2">
              <w:rPr>
                <w:rFonts w:ascii="Times New Roman" w:hAnsi="Times New Roman" w:cs="Times New Roman"/>
                <w:b/>
                <w:bCs/>
                <w:color w:val="000000"/>
              </w:rPr>
              <w:t>533 335</w:t>
            </w:r>
          </w:p>
        </w:tc>
        <w:tc>
          <w:tcPr>
            <w:tcW w:w="1540" w:type="dxa"/>
            <w:tcBorders>
              <w:top w:val="single" w:sz="18" w:space="0" w:color="auto"/>
              <w:left w:val="single" w:sz="18" w:space="0" w:color="auto"/>
              <w:bottom w:val="single" w:sz="18" w:space="0" w:color="auto"/>
              <w:right w:val="single" w:sz="18" w:space="0" w:color="auto"/>
            </w:tcBorders>
            <w:vAlign w:val="center"/>
          </w:tcPr>
          <w:p w:rsidR="00BE2F33" w:rsidRPr="00BD51EE" w:rsidRDefault="3545DC36" w:rsidP="3545DC36">
            <w:pPr>
              <w:spacing w:after="0" w:line="240" w:lineRule="auto"/>
              <w:jc w:val="right"/>
              <w:rPr>
                <w:rFonts w:ascii="Times New Roman" w:hAnsi="Times New Roman" w:cs="Times New Roman"/>
                <w:b/>
                <w:bCs/>
                <w:sz w:val="20"/>
                <w:szCs w:val="20"/>
              </w:rPr>
            </w:pPr>
            <w:r w:rsidRPr="3545DC36">
              <w:rPr>
                <w:rFonts w:ascii="Times New Roman" w:hAnsi="Times New Roman" w:cs="Times New Roman"/>
                <w:b/>
                <w:bCs/>
                <w:color w:val="000000" w:themeColor="text1"/>
              </w:rPr>
              <w:t>533 335</w:t>
            </w:r>
          </w:p>
        </w:tc>
        <w:tc>
          <w:tcPr>
            <w:tcW w:w="2220" w:type="dxa"/>
            <w:tcBorders>
              <w:top w:val="single" w:sz="18" w:space="0" w:color="auto"/>
              <w:left w:val="single" w:sz="18" w:space="0" w:color="auto"/>
              <w:bottom w:val="single" w:sz="18" w:space="0" w:color="auto"/>
              <w:right w:val="single" w:sz="18" w:space="0" w:color="auto"/>
            </w:tcBorders>
            <w:noWrap/>
            <w:vAlign w:val="center"/>
          </w:tcPr>
          <w:p w:rsidR="00BE2F33" w:rsidRPr="00914519" w:rsidRDefault="00BE2F33" w:rsidP="00BE2F33">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D51221" w:rsidRPr="007D5748" w:rsidTr="3545DC36">
        <w:trPr>
          <w:trHeight w:val="255"/>
        </w:trPr>
        <w:tc>
          <w:tcPr>
            <w:tcW w:w="7070" w:type="dxa"/>
          </w:tcPr>
          <w:p w:rsidR="00D51221" w:rsidRPr="007D5748" w:rsidRDefault="00D51221" w:rsidP="00782BA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tcPr>
          <w:p w:rsidR="00D51221" w:rsidRPr="00BD51EE" w:rsidRDefault="00D51221" w:rsidP="00782BA2">
            <w:pPr>
              <w:spacing w:after="0" w:line="240" w:lineRule="auto"/>
              <w:jc w:val="right"/>
              <w:rPr>
                <w:rFonts w:ascii="Times New Roman" w:hAnsi="Times New Roman" w:cs="Times New Roman"/>
                <w:sz w:val="20"/>
                <w:szCs w:val="20"/>
              </w:rPr>
            </w:pPr>
          </w:p>
        </w:tc>
        <w:tc>
          <w:tcPr>
            <w:tcW w:w="2220" w:type="dxa"/>
            <w:noWrap/>
            <w:vAlign w:val="bottom"/>
          </w:tcPr>
          <w:p w:rsidR="00D51221" w:rsidRPr="00914519" w:rsidRDefault="00D51221" w:rsidP="00782BA2">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D51221" w:rsidRPr="007D5748" w:rsidTr="3545DC36">
        <w:trPr>
          <w:trHeight w:val="255"/>
        </w:trPr>
        <w:tc>
          <w:tcPr>
            <w:tcW w:w="7070" w:type="dxa"/>
          </w:tcPr>
          <w:p w:rsidR="00D51221" w:rsidRPr="007D5748" w:rsidRDefault="00D51221" w:rsidP="00782BA2">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vAlign w:val="bottom"/>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vAlign w:val="bottom"/>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vAlign w:val="bottom"/>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vAlign w:val="bottom"/>
          </w:tcPr>
          <w:p w:rsidR="00D51221" w:rsidRPr="00BD51EE" w:rsidRDefault="00D51221" w:rsidP="00782BA2">
            <w:pPr>
              <w:spacing w:after="0" w:line="240" w:lineRule="auto"/>
              <w:jc w:val="right"/>
              <w:rPr>
                <w:rFonts w:ascii="Times New Roman" w:hAnsi="Times New Roman" w:cs="Times New Roman"/>
                <w:sz w:val="20"/>
                <w:szCs w:val="20"/>
              </w:rPr>
            </w:pPr>
          </w:p>
        </w:tc>
        <w:tc>
          <w:tcPr>
            <w:tcW w:w="2220" w:type="dxa"/>
            <w:noWrap/>
            <w:vAlign w:val="bottom"/>
          </w:tcPr>
          <w:p w:rsidR="00D51221" w:rsidRPr="00914519" w:rsidRDefault="00D51221" w:rsidP="00782BA2">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D51221" w:rsidRPr="007D5748" w:rsidTr="3545DC36">
        <w:trPr>
          <w:trHeight w:val="255"/>
        </w:trPr>
        <w:tc>
          <w:tcPr>
            <w:tcW w:w="7070" w:type="dxa"/>
          </w:tcPr>
          <w:p w:rsidR="00D51221" w:rsidRPr="007D5748" w:rsidRDefault="00D51221" w:rsidP="00782BA2">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p>
        </w:tc>
        <w:tc>
          <w:tcPr>
            <w:tcW w:w="1540" w:type="dxa"/>
            <w:vAlign w:val="bottom"/>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vAlign w:val="bottom"/>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vAlign w:val="bottom"/>
          </w:tcPr>
          <w:p w:rsidR="00D51221" w:rsidRPr="00BD51EE" w:rsidRDefault="00D51221" w:rsidP="00782BA2">
            <w:pPr>
              <w:spacing w:after="0" w:line="240" w:lineRule="auto"/>
              <w:jc w:val="right"/>
              <w:rPr>
                <w:rFonts w:ascii="Times New Roman" w:hAnsi="Times New Roman" w:cs="Times New Roman"/>
                <w:sz w:val="20"/>
                <w:szCs w:val="20"/>
              </w:rPr>
            </w:pPr>
          </w:p>
        </w:tc>
        <w:tc>
          <w:tcPr>
            <w:tcW w:w="1540" w:type="dxa"/>
            <w:vAlign w:val="bottom"/>
          </w:tcPr>
          <w:p w:rsidR="00D51221" w:rsidRPr="00BD51EE" w:rsidRDefault="00D51221" w:rsidP="00782BA2">
            <w:pPr>
              <w:spacing w:after="0" w:line="240" w:lineRule="auto"/>
              <w:jc w:val="right"/>
              <w:rPr>
                <w:rFonts w:ascii="Times New Roman" w:hAnsi="Times New Roman" w:cs="Times New Roman"/>
                <w:sz w:val="20"/>
                <w:szCs w:val="20"/>
              </w:rPr>
            </w:pPr>
          </w:p>
        </w:tc>
        <w:tc>
          <w:tcPr>
            <w:tcW w:w="2220" w:type="dxa"/>
            <w:noWrap/>
            <w:vAlign w:val="bottom"/>
          </w:tcPr>
          <w:p w:rsidR="00D51221" w:rsidRPr="00914519" w:rsidRDefault="00D51221" w:rsidP="00782BA2">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BE2F33" w:rsidRPr="007D5748" w:rsidTr="3545DC36">
        <w:trPr>
          <w:trHeight w:val="255"/>
        </w:trPr>
        <w:tc>
          <w:tcPr>
            <w:tcW w:w="7070" w:type="dxa"/>
          </w:tcPr>
          <w:p w:rsidR="00BE2F33" w:rsidRPr="007D5748" w:rsidRDefault="00BE2F33" w:rsidP="00BE2F33">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p>
        </w:tc>
        <w:tc>
          <w:tcPr>
            <w:tcW w:w="1540" w:type="dxa"/>
            <w:vAlign w:val="center"/>
          </w:tcPr>
          <w:p w:rsidR="00BE2F33" w:rsidRPr="00BD51EE" w:rsidRDefault="00BE2F33" w:rsidP="00BE2F33">
            <w:pPr>
              <w:spacing w:after="0" w:line="240" w:lineRule="auto"/>
              <w:jc w:val="right"/>
              <w:rPr>
                <w:rFonts w:ascii="Times New Roman" w:eastAsia="Times New Roman" w:hAnsi="Times New Roman" w:cs="Times New Roman"/>
                <w:sz w:val="20"/>
                <w:szCs w:val="20"/>
                <w:lang w:eastAsia="sk-SK"/>
              </w:rPr>
            </w:pPr>
            <w:r w:rsidRPr="00BE2F33">
              <w:rPr>
                <w:rFonts w:ascii="Times New Roman" w:eastAsia="Times New Roman" w:hAnsi="Times New Roman" w:cs="Times New Roman"/>
                <w:sz w:val="20"/>
                <w:szCs w:val="20"/>
                <w:lang w:eastAsia="sk-SK"/>
              </w:rPr>
              <w:t>10 879 400</w:t>
            </w:r>
          </w:p>
        </w:tc>
        <w:tc>
          <w:tcPr>
            <w:tcW w:w="1540" w:type="dxa"/>
            <w:vAlign w:val="center"/>
          </w:tcPr>
          <w:p w:rsidR="00BE2F33" w:rsidRPr="00BE2F33" w:rsidRDefault="009E37F3" w:rsidP="00BE2F33">
            <w:pPr>
              <w:spacing w:after="0" w:line="240" w:lineRule="auto"/>
              <w:jc w:val="right"/>
              <w:rPr>
                <w:rFonts w:ascii="Times New Roman" w:eastAsia="Times New Roman" w:hAnsi="Times New Roman" w:cs="Times New Roman"/>
                <w:sz w:val="20"/>
                <w:szCs w:val="20"/>
                <w:lang w:eastAsia="sk-SK"/>
              </w:rPr>
            </w:pPr>
            <w:r w:rsidRPr="009E37F3">
              <w:rPr>
                <w:rFonts w:ascii="Times New Roman" w:hAnsi="Times New Roman" w:cs="Times New Roman"/>
                <w:color w:val="000000"/>
              </w:rPr>
              <w:t>533 335</w:t>
            </w:r>
          </w:p>
        </w:tc>
        <w:tc>
          <w:tcPr>
            <w:tcW w:w="1540" w:type="dxa"/>
            <w:vAlign w:val="center"/>
          </w:tcPr>
          <w:p w:rsidR="00BE2F33" w:rsidRPr="00BE2F33" w:rsidRDefault="009E37F3" w:rsidP="00BE2F33">
            <w:pPr>
              <w:spacing w:after="0" w:line="240" w:lineRule="auto"/>
              <w:jc w:val="right"/>
              <w:rPr>
                <w:rFonts w:ascii="Times New Roman" w:eastAsia="Times New Roman" w:hAnsi="Times New Roman" w:cs="Times New Roman"/>
                <w:sz w:val="20"/>
                <w:szCs w:val="20"/>
                <w:lang w:eastAsia="sk-SK"/>
              </w:rPr>
            </w:pPr>
            <w:r w:rsidRPr="009E37F3">
              <w:rPr>
                <w:rFonts w:ascii="Times New Roman" w:hAnsi="Times New Roman" w:cs="Times New Roman"/>
                <w:color w:val="000000"/>
              </w:rPr>
              <w:t>533 335</w:t>
            </w:r>
          </w:p>
        </w:tc>
        <w:tc>
          <w:tcPr>
            <w:tcW w:w="1540" w:type="dxa"/>
            <w:vAlign w:val="center"/>
          </w:tcPr>
          <w:p w:rsidR="00BE2F33" w:rsidRPr="00BE2F33" w:rsidRDefault="009E37F3" w:rsidP="00BE2F33">
            <w:pPr>
              <w:spacing w:after="0" w:line="240" w:lineRule="auto"/>
              <w:jc w:val="right"/>
              <w:rPr>
                <w:rFonts w:ascii="Times New Roman" w:eastAsia="Times New Roman" w:hAnsi="Times New Roman" w:cs="Times New Roman"/>
                <w:sz w:val="20"/>
                <w:szCs w:val="20"/>
                <w:lang w:eastAsia="sk-SK"/>
              </w:rPr>
            </w:pPr>
            <w:r w:rsidRPr="009E37F3">
              <w:rPr>
                <w:rFonts w:ascii="Times New Roman" w:hAnsi="Times New Roman" w:cs="Times New Roman"/>
                <w:color w:val="000000" w:themeColor="text1"/>
              </w:rPr>
              <w:t>533 335</w:t>
            </w:r>
          </w:p>
        </w:tc>
        <w:tc>
          <w:tcPr>
            <w:tcW w:w="2220" w:type="dxa"/>
            <w:noWrap/>
            <w:vAlign w:val="bottom"/>
          </w:tcPr>
          <w:p w:rsidR="00BE2F33" w:rsidRPr="00914519" w:rsidRDefault="00BE2F33" w:rsidP="00BE2F33">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D51221" w:rsidRPr="007D5748" w:rsidTr="3545DC36">
        <w:trPr>
          <w:trHeight w:val="488"/>
        </w:trPr>
        <w:tc>
          <w:tcPr>
            <w:tcW w:w="7070" w:type="dxa"/>
            <w:vAlign w:val="center"/>
          </w:tcPr>
          <w:p w:rsidR="00D51221" w:rsidRPr="007D5748" w:rsidRDefault="00D51221" w:rsidP="00782BA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w:t>
            </w:r>
            <w:r>
              <w:rPr>
                <w:rFonts w:ascii="Times New Roman" w:eastAsia="Times New Roman" w:hAnsi="Times New Roman" w:cs="Times New Roman"/>
                <w:sz w:val="20"/>
                <w:szCs w:val="20"/>
                <w:lang w:eastAsia="sk-SK"/>
              </w:rPr>
              <w:t>ov a ostatné platby súvisiace s</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2220" w:type="dxa"/>
            <w:noWrap/>
            <w:vAlign w:val="center"/>
          </w:tcPr>
          <w:p w:rsidR="00D51221" w:rsidRPr="00914519" w:rsidRDefault="00D51221" w:rsidP="00782BA2">
            <w:pPr>
              <w:spacing w:after="0" w:line="240" w:lineRule="auto"/>
              <w:rPr>
                <w:rFonts w:ascii="Times New Roman" w:eastAsia="Times New Roman" w:hAnsi="Times New Roman" w:cs="Times New Roman"/>
                <w:sz w:val="20"/>
                <w:szCs w:val="20"/>
                <w:vertAlign w:val="superscript"/>
                <w:lang w:eastAsia="sk-SK"/>
              </w:rPr>
            </w:pPr>
          </w:p>
        </w:tc>
      </w:tr>
      <w:tr w:rsidR="00D51221" w:rsidRPr="007D5748" w:rsidTr="3545DC36">
        <w:trPr>
          <w:trHeight w:val="255"/>
        </w:trPr>
        <w:tc>
          <w:tcPr>
            <w:tcW w:w="7070" w:type="dxa"/>
          </w:tcPr>
          <w:p w:rsidR="00D51221" w:rsidRPr="007D5748" w:rsidRDefault="00D51221" w:rsidP="00782BA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Pr>
          <w:p w:rsidR="00D51221" w:rsidRPr="00BD51EE" w:rsidRDefault="00D51221" w:rsidP="00782BA2">
            <w:pPr>
              <w:spacing w:after="0" w:line="240" w:lineRule="auto"/>
              <w:jc w:val="right"/>
              <w:rPr>
                <w:rFonts w:ascii="Times New Roman" w:eastAsia="Times New Roman" w:hAnsi="Times New Roman" w:cs="Times New Roman"/>
                <w:b/>
                <w:sz w:val="20"/>
                <w:szCs w:val="20"/>
                <w:lang w:eastAsia="sk-SK"/>
              </w:rPr>
            </w:pPr>
            <w:r w:rsidRPr="00BD51EE">
              <w:rPr>
                <w:rFonts w:ascii="Times New Roman" w:eastAsia="Times New Roman" w:hAnsi="Times New Roman" w:cs="Times New Roman"/>
                <w:b/>
                <w:sz w:val="20"/>
                <w:szCs w:val="20"/>
                <w:lang w:eastAsia="sk-SK"/>
              </w:rPr>
              <w:t>3 300 000</w:t>
            </w:r>
          </w:p>
        </w:tc>
        <w:tc>
          <w:tcPr>
            <w:tcW w:w="1540" w:type="dxa"/>
          </w:tcPr>
          <w:p w:rsidR="00D51221" w:rsidRPr="00BD51EE" w:rsidRDefault="00D51221" w:rsidP="00782BA2">
            <w:pPr>
              <w:spacing w:after="0" w:line="240" w:lineRule="auto"/>
              <w:jc w:val="right"/>
              <w:rPr>
                <w:rFonts w:ascii="Times New Roman" w:eastAsia="Times New Roman" w:hAnsi="Times New Roman" w:cs="Times New Roman"/>
                <w:b/>
                <w:sz w:val="20"/>
                <w:szCs w:val="20"/>
                <w:lang w:eastAsia="sk-SK"/>
              </w:rPr>
            </w:pPr>
          </w:p>
        </w:tc>
        <w:tc>
          <w:tcPr>
            <w:tcW w:w="1540" w:type="dxa"/>
          </w:tcPr>
          <w:p w:rsidR="00D51221" w:rsidRPr="00BD51EE" w:rsidRDefault="00D51221" w:rsidP="00782BA2">
            <w:pPr>
              <w:spacing w:after="0" w:line="240" w:lineRule="auto"/>
              <w:jc w:val="right"/>
              <w:rPr>
                <w:rFonts w:ascii="Times New Roman" w:eastAsia="Times New Roman" w:hAnsi="Times New Roman" w:cs="Times New Roman"/>
                <w:b/>
                <w:sz w:val="20"/>
                <w:szCs w:val="20"/>
                <w:lang w:eastAsia="sk-SK"/>
              </w:rPr>
            </w:pPr>
          </w:p>
        </w:tc>
        <w:tc>
          <w:tcPr>
            <w:tcW w:w="1540" w:type="dxa"/>
          </w:tcPr>
          <w:p w:rsidR="00D51221" w:rsidRPr="00BD51EE" w:rsidRDefault="00D51221" w:rsidP="00782BA2">
            <w:pPr>
              <w:spacing w:after="0" w:line="240" w:lineRule="auto"/>
              <w:jc w:val="right"/>
              <w:rPr>
                <w:rFonts w:ascii="Times New Roman" w:eastAsia="Times New Roman" w:hAnsi="Times New Roman" w:cs="Times New Roman"/>
                <w:b/>
                <w:sz w:val="20"/>
                <w:szCs w:val="20"/>
                <w:lang w:eastAsia="sk-SK"/>
              </w:rPr>
            </w:pPr>
          </w:p>
        </w:tc>
        <w:tc>
          <w:tcPr>
            <w:tcW w:w="2220" w:type="dxa"/>
            <w:noWrap/>
            <w:vAlign w:val="bottom"/>
          </w:tcPr>
          <w:p w:rsidR="00D51221" w:rsidRDefault="00D51221" w:rsidP="00782BA2">
            <w:pPr>
              <w:spacing w:after="0" w:line="240" w:lineRule="auto"/>
              <w:rPr>
                <w:rFonts w:ascii="Times New Roman" w:eastAsia="Times New Roman" w:hAnsi="Times New Roman" w:cs="Times New Roman"/>
                <w:sz w:val="20"/>
                <w:szCs w:val="20"/>
                <w:lang w:eastAsia="sk-SK"/>
              </w:rPr>
            </w:pPr>
            <w:r w:rsidRPr="009B7381">
              <w:rPr>
                <w:rFonts w:ascii="Times New Roman" w:eastAsia="Times New Roman" w:hAnsi="Times New Roman" w:cs="Times New Roman"/>
                <w:sz w:val="20"/>
                <w:szCs w:val="20"/>
                <w:lang w:eastAsia="sk-SK"/>
              </w:rPr>
              <w:t xml:space="preserve">V súvislosti s prechodom správy pozemkov v národných parkoch </w:t>
            </w:r>
            <w:r>
              <w:rPr>
                <w:rFonts w:ascii="Times New Roman" w:eastAsia="Times New Roman" w:hAnsi="Times New Roman" w:cs="Times New Roman"/>
                <w:sz w:val="20"/>
                <w:szCs w:val="20"/>
                <w:lang w:eastAsia="sk-SK"/>
              </w:rPr>
              <w:t xml:space="preserve">sa </w:t>
            </w:r>
            <w:r>
              <w:rPr>
                <w:rFonts w:ascii="Times New Roman" w:eastAsia="Times New Roman" w:hAnsi="Times New Roman" w:cs="Times New Roman"/>
                <w:sz w:val="20"/>
                <w:szCs w:val="20"/>
                <w:lang w:eastAsia="sk-SK"/>
              </w:rPr>
              <w:lastRenderedPageBreak/>
              <w:t xml:space="preserve">očakáva delimitácia všetkého majetku súvisiaceho s hospodárením v dotknutej oblasti. </w:t>
            </w:r>
          </w:p>
          <w:p w:rsidR="00D51221" w:rsidRPr="00914519" w:rsidRDefault="00D51221" w:rsidP="00782BA2">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tohto dôvodu sú potrebné  kapitálové výdavky primerane znížené</w:t>
            </w:r>
          </w:p>
        </w:tc>
      </w:tr>
      <w:tr w:rsidR="00D51221" w:rsidRPr="007D5748" w:rsidTr="3545DC36">
        <w:trPr>
          <w:trHeight w:val="255"/>
        </w:trPr>
        <w:tc>
          <w:tcPr>
            <w:tcW w:w="7070" w:type="dxa"/>
          </w:tcPr>
          <w:p w:rsidR="00D51221" w:rsidRPr="007D5748" w:rsidRDefault="00D51221" w:rsidP="00782BA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lastRenderedPageBreak/>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r w:rsidRPr="00BD51EE">
              <w:rPr>
                <w:rFonts w:ascii="Times New Roman" w:eastAsia="Times New Roman" w:hAnsi="Times New Roman" w:cs="Times New Roman"/>
                <w:sz w:val="20"/>
                <w:szCs w:val="20"/>
                <w:lang w:eastAsia="sk-SK"/>
              </w:rPr>
              <w:t>3 300 000</w:t>
            </w:r>
          </w:p>
        </w:tc>
        <w:tc>
          <w:tcPr>
            <w:tcW w:w="1540" w:type="dxa"/>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1540" w:type="dxa"/>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1540" w:type="dxa"/>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D51221" w:rsidRPr="00914519" w:rsidRDefault="00D51221" w:rsidP="00782BA2">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D51221" w:rsidRPr="007D5748" w:rsidTr="3545DC36">
        <w:trPr>
          <w:trHeight w:val="255"/>
        </w:trPr>
        <w:tc>
          <w:tcPr>
            <w:tcW w:w="7070" w:type="dxa"/>
          </w:tcPr>
          <w:p w:rsidR="00D51221" w:rsidRPr="007D5748" w:rsidRDefault="00D51221" w:rsidP="00782BA2">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D51221" w:rsidRPr="00BD51EE" w:rsidRDefault="00D51221" w:rsidP="00782BA2">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D51221" w:rsidRPr="00914519" w:rsidRDefault="00D51221" w:rsidP="00782BA2">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 </w:t>
            </w:r>
          </w:p>
        </w:tc>
      </w:tr>
      <w:tr w:rsidR="00D51221" w:rsidRPr="007D5748" w:rsidTr="3545DC36">
        <w:trPr>
          <w:trHeight w:val="255"/>
        </w:trPr>
        <w:tc>
          <w:tcPr>
            <w:tcW w:w="7070" w:type="dxa"/>
          </w:tcPr>
          <w:p w:rsidR="00D51221" w:rsidRPr="007D5748" w:rsidRDefault="00D51221" w:rsidP="00782BA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shd w:val="clear" w:color="auto" w:fill="FFFF99"/>
            <w:vAlign w:val="center"/>
          </w:tcPr>
          <w:p w:rsidR="00D51221" w:rsidRPr="00BD51EE" w:rsidRDefault="00D51221" w:rsidP="00782BA2">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D51221" w:rsidRPr="00BD51EE" w:rsidRDefault="00D51221" w:rsidP="00782BA2">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D51221" w:rsidRPr="00BD51EE" w:rsidRDefault="00D51221" w:rsidP="00782BA2">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D51221" w:rsidRPr="00BD51EE" w:rsidRDefault="00D51221" w:rsidP="00782BA2">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2220" w:type="dxa"/>
            <w:noWrap/>
            <w:vAlign w:val="bottom"/>
          </w:tcPr>
          <w:p w:rsidR="00D51221" w:rsidRPr="00914519" w:rsidRDefault="00D51221" w:rsidP="00782BA2">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BE2F33" w:rsidRPr="007D5748" w:rsidTr="3545DC36">
        <w:trPr>
          <w:trHeight w:val="255"/>
        </w:trPr>
        <w:tc>
          <w:tcPr>
            <w:tcW w:w="707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E2F33" w:rsidRPr="007D5748" w:rsidRDefault="00BE2F33" w:rsidP="00BE2F33">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E2F33" w:rsidRPr="00BD51EE" w:rsidRDefault="00BE2F33" w:rsidP="00BE2F33">
            <w:pPr>
              <w:spacing w:after="0" w:line="240" w:lineRule="auto"/>
              <w:jc w:val="right"/>
              <w:rPr>
                <w:rFonts w:ascii="Times New Roman" w:hAnsi="Times New Roman" w:cs="Times New Roman"/>
                <w:b/>
                <w:sz w:val="20"/>
                <w:szCs w:val="20"/>
              </w:rPr>
            </w:pPr>
            <w:r w:rsidRPr="00782BA2">
              <w:rPr>
                <w:rFonts w:ascii="Times New Roman" w:hAnsi="Times New Roman" w:cs="Times New Roman"/>
                <w:b/>
                <w:bCs/>
                <w:color w:val="000000"/>
              </w:rPr>
              <w:t>14 179 400</w:t>
            </w:r>
          </w:p>
        </w:tc>
        <w:tc>
          <w:tcPr>
            <w:tcW w:w="15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E2F33" w:rsidRPr="00BD51EE" w:rsidRDefault="00BE2F33" w:rsidP="00BE2F33">
            <w:pPr>
              <w:spacing w:after="0" w:line="240" w:lineRule="auto"/>
              <w:jc w:val="right"/>
              <w:rPr>
                <w:rFonts w:ascii="Times New Roman" w:hAnsi="Times New Roman" w:cs="Times New Roman"/>
                <w:b/>
                <w:sz w:val="20"/>
                <w:szCs w:val="20"/>
              </w:rPr>
            </w:pPr>
            <w:r w:rsidRPr="00782BA2">
              <w:rPr>
                <w:rFonts w:ascii="Times New Roman" w:hAnsi="Times New Roman" w:cs="Times New Roman"/>
                <w:b/>
                <w:bCs/>
                <w:color w:val="000000"/>
              </w:rPr>
              <w:t>533 335</w:t>
            </w:r>
          </w:p>
        </w:tc>
        <w:tc>
          <w:tcPr>
            <w:tcW w:w="15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E2F33" w:rsidRPr="00BD51EE" w:rsidRDefault="00BE2F33" w:rsidP="00BE2F33">
            <w:pPr>
              <w:spacing w:after="0" w:line="240" w:lineRule="auto"/>
              <w:jc w:val="right"/>
              <w:rPr>
                <w:rFonts w:ascii="Times New Roman" w:hAnsi="Times New Roman" w:cs="Times New Roman"/>
                <w:b/>
                <w:sz w:val="20"/>
                <w:szCs w:val="20"/>
              </w:rPr>
            </w:pPr>
            <w:r w:rsidRPr="00782BA2">
              <w:rPr>
                <w:rFonts w:ascii="Times New Roman" w:hAnsi="Times New Roman" w:cs="Times New Roman"/>
                <w:b/>
                <w:bCs/>
                <w:color w:val="000000"/>
              </w:rPr>
              <w:t>533 335</w:t>
            </w:r>
          </w:p>
        </w:tc>
        <w:tc>
          <w:tcPr>
            <w:tcW w:w="15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BE2F33" w:rsidRPr="00BD51EE" w:rsidRDefault="00BE2F33" w:rsidP="00BE2F33">
            <w:pPr>
              <w:spacing w:after="0" w:line="240" w:lineRule="auto"/>
              <w:jc w:val="right"/>
              <w:rPr>
                <w:rFonts w:ascii="Times New Roman" w:hAnsi="Times New Roman" w:cs="Times New Roman"/>
                <w:b/>
                <w:sz w:val="20"/>
                <w:szCs w:val="20"/>
              </w:rPr>
            </w:pPr>
            <w:r w:rsidRPr="00782BA2">
              <w:rPr>
                <w:rFonts w:ascii="Times New Roman" w:hAnsi="Times New Roman" w:cs="Times New Roman"/>
                <w:b/>
                <w:bCs/>
                <w:color w:val="000000"/>
              </w:rPr>
              <w:t>533 335</w:t>
            </w:r>
          </w:p>
        </w:tc>
        <w:tc>
          <w:tcPr>
            <w:tcW w:w="222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noWrap/>
            <w:vAlign w:val="center"/>
          </w:tcPr>
          <w:p w:rsidR="00BE2F33" w:rsidRPr="007D5748" w:rsidRDefault="00BE2F33" w:rsidP="00BE2F33">
            <w:pPr>
              <w:spacing w:after="0" w:line="240" w:lineRule="auto"/>
              <w:jc w:val="center"/>
              <w:rPr>
                <w:rFonts w:ascii="Times New Roman" w:eastAsia="Times New Roman" w:hAnsi="Times New Roman" w:cs="Times New Roman"/>
                <w:sz w:val="24"/>
                <w:szCs w:val="24"/>
                <w:lang w:eastAsia="sk-SK"/>
              </w:rPr>
            </w:pPr>
          </w:p>
        </w:tc>
      </w:tr>
    </w:tbl>
    <w:p w:rsidR="00D51221" w:rsidRDefault="00D51221"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FF0400" w:rsidRDefault="00932CB2"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Operačný program</w:t>
      </w:r>
    </w:p>
    <w:p w:rsidR="00D51221" w:rsidRDefault="00D51221"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556" w:tblpY="165"/>
        <w:tblW w:w="154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32CB2" w:rsidRPr="007D5748" w:rsidTr="3545DC36">
        <w:trPr>
          <w:trHeight w:val="255"/>
        </w:trPr>
        <w:tc>
          <w:tcPr>
            <w:tcW w:w="7070" w:type="dxa"/>
            <w:vMerge w:val="restart"/>
            <w:shd w:val="clear" w:color="auto" w:fill="BFBFBF" w:themeFill="background1" w:themeFillShade="BF"/>
            <w:vAlign w:val="center"/>
          </w:tcPr>
          <w:p w:rsidR="00932CB2" w:rsidRPr="007D5748" w:rsidRDefault="00932CB2" w:rsidP="00782BA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shd w:val="clear" w:color="auto" w:fill="BFBFBF" w:themeFill="background1" w:themeFillShade="BF"/>
          </w:tcPr>
          <w:p w:rsidR="00932CB2" w:rsidRPr="007D5748" w:rsidRDefault="00932CB2" w:rsidP="00782BA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r>
              <w:rPr>
                <w:rFonts w:ascii="Times New Roman" w:eastAsia="Times New Roman" w:hAnsi="Times New Roman" w:cs="Times New Roman"/>
                <w:b/>
                <w:bCs/>
                <w:sz w:val="20"/>
                <w:szCs w:val="20"/>
                <w:lang w:eastAsia="sk-SK"/>
              </w:rPr>
              <w:t xml:space="preserve"> </w:t>
            </w:r>
          </w:p>
        </w:tc>
        <w:tc>
          <w:tcPr>
            <w:tcW w:w="2220" w:type="dxa"/>
            <w:vMerge w:val="restart"/>
            <w:shd w:val="clear" w:color="auto" w:fill="BFBFBF" w:themeFill="background1" w:themeFillShade="BF"/>
            <w:noWrap/>
            <w:vAlign w:val="center"/>
          </w:tcPr>
          <w:p w:rsidR="00932CB2" w:rsidRPr="007D5748" w:rsidRDefault="00932CB2" w:rsidP="00782BA2">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932CB2" w:rsidRPr="007D5748" w:rsidTr="3545DC36">
        <w:trPr>
          <w:trHeight w:val="35"/>
        </w:trPr>
        <w:tc>
          <w:tcPr>
            <w:tcW w:w="7070" w:type="dxa"/>
            <w:vMerge/>
            <w:vAlign w:val="center"/>
          </w:tcPr>
          <w:p w:rsidR="00932CB2" w:rsidRPr="007D5748" w:rsidRDefault="00932CB2" w:rsidP="00782BA2">
            <w:pPr>
              <w:spacing w:after="0" w:line="240" w:lineRule="auto"/>
              <w:rPr>
                <w:rFonts w:ascii="Times New Roman" w:eastAsia="Times New Roman" w:hAnsi="Times New Roman" w:cs="Times New Roman"/>
                <w:b/>
                <w:bCs/>
                <w:color w:val="FFFFFF"/>
                <w:sz w:val="20"/>
                <w:szCs w:val="20"/>
                <w:lang w:eastAsia="sk-SK"/>
              </w:rPr>
            </w:pPr>
          </w:p>
        </w:tc>
        <w:tc>
          <w:tcPr>
            <w:tcW w:w="1540" w:type="dxa"/>
            <w:shd w:val="clear" w:color="auto" w:fill="BFBFBF" w:themeFill="background1" w:themeFillShade="BF"/>
          </w:tcPr>
          <w:p w:rsidR="00932CB2" w:rsidRPr="00D66E71" w:rsidRDefault="00932CB2" w:rsidP="00782BA2">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2022</w:t>
            </w:r>
          </w:p>
        </w:tc>
        <w:tc>
          <w:tcPr>
            <w:tcW w:w="1540" w:type="dxa"/>
            <w:shd w:val="clear" w:color="auto" w:fill="BFBFBF" w:themeFill="background1" w:themeFillShade="BF"/>
          </w:tcPr>
          <w:p w:rsidR="00932CB2" w:rsidRPr="00D66E71" w:rsidRDefault="00932CB2" w:rsidP="00782BA2">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2023</w:t>
            </w:r>
          </w:p>
        </w:tc>
        <w:tc>
          <w:tcPr>
            <w:tcW w:w="1540" w:type="dxa"/>
            <w:shd w:val="clear" w:color="auto" w:fill="BFBFBF" w:themeFill="background1" w:themeFillShade="BF"/>
          </w:tcPr>
          <w:p w:rsidR="00932CB2" w:rsidRPr="00D66E71" w:rsidRDefault="00932CB2" w:rsidP="00782BA2">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2024</w:t>
            </w:r>
          </w:p>
        </w:tc>
        <w:tc>
          <w:tcPr>
            <w:tcW w:w="1540" w:type="dxa"/>
            <w:shd w:val="clear" w:color="auto" w:fill="BFBFBF" w:themeFill="background1" w:themeFillShade="BF"/>
          </w:tcPr>
          <w:p w:rsidR="00932CB2" w:rsidRPr="00914519" w:rsidRDefault="00932CB2" w:rsidP="00782BA2">
            <w:pPr>
              <w:spacing w:after="0" w:line="240" w:lineRule="auto"/>
              <w:jc w:val="center"/>
              <w:rPr>
                <w:rFonts w:ascii="Times New Roman" w:eastAsia="Times New Roman" w:hAnsi="Times New Roman" w:cs="Times New Roman"/>
                <w:b/>
                <w:bCs/>
                <w:sz w:val="20"/>
                <w:szCs w:val="20"/>
                <w:lang w:eastAsia="sk-SK"/>
              </w:rPr>
            </w:pPr>
            <w:r w:rsidRPr="00914519">
              <w:rPr>
                <w:rFonts w:ascii="Times New Roman" w:eastAsia="Times New Roman" w:hAnsi="Times New Roman" w:cs="Times New Roman"/>
                <w:b/>
                <w:bCs/>
                <w:sz w:val="20"/>
                <w:szCs w:val="20"/>
                <w:lang w:eastAsia="sk-SK"/>
              </w:rPr>
              <w:t>2025</w:t>
            </w:r>
          </w:p>
        </w:tc>
        <w:tc>
          <w:tcPr>
            <w:tcW w:w="2220" w:type="dxa"/>
            <w:vMerge/>
            <w:vAlign w:val="center"/>
          </w:tcPr>
          <w:p w:rsidR="00932CB2" w:rsidRPr="007D5748" w:rsidRDefault="00932CB2" w:rsidP="00782BA2">
            <w:pPr>
              <w:spacing w:after="0" w:line="240" w:lineRule="auto"/>
              <w:rPr>
                <w:rFonts w:ascii="Times New Roman" w:eastAsia="Times New Roman" w:hAnsi="Times New Roman" w:cs="Times New Roman"/>
                <w:b/>
                <w:bCs/>
                <w:color w:val="FFFFFF"/>
                <w:sz w:val="24"/>
                <w:szCs w:val="24"/>
                <w:lang w:eastAsia="sk-SK"/>
              </w:rPr>
            </w:pPr>
          </w:p>
        </w:tc>
      </w:tr>
      <w:tr w:rsidR="00907F71" w:rsidRPr="007D5748" w:rsidTr="3545DC36">
        <w:trPr>
          <w:trHeight w:val="255"/>
        </w:trPr>
        <w:tc>
          <w:tcPr>
            <w:tcW w:w="7070" w:type="dxa"/>
            <w:vAlign w:val="center"/>
          </w:tcPr>
          <w:p w:rsidR="00907F71" w:rsidRPr="007D5748" w:rsidRDefault="00907F71" w:rsidP="00907F7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vAlign w:val="center"/>
          </w:tcPr>
          <w:p w:rsidR="00907F71" w:rsidRPr="00BD51EE" w:rsidRDefault="00907F71" w:rsidP="00907F71">
            <w:pPr>
              <w:spacing w:after="0" w:line="240" w:lineRule="auto"/>
              <w:jc w:val="right"/>
              <w:rPr>
                <w:rFonts w:ascii="Times New Roman" w:hAnsi="Times New Roman" w:cs="Times New Roman"/>
                <w:b/>
                <w:sz w:val="20"/>
                <w:szCs w:val="20"/>
              </w:rPr>
            </w:pPr>
          </w:p>
        </w:tc>
        <w:tc>
          <w:tcPr>
            <w:tcW w:w="1540" w:type="dxa"/>
            <w:vAlign w:val="center"/>
          </w:tcPr>
          <w:p w:rsidR="00907F71" w:rsidRPr="00907F71" w:rsidRDefault="009E37F3" w:rsidP="00907F71">
            <w:pPr>
              <w:spacing w:after="0" w:line="240" w:lineRule="auto"/>
              <w:jc w:val="right"/>
              <w:rPr>
                <w:rFonts w:ascii="Times New Roman" w:hAnsi="Times New Roman" w:cs="Times New Roman"/>
                <w:b/>
                <w:bCs/>
              </w:rPr>
            </w:pPr>
            <w:r w:rsidRPr="009E37F3">
              <w:rPr>
                <w:rFonts w:ascii="Times New Roman" w:eastAsia="Times New Roman" w:hAnsi="Times New Roman" w:cs="Times New Roman"/>
                <w:b/>
                <w:bCs/>
                <w:lang w:eastAsia="sk-SK"/>
              </w:rPr>
              <w:t>18 408 048</w:t>
            </w:r>
          </w:p>
        </w:tc>
        <w:tc>
          <w:tcPr>
            <w:tcW w:w="1540" w:type="dxa"/>
            <w:vAlign w:val="center"/>
          </w:tcPr>
          <w:p w:rsidR="00907F71" w:rsidRPr="000B0FF2" w:rsidRDefault="009E37F3" w:rsidP="00907F71">
            <w:pPr>
              <w:spacing w:after="0" w:line="240" w:lineRule="auto"/>
              <w:jc w:val="right"/>
              <w:rPr>
                <w:rFonts w:ascii="Times New Roman" w:hAnsi="Times New Roman" w:cs="Times New Roman"/>
                <w:b/>
                <w:bCs/>
                <w:sz w:val="20"/>
                <w:szCs w:val="20"/>
              </w:rPr>
            </w:pPr>
            <w:r w:rsidRPr="009E37F3">
              <w:rPr>
                <w:rFonts w:ascii="Times New Roman" w:eastAsia="Times New Roman" w:hAnsi="Times New Roman" w:cs="Times New Roman"/>
                <w:b/>
                <w:bCs/>
                <w:lang w:eastAsia="sk-SK"/>
              </w:rPr>
              <w:t>17 322 548</w:t>
            </w:r>
          </w:p>
        </w:tc>
        <w:tc>
          <w:tcPr>
            <w:tcW w:w="1540" w:type="dxa"/>
            <w:vAlign w:val="center"/>
          </w:tcPr>
          <w:p w:rsidR="00907F71" w:rsidRPr="00BD51EE" w:rsidRDefault="009E37F3" w:rsidP="00907F71">
            <w:pPr>
              <w:spacing w:after="0" w:line="240" w:lineRule="auto"/>
              <w:jc w:val="right"/>
              <w:rPr>
                <w:rFonts w:ascii="Times New Roman" w:hAnsi="Times New Roman" w:cs="Times New Roman"/>
                <w:b/>
                <w:sz w:val="20"/>
                <w:szCs w:val="20"/>
              </w:rPr>
            </w:pPr>
            <w:r w:rsidRPr="009E37F3">
              <w:rPr>
                <w:rFonts w:ascii="Times New Roman" w:hAnsi="Times New Roman" w:cs="Times New Roman"/>
                <w:b/>
              </w:rPr>
              <w:t>17 322 548</w:t>
            </w:r>
          </w:p>
        </w:tc>
        <w:tc>
          <w:tcPr>
            <w:tcW w:w="2220" w:type="dxa"/>
            <w:noWrap/>
            <w:vAlign w:val="center"/>
          </w:tcPr>
          <w:p w:rsidR="00907F71" w:rsidRPr="00914519" w:rsidRDefault="00907F71" w:rsidP="00907F71">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907F71" w:rsidRPr="007D5748" w:rsidTr="3545DC36">
        <w:trPr>
          <w:trHeight w:val="255"/>
        </w:trPr>
        <w:tc>
          <w:tcPr>
            <w:tcW w:w="7070" w:type="dxa"/>
          </w:tcPr>
          <w:p w:rsidR="00907F71" w:rsidRPr="007D5748" w:rsidRDefault="00907F71" w:rsidP="00907F7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tcPr>
          <w:p w:rsidR="00907F71" w:rsidRPr="00BD51EE" w:rsidRDefault="00907F71" w:rsidP="00907F71">
            <w:pPr>
              <w:spacing w:after="0" w:line="240" w:lineRule="auto"/>
              <w:jc w:val="right"/>
              <w:rPr>
                <w:rFonts w:ascii="Times New Roman" w:hAnsi="Times New Roman" w:cs="Times New Roman"/>
                <w:sz w:val="20"/>
                <w:szCs w:val="20"/>
              </w:rPr>
            </w:pPr>
          </w:p>
        </w:tc>
        <w:tc>
          <w:tcPr>
            <w:tcW w:w="2220" w:type="dxa"/>
            <w:noWrap/>
            <w:vAlign w:val="bottom"/>
          </w:tcPr>
          <w:p w:rsidR="00907F71" w:rsidRPr="00914519" w:rsidRDefault="00907F71" w:rsidP="00907F71">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907F71" w:rsidRPr="007D5748" w:rsidTr="3545DC36">
        <w:trPr>
          <w:trHeight w:val="255"/>
        </w:trPr>
        <w:tc>
          <w:tcPr>
            <w:tcW w:w="7070" w:type="dxa"/>
          </w:tcPr>
          <w:p w:rsidR="00907F71" w:rsidRPr="007D5748" w:rsidRDefault="00907F71" w:rsidP="00907F7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vAlign w:val="bottom"/>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vAlign w:val="bottom"/>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vAlign w:val="bottom"/>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vAlign w:val="bottom"/>
          </w:tcPr>
          <w:p w:rsidR="00907F71" w:rsidRPr="00BD51EE" w:rsidRDefault="00907F71" w:rsidP="00907F71">
            <w:pPr>
              <w:spacing w:after="0" w:line="240" w:lineRule="auto"/>
              <w:jc w:val="right"/>
              <w:rPr>
                <w:rFonts w:ascii="Times New Roman" w:hAnsi="Times New Roman" w:cs="Times New Roman"/>
                <w:sz w:val="20"/>
                <w:szCs w:val="20"/>
              </w:rPr>
            </w:pPr>
          </w:p>
        </w:tc>
        <w:tc>
          <w:tcPr>
            <w:tcW w:w="2220" w:type="dxa"/>
            <w:noWrap/>
            <w:vAlign w:val="bottom"/>
          </w:tcPr>
          <w:p w:rsidR="00907F71" w:rsidRPr="00914519" w:rsidRDefault="00907F71" w:rsidP="00907F71">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907F71" w:rsidRPr="007D5748" w:rsidTr="3545DC36">
        <w:trPr>
          <w:trHeight w:val="255"/>
        </w:trPr>
        <w:tc>
          <w:tcPr>
            <w:tcW w:w="7070" w:type="dxa"/>
          </w:tcPr>
          <w:p w:rsidR="00907F71" w:rsidRPr="007D5748" w:rsidRDefault="00907F71" w:rsidP="00907F71">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p>
        </w:tc>
        <w:tc>
          <w:tcPr>
            <w:tcW w:w="1540" w:type="dxa"/>
            <w:vAlign w:val="bottom"/>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vAlign w:val="bottom"/>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vAlign w:val="bottom"/>
          </w:tcPr>
          <w:p w:rsidR="00907F71" w:rsidRPr="00BD51EE" w:rsidRDefault="00907F71" w:rsidP="00907F71">
            <w:pPr>
              <w:spacing w:after="0" w:line="240" w:lineRule="auto"/>
              <w:jc w:val="right"/>
              <w:rPr>
                <w:rFonts w:ascii="Times New Roman" w:hAnsi="Times New Roman" w:cs="Times New Roman"/>
                <w:sz w:val="20"/>
                <w:szCs w:val="20"/>
              </w:rPr>
            </w:pPr>
          </w:p>
        </w:tc>
        <w:tc>
          <w:tcPr>
            <w:tcW w:w="1540" w:type="dxa"/>
            <w:vAlign w:val="bottom"/>
          </w:tcPr>
          <w:p w:rsidR="00907F71" w:rsidRPr="00BD51EE" w:rsidRDefault="00907F71" w:rsidP="00907F71">
            <w:pPr>
              <w:spacing w:after="0" w:line="240" w:lineRule="auto"/>
              <w:jc w:val="right"/>
              <w:rPr>
                <w:rFonts w:ascii="Times New Roman" w:hAnsi="Times New Roman" w:cs="Times New Roman"/>
                <w:sz w:val="20"/>
                <w:szCs w:val="20"/>
              </w:rPr>
            </w:pPr>
          </w:p>
        </w:tc>
        <w:tc>
          <w:tcPr>
            <w:tcW w:w="2220" w:type="dxa"/>
            <w:noWrap/>
            <w:vAlign w:val="bottom"/>
          </w:tcPr>
          <w:p w:rsidR="00907F71" w:rsidRPr="00914519" w:rsidRDefault="00907F71" w:rsidP="00907F71">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907F71" w:rsidRPr="007D5748" w:rsidTr="3545DC36">
        <w:trPr>
          <w:trHeight w:val="255"/>
        </w:trPr>
        <w:tc>
          <w:tcPr>
            <w:tcW w:w="7070" w:type="dxa"/>
          </w:tcPr>
          <w:p w:rsidR="00907F71" w:rsidRPr="007D5748" w:rsidRDefault="00907F71" w:rsidP="00907F7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p>
        </w:tc>
        <w:tc>
          <w:tcPr>
            <w:tcW w:w="1540" w:type="dxa"/>
            <w:vAlign w:val="center"/>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907F71" w:rsidRPr="00BE2F33" w:rsidRDefault="00907F71" w:rsidP="00907F71">
            <w:pPr>
              <w:spacing w:after="0" w:line="240" w:lineRule="auto"/>
              <w:jc w:val="right"/>
              <w:rPr>
                <w:rFonts w:ascii="Times New Roman" w:eastAsia="Times New Roman" w:hAnsi="Times New Roman" w:cs="Times New Roman"/>
                <w:sz w:val="20"/>
                <w:szCs w:val="20"/>
                <w:lang w:eastAsia="sk-SK"/>
              </w:rPr>
            </w:pPr>
            <w:r w:rsidRPr="00B15465">
              <w:rPr>
                <w:rFonts w:ascii="Times New Roman" w:eastAsia="Times New Roman" w:hAnsi="Times New Roman" w:cs="Times New Roman"/>
                <w:sz w:val="20"/>
                <w:szCs w:val="20"/>
                <w:lang w:eastAsia="sk-SK"/>
              </w:rPr>
              <w:t>18</w:t>
            </w:r>
            <w:r>
              <w:rPr>
                <w:rFonts w:ascii="Times New Roman" w:eastAsia="Times New Roman" w:hAnsi="Times New Roman" w:cs="Times New Roman"/>
                <w:sz w:val="20"/>
                <w:szCs w:val="20"/>
                <w:lang w:eastAsia="sk-SK"/>
              </w:rPr>
              <w:t xml:space="preserve"> </w:t>
            </w:r>
            <w:r w:rsidRPr="00B15465">
              <w:rPr>
                <w:rFonts w:ascii="Times New Roman" w:eastAsia="Times New Roman" w:hAnsi="Times New Roman" w:cs="Times New Roman"/>
                <w:sz w:val="20"/>
                <w:szCs w:val="20"/>
                <w:lang w:eastAsia="sk-SK"/>
              </w:rPr>
              <w:t>408</w:t>
            </w:r>
            <w:r>
              <w:rPr>
                <w:rFonts w:ascii="Times New Roman" w:eastAsia="Times New Roman" w:hAnsi="Times New Roman" w:cs="Times New Roman"/>
                <w:sz w:val="20"/>
                <w:szCs w:val="20"/>
                <w:lang w:eastAsia="sk-SK"/>
              </w:rPr>
              <w:t xml:space="preserve"> </w:t>
            </w:r>
            <w:r w:rsidRPr="00B15465">
              <w:rPr>
                <w:rFonts w:ascii="Times New Roman" w:eastAsia="Times New Roman" w:hAnsi="Times New Roman" w:cs="Times New Roman"/>
                <w:sz w:val="20"/>
                <w:szCs w:val="20"/>
                <w:lang w:eastAsia="sk-SK"/>
              </w:rPr>
              <w:t>048</w:t>
            </w:r>
          </w:p>
        </w:tc>
        <w:tc>
          <w:tcPr>
            <w:tcW w:w="1540" w:type="dxa"/>
            <w:vAlign w:val="center"/>
          </w:tcPr>
          <w:p w:rsidR="00907F71" w:rsidRPr="00BE2F33" w:rsidRDefault="000B0FF2" w:rsidP="00907F71">
            <w:pPr>
              <w:spacing w:after="0" w:line="240" w:lineRule="auto"/>
              <w:jc w:val="right"/>
              <w:rPr>
                <w:rFonts w:ascii="Times New Roman" w:eastAsia="Times New Roman" w:hAnsi="Times New Roman" w:cs="Times New Roman"/>
                <w:sz w:val="20"/>
                <w:szCs w:val="20"/>
                <w:lang w:eastAsia="sk-SK"/>
              </w:rPr>
            </w:pPr>
            <w:r w:rsidRPr="000B0FF2">
              <w:rPr>
                <w:rFonts w:ascii="Times New Roman" w:eastAsia="Times New Roman" w:hAnsi="Times New Roman" w:cs="Times New Roman"/>
                <w:sz w:val="20"/>
                <w:szCs w:val="20"/>
                <w:lang w:eastAsia="sk-SK"/>
              </w:rPr>
              <w:t>17</w:t>
            </w:r>
            <w:r>
              <w:rPr>
                <w:rFonts w:ascii="Times New Roman" w:eastAsia="Times New Roman" w:hAnsi="Times New Roman" w:cs="Times New Roman"/>
                <w:sz w:val="20"/>
                <w:szCs w:val="20"/>
                <w:lang w:eastAsia="sk-SK"/>
              </w:rPr>
              <w:t xml:space="preserve"> </w:t>
            </w:r>
            <w:r w:rsidRPr="000B0FF2">
              <w:rPr>
                <w:rFonts w:ascii="Times New Roman" w:eastAsia="Times New Roman" w:hAnsi="Times New Roman" w:cs="Times New Roman"/>
                <w:sz w:val="20"/>
                <w:szCs w:val="20"/>
                <w:lang w:eastAsia="sk-SK"/>
              </w:rPr>
              <w:t>322</w:t>
            </w:r>
            <w:r>
              <w:rPr>
                <w:rFonts w:ascii="Times New Roman" w:eastAsia="Times New Roman" w:hAnsi="Times New Roman" w:cs="Times New Roman"/>
                <w:sz w:val="20"/>
                <w:szCs w:val="20"/>
                <w:lang w:eastAsia="sk-SK"/>
              </w:rPr>
              <w:t xml:space="preserve"> </w:t>
            </w:r>
            <w:r w:rsidRPr="000B0FF2">
              <w:rPr>
                <w:rFonts w:ascii="Times New Roman" w:eastAsia="Times New Roman" w:hAnsi="Times New Roman" w:cs="Times New Roman"/>
                <w:sz w:val="20"/>
                <w:szCs w:val="20"/>
                <w:lang w:eastAsia="sk-SK"/>
              </w:rPr>
              <w:t>548</w:t>
            </w:r>
          </w:p>
        </w:tc>
        <w:tc>
          <w:tcPr>
            <w:tcW w:w="1540" w:type="dxa"/>
            <w:vAlign w:val="center"/>
          </w:tcPr>
          <w:p w:rsidR="00907F71" w:rsidRPr="00BE2F33" w:rsidRDefault="000B0FF2" w:rsidP="00907F71">
            <w:pPr>
              <w:spacing w:after="0" w:line="240" w:lineRule="auto"/>
              <w:jc w:val="right"/>
              <w:rPr>
                <w:rFonts w:ascii="Times New Roman" w:eastAsia="Times New Roman" w:hAnsi="Times New Roman" w:cs="Times New Roman"/>
                <w:sz w:val="20"/>
                <w:szCs w:val="20"/>
                <w:lang w:eastAsia="sk-SK"/>
              </w:rPr>
            </w:pPr>
            <w:r w:rsidRPr="000B0FF2">
              <w:rPr>
                <w:rFonts w:ascii="Times New Roman" w:eastAsia="Times New Roman" w:hAnsi="Times New Roman" w:cs="Times New Roman"/>
                <w:sz w:val="20"/>
                <w:szCs w:val="20"/>
                <w:lang w:eastAsia="sk-SK"/>
              </w:rPr>
              <w:t>17 322 548</w:t>
            </w:r>
          </w:p>
        </w:tc>
        <w:tc>
          <w:tcPr>
            <w:tcW w:w="2220" w:type="dxa"/>
            <w:noWrap/>
            <w:vAlign w:val="bottom"/>
          </w:tcPr>
          <w:p w:rsidR="00907F71" w:rsidRPr="00914519" w:rsidRDefault="00907F71" w:rsidP="00907F71">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907F71" w:rsidRPr="007D5748" w:rsidTr="3545DC36">
        <w:trPr>
          <w:trHeight w:val="488"/>
        </w:trPr>
        <w:tc>
          <w:tcPr>
            <w:tcW w:w="7070" w:type="dxa"/>
            <w:vAlign w:val="center"/>
          </w:tcPr>
          <w:p w:rsidR="00907F71" w:rsidRPr="007D5748" w:rsidRDefault="00907F71" w:rsidP="00907F7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w:t>
            </w:r>
            <w:r>
              <w:rPr>
                <w:rFonts w:ascii="Times New Roman" w:eastAsia="Times New Roman" w:hAnsi="Times New Roman" w:cs="Times New Roman"/>
                <w:sz w:val="20"/>
                <w:szCs w:val="20"/>
                <w:lang w:eastAsia="sk-SK"/>
              </w:rPr>
              <w:t>ov a ostatné platby súvisiace s</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2220" w:type="dxa"/>
            <w:noWrap/>
            <w:vAlign w:val="center"/>
          </w:tcPr>
          <w:p w:rsidR="00907F71" w:rsidRPr="00914519" w:rsidRDefault="00907F71" w:rsidP="00907F71">
            <w:pPr>
              <w:spacing w:after="0" w:line="240" w:lineRule="auto"/>
              <w:rPr>
                <w:rFonts w:ascii="Times New Roman" w:eastAsia="Times New Roman" w:hAnsi="Times New Roman" w:cs="Times New Roman"/>
                <w:sz w:val="20"/>
                <w:szCs w:val="20"/>
                <w:vertAlign w:val="superscript"/>
                <w:lang w:eastAsia="sk-SK"/>
              </w:rPr>
            </w:pPr>
          </w:p>
        </w:tc>
      </w:tr>
      <w:tr w:rsidR="00907F71" w:rsidRPr="007D5748" w:rsidTr="3545DC36">
        <w:trPr>
          <w:trHeight w:val="255"/>
        </w:trPr>
        <w:tc>
          <w:tcPr>
            <w:tcW w:w="7070" w:type="dxa"/>
          </w:tcPr>
          <w:p w:rsidR="00907F71" w:rsidRPr="007D5748" w:rsidRDefault="00907F71" w:rsidP="00907F7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Pr>
          <w:p w:rsidR="00907F71" w:rsidRPr="00BD51EE" w:rsidRDefault="00907F71" w:rsidP="00907F71">
            <w:pPr>
              <w:spacing w:after="0" w:line="240" w:lineRule="auto"/>
              <w:jc w:val="right"/>
              <w:rPr>
                <w:rFonts w:ascii="Times New Roman" w:eastAsia="Times New Roman" w:hAnsi="Times New Roman" w:cs="Times New Roman"/>
                <w:b/>
                <w:sz w:val="20"/>
                <w:szCs w:val="20"/>
                <w:lang w:eastAsia="sk-SK"/>
              </w:rPr>
            </w:pPr>
          </w:p>
        </w:tc>
        <w:tc>
          <w:tcPr>
            <w:tcW w:w="1540" w:type="dxa"/>
          </w:tcPr>
          <w:p w:rsidR="00907F71" w:rsidRPr="00BB0C37" w:rsidRDefault="009E37F3" w:rsidP="00907F71">
            <w:pPr>
              <w:spacing w:after="0" w:line="240" w:lineRule="auto"/>
              <w:jc w:val="right"/>
              <w:rPr>
                <w:rFonts w:ascii="Times New Roman" w:eastAsia="Times New Roman" w:hAnsi="Times New Roman" w:cs="Times New Roman"/>
                <w:b/>
                <w:sz w:val="20"/>
                <w:szCs w:val="20"/>
                <w:lang w:eastAsia="sk-SK"/>
              </w:rPr>
            </w:pPr>
            <w:r w:rsidRPr="009E37F3">
              <w:rPr>
                <w:rFonts w:ascii="Times New Roman" w:eastAsia="Times New Roman" w:hAnsi="Times New Roman" w:cs="Times New Roman"/>
                <w:b/>
                <w:sz w:val="20"/>
                <w:szCs w:val="20"/>
                <w:lang w:eastAsia="sk-SK"/>
              </w:rPr>
              <w:t>2 527 000</w:t>
            </w:r>
          </w:p>
        </w:tc>
        <w:tc>
          <w:tcPr>
            <w:tcW w:w="1540" w:type="dxa"/>
          </w:tcPr>
          <w:p w:rsidR="00907F71" w:rsidRPr="00BB0C37" w:rsidRDefault="009E37F3" w:rsidP="00907F71">
            <w:pPr>
              <w:spacing w:after="0" w:line="240" w:lineRule="auto"/>
              <w:jc w:val="right"/>
              <w:rPr>
                <w:rFonts w:ascii="Times New Roman" w:eastAsia="Times New Roman" w:hAnsi="Times New Roman" w:cs="Times New Roman"/>
                <w:b/>
                <w:sz w:val="20"/>
                <w:szCs w:val="20"/>
                <w:lang w:eastAsia="sk-SK"/>
              </w:rPr>
            </w:pPr>
            <w:r w:rsidRPr="009E37F3">
              <w:rPr>
                <w:rFonts w:ascii="Times New Roman" w:eastAsia="Times New Roman" w:hAnsi="Times New Roman" w:cs="Times New Roman"/>
                <w:b/>
                <w:sz w:val="20"/>
                <w:szCs w:val="20"/>
                <w:lang w:eastAsia="sk-SK"/>
              </w:rPr>
              <w:t>2 027 000</w:t>
            </w:r>
          </w:p>
        </w:tc>
        <w:tc>
          <w:tcPr>
            <w:tcW w:w="1540" w:type="dxa"/>
          </w:tcPr>
          <w:p w:rsidR="00907F71" w:rsidRPr="00BD51EE" w:rsidRDefault="00907F71" w:rsidP="00907F71">
            <w:pPr>
              <w:spacing w:after="0" w:line="240" w:lineRule="auto"/>
              <w:jc w:val="right"/>
              <w:rPr>
                <w:rFonts w:ascii="Times New Roman" w:eastAsia="Times New Roman" w:hAnsi="Times New Roman" w:cs="Times New Roman"/>
                <w:b/>
                <w:sz w:val="20"/>
                <w:szCs w:val="20"/>
                <w:lang w:eastAsia="sk-SK"/>
              </w:rPr>
            </w:pPr>
          </w:p>
        </w:tc>
        <w:tc>
          <w:tcPr>
            <w:tcW w:w="2220" w:type="dxa"/>
            <w:noWrap/>
            <w:vAlign w:val="bottom"/>
          </w:tcPr>
          <w:p w:rsidR="00907F71" w:rsidRDefault="00907F71" w:rsidP="00907F71">
            <w:pPr>
              <w:spacing w:after="0" w:line="240" w:lineRule="auto"/>
              <w:rPr>
                <w:rFonts w:ascii="Times New Roman" w:eastAsia="Times New Roman" w:hAnsi="Times New Roman" w:cs="Times New Roman"/>
                <w:sz w:val="20"/>
                <w:szCs w:val="20"/>
                <w:lang w:eastAsia="sk-SK"/>
              </w:rPr>
            </w:pPr>
            <w:r w:rsidRPr="009B7381">
              <w:rPr>
                <w:rFonts w:ascii="Times New Roman" w:eastAsia="Times New Roman" w:hAnsi="Times New Roman" w:cs="Times New Roman"/>
                <w:sz w:val="20"/>
                <w:szCs w:val="20"/>
                <w:lang w:eastAsia="sk-SK"/>
              </w:rPr>
              <w:t xml:space="preserve">V súvislosti s prechodom správy pozemkov v národných parkoch </w:t>
            </w:r>
            <w:r>
              <w:rPr>
                <w:rFonts w:ascii="Times New Roman" w:eastAsia="Times New Roman" w:hAnsi="Times New Roman" w:cs="Times New Roman"/>
                <w:sz w:val="20"/>
                <w:szCs w:val="20"/>
                <w:lang w:eastAsia="sk-SK"/>
              </w:rPr>
              <w:t xml:space="preserve">sa očakáva delimitácia všetkého majetku súvisiaceho s hospodárením v dotknutej oblasti. </w:t>
            </w:r>
          </w:p>
          <w:p w:rsidR="00907F71" w:rsidRPr="00914519" w:rsidRDefault="00907F71" w:rsidP="00907F71">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Z tohto dôvodu sú potrebné  kapitálové </w:t>
            </w:r>
            <w:r>
              <w:rPr>
                <w:rFonts w:ascii="Times New Roman" w:eastAsia="Times New Roman" w:hAnsi="Times New Roman" w:cs="Times New Roman"/>
                <w:sz w:val="20"/>
                <w:szCs w:val="20"/>
                <w:lang w:eastAsia="sk-SK"/>
              </w:rPr>
              <w:lastRenderedPageBreak/>
              <w:t>výdavky primerane znížené</w:t>
            </w:r>
          </w:p>
        </w:tc>
      </w:tr>
      <w:tr w:rsidR="00907F71" w:rsidRPr="007D5748" w:rsidTr="3545DC36">
        <w:trPr>
          <w:trHeight w:val="255"/>
        </w:trPr>
        <w:tc>
          <w:tcPr>
            <w:tcW w:w="7070" w:type="dxa"/>
          </w:tcPr>
          <w:p w:rsidR="00907F71" w:rsidRPr="007D5748" w:rsidRDefault="00907F71" w:rsidP="00907F7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lastRenderedPageBreak/>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1540" w:type="dxa"/>
          </w:tcPr>
          <w:p w:rsidR="00907F71" w:rsidRPr="00BB0C37" w:rsidRDefault="00907F71" w:rsidP="00907F71">
            <w:pPr>
              <w:spacing w:after="0" w:line="240" w:lineRule="auto"/>
              <w:jc w:val="right"/>
              <w:rPr>
                <w:rFonts w:ascii="Times New Roman" w:eastAsia="Times New Roman" w:hAnsi="Times New Roman" w:cs="Times New Roman"/>
                <w:sz w:val="20"/>
                <w:szCs w:val="20"/>
                <w:lang w:eastAsia="sk-SK"/>
              </w:rPr>
            </w:pPr>
          </w:p>
        </w:tc>
        <w:tc>
          <w:tcPr>
            <w:tcW w:w="1540" w:type="dxa"/>
          </w:tcPr>
          <w:p w:rsidR="00907F71" w:rsidRPr="00BB0C37" w:rsidRDefault="00907F71" w:rsidP="00907F71">
            <w:pPr>
              <w:spacing w:after="0" w:line="240" w:lineRule="auto"/>
              <w:jc w:val="right"/>
              <w:rPr>
                <w:rFonts w:ascii="Times New Roman" w:eastAsia="Times New Roman" w:hAnsi="Times New Roman" w:cs="Times New Roman"/>
                <w:sz w:val="20"/>
                <w:szCs w:val="20"/>
                <w:lang w:eastAsia="sk-SK"/>
              </w:rPr>
            </w:pPr>
          </w:p>
        </w:tc>
        <w:tc>
          <w:tcPr>
            <w:tcW w:w="1540" w:type="dxa"/>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907F71" w:rsidRPr="00914519" w:rsidRDefault="00907F71" w:rsidP="00907F71">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907F71" w:rsidRPr="007D5748" w:rsidTr="3545DC36">
        <w:trPr>
          <w:trHeight w:val="255"/>
        </w:trPr>
        <w:tc>
          <w:tcPr>
            <w:tcW w:w="7070" w:type="dxa"/>
            <w:tcBorders>
              <w:top w:val="single" w:sz="18" w:space="0" w:color="auto"/>
              <w:left w:val="single" w:sz="18" w:space="0" w:color="auto"/>
              <w:bottom w:val="single" w:sz="18" w:space="0" w:color="auto"/>
              <w:right w:val="single" w:sz="18" w:space="0" w:color="auto"/>
            </w:tcBorders>
          </w:tcPr>
          <w:p w:rsidR="00907F71" w:rsidRPr="007D5748" w:rsidRDefault="00907F71" w:rsidP="00907F71">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single" w:sz="18" w:space="0" w:color="auto"/>
              <w:left w:val="single" w:sz="18" w:space="0" w:color="auto"/>
              <w:bottom w:val="single" w:sz="18" w:space="0" w:color="auto"/>
              <w:right w:val="single" w:sz="18" w:space="0" w:color="auto"/>
            </w:tcBorders>
            <w:vAlign w:val="center"/>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1540" w:type="dxa"/>
            <w:tcBorders>
              <w:top w:val="single" w:sz="18" w:space="0" w:color="auto"/>
              <w:left w:val="single" w:sz="18" w:space="0" w:color="auto"/>
              <w:bottom w:val="single" w:sz="18" w:space="0" w:color="auto"/>
              <w:right w:val="single" w:sz="18" w:space="0" w:color="auto"/>
            </w:tcBorders>
          </w:tcPr>
          <w:p w:rsidR="00907F71" w:rsidRPr="00BB0C37" w:rsidRDefault="009E37F3" w:rsidP="00907F71">
            <w:pPr>
              <w:spacing w:after="0" w:line="240" w:lineRule="auto"/>
              <w:jc w:val="right"/>
              <w:rPr>
                <w:rFonts w:ascii="Times New Roman" w:eastAsia="Times New Roman" w:hAnsi="Times New Roman" w:cs="Times New Roman"/>
                <w:sz w:val="20"/>
                <w:szCs w:val="20"/>
                <w:lang w:eastAsia="sk-SK"/>
              </w:rPr>
            </w:pPr>
            <w:r w:rsidRPr="009E37F3">
              <w:rPr>
                <w:rFonts w:ascii="Times New Roman" w:eastAsia="Times New Roman" w:hAnsi="Times New Roman" w:cs="Times New Roman"/>
                <w:sz w:val="20"/>
                <w:szCs w:val="20"/>
                <w:lang w:eastAsia="sk-SK"/>
              </w:rPr>
              <w:t>2 527 000</w:t>
            </w:r>
          </w:p>
        </w:tc>
        <w:tc>
          <w:tcPr>
            <w:tcW w:w="1540" w:type="dxa"/>
            <w:tcBorders>
              <w:top w:val="single" w:sz="18" w:space="0" w:color="auto"/>
              <w:left w:val="single" w:sz="18" w:space="0" w:color="auto"/>
              <w:bottom w:val="single" w:sz="18" w:space="0" w:color="auto"/>
              <w:right w:val="single" w:sz="18" w:space="0" w:color="auto"/>
            </w:tcBorders>
          </w:tcPr>
          <w:p w:rsidR="00907F71" w:rsidRPr="00BB0C37" w:rsidRDefault="009E37F3" w:rsidP="00907F71">
            <w:pPr>
              <w:spacing w:after="0" w:line="240" w:lineRule="auto"/>
              <w:jc w:val="right"/>
              <w:rPr>
                <w:rFonts w:ascii="Times New Roman" w:eastAsia="Times New Roman" w:hAnsi="Times New Roman" w:cs="Times New Roman"/>
                <w:sz w:val="20"/>
                <w:szCs w:val="20"/>
                <w:lang w:eastAsia="sk-SK"/>
              </w:rPr>
            </w:pPr>
            <w:r w:rsidRPr="009E37F3">
              <w:rPr>
                <w:rFonts w:ascii="Times New Roman" w:eastAsia="Times New Roman" w:hAnsi="Times New Roman" w:cs="Times New Roman"/>
                <w:sz w:val="20"/>
                <w:szCs w:val="20"/>
                <w:lang w:eastAsia="sk-SK"/>
              </w:rPr>
              <w:t>2 027 000</w:t>
            </w:r>
          </w:p>
        </w:tc>
        <w:tc>
          <w:tcPr>
            <w:tcW w:w="1540" w:type="dxa"/>
            <w:tcBorders>
              <w:top w:val="single" w:sz="18" w:space="0" w:color="auto"/>
              <w:left w:val="single" w:sz="18" w:space="0" w:color="auto"/>
              <w:bottom w:val="single" w:sz="18" w:space="0" w:color="auto"/>
              <w:right w:val="single" w:sz="18" w:space="0" w:color="auto"/>
            </w:tcBorders>
            <w:vAlign w:val="center"/>
          </w:tcPr>
          <w:p w:rsidR="00907F71" w:rsidRPr="00BD51EE" w:rsidRDefault="00907F71" w:rsidP="00907F71">
            <w:pPr>
              <w:spacing w:after="0" w:line="240" w:lineRule="auto"/>
              <w:jc w:val="right"/>
              <w:rPr>
                <w:rFonts w:ascii="Times New Roman" w:eastAsia="Times New Roman" w:hAnsi="Times New Roman" w:cs="Times New Roman"/>
                <w:sz w:val="20"/>
                <w:szCs w:val="20"/>
                <w:lang w:eastAsia="sk-SK"/>
              </w:rPr>
            </w:pPr>
          </w:p>
        </w:tc>
        <w:tc>
          <w:tcPr>
            <w:tcW w:w="2220" w:type="dxa"/>
            <w:tcBorders>
              <w:top w:val="single" w:sz="18" w:space="0" w:color="auto"/>
              <w:left w:val="single" w:sz="18" w:space="0" w:color="auto"/>
              <w:bottom w:val="single" w:sz="18" w:space="0" w:color="auto"/>
              <w:right w:val="single" w:sz="18" w:space="0" w:color="auto"/>
            </w:tcBorders>
            <w:noWrap/>
            <w:vAlign w:val="bottom"/>
          </w:tcPr>
          <w:p w:rsidR="00907F71" w:rsidRPr="00914519" w:rsidRDefault="00907F71" w:rsidP="00907F71">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 </w:t>
            </w:r>
          </w:p>
        </w:tc>
      </w:tr>
      <w:tr w:rsidR="00907F71" w:rsidRPr="007D5748" w:rsidTr="3545DC36">
        <w:trPr>
          <w:trHeight w:val="255"/>
        </w:trPr>
        <w:tc>
          <w:tcPr>
            <w:tcW w:w="7070" w:type="dxa"/>
          </w:tcPr>
          <w:p w:rsidR="00907F71" w:rsidRPr="007D5748" w:rsidRDefault="00907F71" w:rsidP="00907F71">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shd w:val="clear" w:color="auto" w:fill="FFFF99"/>
            <w:vAlign w:val="center"/>
          </w:tcPr>
          <w:p w:rsidR="00907F71" w:rsidRPr="00BD51EE" w:rsidRDefault="00907F71" w:rsidP="00907F71">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907F71" w:rsidRPr="00BD51EE" w:rsidRDefault="00907F71" w:rsidP="00907F71">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907F71" w:rsidRPr="00BD51EE" w:rsidRDefault="00907F71" w:rsidP="00907F71">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907F71" w:rsidRPr="00BD51EE" w:rsidRDefault="00907F71" w:rsidP="00907F71">
            <w:pPr>
              <w:spacing w:after="0" w:line="240" w:lineRule="auto"/>
              <w:jc w:val="right"/>
              <w:rPr>
                <w:rFonts w:ascii="Times New Roman" w:eastAsia="Times New Roman" w:hAnsi="Times New Roman" w:cs="Times New Roman"/>
                <w:b/>
                <w:bCs/>
                <w:sz w:val="20"/>
                <w:szCs w:val="20"/>
                <w:lang w:eastAsia="sk-SK"/>
              </w:rPr>
            </w:pPr>
            <w:r w:rsidRPr="00BD51EE">
              <w:rPr>
                <w:rFonts w:ascii="Times New Roman" w:eastAsia="Times New Roman" w:hAnsi="Times New Roman" w:cs="Times New Roman"/>
                <w:b/>
                <w:bCs/>
                <w:sz w:val="20"/>
                <w:szCs w:val="20"/>
                <w:lang w:eastAsia="sk-SK"/>
              </w:rPr>
              <w:t> </w:t>
            </w:r>
          </w:p>
        </w:tc>
        <w:tc>
          <w:tcPr>
            <w:tcW w:w="2220" w:type="dxa"/>
            <w:noWrap/>
            <w:vAlign w:val="bottom"/>
          </w:tcPr>
          <w:p w:rsidR="00907F71" w:rsidRPr="00914519" w:rsidRDefault="00907F71" w:rsidP="00907F71">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907F71" w:rsidRPr="007D5748" w:rsidTr="3545DC36">
        <w:trPr>
          <w:trHeight w:val="255"/>
        </w:trPr>
        <w:tc>
          <w:tcPr>
            <w:tcW w:w="7070" w:type="dxa"/>
            <w:shd w:val="clear" w:color="auto" w:fill="BFBFBF" w:themeFill="background1" w:themeFillShade="BF"/>
            <w:vAlign w:val="center"/>
          </w:tcPr>
          <w:p w:rsidR="00907F71" w:rsidRPr="007D5748" w:rsidRDefault="00907F71" w:rsidP="00907F71">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shd w:val="clear" w:color="auto" w:fill="BFBFBF" w:themeFill="background1" w:themeFillShade="BF"/>
            <w:vAlign w:val="center"/>
          </w:tcPr>
          <w:p w:rsidR="00907F71" w:rsidRPr="00BD51EE" w:rsidRDefault="00907F71" w:rsidP="00907F71">
            <w:pPr>
              <w:spacing w:after="0" w:line="240" w:lineRule="auto"/>
              <w:jc w:val="right"/>
              <w:rPr>
                <w:rFonts w:ascii="Times New Roman" w:hAnsi="Times New Roman" w:cs="Times New Roman"/>
                <w:b/>
                <w:sz w:val="20"/>
                <w:szCs w:val="20"/>
              </w:rPr>
            </w:pPr>
          </w:p>
        </w:tc>
        <w:tc>
          <w:tcPr>
            <w:tcW w:w="1540" w:type="dxa"/>
            <w:shd w:val="clear" w:color="auto" w:fill="BFBFBF" w:themeFill="background1" w:themeFillShade="BF"/>
            <w:vAlign w:val="center"/>
          </w:tcPr>
          <w:p w:rsidR="00907F71" w:rsidRPr="00BD51EE" w:rsidRDefault="00907F71" w:rsidP="00907F71">
            <w:pPr>
              <w:spacing w:after="0" w:line="240" w:lineRule="auto"/>
              <w:jc w:val="right"/>
              <w:rPr>
                <w:rFonts w:ascii="Times New Roman" w:hAnsi="Times New Roman" w:cs="Times New Roman"/>
                <w:b/>
                <w:sz w:val="20"/>
                <w:szCs w:val="20"/>
              </w:rPr>
            </w:pPr>
            <w:r w:rsidRPr="003401DB">
              <w:rPr>
                <w:rFonts w:ascii="Times New Roman" w:hAnsi="Times New Roman" w:cs="Times New Roman"/>
                <w:b/>
                <w:bCs/>
                <w:color w:val="000000"/>
              </w:rPr>
              <w:t>20</w:t>
            </w:r>
            <w:r>
              <w:rPr>
                <w:rFonts w:ascii="Times New Roman" w:hAnsi="Times New Roman" w:cs="Times New Roman"/>
                <w:b/>
                <w:bCs/>
                <w:color w:val="000000"/>
              </w:rPr>
              <w:t xml:space="preserve"> </w:t>
            </w:r>
            <w:r w:rsidRPr="003401DB">
              <w:rPr>
                <w:rFonts w:ascii="Times New Roman" w:hAnsi="Times New Roman" w:cs="Times New Roman"/>
                <w:b/>
                <w:bCs/>
                <w:color w:val="000000"/>
              </w:rPr>
              <w:t>935</w:t>
            </w:r>
            <w:r>
              <w:rPr>
                <w:rFonts w:ascii="Times New Roman" w:hAnsi="Times New Roman" w:cs="Times New Roman"/>
                <w:b/>
                <w:bCs/>
                <w:color w:val="000000"/>
              </w:rPr>
              <w:t xml:space="preserve"> </w:t>
            </w:r>
            <w:r w:rsidRPr="003401DB">
              <w:rPr>
                <w:rFonts w:ascii="Times New Roman" w:hAnsi="Times New Roman" w:cs="Times New Roman"/>
                <w:b/>
                <w:bCs/>
                <w:color w:val="000000"/>
              </w:rPr>
              <w:t>048</w:t>
            </w:r>
          </w:p>
        </w:tc>
        <w:tc>
          <w:tcPr>
            <w:tcW w:w="1540" w:type="dxa"/>
            <w:shd w:val="clear" w:color="auto" w:fill="BFBFBF" w:themeFill="background1" w:themeFillShade="BF"/>
            <w:vAlign w:val="center"/>
          </w:tcPr>
          <w:p w:rsidR="00907F71" w:rsidRPr="00BD51EE" w:rsidRDefault="00907F71" w:rsidP="00907F71">
            <w:pPr>
              <w:spacing w:after="0" w:line="240" w:lineRule="auto"/>
              <w:jc w:val="right"/>
              <w:rPr>
                <w:rFonts w:ascii="Times New Roman" w:hAnsi="Times New Roman" w:cs="Times New Roman"/>
                <w:b/>
                <w:sz w:val="20"/>
                <w:szCs w:val="20"/>
              </w:rPr>
            </w:pPr>
            <w:r w:rsidRPr="003401DB">
              <w:rPr>
                <w:rFonts w:ascii="Times New Roman" w:hAnsi="Times New Roman" w:cs="Times New Roman"/>
                <w:b/>
                <w:bCs/>
                <w:color w:val="000000"/>
              </w:rPr>
              <w:t>19</w:t>
            </w:r>
            <w:r>
              <w:rPr>
                <w:rFonts w:ascii="Times New Roman" w:hAnsi="Times New Roman" w:cs="Times New Roman"/>
                <w:b/>
                <w:bCs/>
                <w:color w:val="000000"/>
              </w:rPr>
              <w:t xml:space="preserve"> </w:t>
            </w:r>
            <w:r w:rsidRPr="003401DB">
              <w:rPr>
                <w:rFonts w:ascii="Times New Roman" w:hAnsi="Times New Roman" w:cs="Times New Roman"/>
                <w:b/>
                <w:bCs/>
                <w:color w:val="000000"/>
              </w:rPr>
              <w:t>349</w:t>
            </w:r>
            <w:r>
              <w:rPr>
                <w:rFonts w:ascii="Times New Roman" w:hAnsi="Times New Roman" w:cs="Times New Roman"/>
                <w:b/>
                <w:bCs/>
                <w:color w:val="000000"/>
              </w:rPr>
              <w:t xml:space="preserve"> </w:t>
            </w:r>
            <w:r w:rsidRPr="003401DB">
              <w:rPr>
                <w:rFonts w:ascii="Times New Roman" w:hAnsi="Times New Roman" w:cs="Times New Roman"/>
                <w:b/>
                <w:bCs/>
                <w:color w:val="000000"/>
              </w:rPr>
              <w:t>548</w:t>
            </w:r>
          </w:p>
        </w:tc>
        <w:tc>
          <w:tcPr>
            <w:tcW w:w="1540" w:type="dxa"/>
            <w:shd w:val="clear" w:color="auto" w:fill="BFBFBF" w:themeFill="background1" w:themeFillShade="BF"/>
            <w:vAlign w:val="center"/>
          </w:tcPr>
          <w:p w:rsidR="00907F71" w:rsidRPr="00BD51EE" w:rsidRDefault="3545DC36" w:rsidP="3545DC36">
            <w:pPr>
              <w:spacing w:after="0" w:line="240" w:lineRule="auto"/>
              <w:jc w:val="right"/>
              <w:rPr>
                <w:rFonts w:ascii="Times New Roman" w:hAnsi="Times New Roman" w:cs="Times New Roman"/>
                <w:b/>
                <w:bCs/>
                <w:sz w:val="20"/>
                <w:szCs w:val="20"/>
              </w:rPr>
            </w:pPr>
            <w:r w:rsidRPr="3545DC36">
              <w:rPr>
                <w:rFonts w:ascii="Times New Roman" w:hAnsi="Times New Roman" w:cs="Times New Roman"/>
                <w:b/>
                <w:bCs/>
                <w:color w:val="000000" w:themeColor="text1"/>
              </w:rPr>
              <w:t>17 322 548</w:t>
            </w:r>
          </w:p>
        </w:tc>
        <w:tc>
          <w:tcPr>
            <w:tcW w:w="2220" w:type="dxa"/>
            <w:shd w:val="clear" w:color="auto" w:fill="BFBFBF" w:themeFill="background1" w:themeFillShade="BF"/>
            <w:noWrap/>
            <w:vAlign w:val="center"/>
          </w:tcPr>
          <w:p w:rsidR="00907F71" w:rsidRPr="007D5748" w:rsidRDefault="00907F71" w:rsidP="00907F71">
            <w:pPr>
              <w:spacing w:after="0" w:line="240" w:lineRule="auto"/>
              <w:jc w:val="center"/>
              <w:rPr>
                <w:rFonts w:ascii="Times New Roman" w:eastAsia="Times New Roman" w:hAnsi="Times New Roman" w:cs="Times New Roman"/>
                <w:sz w:val="24"/>
                <w:szCs w:val="24"/>
                <w:lang w:eastAsia="sk-SK"/>
              </w:rPr>
            </w:pPr>
          </w:p>
        </w:tc>
      </w:tr>
    </w:tbl>
    <w:p w:rsidR="00FF0400" w:rsidRDefault="00FF0400"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FF0400" w:rsidRDefault="00FF0400"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MPRV SR</w:t>
      </w:r>
    </w:p>
    <w:tbl>
      <w:tblPr>
        <w:tblpPr w:leftFromText="141" w:rightFromText="141" w:vertAnchor="text" w:horzAnchor="page" w:tblpX="556" w:tblpY="165"/>
        <w:tblW w:w="154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274E" w:rsidRPr="007D5748" w:rsidTr="00CC5275">
        <w:trPr>
          <w:trHeight w:val="255"/>
        </w:trPr>
        <w:tc>
          <w:tcPr>
            <w:tcW w:w="7070" w:type="dxa"/>
            <w:vMerge w:val="restart"/>
            <w:shd w:val="clear" w:color="auto" w:fill="BFBFBF" w:themeFill="background1" w:themeFillShade="BF"/>
            <w:vAlign w:val="center"/>
          </w:tcPr>
          <w:p w:rsidR="007D274E" w:rsidRPr="007D5748" w:rsidRDefault="007D274E" w:rsidP="00CC52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shd w:val="clear" w:color="auto" w:fill="BFBFBF" w:themeFill="background1" w:themeFillShade="BF"/>
          </w:tcPr>
          <w:p w:rsidR="007D274E" w:rsidRPr="007D5748" w:rsidRDefault="007D274E" w:rsidP="00CC52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r>
              <w:rPr>
                <w:rFonts w:ascii="Times New Roman" w:eastAsia="Times New Roman" w:hAnsi="Times New Roman" w:cs="Times New Roman"/>
                <w:b/>
                <w:bCs/>
                <w:sz w:val="20"/>
                <w:szCs w:val="20"/>
                <w:lang w:eastAsia="sk-SK"/>
              </w:rPr>
              <w:t xml:space="preserve"> </w:t>
            </w:r>
          </w:p>
        </w:tc>
        <w:tc>
          <w:tcPr>
            <w:tcW w:w="2220" w:type="dxa"/>
            <w:vMerge w:val="restart"/>
            <w:shd w:val="clear" w:color="auto" w:fill="BFBFBF" w:themeFill="background1" w:themeFillShade="BF"/>
            <w:noWrap/>
            <w:vAlign w:val="center"/>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274E" w:rsidRPr="007D5748" w:rsidTr="00CC5275">
        <w:trPr>
          <w:trHeight w:val="35"/>
        </w:trPr>
        <w:tc>
          <w:tcPr>
            <w:tcW w:w="7070" w:type="dxa"/>
            <w:vMerge/>
            <w:vAlign w:val="center"/>
          </w:tcPr>
          <w:p w:rsidR="007D274E" w:rsidRPr="007D5748" w:rsidRDefault="007D274E" w:rsidP="00CC5275">
            <w:pPr>
              <w:spacing w:after="0" w:line="240" w:lineRule="auto"/>
              <w:rPr>
                <w:rFonts w:ascii="Times New Roman" w:eastAsia="Times New Roman" w:hAnsi="Times New Roman" w:cs="Times New Roman"/>
                <w:b/>
                <w:bCs/>
                <w:color w:val="FFFFFF"/>
                <w:sz w:val="20"/>
                <w:szCs w:val="20"/>
                <w:lang w:eastAsia="sk-SK"/>
              </w:rPr>
            </w:pPr>
          </w:p>
        </w:tc>
        <w:tc>
          <w:tcPr>
            <w:tcW w:w="1540" w:type="dxa"/>
            <w:shd w:val="clear" w:color="auto" w:fill="BFBFBF" w:themeFill="background1" w:themeFillShade="BF"/>
          </w:tcPr>
          <w:p w:rsidR="007D274E" w:rsidRPr="00D66E71" w:rsidRDefault="007D274E" w:rsidP="00CC5275">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2022</w:t>
            </w:r>
          </w:p>
        </w:tc>
        <w:tc>
          <w:tcPr>
            <w:tcW w:w="1540" w:type="dxa"/>
            <w:shd w:val="clear" w:color="auto" w:fill="BFBFBF" w:themeFill="background1" w:themeFillShade="BF"/>
          </w:tcPr>
          <w:p w:rsidR="007D274E" w:rsidRPr="00D66E71" w:rsidRDefault="007D274E" w:rsidP="00CC5275">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2023</w:t>
            </w:r>
          </w:p>
        </w:tc>
        <w:tc>
          <w:tcPr>
            <w:tcW w:w="1540" w:type="dxa"/>
            <w:shd w:val="clear" w:color="auto" w:fill="BFBFBF" w:themeFill="background1" w:themeFillShade="BF"/>
          </w:tcPr>
          <w:p w:rsidR="007D274E" w:rsidRPr="00D66E71" w:rsidRDefault="007D274E" w:rsidP="00CC5275">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2024</w:t>
            </w:r>
          </w:p>
        </w:tc>
        <w:tc>
          <w:tcPr>
            <w:tcW w:w="1540" w:type="dxa"/>
            <w:shd w:val="clear" w:color="auto" w:fill="BFBFBF" w:themeFill="background1" w:themeFillShade="BF"/>
          </w:tcPr>
          <w:p w:rsidR="007D274E" w:rsidRPr="00914519" w:rsidRDefault="007D274E" w:rsidP="00CC5275">
            <w:pPr>
              <w:spacing w:after="0" w:line="240" w:lineRule="auto"/>
              <w:jc w:val="center"/>
              <w:rPr>
                <w:rFonts w:ascii="Times New Roman" w:eastAsia="Times New Roman" w:hAnsi="Times New Roman" w:cs="Times New Roman"/>
                <w:b/>
                <w:bCs/>
                <w:sz w:val="20"/>
                <w:szCs w:val="20"/>
                <w:lang w:eastAsia="sk-SK"/>
              </w:rPr>
            </w:pPr>
            <w:r w:rsidRPr="00914519">
              <w:rPr>
                <w:rFonts w:ascii="Times New Roman" w:eastAsia="Times New Roman" w:hAnsi="Times New Roman" w:cs="Times New Roman"/>
                <w:b/>
                <w:bCs/>
                <w:sz w:val="20"/>
                <w:szCs w:val="20"/>
                <w:lang w:eastAsia="sk-SK"/>
              </w:rPr>
              <w:t>2025</w:t>
            </w:r>
          </w:p>
        </w:tc>
        <w:tc>
          <w:tcPr>
            <w:tcW w:w="2220" w:type="dxa"/>
            <w:vMerge/>
            <w:vAlign w:val="center"/>
          </w:tcPr>
          <w:p w:rsidR="007D274E" w:rsidRPr="007D5748" w:rsidRDefault="007D274E" w:rsidP="00CC5275">
            <w:pPr>
              <w:spacing w:after="0" w:line="240" w:lineRule="auto"/>
              <w:rPr>
                <w:rFonts w:ascii="Times New Roman" w:eastAsia="Times New Roman" w:hAnsi="Times New Roman" w:cs="Times New Roman"/>
                <w:b/>
                <w:bCs/>
                <w:color w:val="FFFFFF"/>
                <w:sz w:val="24"/>
                <w:szCs w:val="24"/>
                <w:lang w:eastAsia="sk-SK"/>
              </w:rPr>
            </w:pPr>
          </w:p>
        </w:tc>
      </w:tr>
      <w:tr w:rsidR="00E33DF2" w:rsidRPr="007D5748" w:rsidTr="00E33DF2">
        <w:trPr>
          <w:trHeight w:val="255"/>
        </w:trPr>
        <w:tc>
          <w:tcPr>
            <w:tcW w:w="7070" w:type="dxa"/>
            <w:vAlign w:val="center"/>
          </w:tcPr>
          <w:p w:rsidR="00E33DF2" w:rsidRPr="007D5748" w:rsidRDefault="00E33DF2" w:rsidP="00E33DF2">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vAlign w:val="bottom"/>
          </w:tcPr>
          <w:p w:rsidR="00E33DF2" w:rsidRPr="00E33DF2" w:rsidRDefault="00E33DF2" w:rsidP="00E33DF2">
            <w:pPr>
              <w:spacing w:after="0" w:line="240" w:lineRule="auto"/>
              <w:jc w:val="right"/>
              <w:rPr>
                <w:rFonts w:ascii="Times New Roman" w:hAnsi="Times New Roman" w:cs="Times New Roman"/>
                <w:b/>
                <w:sz w:val="20"/>
                <w:szCs w:val="20"/>
              </w:rPr>
            </w:pPr>
            <w:r w:rsidRPr="00E33DF2">
              <w:rPr>
                <w:rFonts w:ascii="Times New Roman" w:hAnsi="Times New Roman" w:cs="Times New Roman"/>
                <w:b/>
                <w:color w:val="000000"/>
              </w:rPr>
              <w:t>-</w:t>
            </w:r>
            <w:r w:rsidR="00674952">
              <w:rPr>
                <w:rFonts w:ascii="Times New Roman" w:hAnsi="Times New Roman" w:cs="Times New Roman"/>
                <w:b/>
                <w:color w:val="000000"/>
              </w:rPr>
              <w:t>886 860</w:t>
            </w:r>
          </w:p>
        </w:tc>
        <w:tc>
          <w:tcPr>
            <w:tcW w:w="1540" w:type="dxa"/>
            <w:vAlign w:val="bottom"/>
          </w:tcPr>
          <w:p w:rsidR="00E33DF2" w:rsidRPr="00E33DF2" w:rsidRDefault="00E33DF2" w:rsidP="00E33DF2">
            <w:pPr>
              <w:spacing w:after="0" w:line="240" w:lineRule="auto"/>
              <w:jc w:val="right"/>
              <w:rPr>
                <w:rFonts w:ascii="Times New Roman" w:hAnsi="Times New Roman" w:cs="Times New Roman"/>
                <w:b/>
                <w:sz w:val="20"/>
                <w:szCs w:val="20"/>
              </w:rPr>
            </w:pPr>
            <w:r w:rsidRPr="00E33DF2">
              <w:rPr>
                <w:rFonts w:ascii="Times New Roman" w:hAnsi="Times New Roman" w:cs="Times New Roman"/>
                <w:b/>
                <w:color w:val="000000"/>
              </w:rPr>
              <w:t>-</w:t>
            </w:r>
            <w:r w:rsidR="00674952">
              <w:rPr>
                <w:rFonts w:ascii="Times New Roman" w:hAnsi="Times New Roman" w:cs="Times New Roman"/>
                <w:b/>
                <w:color w:val="000000"/>
              </w:rPr>
              <w:t>886 860</w:t>
            </w:r>
          </w:p>
        </w:tc>
        <w:tc>
          <w:tcPr>
            <w:tcW w:w="1540" w:type="dxa"/>
            <w:vAlign w:val="bottom"/>
          </w:tcPr>
          <w:p w:rsidR="00E33DF2" w:rsidRPr="00E33DF2" w:rsidRDefault="00E33DF2" w:rsidP="00E33DF2">
            <w:pPr>
              <w:spacing w:after="0" w:line="240" w:lineRule="auto"/>
              <w:jc w:val="right"/>
              <w:rPr>
                <w:rFonts w:ascii="Times New Roman" w:hAnsi="Times New Roman" w:cs="Times New Roman"/>
                <w:b/>
                <w:sz w:val="20"/>
                <w:szCs w:val="20"/>
              </w:rPr>
            </w:pPr>
            <w:r w:rsidRPr="00E33DF2">
              <w:rPr>
                <w:rFonts w:ascii="Times New Roman" w:hAnsi="Times New Roman" w:cs="Times New Roman"/>
                <w:b/>
                <w:color w:val="000000"/>
              </w:rPr>
              <w:t>-</w:t>
            </w:r>
            <w:r w:rsidR="00674952">
              <w:rPr>
                <w:rFonts w:ascii="Times New Roman" w:hAnsi="Times New Roman" w:cs="Times New Roman"/>
                <w:b/>
                <w:color w:val="000000"/>
              </w:rPr>
              <w:t>886 860</w:t>
            </w:r>
          </w:p>
        </w:tc>
        <w:tc>
          <w:tcPr>
            <w:tcW w:w="1540" w:type="dxa"/>
            <w:vAlign w:val="bottom"/>
          </w:tcPr>
          <w:p w:rsidR="00E33DF2" w:rsidRPr="00E33DF2" w:rsidRDefault="00E33DF2" w:rsidP="00E33DF2">
            <w:pPr>
              <w:spacing w:after="0" w:line="240" w:lineRule="auto"/>
              <w:jc w:val="right"/>
              <w:rPr>
                <w:rFonts w:ascii="Times New Roman" w:hAnsi="Times New Roman" w:cs="Times New Roman"/>
                <w:b/>
                <w:sz w:val="20"/>
                <w:szCs w:val="20"/>
              </w:rPr>
            </w:pPr>
            <w:r w:rsidRPr="00E33DF2">
              <w:rPr>
                <w:rFonts w:ascii="Times New Roman" w:hAnsi="Times New Roman" w:cs="Times New Roman"/>
                <w:b/>
                <w:color w:val="000000"/>
              </w:rPr>
              <w:t>-</w:t>
            </w:r>
            <w:r w:rsidR="00674952">
              <w:rPr>
                <w:rFonts w:ascii="Times New Roman" w:hAnsi="Times New Roman" w:cs="Times New Roman"/>
                <w:b/>
                <w:color w:val="000000"/>
              </w:rPr>
              <w:t>886 860</w:t>
            </w:r>
          </w:p>
        </w:tc>
        <w:tc>
          <w:tcPr>
            <w:tcW w:w="2220" w:type="dxa"/>
            <w:noWrap/>
            <w:vAlign w:val="center"/>
          </w:tcPr>
          <w:p w:rsidR="00E33DF2" w:rsidRPr="00914519" w:rsidRDefault="00E33DF2" w:rsidP="00E33DF2">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658ED">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vAlign w:val="bottom"/>
          </w:tcPr>
          <w:p w:rsidR="00CC5275" w:rsidRPr="00E33DF2" w:rsidRDefault="00CC5275" w:rsidP="00CC5275">
            <w:pPr>
              <w:spacing w:after="0" w:line="240" w:lineRule="auto"/>
              <w:jc w:val="right"/>
              <w:rPr>
                <w:rFonts w:ascii="Times New Roman" w:hAnsi="Times New Roman" w:cs="Times New Roman"/>
                <w:sz w:val="20"/>
                <w:szCs w:val="20"/>
              </w:rPr>
            </w:pPr>
          </w:p>
        </w:tc>
        <w:tc>
          <w:tcPr>
            <w:tcW w:w="1540" w:type="dxa"/>
          </w:tcPr>
          <w:p w:rsidR="00CC5275" w:rsidRPr="00E33DF2" w:rsidRDefault="00CC5275" w:rsidP="00CC5275">
            <w:pPr>
              <w:spacing w:after="0" w:line="240" w:lineRule="auto"/>
              <w:jc w:val="right"/>
              <w:rPr>
                <w:rFonts w:ascii="Times New Roman" w:hAnsi="Times New Roman" w:cs="Times New Roman"/>
                <w:sz w:val="20"/>
                <w:szCs w:val="20"/>
              </w:rPr>
            </w:pPr>
          </w:p>
        </w:tc>
        <w:tc>
          <w:tcPr>
            <w:tcW w:w="1540" w:type="dxa"/>
          </w:tcPr>
          <w:p w:rsidR="00CC5275" w:rsidRPr="00E33DF2" w:rsidRDefault="00CC5275" w:rsidP="00CC5275">
            <w:pPr>
              <w:spacing w:after="0" w:line="240" w:lineRule="auto"/>
              <w:jc w:val="right"/>
              <w:rPr>
                <w:rFonts w:ascii="Times New Roman" w:hAnsi="Times New Roman" w:cs="Times New Roman"/>
                <w:sz w:val="20"/>
                <w:szCs w:val="20"/>
              </w:rPr>
            </w:pPr>
          </w:p>
        </w:tc>
        <w:tc>
          <w:tcPr>
            <w:tcW w:w="1540" w:type="dxa"/>
          </w:tcPr>
          <w:p w:rsidR="00CC5275" w:rsidRPr="00E33DF2" w:rsidRDefault="00CC5275" w:rsidP="00CC5275">
            <w:pPr>
              <w:spacing w:after="0" w:line="240" w:lineRule="auto"/>
              <w:jc w:val="right"/>
              <w:rPr>
                <w:rFonts w:ascii="Times New Roman" w:hAnsi="Times New Roman" w:cs="Times New Roman"/>
                <w:sz w:val="20"/>
                <w:szCs w:val="20"/>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vAlign w:val="bottom"/>
          </w:tcPr>
          <w:p w:rsidR="00CC5275" w:rsidRPr="00E33DF2" w:rsidRDefault="00CC5275" w:rsidP="00CC5275">
            <w:pPr>
              <w:spacing w:after="0" w:line="240" w:lineRule="auto"/>
              <w:jc w:val="right"/>
              <w:rPr>
                <w:rFonts w:ascii="Times New Roman" w:hAnsi="Times New Roman" w:cs="Times New Roman"/>
                <w:sz w:val="20"/>
                <w:szCs w:val="20"/>
              </w:rPr>
            </w:pPr>
          </w:p>
        </w:tc>
        <w:tc>
          <w:tcPr>
            <w:tcW w:w="1540" w:type="dxa"/>
            <w:vAlign w:val="bottom"/>
          </w:tcPr>
          <w:p w:rsidR="00CC5275" w:rsidRPr="00E33DF2" w:rsidRDefault="00CC5275" w:rsidP="00CC5275">
            <w:pPr>
              <w:spacing w:after="0" w:line="240" w:lineRule="auto"/>
              <w:jc w:val="right"/>
              <w:rPr>
                <w:rFonts w:ascii="Times New Roman" w:hAnsi="Times New Roman" w:cs="Times New Roman"/>
                <w:sz w:val="20"/>
                <w:szCs w:val="20"/>
              </w:rPr>
            </w:pPr>
          </w:p>
        </w:tc>
        <w:tc>
          <w:tcPr>
            <w:tcW w:w="1540" w:type="dxa"/>
            <w:vAlign w:val="bottom"/>
          </w:tcPr>
          <w:p w:rsidR="00CC5275" w:rsidRPr="00E33DF2" w:rsidRDefault="00CC5275" w:rsidP="00CC5275">
            <w:pPr>
              <w:spacing w:after="0" w:line="240" w:lineRule="auto"/>
              <w:jc w:val="right"/>
              <w:rPr>
                <w:rFonts w:ascii="Times New Roman" w:hAnsi="Times New Roman" w:cs="Times New Roman"/>
                <w:sz w:val="20"/>
                <w:szCs w:val="20"/>
              </w:rPr>
            </w:pPr>
          </w:p>
        </w:tc>
        <w:tc>
          <w:tcPr>
            <w:tcW w:w="1540" w:type="dxa"/>
            <w:vAlign w:val="bottom"/>
          </w:tcPr>
          <w:p w:rsidR="00CC5275" w:rsidRPr="00E33DF2" w:rsidRDefault="00CC5275" w:rsidP="00CC5275">
            <w:pPr>
              <w:spacing w:after="0" w:line="240" w:lineRule="auto"/>
              <w:jc w:val="right"/>
              <w:rPr>
                <w:rFonts w:ascii="Times New Roman" w:hAnsi="Times New Roman" w:cs="Times New Roman"/>
                <w:sz w:val="20"/>
                <w:szCs w:val="20"/>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674952" w:rsidRPr="007D5748" w:rsidTr="00E93519">
        <w:trPr>
          <w:trHeight w:val="255"/>
        </w:trPr>
        <w:tc>
          <w:tcPr>
            <w:tcW w:w="7070" w:type="dxa"/>
          </w:tcPr>
          <w:p w:rsidR="00674952" w:rsidRPr="007D5748" w:rsidRDefault="00674952" w:rsidP="00674952">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p>
        </w:tc>
        <w:tc>
          <w:tcPr>
            <w:tcW w:w="1540" w:type="dxa"/>
            <w:vAlign w:val="bottom"/>
          </w:tcPr>
          <w:p w:rsidR="00674952" w:rsidRPr="00674952" w:rsidRDefault="00674952" w:rsidP="00674952">
            <w:pPr>
              <w:spacing w:after="0" w:line="240" w:lineRule="auto"/>
              <w:jc w:val="right"/>
              <w:rPr>
                <w:rFonts w:ascii="Times New Roman" w:hAnsi="Times New Roman" w:cs="Times New Roman"/>
                <w:bCs/>
                <w:sz w:val="20"/>
                <w:szCs w:val="20"/>
              </w:rPr>
            </w:pPr>
          </w:p>
        </w:tc>
        <w:tc>
          <w:tcPr>
            <w:tcW w:w="1540" w:type="dxa"/>
            <w:vAlign w:val="bottom"/>
          </w:tcPr>
          <w:p w:rsidR="00674952" w:rsidRPr="00674952" w:rsidRDefault="00674952" w:rsidP="00674952">
            <w:pPr>
              <w:spacing w:after="0" w:line="240" w:lineRule="auto"/>
              <w:jc w:val="right"/>
              <w:rPr>
                <w:rFonts w:ascii="Times New Roman" w:hAnsi="Times New Roman" w:cs="Times New Roman"/>
                <w:bCs/>
                <w:sz w:val="20"/>
                <w:szCs w:val="20"/>
              </w:rPr>
            </w:pPr>
          </w:p>
        </w:tc>
        <w:tc>
          <w:tcPr>
            <w:tcW w:w="1540" w:type="dxa"/>
            <w:vAlign w:val="bottom"/>
          </w:tcPr>
          <w:p w:rsidR="00674952" w:rsidRPr="00674952" w:rsidRDefault="00674952" w:rsidP="00674952">
            <w:pPr>
              <w:spacing w:after="0" w:line="240" w:lineRule="auto"/>
              <w:jc w:val="right"/>
              <w:rPr>
                <w:rFonts w:ascii="Times New Roman" w:hAnsi="Times New Roman" w:cs="Times New Roman"/>
                <w:bCs/>
                <w:sz w:val="20"/>
                <w:szCs w:val="20"/>
              </w:rPr>
            </w:pPr>
          </w:p>
        </w:tc>
        <w:tc>
          <w:tcPr>
            <w:tcW w:w="1540" w:type="dxa"/>
            <w:vAlign w:val="bottom"/>
          </w:tcPr>
          <w:p w:rsidR="00674952" w:rsidRPr="00674952" w:rsidRDefault="00674952" w:rsidP="00674952">
            <w:pPr>
              <w:spacing w:after="0" w:line="240" w:lineRule="auto"/>
              <w:jc w:val="right"/>
              <w:rPr>
                <w:rFonts w:ascii="Times New Roman" w:hAnsi="Times New Roman" w:cs="Times New Roman"/>
                <w:bCs/>
                <w:sz w:val="20"/>
                <w:szCs w:val="20"/>
              </w:rPr>
            </w:pPr>
          </w:p>
        </w:tc>
        <w:tc>
          <w:tcPr>
            <w:tcW w:w="2220" w:type="dxa"/>
            <w:noWrap/>
            <w:vAlign w:val="bottom"/>
          </w:tcPr>
          <w:p w:rsidR="00674952" w:rsidRPr="00914519" w:rsidRDefault="00674952" w:rsidP="00674952">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BC1BEE" w:rsidRPr="007D5748" w:rsidTr="007E177F">
        <w:trPr>
          <w:trHeight w:val="255"/>
        </w:trPr>
        <w:tc>
          <w:tcPr>
            <w:tcW w:w="7070" w:type="dxa"/>
          </w:tcPr>
          <w:p w:rsidR="00BC1BEE" w:rsidRPr="007D5748" w:rsidRDefault="00BC1BEE" w:rsidP="00BC1BEE">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p>
        </w:tc>
        <w:tc>
          <w:tcPr>
            <w:tcW w:w="1540" w:type="dxa"/>
            <w:vAlign w:val="bottom"/>
          </w:tcPr>
          <w:p w:rsidR="00BC1BEE" w:rsidRPr="00E33DF2" w:rsidRDefault="00BC1BEE" w:rsidP="00BC1BEE">
            <w:pPr>
              <w:spacing w:after="0" w:line="240" w:lineRule="auto"/>
              <w:jc w:val="right"/>
              <w:rPr>
                <w:rFonts w:ascii="Times New Roman" w:eastAsia="Times New Roman" w:hAnsi="Times New Roman" w:cs="Times New Roman"/>
                <w:sz w:val="20"/>
                <w:szCs w:val="20"/>
                <w:lang w:eastAsia="sk-SK"/>
              </w:rPr>
            </w:pPr>
            <w:r w:rsidRPr="00E1243E">
              <w:rPr>
                <w:rFonts w:ascii="Times New Roman" w:hAnsi="Times New Roman" w:cs="Times New Roman"/>
                <w:bCs/>
                <w:color w:val="000000"/>
              </w:rPr>
              <w:t>-886 860</w:t>
            </w:r>
          </w:p>
        </w:tc>
        <w:tc>
          <w:tcPr>
            <w:tcW w:w="1540" w:type="dxa"/>
            <w:vAlign w:val="bottom"/>
          </w:tcPr>
          <w:p w:rsidR="00BC1BEE" w:rsidRPr="00E33DF2" w:rsidRDefault="00BC1BEE" w:rsidP="00BC1BEE">
            <w:pPr>
              <w:spacing w:after="0" w:line="240" w:lineRule="auto"/>
              <w:jc w:val="right"/>
              <w:rPr>
                <w:rFonts w:ascii="Times New Roman" w:eastAsia="Times New Roman" w:hAnsi="Times New Roman" w:cs="Times New Roman"/>
                <w:sz w:val="20"/>
                <w:szCs w:val="20"/>
                <w:lang w:eastAsia="sk-SK"/>
              </w:rPr>
            </w:pPr>
            <w:r w:rsidRPr="00E1243E">
              <w:rPr>
                <w:rFonts w:ascii="Times New Roman" w:hAnsi="Times New Roman" w:cs="Times New Roman"/>
                <w:bCs/>
                <w:color w:val="000000"/>
              </w:rPr>
              <w:t>-886 860</w:t>
            </w:r>
          </w:p>
        </w:tc>
        <w:tc>
          <w:tcPr>
            <w:tcW w:w="1540" w:type="dxa"/>
            <w:vAlign w:val="bottom"/>
          </w:tcPr>
          <w:p w:rsidR="00BC1BEE" w:rsidRPr="00E33DF2" w:rsidRDefault="00BC1BEE" w:rsidP="00BC1BEE">
            <w:pPr>
              <w:spacing w:after="0" w:line="240" w:lineRule="auto"/>
              <w:jc w:val="right"/>
              <w:rPr>
                <w:rFonts w:ascii="Times New Roman" w:eastAsia="Times New Roman" w:hAnsi="Times New Roman" w:cs="Times New Roman"/>
                <w:sz w:val="20"/>
                <w:szCs w:val="20"/>
                <w:lang w:eastAsia="sk-SK"/>
              </w:rPr>
            </w:pPr>
            <w:r w:rsidRPr="00E1243E">
              <w:rPr>
                <w:rFonts w:ascii="Times New Roman" w:hAnsi="Times New Roman" w:cs="Times New Roman"/>
                <w:bCs/>
                <w:color w:val="000000"/>
              </w:rPr>
              <w:t>-886 860</w:t>
            </w:r>
          </w:p>
        </w:tc>
        <w:tc>
          <w:tcPr>
            <w:tcW w:w="1540" w:type="dxa"/>
            <w:vAlign w:val="bottom"/>
          </w:tcPr>
          <w:p w:rsidR="00BC1BEE" w:rsidRPr="00E33DF2" w:rsidRDefault="00BC1BEE" w:rsidP="00BC1BEE">
            <w:pPr>
              <w:spacing w:after="0" w:line="240" w:lineRule="auto"/>
              <w:jc w:val="right"/>
              <w:rPr>
                <w:rFonts w:ascii="Times New Roman" w:eastAsia="Times New Roman" w:hAnsi="Times New Roman" w:cs="Times New Roman"/>
                <w:sz w:val="20"/>
                <w:szCs w:val="20"/>
                <w:lang w:eastAsia="sk-SK"/>
              </w:rPr>
            </w:pPr>
            <w:r w:rsidRPr="00E1243E">
              <w:rPr>
                <w:rFonts w:ascii="Times New Roman" w:hAnsi="Times New Roman" w:cs="Times New Roman"/>
                <w:bCs/>
                <w:color w:val="000000"/>
              </w:rPr>
              <w:t>-886 860</w:t>
            </w:r>
          </w:p>
        </w:tc>
        <w:tc>
          <w:tcPr>
            <w:tcW w:w="2220" w:type="dxa"/>
            <w:noWrap/>
            <w:vAlign w:val="bottom"/>
          </w:tcPr>
          <w:p w:rsidR="00BC1BEE" w:rsidRPr="00914519" w:rsidRDefault="00BC1BEE" w:rsidP="00BC1BEE">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7D274E" w:rsidRPr="007D5748" w:rsidTr="00CC5275">
        <w:trPr>
          <w:trHeight w:val="488"/>
        </w:trPr>
        <w:tc>
          <w:tcPr>
            <w:tcW w:w="7070" w:type="dxa"/>
            <w:vAlign w:val="center"/>
          </w:tcPr>
          <w:p w:rsidR="007D274E" w:rsidRPr="007D5748" w:rsidRDefault="007D274E"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w:t>
            </w:r>
            <w:r>
              <w:rPr>
                <w:rFonts w:ascii="Times New Roman" w:eastAsia="Times New Roman" w:hAnsi="Times New Roman" w:cs="Times New Roman"/>
                <w:sz w:val="20"/>
                <w:szCs w:val="20"/>
                <w:lang w:eastAsia="sk-SK"/>
              </w:rPr>
              <w:t>ov a ostatné platby súvisiace s</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2220" w:type="dxa"/>
            <w:noWrap/>
            <w:vAlign w:val="center"/>
          </w:tcPr>
          <w:p w:rsidR="007D274E" w:rsidRPr="00914519" w:rsidRDefault="007D274E" w:rsidP="00CC5275">
            <w:pPr>
              <w:spacing w:after="0" w:line="240" w:lineRule="auto"/>
              <w:rPr>
                <w:rFonts w:ascii="Times New Roman" w:eastAsia="Times New Roman" w:hAnsi="Times New Roman" w:cs="Times New Roman"/>
                <w:sz w:val="20"/>
                <w:szCs w:val="20"/>
                <w:vertAlign w:val="superscript"/>
                <w:lang w:eastAsia="sk-SK"/>
              </w:rPr>
            </w:pPr>
          </w:p>
        </w:tc>
      </w:tr>
      <w:tr w:rsidR="007D274E" w:rsidRPr="007D5748" w:rsidTr="00CC5275">
        <w:trPr>
          <w:trHeight w:val="255"/>
        </w:trPr>
        <w:tc>
          <w:tcPr>
            <w:tcW w:w="7070" w:type="dxa"/>
          </w:tcPr>
          <w:p w:rsidR="007D274E" w:rsidRPr="007D5748" w:rsidRDefault="007D274E" w:rsidP="00CC52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Pr>
          <w:p w:rsidR="007D274E" w:rsidRPr="00E33DF2" w:rsidRDefault="007D274E" w:rsidP="00CC5275">
            <w:pPr>
              <w:spacing w:after="0" w:line="240" w:lineRule="auto"/>
              <w:jc w:val="right"/>
              <w:rPr>
                <w:rFonts w:ascii="Times New Roman" w:eastAsia="Times New Roman" w:hAnsi="Times New Roman" w:cs="Times New Roman"/>
                <w:b/>
                <w:sz w:val="20"/>
                <w:szCs w:val="20"/>
                <w:lang w:eastAsia="sk-SK"/>
              </w:rPr>
            </w:pPr>
          </w:p>
        </w:tc>
        <w:tc>
          <w:tcPr>
            <w:tcW w:w="1540" w:type="dxa"/>
          </w:tcPr>
          <w:p w:rsidR="007D274E" w:rsidRPr="00E33DF2" w:rsidRDefault="007D274E" w:rsidP="00CC5275">
            <w:pPr>
              <w:spacing w:after="0" w:line="240" w:lineRule="auto"/>
              <w:jc w:val="right"/>
              <w:rPr>
                <w:rFonts w:ascii="Times New Roman" w:eastAsia="Times New Roman" w:hAnsi="Times New Roman" w:cs="Times New Roman"/>
                <w:b/>
                <w:sz w:val="20"/>
                <w:szCs w:val="20"/>
                <w:lang w:eastAsia="sk-SK"/>
              </w:rPr>
            </w:pPr>
          </w:p>
        </w:tc>
        <w:tc>
          <w:tcPr>
            <w:tcW w:w="1540" w:type="dxa"/>
          </w:tcPr>
          <w:p w:rsidR="007D274E" w:rsidRPr="00E33DF2" w:rsidRDefault="007D274E" w:rsidP="00CC5275">
            <w:pPr>
              <w:spacing w:after="0" w:line="240" w:lineRule="auto"/>
              <w:jc w:val="right"/>
              <w:rPr>
                <w:rFonts w:ascii="Times New Roman" w:eastAsia="Times New Roman" w:hAnsi="Times New Roman" w:cs="Times New Roman"/>
                <w:b/>
                <w:sz w:val="20"/>
                <w:szCs w:val="20"/>
                <w:lang w:eastAsia="sk-SK"/>
              </w:rPr>
            </w:pPr>
          </w:p>
        </w:tc>
        <w:tc>
          <w:tcPr>
            <w:tcW w:w="1540" w:type="dxa"/>
          </w:tcPr>
          <w:p w:rsidR="007D274E" w:rsidRPr="00E33DF2" w:rsidRDefault="007D274E" w:rsidP="00CC5275">
            <w:pPr>
              <w:spacing w:after="0" w:line="240" w:lineRule="auto"/>
              <w:jc w:val="right"/>
              <w:rPr>
                <w:rFonts w:ascii="Times New Roman" w:eastAsia="Times New Roman" w:hAnsi="Times New Roman" w:cs="Times New Roman"/>
                <w:b/>
                <w:sz w:val="20"/>
                <w:szCs w:val="20"/>
                <w:lang w:eastAsia="sk-SK"/>
              </w:rPr>
            </w:pPr>
          </w:p>
        </w:tc>
        <w:tc>
          <w:tcPr>
            <w:tcW w:w="2220" w:type="dxa"/>
            <w:noWrap/>
            <w:vAlign w:val="bottom"/>
          </w:tcPr>
          <w:p w:rsidR="007D274E" w:rsidRPr="00914519" w:rsidRDefault="007D274E" w:rsidP="00CC5275">
            <w:pPr>
              <w:spacing w:after="0" w:line="240" w:lineRule="auto"/>
              <w:rPr>
                <w:rFonts w:ascii="Times New Roman" w:eastAsia="Times New Roman" w:hAnsi="Times New Roman" w:cs="Times New Roman"/>
                <w:sz w:val="20"/>
                <w:szCs w:val="20"/>
                <w:lang w:eastAsia="sk-SK"/>
              </w:rPr>
            </w:pPr>
          </w:p>
        </w:tc>
      </w:tr>
      <w:tr w:rsidR="007D274E" w:rsidRPr="007D5748" w:rsidTr="00CC5275">
        <w:trPr>
          <w:trHeight w:val="255"/>
        </w:trPr>
        <w:tc>
          <w:tcPr>
            <w:tcW w:w="7070" w:type="dxa"/>
          </w:tcPr>
          <w:p w:rsidR="007D274E" w:rsidRPr="007D5748" w:rsidRDefault="007D274E"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7D274E" w:rsidRPr="00914519" w:rsidRDefault="007D274E"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7D274E" w:rsidRPr="007D5748" w:rsidTr="00CC5275">
        <w:trPr>
          <w:trHeight w:val="255"/>
        </w:trPr>
        <w:tc>
          <w:tcPr>
            <w:tcW w:w="7070" w:type="dxa"/>
          </w:tcPr>
          <w:p w:rsidR="007D274E" w:rsidRPr="007D5748" w:rsidRDefault="007D274E"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7D274E" w:rsidRPr="00E33DF2" w:rsidRDefault="007D274E" w:rsidP="00CC5275">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7D274E" w:rsidRPr="00914519" w:rsidRDefault="007D274E"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 </w:t>
            </w:r>
          </w:p>
        </w:tc>
      </w:tr>
      <w:tr w:rsidR="007D274E" w:rsidRPr="007D5748" w:rsidTr="00CC5275">
        <w:trPr>
          <w:trHeight w:val="255"/>
        </w:trPr>
        <w:tc>
          <w:tcPr>
            <w:tcW w:w="7070" w:type="dxa"/>
          </w:tcPr>
          <w:p w:rsidR="007D274E" w:rsidRPr="007D5748" w:rsidRDefault="007D274E" w:rsidP="00CC52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shd w:val="clear" w:color="auto" w:fill="FFFF99"/>
            <w:vAlign w:val="center"/>
          </w:tcPr>
          <w:p w:rsidR="007D274E" w:rsidRPr="00E33DF2" w:rsidRDefault="007D274E" w:rsidP="00CC5275">
            <w:pPr>
              <w:spacing w:after="0" w:line="240" w:lineRule="auto"/>
              <w:jc w:val="right"/>
              <w:rPr>
                <w:rFonts w:ascii="Times New Roman" w:eastAsia="Times New Roman" w:hAnsi="Times New Roman" w:cs="Times New Roman"/>
                <w:b/>
                <w:bCs/>
                <w:sz w:val="20"/>
                <w:szCs w:val="20"/>
                <w:lang w:eastAsia="sk-SK"/>
              </w:rPr>
            </w:pPr>
            <w:r w:rsidRPr="00E33DF2">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7D274E" w:rsidRPr="00E33DF2" w:rsidRDefault="007D274E" w:rsidP="00CC5275">
            <w:pPr>
              <w:spacing w:after="0" w:line="240" w:lineRule="auto"/>
              <w:jc w:val="right"/>
              <w:rPr>
                <w:rFonts w:ascii="Times New Roman" w:eastAsia="Times New Roman" w:hAnsi="Times New Roman" w:cs="Times New Roman"/>
                <w:b/>
                <w:bCs/>
                <w:sz w:val="20"/>
                <w:szCs w:val="20"/>
                <w:lang w:eastAsia="sk-SK"/>
              </w:rPr>
            </w:pPr>
            <w:r w:rsidRPr="00E33DF2">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7D274E" w:rsidRPr="00E33DF2" w:rsidRDefault="007D274E" w:rsidP="00CC5275">
            <w:pPr>
              <w:spacing w:after="0" w:line="240" w:lineRule="auto"/>
              <w:jc w:val="right"/>
              <w:rPr>
                <w:rFonts w:ascii="Times New Roman" w:eastAsia="Times New Roman" w:hAnsi="Times New Roman" w:cs="Times New Roman"/>
                <w:b/>
                <w:bCs/>
                <w:sz w:val="20"/>
                <w:szCs w:val="20"/>
                <w:lang w:eastAsia="sk-SK"/>
              </w:rPr>
            </w:pPr>
            <w:r w:rsidRPr="00E33DF2">
              <w:rPr>
                <w:rFonts w:ascii="Times New Roman" w:eastAsia="Times New Roman" w:hAnsi="Times New Roman" w:cs="Times New Roman"/>
                <w:b/>
                <w:bCs/>
                <w:sz w:val="20"/>
                <w:szCs w:val="20"/>
                <w:lang w:eastAsia="sk-SK"/>
              </w:rPr>
              <w:t> </w:t>
            </w:r>
          </w:p>
        </w:tc>
        <w:tc>
          <w:tcPr>
            <w:tcW w:w="1540" w:type="dxa"/>
            <w:shd w:val="clear" w:color="auto" w:fill="FFFF99"/>
            <w:vAlign w:val="center"/>
          </w:tcPr>
          <w:p w:rsidR="007D274E" w:rsidRPr="00E33DF2" w:rsidRDefault="007D274E" w:rsidP="00CC5275">
            <w:pPr>
              <w:spacing w:after="0" w:line="240" w:lineRule="auto"/>
              <w:jc w:val="right"/>
              <w:rPr>
                <w:rFonts w:ascii="Times New Roman" w:eastAsia="Times New Roman" w:hAnsi="Times New Roman" w:cs="Times New Roman"/>
                <w:b/>
                <w:bCs/>
                <w:sz w:val="20"/>
                <w:szCs w:val="20"/>
                <w:lang w:eastAsia="sk-SK"/>
              </w:rPr>
            </w:pPr>
            <w:r w:rsidRPr="00E33DF2">
              <w:rPr>
                <w:rFonts w:ascii="Times New Roman" w:eastAsia="Times New Roman" w:hAnsi="Times New Roman" w:cs="Times New Roman"/>
                <w:b/>
                <w:bCs/>
                <w:sz w:val="20"/>
                <w:szCs w:val="20"/>
                <w:lang w:eastAsia="sk-SK"/>
              </w:rPr>
              <w:t> </w:t>
            </w:r>
          </w:p>
        </w:tc>
        <w:tc>
          <w:tcPr>
            <w:tcW w:w="2220" w:type="dxa"/>
            <w:noWrap/>
            <w:vAlign w:val="bottom"/>
          </w:tcPr>
          <w:p w:rsidR="007D274E" w:rsidRPr="00914519" w:rsidRDefault="007D274E"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674952" w:rsidRPr="007D5748" w:rsidTr="00E33DF2">
        <w:trPr>
          <w:trHeight w:val="255"/>
        </w:trPr>
        <w:tc>
          <w:tcPr>
            <w:tcW w:w="7070" w:type="dxa"/>
            <w:shd w:val="clear" w:color="auto" w:fill="BFBFBF" w:themeFill="background1" w:themeFillShade="BF"/>
            <w:vAlign w:val="center"/>
          </w:tcPr>
          <w:p w:rsidR="00674952" w:rsidRPr="007D5748" w:rsidRDefault="00674952" w:rsidP="00674952">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shd w:val="clear" w:color="auto" w:fill="BFBFBF" w:themeFill="background1" w:themeFillShade="BF"/>
            <w:vAlign w:val="bottom"/>
          </w:tcPr>
          <w:p w:rsidR="00674952" w:rsidRPr="00E33DF2" w:rsidRDefault="00674952" w:rsidP="00674952">
            <w:pPr>
              <w:spacing w:after="0" w:line="240" w:lineRule="auto"/>
              <w:jc w:val="right"/>
              <w:rPr>
                <w:rFonts w:ascii="Times New Roman" w:hAnsi="Times New Roman" w:cs="Times New Roman"/>
                <w:b/>
                <w:sz w:val="20"/>
                <w:szCs w:val="20"/>
              </w:rPr>
            </w:pPr>
            <w:r w:rsidRPr="00E33DF2">
              <w:rPr>
                <w:rFonts w:ascii="Times New Roman" w:hAnsi="Times New Roman" w:cs="Times New Roman"/>
                <w:b/>
                <w:color w:val="000000"/>
              </w:rPr>
              <w:t>-</w:t>
            </w:r>
            <w:r>
              <w:rPr>
                <w:rFonts w:ascii="Times New Roman" w:hAnsi="Times New Roman" w:cs="Times New Roman"/>
                <w:b/>
                <w:color w:val="000000"/>
              </w:rPr>
              <w:t>886 860</w:t>
            </w:r>
          </w:p>
        </w:tc>
        <w:tc>
          <w:tcPr>
            <w:tcW w:w="1540" w:type="dxa"/>
            <w:shd w:val="clear" w:color="auto" w:fill="BFBFBF" w:themeFill="background1" w:themeFillShade="BF"/>
            <w:vAlign w:val="bottom"/>
          </w:tcPr>
          <w:p w:rsidR="00674952" w:rsidRPr="00E33DF2" w:rsidRDefault="00674952" w:rsidP="00674952">
            <w:pPr>
              <w:spacing w:after="0" w:line="240" w:lineRule="auto"/>
              <w:jc w:val="right"/>
              <w:rPr>
                <w:rFonts w:ascii="Times New Roman" w:hAnsi="Times New Roman" w:cs="Times New Roman"/>
                <w:b/>
                <w:sz w:val="20"/>
                <w:szCs w:val="20"/>
              </w:rPr>
            </w:pPr>
            <w:r w:rsidRPr="00E33DF2">
              <w:rPr>
                <w:rFonts w:ascii="Times New Roman" w:hAnsi="Times New Roman" w:cs="Times New Roman"/>
                <w:b/>
                <w:color w:val="000000"/>
              </w:rPr>
              <w:t>-</w:t>
            </w:r>
            <w:r>
              <w:rPr>
                <w:rFonts w:ascii="Times New Roman" w:hAnsi="Times New Roman" w:cs="Times New Roman"/>
                <w:b/>
                <w:color w:val="000000"/>
              </w:rPr>
              <w:t>886 860</w:t>
            </w:r>
          </w:p>
        </w:tc>
        <w:tc>
          <w:tcPr>
            <w:tcW w:w="1540" w:type="dxa"/>
            <w:shd w:val="clear" w:color="auto" w:fill="BFBFBF" w:themeFill="background1" w:themeFillShade="BF"/>
            <w:vAlign w:val="bottom"/>
          </w:tcPr>
          <w:p w:rsidR="00674952" w:rsidRPr="00E33DF2" w:rsidRDefault="00674952" w:rsidP="00674952">
            <w:pPr>
              <w:spacing w:after="0" w:line="240" w:lineRule="auto"/>
              <w:jc w:val="right"/>
              <w:rPr>
                <w:rFonts w:ascii="Times New Roman" w:hAnsi="Times New Roman" w:cs="Times New Roman"/>
                <w:b/>
                <w:sz w:val="20"/>
                <w:szCs w:val="20"/>
              </w:rPr>
            </w:pPr>
            <w:r w:rsidRPr="00E33DF2">
              <w:rPr>
                <w:rFonts w:ascii="Times New Roman" w:hAnsi="Times New Roman" w:cs="Times New Roman"/>
                <w:b/>
                <w:color w:val="000000"/>
              </w:rPr>
              <w:t>-</w:t>
            </w:r>
            <w:r>
              <w:rPr>
                <w:rFonts w:ascii="Times New Roman" w:hAnsi="Times New Roman" w:cs="Times New Roman"/>
                <w:b/>
                <w:color w:val="000000"/>
              </w:rPr>
              <w:t>886 860</w:t>
            </w:r>
          </w:p>
        </w:tc>
        <w:tc>
          <w:tcPr>
            <w:tcW w:w="1540" w:type="dxa"/>
            <w:shd w:val="clear" w:color="auto" w:fill="BFBFBF" w:themeFill="background1" w:themeFillShade="BF"/>
            <w:vAlign w:val="bottom"/>
          </w:tcPr>
          <w:p w:rsidR="00674952" w:rsidRPr="00E33DF2" w:rsidRDefault="00674952" w:rsidP="00674952">
            <w:pPr>
              <w:spacing w:after="0" w:line="240" w:lineRule="auto"/>
              <w:jc w:val="right"/>
              <w:rPr>
                <w:rFonts w:ascii="Times New Roman" w:hAnsi="Times New Roman" w:cs="Times New Roman"/>
                <w:b/>
                <w:sz w:val="20"/>
                <w:szCs w:val="20"/>
              </w:rPr>
            </w:pPr>
            <w:r w:rsidRPr="00E33DF2">
              <w:rPr>
                <w:rFonts w:ascii="Times New Roman" w:hAnsi="Times New Roman" w:cs="Times New Roman"/>
                <w:b/>
                <w:color w:val="000000"/>
              </w:rPr>
              <w:t>-</w:t>
            </w:r>
            <w:r>
              <w:rPr>
                <w:rFonts w:ascii="Times New Roman" w:hAnsi="Times New Roman" w:cs="Times New Roman"/>
                <w:b/>
                <w:color w:val="000000"/>
              </w:rPr>
              <w:t>886 860</w:t>
            </w:r>
          </w:p>
        </w:tc>
        <w:tc>
          <w:tcPr>
            <w:tcW w:w="2220" w:type="dxa"/>
            <w:shd w:val="clear" w:color="auto" w:fill="BFBFBF" w:themeFill="background1" w:themeFillShade="BF"/>
            <w:noWrap/>
            <w:vAlign w:val="center"/>
          </w:tcPr>
          <w:p w:rsidR="00674952" w:rsidRPr="007D5748" w:rsidRDefault="00674952" w:rsidP="00674952">
            <w:pPr>
              <w:spacing w:after="0" w:line="240" w:lineRule="auto"/>
              <w:jc w:val="center"/>
              <w:rPr>
                <w:rFonts w:ascii="Times New Roman" w:eastAsia="Times New Roman" w:hAnsi="Times New Roman" w:cs="Times New Roman"/>
                <w:sz w:val="24"/>
                <w:szCs w:val="24"/>
                <w:lang w:eastAsia="sk-SK"/>
              </w:rPr>
            </w:pPr>
          </w:p>
        </w:tc>
      </w:tr>
    </w:tbl>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MV SR</w:t>
      </w:r>
    </w:p>
    <w:tbl>
      <w:tblPr>
        <w:tblpPr w:leftFromText="141" w:rightFromText="141" w:vertAnchor="text" w:horzAnchor="page" w:tblpX="556" w:tblpY="165"/>
        <w:tblW w:w="154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274E" w:rsidRPr="007D5748" w:rsidTr="00CC5275">
        <w:trPr>
          <w:trHeight w:val="255"/>
        </w:trPr>
        <w:tc>
          <w:tcPr>
            <w:tcW w:w="7070" w:type="dxa"/>
            <w:vMerge w:val="restart"/>
            <w:shd w:val="clear" w:color="auto" w:fill="BFBFBF" w:themeFill="background1" w:themeFillShade="BF"/>
            <w:vAlign w:val="center"/>
          </w:tcPr>
          <w:p w:rsidR="007D274E" w:rsidRPr="007D5748" w:rsidRDefault="007D274E" w:rsidP="00CC52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shd w:val="clear" w:color="auto" w:fill="BFBFBF" w:themeFill="background1" w:themeFillShade="BF"/>
          </w:tcPr>
          <w:p w:rsidR="007D274E" w:rsidRPr="007D5748" w:rsidRDefault="007D274E" w:rsidP="00CC52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r>
              <w:rPr>
                <w:rFonts w:ascii="Times New Roman" w:eastAsia="Times New Roman" w:hAnsi="Times New Roman" w:cs="Times New Roman"/>
                <w:b/>
                <w:bCs/>
                <w:sz w:val="20"/>
                <w:szCs w:val="20"/>
                <w:lang w:eastAsia="sk-SK"/>
              </w:rPr>
              <w:t xml:space="preserve"> </w:t>
            </w:r>
          </w:p>
        </w:tc>
        <w:tc>
          <w:tcPr>
            <w:tcW w:w="2220" w:type="dxa"/>
            <w:vMerge w:val="restart"/>
            <w:shd w:val="clear" w:color="auto" w:fill="BFBFBF" w:themeFill="background1" w:themeFillShade="BF"/>
            <w:noWrap/>
            <w:vAlign w:val="center"/>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274E" w:rsidRPr="007D5748" w:rsidTr="00CC5275">
        <w:trPr>
          <w:trHeight w:val="35"/>
        </w:trPr>
        <w:tc>
          <w:tcPr>
            <w:tcW w:w="7070" w:type="dxa"/>
            <w:vMerge/>
            <w:vAlign w:val="center"/>
          </w:tcPr>
          <w:p w:rsidR="007D274E" w:rsidRPr="007D5748" w:rsidRDefault="007D274E" w:rsidP="00CC5275">
            <w:pPr>
              <w:spacing w:after="0" w:line="240" w:lineRule="auto"/>
              <w:rPr>
                <w:rFonts w:ascii="Times New Roman" w:eastAsia="Times New Roman" w:hAnsi="Times New Roman" w:cs="Times New Roman"/>
                <w:b/>
                <w:bCs/>
                <w:color w:val="FFFFFF"/>
                <w:sz w:val="20"/>
                <w:szCs w:val="20"/>
                <w:lang w:eastAsia="sk-SK"/>
              </w:rPr>
            </w:pPr>
          </w:p>
        </w:tc>
        <w:tc>
          <w:tcPr>
            <w:tcW w:w="1540" w:type="dxa"/>
            <w:shd w:val="clear" w:color="auto" w:fill="BFBFBF" w:themeFill="background1" w:themeFillShade="BF"/>
          </w:tcPr>
          <w:p w:rsidR="007D274E" w:rsidRPr="00D66E71" w:rsidRDefault="007D274E" w:rsidP="00CC5275">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2022</w:t>
            </w:r>
          </w:p>
        </w:tc>
        <w:tc>
          <w:tcPr>
            <w:tcW w:w="1540" w:type="dxa"/>
            <w:shd w:val="clear" w:color="auto" w:fill="BFBFBF" w:themeFill="background1" w:themeFillShade="BF"/>
          </w:tcPr>
          <w:p w:rsidR="007D274E" w:rsidRPr="00D66E71" w:rsidRDefault="007D274E" w:rsidP="00CC5275">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2023</w:t>
            </w:r>
          </w:p>
        </w:tc>
        <w:tc>
          <w:tcPr>
            <w:tcW w:w="1540" w:type="dxa"/>
            <w:shd w:val="clear" w:color="auto" w:fill="BFBFBF" w:themeFill="background1" w:themeFillShade="BF"/>
          </w:tcPr>
          <w:p w:rsidR="007D274E" w:rsidRPr="00D66E71" w:rsidRDefault="007D274E" w:rsidP="00CC5275">
            <w:pPr>
              <w:spacing w:after="0" w:line="240" w:lineRule="auto"/>
              <w:jc w:val="center"/>
              <w:rPr>
                <w:rFonts w:ascii="Times New Roman" w:eastAsia="Times New Roman" w:hAnsi="Times New Roman" w:cs="Times New Roman"/>
                <w:b/>
                <w:bCs/>
                <w:sz w:val="20"/>
                <w:szCs w:val="20"/>
                <w:lang w:eastAsia="sk-SK"/>
              </w:rPr>
            </w:pPr>
            <w:r w:rsidRPr="00D66E71">
              <w:rPr>
                <w:rFonts w:ascii="Times New Roman" w:eastAsia="Times New Roman" w:hAnsi="Times New Roman" w:cs="Times New Roman"/>
                <w:b/>
                <w:bCs/>
                <w:sz w:val="20"/>
                <w:szCs w:val="20"/>
                <w:lang w:eastAsia="sk-SK"/>
              </w:rPr>
              <w:t>2024</w:t>
            </w:r>
          </w:p>
        </w:tc>
        <w:tc>
          <w:tcPr>
            <w:tcW w:w="1540" w:type="dxa"/>
            <w:shd w:val="clear" w:color="auto" w:fill="BFBFBF" w:themeFill="background1" w:themeFillShade="BF"/>
          </w:tcPr>
          <w:p w:rsidR="007D274E" w:rsidRPr="00914519" w:rsidRDefault="007D274E" w:rsidP="00CC5275">
            <w:pPr>
              <w:spacing w:after="0" w:line="240" w:lineRule="auto"/>
              <w:jc w:val="center"/>
              <w:rPr>
                <w:rFonts w:ascii="Times New Roman" w:eastAsia="Times New Roman" w:hAnsi="Times New Roman" w:cs="Times New Roman"/>
                <w:b/>
                <w:bCs/>
                <w:sz w:val="20"/>
                <w:szCs w:val="20"/>
                <w:lang w:eastAsia="sk-SK"/>
              </w:rPr>
            </w:pPr>
            <w:r w:rsidRPr="00914519">
              <w:rPr>
                <w:rFonts w:ascii="Times New Roman" w:eastAsia="Times New Roman" w:hAnsi="Times New Roman" w:cs="Times New Roman"/>
                <w:b/>
                <w:bCs/>
                <w:sz w:val="20"/>
                <w:szCs w:val="20"/>
                <w:lang w:eastAsia="sk-SK"/>
              </w:rPr>
              <w:t>2025</w:t>
            </w:r>
          </w:p>
        </w:tc>
        <w:tc>
          <w:tcPr>
            <w:tcW w:w="2220" w:type="dxa"/>
            <w:vMerge/>
            <w:vAlign w:val="center"/>
          </w:tcPr>
          <w:p w:rsidR="007D274E" w:rsidRPr="007D5748" w:rsidRDefault="007D274E" w:rsidP="00CC5275">
            <w:pPr>
              <w:spacing w:after="0" w:line="240" w:lineRule="auto"/>
              <w:rPr>
                <w:rFonts w:ascii="Times New Roman" w:eastAsia="Times New Roman" w:hAnsi="Times New Roman" w:cs="Times New Roman"/>
                <w:b/>
                <w:bCs/>
                <w:color w:val="FFFFFF"/>
                <w:sz w:val="24"/>
                <w:szCs w:val="24"/>
                <w:lang w:eastAsia="sk-SK"/>
              </w:rPr>
            </w:pPr>
          </w:p>
        </w:tc>
      </w:tr>
      <w:tr w:rsidR="00CC5275" w:rsidRPr="007D5748" w:rsidTr="00CC5275">
        <w:trPr>
          <w:trHeight w:val="255"/>
        </w:trPr>
        <w:tc>
          <w:tcPr>
            <w:tcW w:w="7070" w:type="dxa"/>
            <w:vAlign w:val="center"/>
          </w:tcPr>
          <w:p w:rsidR="00CC5275" w:rsidRPr="007D5748" w:rsidRDefault="00CC5275" w:rsidP="00CC52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vAlign w:val="center"/>
          </w:tcPr>
          <w:p w:rsidR="00CC5275" w:rsidRPr="00CC5275" w:rsidRDefault="00CC5275" w:rsidP="00CC5275">
            <w:pPr>
              <w:spacing w:after="0" w:line="240" w:lineRule="auto"/>
              <w:jc w:val="right"/>
              <w:rPr>
                <w:rFonts w:ascii="Times New Roman" w:hAnsi="Times New Roman" w:cs="Times New Roman"/>
                <w:b/>
                <w:sz w:val="20"/>
                <w:szCs w:val="20"/>
              </w:rPr>
            </w:pPr>
            <w:r w:rsidRPr="00CC5275">
              <w:rPr>
                <w:rFonts w:ascii="Times New Roman" w:eastAsia="Times New Roman" w:hAnsi="Times New Roman" w:cs="Times New Roman"/>
                <w:b/>
                <w:sz w:val="20"/>
                <w:szCs w:val="20"/>
                <w:lang w:eastAsia="sk-SK"/>
              </w:rPr>
              <w:t>-</w:t>
            </w:r>
            <w:r w:rsidR="00E40E4A" w:rsidRPr="00E40E4A">
              <w:rPr>
                <w:rFonts w:ascii="Times New Roman" w:eastAsia="Times New Roman" w:hAnsi="Times New Roman" w:cs="Times New Roman"/>
                <w:b/>
                <w:sz w:val="20"/>
                <w:szCs w:val="20"/>
                <w:lang w:eastAsia="sk-SK"/>
              </w:rPr>
              <w:t>4 293 631</w:t>
            </w:r>
          </w:p>
        </w:tc>
        <w:tc>
          <w:tcPr>
            <w:tcW w:w="1540" w:type="dxa"/>
            <w:vAlign w:val="center"/>
          </w:tcPr>
          <w:p w:rsidR="00CC5275" w:rsidRPr="00CC5275" w:rsidRDefault="00CC5275" w:rsidP="00CC5275">
            <w:pPr>
              <w:spacing w:after="0" w:line="240" w:lineRule="auto"/>
              <w:jc w:val="right"/>
              <w:rPr>
                <w:rFonts w:ascii="Times New Roman" w:hAnsi="Times New Roman" w:cs="Times New Roman"/>
                <w:b/>
                <w:sz w:val="20"/>
                <w:szCs w:val="20"/>
              </w:rPr>
            </w:pPr>
            <w:r w:rsidRPr="00CC5275">
              <w:rPr>
                <w:rFonts w:ascii="Times New Roman" w:eastAsia="Times New Roman" w:hAnsi="Times New Roman" w:cs="Times New Roman"/>
                <w:b/>
                <w:sz w:val="20"/>
                <w:szCs w:val="20"/>
                <w:lang w:eastAsia="sk-SK"/>
              </w:rPr>
              <w:t>-4 000 000</w:t>
            </w:r>
          </w:p>
        </w:tc>
        <w:tc>
          <w:tcPr>
            <w:tcW w:w="1540" w:type="dxa"/>
            <w:vAlign w:val="center"/>
          </w:tcPr>
          <w:p w:rsidR="00CC5275" w:rsidRPr="00CC5275" w:rsidRDefault="00CC5275" w:rsidP="00CC5275">
            <w:pPr>
              <w:spacing w:after="0" w:line="240" w:lineRule="auto"/>
              <w:jc w:val="right"/>
              <w:rPr>
                <w:rFonts w:ascii="Times New Roman" w:hAnsi="Times New Roman" w:cs="Times New Roman"/>
                <w:b/>
                <w:sz w:val="20"/>
                <w:szCs w:val="20"/>
              </w:rPr>
            </w:pPr>
            <w:r w:rsidRPr="00CC5275">
              <w:rPr>
                <w:rFonts w:ascii="Times New Roman" w:eastAsia="Times New Roman" w:hAnsi="Times New Roman" w:cs="Times New Roman"/>
                <w:b/>
                <w:sz w:val="20"/>
                <w:szCs w:val="20"/>
                <w:lang w:eastAsia="sk-SK"/>
              </w:rPr>
              <w:t>-4 000 000</w:t>
            </w:r>
          </w:p>
        </w:tc>
        <w:tc>
          <w:tcPr>
            <w:tcW w:w="1540" w:type="dxa"/>
            <w:vAlign w:val="center"/>
          </w:tcPr>
          <w:p w:rsidR="00CC5275" w:rsidRPr="00CC5275" w:rsidRDefault="00CC5275" w:rsidP="00CC5275">
            <w:pPr>
              <w:spacing w:after="0" w:line="240" w:lineRule="auto"/>
              <w:jc w:val="right"/>
              <w:rPr>
                <w:rFonts w:ascii="Times New Roman" w:hAnsi="Times New Roman" w:cs="Times New Roman"/>
                <w:b/>
                <w:sz w:val="20"/>
                <w:szCs w:val="20"/>
              </w:rPr>
            </w:pPr>
            <w:r w:rsidRPr="00CC5275">
              <w:rPr>
                <w:rFonts w:ascii="Times New Roman" w:eastAsia="Times New Roman" w:hAnsi="Times New Roman" w:cs="Times New Roman"/>
                <w:b/>
                <w:sz w:val="20"/>
                <w:szCs w:val="20"/>
                <w:lang w:eastAsia="sk-SK"/>
              </w:rPr>
              <w:t>-4 000 000</w:t>
            </w:r>
          </w:p>
        </w:tc>
        <w:tc>
          <w:tcPr>
            <w:tcW w:w="2220" w:type="dxa"/>
            <w:noWrap/>
            <w:vAlign w:val="center"/>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tcPr>
          <w:p w:rsidR="00CC5275" w:rsidRPr="00C3709A" w:rsidRDefault="00CC5275" w:rsidP="00CC5275">
            <w:pPr>
              <w:spacing w:after="0" w:line="240" w:lineRule="auto"/>
              <w:jc w:val="right"/>
              <w:rPr>
                <w:rFonts w:ascii="Times New Roman" w:hAnsi="Times New Roman" w:cs="Times New Roman"/>
                <w:sz w:val="20"/>
                <w:szCs w:val="20"/>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vAlign w:val="bottom"/>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vAlign w:val="bottom"/>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vAlign w:val="bottom"/>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vAlign w:val="bottom"/>
          </w:tcPr>
          <w:p w:rsidR="00CC5275" w:rsidRPr="00C3709A" w:rsidRDefault="00CC5275" w:rsidP="00CC5275">
            <w:pPr>
              <w:spacing w:after="0" w:line="240" w:lineRule="auto"/>
              <w:jc w:val="right"/>
              <w:rPr>
                <w:rFonts w:ascii="Times New Roman" w:hAnsi="Times New Roman" w:cs="Times New Roman"/>
                <w:sz w:val="20"/>
                <w:szCs w:val="20"/>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lastRenderedPageBreak/>
              <w:t xml:space="preserve">  Tovary a služby (630)</w:t>
            </w:r>
          </w:p>
        </w:tc>
        <w:tc>
          <w:tcPr>
            <w:tcW w:w="1540" w:type="dxa"/>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tcPr>
          <w:p w:rsidR="00CC5275" w:rsidRPr="00C3709A" w:rsidRDefault="00CC5275" w:rsidP="00CC5275">
            <w:pPr>
              <w:spacing w:after="0" w:line="240" w:lineRule="auto"/>
              <w:jc w:val="right"/>
              <w:rPr>
                <w:rFonts w:ascii="Times New Roman" w:hAnsi="Times New Roman" w:cs="Times New Roman"/>
                <w:sz w:val="20"/>
                <w:szCs w:val="20"/>
              </w:rPr>
            </w:pPr>
          </w:p>
        </w:tc>
        <w:tc>
          <w:tcPr>
            <w:tcW w:w="1540" w:type="dxa"/>
          </w:tcPr>
          <w:p w:rsidR="00CC5275" w:rsidRPr="00C3709A" w:rsidRDefault="00CC5275" w:rsidP="00CC5275">
            <w:pPr>
              <w:spacing w:after="0" w:line="240" w:lineRule="auto"/>
              <w:jc w:val="right"/>
              <w:rPr>
                <w:rFonts w:ascii="Times New Roman" w:hAnsi="Times New Roman" w:cs="Times New Roman"/>
                <w:sz w:val="20"/>
                <w:szCs w:val="20"/>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r w:rsidR="00E40E4A" w:rsidRPr="00E40E4A">
              <w:rPr>
                <w:rFonts w:ascii="Times New Roman" w:eastAsia="Times New Roman" w:hAnsi="Times New Roman" w:cs="Times New Roman"/>
                <w:sz w:val="20"/>
                <w:szCs w:val="20"/>
                <w:lang w:eastAsia="sk-SK"/>
              </w:rPr>
              <w:t>4 293 631</w:t>
            </w: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Pr="00C3709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0</w:t>
            </w:r>
            <w:r w:rsidRPr="00C3709A">
              <w:rPr>
                <w:rFonts w:ascii="Times New Roman" w:eastAsia="Times New Roman" w:hAnsi="Times New Roman" w:cs="Times New Roman"/>
                <w:sz w:val="20"/>
                <w:szCs w:val="20"/>
                <w:lang w:eastAsia="sk-SK"/>
              </w:rPr>
              <w:t>00 000</w:t>
            </w: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Pr="00C3709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0</w:t>
            </w:r>
            <w:r w:rsidRPr="00C3709A">
              <w:rPr>
                <w:rFonts w:ascii="Times New Roman" w:eastAsia="Times New Roman" w:hAnsi="Times New Roman" w:cs="Times New Roman"/>
                <w:sz w:val="20"/>
                <w:szCs w:val="20"/>
                <w:lang w:eastAsia="sk-SK"/>
              </w:rPr>
              <w:t>00 000</w:t>
            </w: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w:t>
            </w:r>
            <w:r w:rsidRPr="00C3709A">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0</w:t>
            </w:r>
            <w:r w:rsidRPr="00C3709A">
              <w:rPr>
                <w:rFonts w:ascii="Times New Roman" w:eastAsia="Times New Roman" w:hAnsi="Times New Roman" w:cs="Times New Roman"/>
                <w:sz w:val="20"/>
                <w:szCs w:val="20"/>
                <w:lang w:eastAsia="sk-SK"/>
              </w:rPr>
              <w:t>00 000</w:t>
            </w: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C5275">
        <w:trPr>
          <w:trHeight w:val="488"/>
        </w:trPr>
        <w:tc>
          <w:tcPr>
            <w:tcW w:w="7070" w:type="dxa"/>
            <w:vAlign w:val="center"/>
          </w:tcPr>
          <w:p w:rsidR="00CC5275" w:rsidRPr="007D5748" w:rsidRDefault="00CC5275"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w:t>
            </w:r>
            <w:r>
              <w:rPr>
                <w:rFonts w:ascii="Times New Roman" w:eastAsia="Times New Roman" w:hAnsi="Times New Roman" w:cs="Times New Roman"/>
                <w:sz w:val="20"/>
                <w:szCs w:val="20"/>
                <w:lang w:eastAsia="sk-SK"/>
              </w:rPr>
              <w:t>ov a ostatné platby súvisiace s</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2220" w:type="dxa"/>
            <w:noWrap/>
            <w:vAlign w:val="center"/>
          </w:tcPr>
          <w:p w:rsidR="00CC5275" w:rsidRPr="00914519" w:rsidRDefault="00CC5275" w:rsidP="00CC5275">
            <w:pPr>
              <w:spacing w:after="0" w:line="240" w:lineRule="auto"/>
              <w:rPr>
                <w:rFonts w:ascii="Times New Roman" w:eastAsia="Times New Roman" w:hAnsi="Times New Roman" w:cs="Times New Roman"/>
                <w:sz w:val="20"/>
                <w:szCs w:val="20"/>
                <w:vertAlign w:val="superscript"/>
                <w:lang w:eastAsia="sk-SK"/>
              </w:rPr>
            </w:pP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Pr>
          <w:p w:rsidR="00CC5275" w:rsidRPr="00C3709A" w:rsidRDefault="00CC5275" w:rsidP="00CC5275">
            <w:pPr>
              <w:spacing w:after="0" w:line="240" w:lineRule="auto"/>
              <w:jc w:val="right"/>
              <w:rPr>
                <w:rFonts w:ascii="Times New Roman" w:eastAsia="Times New Roman" w:hAnsi="Times New Roman" w:cs="Times New Roman"/>
                <w:b/>
                <w:sz w:val="20"/>
                <w:szCs w:val="20"/>
                <w:lang w:eastAsia="sk-SK"/>
              </w:rPr>
            </w:pPr>
          </w:p>
        </w:tc>
        <w:tc>
          <w:tcPr>
            <w:tcW w:w="1540" w:type="dxa"/>
          </w:tcPr>
          <w:p w:rsidR="00CC5275" w:rsidRPr="00C3709A" w:rsidRDefault="00CC5275" w:rsidP="00CC5275">
            <w:pPr>
              <w:spacing w:after="0" w:line="240" w:lineRule="auto"/>
              <w:jc w:val="right"/>
              <w:rPr>
                <w:rFonts w:ascii="Times New Roman" w:eastAsia="Times New Roman" w:hAnsi="Times New Roman" w:cs="Times New Roman"/>
                <w:b/>
                <w:sz w:val="20"/>
                <w:szCs w:val="20"/>
                <w:lang w:eastAsia="sk-SK"/>
              </w:rPr>
            </w:pPr>
          </w:p>
        </w:tc>
        <w:tc>
          <w:tcPr>
            <w:tcW w:w="1540" w:type="dxa"/>
          </w:tcPr>
          <w:p w:rsidR="00CC5275" w:rsidRPr="00C3709A" w:rsidRDefault="00CC5275" w:rsidP="00CC5275">
            <w:pPr>
              <w:spacing w:after="0" w:line="240" w:lineRule="auto"/>
              <w:jc w:val="right"/>
              <w:rPr>
                <w:rFonts w:ascii="Times New Roman" w:eastAsia="Times New Roman" w:hAnsi="Times New Roman" w:cs="Times New Roman"/>
                <w:b/>
                <w:sz w:val="20"/>
                <w:szCs w:val="20"/>
                <w:lang w:eastAsia="sk-SK"/>
              </w:rPr>
            </w:pPr>
          </w:p>
        </w:tc>
        <w:tc>
          <w:tcPr>
            <w:tcW w:w="1540" w:type="dxa"/>
          </w:tcPr>
          <w:p w:rsidR="00CC5275" w:rsidRPr="00C3709A" w:rsidRDefault="00CC5275" w:rsidP="00CC5275">
            <w:pPr>
              <w:spacing w:after="0" w:line="240" w:lineRule="auto"/>
              <w:jc w:val="right"/>
              <w:rPr>
                <w:rFonts w:ascii="Times New Roman" w:eastAsia="Times New Roman" w:hAnsi="Times New Roman" w:cs="Times New Roman"/>
                <w:b/>
                <w:sz w:val="20"/>
                <w:szCs w:val="20"/>
                <w:lang w:eastAsia="sk-SK"/>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1540" w:type="dxa"/>
            <w:vAlign w:val="center"/>
          </w:tcPr>
          <w:p w:rsidR="00CC5275" w:rsidRPr="00C3709A" w:rsidRDefault="00CC5275" w:rsidP="00CC5275">
            <w:pPr>
              <w:spacing w:after="0" w:line="240" w:lineRule="auto"/>
              <w:jc w:val="right"/>
              <w:rPr>
                <w:rFonts w:ascii="Times New Roman" w:eastAsia="Times New Roman" w:hAnsi="Times New Roman" w:cs="Times New Roman"/>
                <w:sz w:val="20"/>
                <w:szCs w:val="20"/>
                <w:lang w:eastAsia="sk-SK"/>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 </w:t>
            </w:r>
          </w:p>
        </w:tc>
      </w:tr>
      <w:tr w:rsidR="00CC5275" w:rsidRPr="007D5748" w:rsidTr="00CC5275">
        <w:trPr>
          <w:trHeight w:val="255"/>
        </w:trPr>
        <w:tc>
          <w:tcPr>
            <w:tcW w:w="7070" w:type="dxa"/>
          </w:tcPr>
          <w:p w:rsidR="00CC5275" w:rsidRPr="007D5748" w:rsidRDefault="00CC5275" w:rsidP="00CC52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shd w:val="clear" w:color="auto" w:fill="FFFF99"/>
            <w:vAlign w:val="center"/>
          </w:tcPr>
          <w:p w:rsidR="00CC5275" w:rsidRPr="00C3709A" w:rsidRDefault="00CC5275" w:rsidP="00CC5275">
            <w:pPr>
              <w:spacing w:after="0" w:line="240" w:lineRule="auto"/>
              <w:jc w:val="right"/>
              <w:rPr>
                <w:rFonts w:ascii="Times New Roman" w:eastAsia="Times New Roman" w:hAnsi="Times New Roman" w:cs="Times New Roman"/>
                <w:b/>
                <w:bCs/>
                <w:sz w:val="20"/>
                <w:szCs w:val="20"/>
                <w:lang w:eastAsia="sk-SK"/>
              </w:rPr>
            </w:pPr>
          </w:p>
        </w:tc>
        <w:tc>
          <w:tcPr>
            <w:tcW w:w="1540" w:type="dxa"/>
            <w:shd w:val="clear" w:color="auto" w:fill="FFFF99"/>
            <w:vAlign w:val="center"/>
          </w:tcPr>
          <w:p w:rsidR="00CC5275" w:rsidRPr="00C3709A" w:rsidRDefault="00CC5275" w:rsidP="00CC5275">
            <w:pPr>
              <w:spacing w:after="0" w:line="240" w:lineRule="auto"/>
              <w:jc w:val="right"/>
              <w:rPr>
                <w:rFonts w:ascii="Times New Roman" w:eastAsia="Times New Roman" w:hAnsi="Times New Roman" w:cs="Times New Roman"/>
                <w:b/>
                <w:bCs/>
                <w:sz w:val="20"/>
                <w:szCs w:val="20"/>
                <w:lang w:eastAsia="sk-SK"/>
              </w:rPr>
            </w:pPr>
          </w:p>
        </w:tc>
        <w:tc>
          <w:tcPr>
            <w:tcW w:w="1540" w:type="dxa"/>
            <w:shd w:val="clear" w:color="auto" w:fill="FFFF99"/>
            <w:vAlign w:val="center"/>
          </w:tcPr>
          <w:p w:rsidR="00CC5275" w:rsidRPr="00C3709A" w:rsidRDefault="00CC5275" w:rsidP="00CC5275">
            <w:pPr>
              <w:spacing w:after="0" w:line="240" w:lineRule="auto"/>
              <w:jc w:val="right"/>
              <w:rPr>
                <w:rFonts w:ascii="Times New Roman" w:eastAsia="Times New Roman" w:hAnsi="Times New Roman" w:cs="Times New Roman"/>
                <w:b/>
                <w:bCs/>
                <w:sz w:val="20"/>
                <w:szCs w:val="20"/>
                <w:lang w:eastAsia="sk-SK"/>
              </w:rPr>
            </w:pPr>
          </w:p>
        </w:tc>
        <w:tc>
          <w:tcPr>
            <w:tcW w:w="1540" w:type="dxa"/>
            <w:shd w:val="clear" w:color="auto" w:fill="FFFF99"/>
            <w:vAlign w:val="center"/>
          </w:tcPr>
          <w:p w:rsidR="00CC5275" w:rsidRPr="00C3709A" w:rsidRDefault="00CC5275" w:rsidP="00CC5275">
            <w:pPr>
              <w:spacing w:after="0" w:line="240" w:lineRule="auto"/>
              <w:jc w:val="right"/>
              <w:rPr>
                <w:rFonts w:ascii="Times New Roman" w:eastAsia="Times New Roman" w:hAnsi="Times New Roman" w:cs="Times New Roman"/>
                <w:b/>
                <w:bCs/>
                <w:sz w:val="20"/>
                <w:szCs w:val="20"/>
                <w:lang w:eastAsia="sk-SK"/>
              </w:rPr>
            </w:pPr>
          </w:p>
        </w:tc>
        <w:tc>
          <w:tcPr>
            <w:tcW w:w="2220" w:type="dxa"/>
            <w:noWrap/>
            <w:vAlign w:val="bottom"/>
          </w:tcPr>
          <w:p w:rsidR="00CC5275" w:rsidRPr="00914519" w:rsidRDefault="00CC5275" w:rsidP="00CC5275">
            <w:pPr>
              <w:spacing w:after="0" w:line="240" w:lineRule="auto"/>
              <w:rPr>
                <w:rFonts w:ascii="Times New Roman" w:eastAsia="Times New Roman" w:hAnsi="Times New Roman" w:cs="Times New Roman"/>
                <w:sz w:val="20"/>
                <w:szCs w:val="20"/>
                <w:lang w:eastAsia="sk-SK"/>
              </w:rPr>
            </w:pPr>
            <w:r w:rsidRPr="00914519">
              <w:rPr>
                <w:rFonts w:ascii="Times New Roman" w:eastAsia="Times New Roman" w:hAnsi="Times New Roman" w:cs="Times New Roman"/>
                <w:sz w:val="20"/>
                <w:szCs w:val="20"/>
                <w:lang w:eastAsia="sk-SK"/>
              </w:rPr>
              <w:t> </w:t>
            </w:r>
          </w:p>
        </w:tc>
      </w:tr>
      <w:tr w:rsidR="00CC5275" w:rsidRPr="007D5748" w:rsidTr="00CC5275">
        <w:trPr>
          <w:trHeight w:val="255"/>
        </w:trPr>
        <w:tc>
          <w:tcPr>
            <w:tcW w:w="7070" w:type="dxa"/>
            <w:shd w:val="clear" w:color="auto" w:fill="BFBFBF" w:themeFill="background1" w:themeFillShade="BF"/>
            <w:vAlign w:val="center"/>
          </w:tcPr>
          <w:p w:rsidR="00CC5275" w:rsidRPr="007D5748" w:rsidRDefault="00CC5275" w:rsidP="00CC52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shd w:val="clear" w:color="auto" w:fill="BFBFBF" w:themeFill="background1" w:themeFillShade="BF"/>
            <w:vAlign w:val="center"/>
          </w:tcPr>
          <w:p w:rsidR="00CC5275" w:rsidRPr="00C3709A" w:rsidRDefault="00CC5275" w:rsidP="00CC5275">
            <w:pPr>
              <w:spacing w:after="0" w:line="240" w:lineRule="auto"/>
              <w:jc w:val="right"/>
              <w:rPr>
                <w:rFonts w:ascii="Times New Roman" w:hAnsi="Times New Roman" w:cs="Times New Roman"/>
                <w:b/>
                <w:sz w:val="20"/>
                <w:szCs w:val="20"/>
              </w:rPr>
            </w:pPr>
            <w:r w:rsidRPr="00046A08">
              <w:rPr>
                <w:rFonts w:ascii="Times New Roman" w:eastAsia="Times New Roman" w:hAnsi="Times New Roman" w:cs="Times New Roman"/>
                <w:b/>
                <w:sz w:val="20"/>
                <w:szCs w:val="20"/>
                <w:lang w:eastAsia="sk-SK"/>
              </w:rPr>
              <w:t>-</w:t>
            </w:r>
            <w:r w:rsidR="00E40E4A" w:rsidRPr="00E40E4A">
              <w:rPr>
                <w:rFonts w:ascii="Times New Roman" w:eastAsia="Times New Roman" w:hAnsi="Times New Roman" w:cs="Times New Roman"/>
                <w:b/>
                <w:sz w:val="20"/>
                <w:szCs w:val="20"/>
                <w:lang w:eastAsia="sk-SK"/>
              </w:rPr>
              <w:t>4 293 631</w:t>
            </w:r>
          </w:p>
        </w:tc>
        <w:tc>
          <w:tcPr>
            <w:tcW w:w="1540" w:type="dxa"/>
            <w:shd w:val="clear" w:color="auto" w:fill="BFBFBF" w:themeFill="background1" w:themeFillShade="BF"/>
            <w:vAlign w:val="center"/>
          </w:tcPr>
          <w:p w:rsidR="00CC5275" w:rsidRPr="00C3709A" w:rsidRDefault="00CC5275" w:rsidP="00CC5275">
            <w:pPr>
              <w:spacing w:after="0" w:line="240" w:lineRule="auto"/>
              <w:jc w:val="right"/>
              <w:rPr>
                <w:rFonts w:ascii="Times New Roman" w:hAnsi="Times New Roman" w:cs="Times New Roman"/>
                <w:b/>
                <w:sz w:val="20"/>
                <w:szCs w:val="20"/>
              </w:rPr>
            </w:pPr>
            <w:r w:rsidRPr="00046A08">
              <w:rPr>
                <w:rFonts w:ascii="Times New Roman" w:eastAsia="Times New Roman" w:hAnsi="Times New Roman" w:cs="Times New Roman"/>
                <w:b/>
                <w:sz w:val="20"/>
                <w:szCs w:val="20"/>
                <w:lang w:eastAsia="sk-SK"/>
              </w:rPr>
              <w:t>-4 000 000</w:t>
            </w:r>
          </w:p>
        </w:tc>
        <w:tc>
          <w:tcPr>
            <w:tcW w:w="1540" w:type="dxa"/>
            <w:shd w:val="clear" w:color="auto" w:fill="BFBFBF" w:themeFill="background1" w:themeFillShade="BF"/>
            <w:vAlign w:val="center"/>
          </w:tcPr>
          <w:p w:rsidR="00CC5275" w:rsidRPr="00C3709A" w:rsidRDefault="00CC5275" w:rsidP="00CC5275">
            <w:pPr>
              <w:spacing w:after="0" w:line="240" w:lineRule="auto"/>
              <w:jc w:val="right"/>
              <w:rPr>
                <w:rFonts w:ascii="Times New Roman" w:hAnsi="Times New Roman" w:cs="Times New Roman"/>
                <w:b/>
                <w:sz w:val="20"/>
                <w:szCs w:val="20"/>
              </w:rPr>
            </w:pPr>
            <w:r w:rsidRPr="00046A08">
              <w:rPr>
                <w:rFonts w:ascii="Times New Roman" w:eastAsia="Times New Roman" w:hAnsi="Times New Roman" w:cs="Times New Roman"/>
                <w:b/>
                <w:sz w:val="20"/>
                <w:szCs w:val="20"/>
                <w:lang w:eastAsia="sk-SK"/>
              </w:rPr>
              <w:t>-4 000 000</w:t>
            </w:r>
          </w:p>
        </w:tc>
        <w:tc>
          <w:tcPr>
            <w:tcW w:w="1540" w:type="dxa"/>
            <w:shd w:val="clear" w:color="auto" w:fill="BFBFBF" w:themeFill="background1" w:themeFillShade="BF"/>
            <w:vAlign w:val="center"/>
          </w:tcPr>
          <w:p w:rsidR="00CC5275" w:rsidRPr="00C3709A" w:rsidRDefault="00CC5275" w:rsidP="00CC5275">
            <w:pPr>
              <w:spacing w:after="0" w:line="240" w:lineRule="auto"/>
              <w:jc w:val="right"/>
              <w:rPr>
                <w:rFonts w:ascii="Times New Roman" w:hAnsi="Times New Roman" w:cs="Times New Roman"/>
                <w:b/>
                <w:sz w:val="20"/>
                <w:szCs w:val="20"/>
              </w:rPr>
            </w:pPr>
            <w:r w:rsidRPr="00046A08">
              <w:rPr>
                <w:rFonts w:ascii="Times New Roman" w:eastAsia="Times New Roman" w:hAnsi="Times New Roman" w:cs="Times New Roman"/>
                <w:b/>
                <w:sz w:val="20"/>
                <w:szCs w:val="20"/>
                <w:lang w:eastAsia="sk-SK"/>
              </w:rPr>
              <w:t>-4 000 000</w:t>
            </w:r>
          </w:p>
        </w:tc>
        <w:tc>
          <w:tcPr>
            <w:tcW w:w="2220" w:type="dxa"/>
            <w:shd w:val="clear" w:color="auto" w:fill="BFBFBF" w:themeFill="background1" w:themeFillShade="BF"/>
            <w:noWrap/>
            <w:vAlign w:val="center"/>
          </w:tcPr>
          <w:p w:rsidR="00CC5275" w:rsidRPr="007D5748" w:rsidRDefault="00CC5275" w:rsidP="00CC5275">
            <w:pPr>
              <w:spacing w:after="0" w:line="240" w:lineRule="auto"/>
              <w:jc w:val="center"/>
              <w:rPr>
                <w:rFonts w:ascii="Times New Roman" w:eastAsia="Times New Roman" w:hAnsi="Times New Roman" w:cs="Times New Roman"/>
                <w:sz w:val="24"/>
                <w:szCs w:val="24"/>
                <w:lang w:eastAsia="sk-SK"/>
              </w:rPr>
            </w:pPr>
          </w:p>
        </w:tc>
      </w:tr>
    </w:tbl>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540C8F" w:rsidRDefault="00540C8F"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540C8F" w:rsidRPr="007D5748" w:rsidRDefault="00540C8F"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C0457C"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914519">
        <w:rPr>
          <w:rFonts w:ascii="Times New Roman" w:eastAsia="Times New Roman" w:hAnsi="Times New Roman" w:cs="Times New Roman"/>
          <w:bCs/>
          <w:sz w:val="20"/>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5050B6" w:rsidRDefault="6F2FE84D" w:rsidP="007D5748">
      <w:pPr>
        <w:tabs>
          <w:tab w:val="num" w:pos="1080"/>
        </w:tabs>
        <w:spacing w:after="0" w:line="240" w:lineRule="auto"/>
        <w:jc w:val="both"/>
        <w:rPr>
          <w:rFonts w:ascii="Times New Roman" w:eastAsia="Times New Roman" w:hAnsi="Times New Roman" w:cs="Times New Roman"/>
          <w:bCs/>
          <w:sz w:val="24"/>
          <w:szCs w:val="20"/>
          <w:lang w:eastAsia="sk-SK"/>
        </w:rPr>
      </w:pPr>
      <w:r w:rsidRPr="6F2FE84D">
        <w:rPr>
          <w:rFonts w:ascii="Times New Roman" w:eastAsia="Times New Roman" w:hAnsi="Times New Roman" w:cs="Times New Roman"/>
          <w:sz w:val="24"/>
          <w:szCs w:val="24"/>
          <w:lang w:eastAsia="sk-SK"/>
        </w:rPr>
        <w:t xml:space="preserve">MŽP SR </w:t>
      </w:r>
      <w:r w:rsidRPr="6F2FE84D">
        <w:rPr>
          <w:rFonts w:ascii="Times New Roman" w:eastAsia="Times New Roman" w:hAnsi="Times New Roman" w:cs="Times New Roman"/>
          <w:color w:val="00B050"/>
          <w:sz w:val="24"/>
          <w:szCs w:val="24"/>
        </w:rPr>
        <w:t>druh rozpočtu 22</w:t>
      </w:r>
      <w:r w:rsidRPr="6F2FE84D">
        <w:rPr>
          <w:rFonts w:ascii="Times New Roman" w:eastAsia="Times New Roman" w:hAnsi="Times New Roman" w:cs="Times New Roman"/>
          <w:sz w:val="24"/>
          <w:szCs w:val="24"/>
        </w:rPr>
        <w:t xml:space="preserve"> (transfer pre ŠOP SR)</w:t>
      </w:r>
    </w:p>
    <w:tbl>
      <w:tblPr>
        <w:tblW w:w="15434" w:type="dxa"/>
        <w:tblInd w:w="-784" w:type="dxa"/>
        <w:tblCellMar>
          <w:left w:w="70" w:type="dxa"/>
          <w:right w:w="70" w:type="dxa"/>
        </w:tblCellMar>
        <w:tblLook w:val="0000" w:firstRow="0" w:lastRow="0" w:firstColumn="0" w:lastColumn="0" w:noHBand="0" w:noVBand="0"/>
      </w:tblPr>
      <w:tblGrid>
        <w:gridCol w:w="6826"/>
        <w:gridCol w:w="1747"/>
        <w:gridCol w:w="1747"/>
        <w:gridCol w:w="1747"/>
        <w:gridCol w:w="1747"/>
        <w:gridCol w:w="1620"/>
      </w:tblGrid>
      <w:tr w:rsidR="005050B6" w:rsidRPr="007D5748" w:rsidTr="0047491C">
        <w:trPr>
          <w:trHeight w:val="255"/>
        </w:trPr>
        <w:tc>
          <w:tcPr>
            <w:tcW w:w="6826" w:type="dxa"/>
            <w:vMerge w:val="restart"/>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rsidR="005050B6" w:rsidRPr="007D5748" w:rsidRDefault="005050B6" w:rsidP="0047491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6988" w:type="dxa"/>
            <w:gridSpan w:val="4"/>
            <w:tcBorders>
              <w:top w:val="single" w:sz="18" w:space="0" w:color="auto"/>
              <w:left w:val="single" w:sz="6" w:space="0" w:color="auto"/>
              <w:bottom w:val="single" w:sz="6" w:space="0" w:color="auto"/>
              <w:right w:val="single" w:sz="6" w:space="0" w:color="auto"/>
            </w:tcBorders>
            <w:shd w:val="clear" w:color="auto" w:fill="BFBFBF" w:themeFill="background1" w:themeFillShade="BF"/>
          </w:tcPr>
          <w:p w:rsidR="005050B6" w:rsidRPr="007D5748" w:rsidRDefault="005050B6" w:rsidP="0047491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vMerge w:val="restart"/>
            <w:tcBorders>
              <w:top w:val="single" w:sz="18" w:space="0" w:color="auto"/>
              <w:left w:val="single" w:sz="6" w:space="0" w:color="auto"/>
              <w:bottom w:val="single" w:sz="6" w:space="0" w:color="auto"/>
              <w:right w:val="single" w:sz="18" w:space="0" w:color="auto"/>
            </w:tcBorders>
            <w:shd w:val="clear" w:color="auto" w:fill="BFBFBF" w:themeFill="background1" w:themeFillShade="BF"/>
            <w:noWrap/>
            <w:vAlign w:val="center"/>
          </w:tcPr>
          <w:p w:rsidR="005050B6" w:rsidRPr="007D5748" w:rsidRDefault="005050B6" w:rsidP="0047491C">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5050B6" w:rsidRPr="007D5748" w:rsidTr="0047491C">
        <w:trPr>
          <w:trHeight w:val="255"/>
        </w:trPr>
        <w:tc>
          <w:tcPr>
            <w:tcW w:w="6826" w:type="dxa"/>
            <w:vMerge/>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5050B6" w:rsidRPr="007D5748" w:rsidRDefault="005050B6" w:rsidP="0047491C">
            <w:pPr>
              <w:spacing w:after="0" w:line="240" w:lineRule="auto"/>
              <w:rPr>
                <w:rFonts w:ascii="Times New Roman" w:eastAsia="Times New Roman" w:hAnsi="Times New Roman" w:cs="Times New Roman"/>
                <w:b/>
                <w:bCs/>
                <w:sz w:val="24"/>
                <w:szCs w:val="24"/>
                <w:lang w:eastAsia="sk-SK"/>
              </w:rPr>
            </w:pP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050B6" w:rsidRPr="007D5748" w:rsidRDefault="005050B6" w:rsidP="0047491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050B6" w:rsidRPr="007D5748" w:rsidRDefault="005050B6" w:rsidP="0047491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050B6" w:rsidRPr="007D5748" w:rsidRDefault="005050B6" w:rsidP="0047491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050B6" w:rsidRPr="007D5748" w:rsidRDefault="005050B6" w:rsidP="0047491C">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vMerge/>
            <w:tcBorders>
              <w:top w:val="single" w:sz="6" w:space="0" w:color="auto"/>
              <w:left w:val="single" w:sz="6" w:space="0" w:color="auto"/>
              <w:bottom w:val="single" w:sz="6" w:space="0" w:color="auto"/>
              <w:right w:val="single" w:sz="18" w:space="0" w:color="auto"/>
            </w:tcBorders>
            <w:shd w:val="clear" w:color="auto" w:fill="BFBFBF" w:themeFill="background1" w:themeFillShade="BF"/>
            <w:vAlign w:val="center"/>
          </w:tcPr>
          <w:p w:rsidR="005050B6" w:rsidRPr="007D5748" w:rsidRDefault="005050B6" w:rsidP="0047491C">
            <w:pPr>
              <w:spacing w:after="0" w:line="240" w:lineRule="auto"/>
              <w:rPr>
                <w:rFonts w:ascii="Times New Roman" w:eastAsia="Times New Roman" w:hAnsi="Times New Roman" w:cs="Times New Roman"/>
                <w:b/>
                <w:bCs/>
                <w:color w:val="FFFFFF"/>
                <w:sz w:val="24"/>
                <w:szCs w:val="24"/>
                <w:lang w:eastAsia="sk-SK"/>
              </w:rPr>
            </w:pPr>
          </w:p>
        </w:tc>
      </w:tr>
      <w:tr w:rsidR="008D30FE" w:rsidRPr="007D5748" w:rsidTr="0047491C">
        <w:trPr>
          <w:trHeight w:val="255"/>
        </w:trPr>
        <w:tc>
          <w:tcPr>
            <w:tcW w:w="6826" w:type="dxa"/>
            <w:tcBorders>
              <w:top w:val="single" w:sz="6" w:space="0" w:color="auto"/>
              <w:left w:val="single" w:sz="18" w:space="0" w:color="auto"/>
              <w:bottom w:val="single" w:sz="6" w:space="0" w:color="auto"/>
              <w:right w:val="single" w:sz="6" w:space="0" w:color="auto"/>
            </w:tcBorders>
          </w:tcPr>
          <w:p w:rsidR="008D30FE" w:rsidRPr="007D5748" w:rsidRDefault="008D30FE" w:rsidP="008D30F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692D93">
              <w:rPr>
                <w:rFonts w:ascii="Times New Roman" w:eastAsia="Times New Roman" w:hAnsi="Times New Roman" w:cs="Times New Roman"/>
                <w:bCs/>
                <w:sz w:val="24"/>
                <w:szCs w:val="24"/>
                <w:lang w:eastAsia="sk-SK"/>
              </w:rPr>
              <w:t>+575</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692D93">
              <w:rPr>
                <w:rFonts w:ascii="Times New Roman" w:eastAsia="Times New Roman" w:hAnsi="Times New Roman" w:cs="Times New Roman"/>
                <w:bCs/>
                <w:sz w:val="24"/>
                <w:szCs w:val="24"/>
                <w:lang w:eastAsia="sk-SK"/>
              </w:rPr>
              <w:t>+575</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692D93">
              <w:rPr>
                <w:rFonts w:ascii="Times New Roman" w:eastAsia="Times New Roman" w:hAnsi="Times New Roman" w:cs="Times New Roman"/>
                <w:bCs/>
                <w:sz w:val="24"/>
                <w:szCs w:val="24"/>
                <w:lang w:eastAsia="sk-SK"/>
              </w:rPr>
              <w:t>+575</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692D93">
              <w:rPr>
                <w:rFonts w:ascii="Times New Roman" w:eastAsia="Times New Roman" w:hAnsi="Times New Roman" w:cs="Times New Roman"/>
                <w:bCs/>
                <w:sz w:val="24"/>
                <w:szCs w:val="24"/>
                <w:lang w:eastAsia="sk-SK"/>
              </w:rPr>
              <w:t>+575</w:t>
            </w:r>
          </w:p>
        </w:tc>
        <w:tc>
          <w:tcPr>
            <w:tcW w:w="1620" w:type="dxa"/>
            <w:tcBorders>
              <w:top w:val="single" w:sz="6" w:space="0" w:color="auto"/>
              <w:left w:val="single" w:sz="6" w:space="0" w:color="auto"/>
              <w:bottom w:val="single" w:sz="6" w:space="0" w:color="auto"/>
              <w:right w:val="single" w:sz="18" w:space="0" w:color="auto"/>
            </w:tcBorders>
            <w:noWrap/>
            <w:vAlign w:val="bottom"/>
          </w:tcPr>
          <w:p w:rsidR="008D30FE" w:rsidRPr="007D5748" w:rsidRDefault="008D30FE" w:rsidP="008D30F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D30FE" w:rsidRPr="007D5748" w:rsidTr="0047491C">
        <w:trPr>
          <w:trHeight w:val="255"/>
        </w:trPr>
        <w:tc>
          <w:tcPr>
            <w:tcW w:w="6826" w:type="dxa"/>
            <w:tcBorders>
              <w:top w:val="single" w:sz="6" w:space="0" w:color="auto"/>
              <w:left w:val="single" w:sz="18" w:space="0" w:color="auto"/>
              <w:bottom w:val="single" w:sz="6" w:space="0" w:color="auto"/>
              <w:right w:val="single" w:sz="6" w:space="0" w:color="auto"/>
            </w:tcBorders>
          </w:tcPr>
          <w:p w:rsidR="008D30FE" w:rsidRPr="007D5748" w:rsidRDefault="008D30FE" w:rsidP="008D30F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692D93">
              <w:rPr>
                <w:rFonts w:ascii="Times New Roman" w:eastAsia="Times New Roman" w:hAnsi="Times New Roman" w:cs="Times New Roman"/>
                <w:bCs/>
                <w:sz w:val="24"/>
                <w:szCs w:val="24"/>
                <w:lang w:eastAsia="sk-SK"/>
              </w:rPr>
              <w:t>+575</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692D93">
              <w:rPr>
                <w:rFonts w:ascii="Times New Roman" w:eastAsia="Times New Roman" w:hAnsi="Times New Roman" w:cs="Times New Roman"/>
                <w:bCs/>
                <w:sz w:val="24"/>
                <w:szCs w:val="24"/>
                <w:lang w:eastAsia="sk-SK"/>
              </w:rPr>
              <w:t>+575</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692D93">
              <w:rPr>
                <w:rFonts w:ascii="Times New Roman" w:eastAsia="Times New Roman" w:hAnsi="Times New Roman" w:cs="Times New Roman"/>
                <w:bCs/>
                <w:sz w:val="24"/>
                <w:szCs w:val="24"/>
                <w:lang w:eastAsia="sk-SK"/>
              </w:rPr>
              <w:t>+575</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692D93">
              <w:rPr>
                <w:rFonts w:ascii="Times New Roman" w:eastAsia="Times New Roman" w:hAnsi="Times New Roman" w:cs="Times New Roman"/>
                <w:bCs/>
                <w:sz w:val="24"/>
                <w:szCs w:val="24"/>
                <w:lang w:eastAsia="sk-SK"/>
              </w:rPr>
              <w:t>+575</w:t>
            </w:r>
          </w:p>
        </w:tc>
        <w:tc>
          <w:tcPr>
            <w:tcW w:w="1620" w:type="dxa"/>
            <w:tcBorders>
              <w:top w:val="single" w:sz="6" w:space="0" w:color="auto"/>
              <w:left w:val="single" w:sz="6" w:space="0" w:color="auto"/>
              <w:bottom w:val="single" w:sz="6" w:space="0" w:color="auto"/>
              <w:right w:val="single" w:sz="18" w:space="0" w:color="auto"/>
            </w:tcBorders>
            <w:noWrap/>
            <w:vAlign w:val="bottom"/>
          </w:tcPr>
          <w:p w:rsidR="008D30FE" w:rsidRPr="007D5748" w:rsidRDefault="008D30FE" w:rsidP="008D30FE">
            <w:pPr>
              <w:spacing w:after="0" w:line="240" w:lineRule="auto"/>
              <w:rPr>
                <w:rFonts w:ascii="Times New Roman" w:eastAsia="Times New Roman" w:hAnsi="Times New Roman" w:cs="Times New Roman"/>
                <w:sz w:val="24"/>
                <w:szCs w:val="24"/>
                <w:lang w:eastAsia="sk-SK"/>
              </w:rPr>
            </w:pPr>
          </w:p>
        </w:tc>
      </w:tr>
      <w:tr w:rsidR="008D30FE" w:rsidRPr="007D5748" w:rsidTr="0047491C">
        <w:trPr>
          <w:trHeight w:val="255"/>
        </w:trPr>
        <w:tc>
          <w:tcPr>
            <w:tcW w:w="6826" w:type="dxa"/>
            <w:tcBorders>
              <w:top w:val="single" w:sz="6" w:space="0" w:color="auto"/>
              <w:left w:val="single" w:sz="18" w:space="0" w:color="auto"/>
              <w:bottom w:val="single" w:sz="6" w:space="0" w:color="auto"/>
              <w:right w:val="single" w:sz="6" w:space="0" w:color="auto"/>
            </w:tcBorders>
          </w:tcPr>
          <w:p w:rsidR="008D30FE" w:rsidRPr="007D5748" w:rsidRDefault="008D30FE" w:rsidP="008D30F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4A1C89">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4A1C89">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4A1C89">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bCs/>
                <w:sz w:val="24"/>
                <w:szCs w:val="24"/>
                <w:lang w:eastAsia="sk-SK"/>
              </w:rPr>
            </w:pPr>
            <w:r w:rsidRPr="004A1C89">
              <w:rPr>
                <w:rFonts w:ascii="Times New Roman" w:eastAsia="Times New Roman" w:hAnsi="Times New Roman" w:cs="Times New Roman"/>
                <w:bCs/>
                <w:sz w:val="24"/>
                <w:szCs w:val="24"/>
                <w:lang w:eastAsia="sk-SK"/>
              </w:rPr>
              <w:t>1363</w:t>
            </w:r>
          </w:p>
        </w:tc>
        <w:tc>
          <w:tcPr>
            <w:tcW w:w="1620" w:type="dxa"/>
            <w:tcBorders>
              <w:top w:val="single" w:sz="6" w:space="0" w:color="auto"/>
              <w:left w:val="single" w:sz="6" w:space="0" w:color="auto"/>
              <w:bottom w:val="single" w:sz="6" w:space="0" w:color="auto"/>
              <w:right w:val="single" w:sz="18" w:space="0" w:color="auto"/>
            </w:tcBorders>
            <w:noWrap/>
            <w:vAlign w:val="bottom"/>
          </w:tcPr>
          <w:p w:rsidR="008D30FE" w:rsidRPr="007D5748" w:rsidRDefault="008D30FE" w:rsidP="008D30F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D30FE" w:rsidRPr="007D5748" w:rsidTr="0047491C">
        <w:trPr>
          <w:trHeight w:val="255"/>
        </w:trPr>
        <w:tc>
          <w:tcPr>
            <w:tcW w:w="6826" w:type="dxa"/>
            <w:tcBorders>
              <w:top w:val="single" w:sz="6" w:space="0" w:color="auto"/>
              <w:left w:val="single" w:sz="18" w:space="0" w:color="auto"/>
              <w:bottom w:val="single" w:sz="6" w:space="0" w:color="auto"/>
              <w:right w:val="single" w:sz="6" w:space="0" w:color="auto"/>
            </w:tcBorders>
          </w:tcPr>
          <w:p w:rsidR="008D30FE" w:rsidRPr="007D5748" w:rsidRDefault="008D30FE" w:rsidP="008D30F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sz w:val="24"/>
                <w:szCs w:val="24"/>
                <w:lang w:eastAsia="sk-SK"/>
              </w:rPr>
            </w:pPr>
            <w:r w:rsidRPr="004A1C89">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sz w:val="24"/>
                <w:szCs w:val="24"/>
                <w:lang w:eastAsia="sk-SK"/>
              </w:rPr>
            </w:pPr>
            <w:r w:rsidRPr="004A1C89">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sz w:val="24"/>
                <w:szCs w:val="24"/>
                <w:lang w:eastAsia="sk-SK"/>
              </w:rPr>
            </w:pPr>
            <w:r w:rsidRPr="004A1C89">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E33DF2" w:rsidRDefault="008D30FE" w:rsidP="008D30FE">
            <w:pPr>
              <w:spacing w:after="0" w:line="240" w:lineRule="auto"/>
              <w:jc w:val="center"/>
              <w:rPr>
                <w:rFonts w:ascii="Times New Roman" w:eastAsia="Times New Roman" w:hAnsi="Times New Roman" w:cs="Times New Roman"/>
                <w:sz w:val="24"/>
                <w:szCs w:val="24"/>
                <w:lang w:eastAsia="sk-SK"/>
              </w:rPr>
            </w:pPr>
            <w:r w:rsidRPr="004A1C89">
              <w:rPr>
                <w:rFonts w:ascii="Times New Roman" w:eastAsia="Times New Roman" w:hAnsi="Times New Roman" w:cs="Times New Roman"/>
                <w:bCs/>
                <w:sz w:val="24"/>
                <w:szCs w:val="24"/>
                <w:lang w:eastAsia="sk-SK"/>
              </w:rPr>
              <w:t>1363</w:t>
            </w:r>
          </w:p>
        </w:tc>
        <w:tc>
          <w:tcPr>
            <w:tcW w:w="1620" w:type="dxa"/>
            <w:tcBorders>
              <w:top w:val="single" w:sz="6" w:space="0" w:color="auto"/>
              <w:left w:val="single" w:sz="6" w:space="0" w:color="auto"/>
              <w:bottom w:val="single" w:sz="6" w:space="0" w:color="auto"/>
              <w:right w:val="single" w:sz="18" w:space="0" w:color="auto"/>
            </w:tcBorders>
            <w:noWrap/>
            <w:vAlign w:val="bottom"/>
          </w:tcPr>
          <w:p w:rsidR="008D30FE" w:rsidRPr="00914519" w:rsidRDefault="008D30FE" w:rsidP="008D30FE">
            <w:pPr>
              <w:spacing w:after="0" w:line="240" w:lineRule="auto"/>
              <w:rPr>
                <w:rFonts w:ascii="Times New Roman" w:eastAsia="Times New Roman" w:hAnsi="Times New Roman" w:cs="Times New Roman"/>
                <w:b/>
                <w:sz w:val="24"/>
                <w:szCs w:val="24"/>
                <w:lang w:eastAsia="sk-SK"/>
              </w:rPr>
            </w:pPr>
            <w:r w:rsidRPr="00914519">
              <w:rPr>
                <w:rFonts w:ascii="Times New Roman" w:eastAsia="Times New Roman" w:hAnsi="Times New Roman" w:cs="Times New Roman"/>
                <w:b/>
                <w:sz w:val="24"/>
                <w:szCs w:val="24"/>
                <w:lang w:eastAsia="sk-SK"/>
              </w:rPr>
              <w:t> </w:t>
            </w:r>
          </w:p>
        </w:tc>
      </w:tr>
      <w:tr w:rsidR="009E7C45" w:rsidRPr="007D5748" w:rsidTr="00CA2B7D">
        <w:trPr>
          <w:trHeight w:val="255"/>
        </w:trPr>
        <w:tc>
          <w:tcPr>
            <w:tcW w:w="6826"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9E7C45" w:rsidRPr="007D5748" w:rsidRDefault="009E7C45" w:rsidP="009E7C4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9E7C45" w:rsidRPr="009E7C45" w:rsidRDefault="009E37F3" w:rsidP="009E7C45">
            <w:pPr>
              <w:spacing w:after="0" w:line="240" w:lineRule="auto"/>
              <w:jc w:val="center"/>
              <w:rPr>
                <w:rFonts w:ascii="Times New Roman" w:eastAsia="Times New Roman" w:hAnsi="Times New Roman" w:cs="Times New Roman"/>
                <w:b/>
                <w:bCs/>
                <w:sz w:val="24"/>
                <w:szCs w:val="24"/>
                <w:lang w:eastAsia="sk-SK"/>
              </w:rPr>
            </w:pPr>
            <w:r w:rsidRPr="009E37F3">
              <w:rPr>
                <w:rFonts w:ascii="Times New Roman" w:hAnsi="Times New Roman" w:cs="Times New Roman"/>
                <w:color w:val="000000"/>
              </w:rPr>
              <w:t>8</w:t>
            </w:r>
            <w:r w:rsidR="009E7C45">
              <w:rPr>
                <w:rFonts w:ascii="Times New Roman" w:hAnsi="Times New Roman" w:cs="Times New Roman"/>
                <w:color w:val="000000"/>
              </w:rPr>
              <w:t xml:space="preserve"> </w:t>
            </w:r>
            <w:r w:rsidRPr="009E37F3">
              <w:rPr>
                <w:rFonts w:ascii="Times New Roman" w:hAnsi="Times New Roman" w:cs="Times New Roman"/>
                <w:color w:val="000000"/>
              </w:rPr>
              <w:t>774</w:t>
            </w:r>
            <w:r w:rsidR="009E7C45">
              <w:rPr>
                <w:rFonts w:ascii="Times New Roman" w:hAnsi="Times New Roman" w:cs="Times New Roman"/>
                <w:color w:val="000000"/>
              </w:rPr>
              <w:t xml:space="preserve"> </w:t>
            </w:r>
            <w:r w:rsidRPr="009E37F3">
              <w:rPr>
                <w:rFonts w:ascii="Times New Roman" w:hAnsi="Times New Roman" w:cs="Times New Roman"/>
                <w:color w:val="000000"/>
              </w:rPr>
              <w:t>046</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9E7C45" w:rsidRPr="009E7C45" w:rsidRDefault="009E37F3" w:rsidP="009E7C45">
            <w:pPr>
              <w:spacing w:after="0" w:line="240" w:lineRule="auto"/>
              <w:jc w:val="center"/>
              <w:rPr>
                <w:rFonts w:ascii="Times New Roman" w:eastAsia="Times New Roman" w:hAnsi="Times New Roman" w:cs="Times New Roman"/>
                <w:b/>
                <w:bCs/>
                <w:sz w:val="24"/>
                <w:szCs w:val="24"/>
                <w:lang w:eastAsia="sk-SK"/>
              </w:rPr>
            </w:pPr>
            <w:r w:rsidRPr="009E37F3">
              <w:rPr>
                <w:rFonts w:ascii="Times New Roman" w:hAnsi="Times New Roman" w:cs="Times New Roman"/>
                <w:color w:val="000000"/>
              </w:rPr>
              <w:t>11</w:t>
            </w:r>
            <w:r w:rsidR="009E7C45">
              <w:rPr>
                <w:rFonts w:ascii="Times New Roman" w:hAnsi="Times New Roman" w:cs="Times New Roman"/>
                <w:color w:val="000000"/>
              </w:rPr>
              <w:t xml:space="preserve"> </w:t>
            </w:r>
            <w:r w:rsidRPr="009E37F3">
              <w:rPr>
                <w:rFonts w:ascii="Times New Roman" w:hAnsi="Times New Roman" w:cs="Times New Roman"/>
                <w:color w:val="000000"/>
              </w:rPr>
              <w:t>732</w:t>
            </w:r>
            <w:r w:rsidR="009E7C45">
              <w:rPr>
                <w:rFonts w:ascii="Times New Roman" w:hAnsi="Times New Roman" w:cs="Times New Roman"/>
                <w:color w:val="000000"/>
              </w:rPr>
              <w:t xml:space="preserve"> </w:t>
            </w:r>
            <w:r w:rsidRPr="009E37F3">
              <w:rPr>
                <w:rFonts w:ascii="Times New Roman" w:hAnsi="Times New Roman" w:cs="Times New Roman"/>
                <w:color w:val="000000"/>
              </w:rPr>
              <w:t>508</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9E7C45" w:rsidRPr="009E7C45" w:rsidRDefault="009E37F3" w:rsidP="009E7C45">
            <w:pPr>
              <w:spacing w:after="0" w:line="240" w:lineRule="auto"/>
              <w:jc w:val="center"/>
              <w:rPr>
                <w:rFonts w:ascii="Times New Roman" w:eastAsia="Times New Roman" w:hAnsi="Times New Roman" w:cs="Times New Roman"/>
                <w:b/>
                <w:bCs/>
                <w:sz w:val="24"/>
                <w:szCs w:val="24"/>
                <w:lang w:eastAsia="sk-SK"/>
              </w:rPr>
            </w:pPr>
            <w:r w:rsidRPr="009E37F3">
              <w:rPr>
                <w:rFonts w:ascii="Times New Roman" w:hAnsi="Times New Roman" w:cs="Times New Roman"/>
                <w:color w:val="000000"/>
              </w:rPr>
              <w:t>11</w:t>
            </w:r>
            <w:r w:rsidR="009E7C45">
              <w:rPr>
                <w:rFonts w:ascii="Times New Roman" w:hAnsi="Times New Roman" w:cs="Times New Roman"/>
                <w:color w:val="000000"/>
              </w:rPr>
              <w:t xml:space="preserve"> </w:t>
            </w:r>
            <w:r w:rsidRPr="009E37F3">
              <w:rPr>
                <w:rFonts w:ascii="Times New Roman" w:hAnsi="Times New Roman" w:cs="Times New Roman"/>
                <w:color w:val="000000"/>
              </w:rPr>
              <w:t>732</w:t>
            </w:r>
            <w:r w:rsidR="009E7C45">
              <w:rPr>
                <w:rFonts w:ascii="Times New Roman" w:hAnsi="Times New Roman" w:cs="Times New Roman"/>
                <w:color w:val="000000"/>
              </w:rPr>
              <w:t xml:space="preserve"> </w:t>
            </w:r>
            <w:r w:rsidRPr="009E37F3">
              <w:rPr>
                <w:rFonts w:ascii="Times New Roman" w:hAnsi="Times New Roman" w:cs="Times New Roman"/>
                <w:color w:val="000000"/>
              </w:rPr>
              <w:t>508</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9E7C45" w:rsidRPr="009E7C45" w:rsidRDefault="009E37F3" w:rsidP="009E7C45">
            <w:pPr>
              <w:spacing w:after="0" w:line="240" w:lineRule="auto"/>
              <w:jc w:val="center"/>
              <w:rPr>
                <w:rFonts w:ascii="Times New Roman" w:eastAsia="Times New Roman" w:hAnsi="Times New Roman" w:cs="Times New Roman"/>
                <w:b/>
                <w:bCs/>
                <w:sz w:val="24"/>
                <w:szCs w:val="24"/>
                <w:lang w:eastAsia="sk-SK"/>
              </w:rPr>
            </w:pPr>
            <w:r w:rsidRPr="009E37F3">
              <w:rPr>
                <w:rFonts w:ascii="Times New Roman" w:hAnsi="Times New Roman" w:cs="Times New Roman"/>
                <w:color w:val="000000"/>
              </w:rPr>
              <w:t>11</w:t>
            </w:r>
            <w:r w:rsidR="009E7C45">
              <w:rPr>
                <w:rFonts w:ascii="Times New Roman" w:hAnsi="Times New Roman" w:cs="Times New Roman"/>
                <w:color w:val="000000"/>
              </w:rPr>
              <w:t xml:space="preserve"> </w:t>
            </w:r>
            <w:r w:rsidRPr="009E37F3">
              <w:rPr>
                <w:rFonts w:ascii="Times New Roman" w:hAnsi="Times New Roman" w:cs="Times New Roman"/>
                <w:color w:val="000000"/>
              </w:rPr>
              <w:t>732</w:t>
            </w:r>
            <w:r w:rsidR="009E7C45">
              <w:rPr>
                <w:rFonts w:ascii="Times New Roman" w:hAnsi="Times New Roman" w:cs="Times New Roman"/>
                <w:color w:val="000000"/>
              </w:rPr>
              <w:t xml:space="preserve"> </w:t>
            </w:r>
            <w:r w:rsidRPr="009E37F3">
              <w:rPr>
                <w:rFonts w:ascii="Times New Roman" w:hAnsi="Times New Roman" w:cs="Times New Roman"/>
                <w:color w:val="000000"/>
              </w:rPr>
              <w:t>508</w:t>
            </w:r>
          </w:p>
        </w:tc>
        <w:tc>
          <w:tcPr>
            <w:tcW w:w="1620" w:type="dxa"/>
            <w:tcBorders>
              <w:top w:val="single" w:sz="6" w:space="0" w:color="auto"/>
              <w:left w:val="single" w:sz="6" w:space="0" w:color="auto"/>
              <w:bottom w:val="single" w:sz="6" w:space="0" w:color="auto"/>
              <w:right w:val="single" w:sz="18" w:space="0" w:color="auto"/>
            </w:tcBorders>
            <w:shd w:val="clear" w:color="auto" w:fill="BFBFBF" w:themeFill="background1" w:themeFillShade="BF"/>
            <w:noWrap/>
            <w:vAlign w:val="bottom"/>
          </w:tcPr>
          <w:p w:rsidR="009E7C45" w:rsidRPr="007D5748" w:rsidRDefault="009E7C45" w:rsidP="009E7C4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401565" w:rsidRPr="007D5748" w:rsidTr="00AD5FF5">
        <w:trPr>
          <w:trHeight w:val="255"/>
        </w:trPr>
        <w:tc>
          <w:tcPr>
            <w:tcW w:w="6826" w:type="dxa"/>
            <w:tcBorders>
              <w:top w:val="single" w:sz="6" w:space="0" w:color="auto"/>
              <w:left w:val="single" w:sz="18" w:space="0" w:color="auto"/>
              <w:bottom w:val="single" w:sz="6" w:space="0" w:color="auto"/>
              <w:right w:val="single" w:sz="6" w:space="0" w:color="auto"/>
            </w:tcBorders>
          </w:tcPr>
          <w:p w:rsidR="00401565" w:rsidRPr="007D5748" w:rsidRDefault="00401565" w:rsidP="0040156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747" w:type="dxa"/>
            <w:tcBorders>
              <w:top w:val="single" w:sz="6" w:space="0" w:color="auto"/>
              <w:left w:val="single" w:sz="6" w:space="0" w:color="auto"/>
              <w:bottom w:val="single" w:sz="6" w:space="0" w:color="auto"/>
              <w:right w:val="single" w:sz="6" w:space="0" w:color="auto"/>
            </w:tcBorders>
            <w:vAlign w:val="center"/>
          </w:tcPr>
          <w:p w:rsidR="00401565" w:rsidRPr="00E33DF2" w:rsidRDefault="00401565" w:rsidP="00401565">
            <w:pPr>
              <w:spacing w:after="0" w:line="240" w:lineRule="auto"/>
              <w:jc w:val="center"/>
              <w:rPr>
                <w:rFonts w:ascii="Times New Roman" w:eastAsia="Times New Roman" w:hAnsi="Times New Roman" w:cs="Times New Roman"/>
                <w:b/>
                <w:bCs/>
                <w:sz w:val="24"/>
                <w:szCs w:val="24"/>
                <w:vertAlign w:val="superscript"/>
                <w:lang w:eastAsia="sk-SK"/>
              </w:rPr>
            </w:pPr>
            <w:r w:rsidRPr="00545D31">
              <w:rPr>
                <w:rFonts w:ascii="Times New Roman" w:hAnsi="Times New Roman" w:cs="Times New Roman"/>
                <w:color w:val="000000"/>
              </w:rPr>
              <w:t>6</w:t>
            </w:r>
            <w:r>
              <w:rPr>
                <w:rFonts w:ascii="Times New Roman" w:hAnsi="Times New Roman" w:cs="Times New Roman"/>
                <w:color w:val="000000"/>
              </w:rPr>
              <w:t xml:space="preserve"> </w:t>
            </w:r>
            <w:r w:rsidRPr="00545D31">
              <w:rPr>
                <w:rFonts w:ascii="Times New Roman" w:hAnsi="Times New Roman" w:cs="Times New Roman"/>
                <w:color w:val="000000"/>
              </w:rPr>
              <w:t>524</w:t>
            </w:r>
            <w:r>
              <w:rPr>
                <w:rFonts w:ascii="Times New Roman" w:hAnsi="Times New Roman" w:cs="Times New Roman"/>
                <w:color w:val="000000"/>
              </w:rPr>
              <w:t xml:space="preserve"> </w:t>
            </w:r>
            <w:r w:rsidRPr="00545D31">
              <w:rPr>
                <w:rFonts w:ascii="Times New Roman" w:hAnsi="Times New Roman" w:cs="Times New Roman"/>
                <w:color w:val="000000"/>
              </w:rPr>
              <w:t>748</w:t>
            </w:r>
          </w:p>
        </w:tc>
        <w:tc>
          <w:tcPr>
            <w:tcW w:w="1747" w:type="dxa"/>
            <w:tcBorders>
              <w:top w:val="single" w:sz="6" w:space="0" w:color="auto"/>
              <w:left w:val="single" w:sz="6" w:space="0" w:color="auto"/>
              <w:bottom w:val="single" w:sz="6" w:space="0" w:color="auto"/>
              <w:right w:val="single" w:sz="6" w:space="0" w:color="auto"/>
            </w:tcBorders>
            <w:vAlign w:val="center"/>
          </w:tcPr>
          <w:p w:rsidR="00401565" w:rsidRPr="00E33DF2" w:rsidRDefault="00401565" w:rsidP="00401565">
            <w:pPr>
              <w:spacing w:after="0" w:line="240" w:lineRule="auto"/>
              <w:jc w:val="center"/>
              <w:rPr>
                <w:rFonts w:ascii="Times New Roman" w:eastAsia="Times New Roman" w:hAnsi="Times New Roman" w:cs="Times New Roman"/>
                <w:b/>
                <w:bCs/>
                <w:sz w:val="24"/>
                <w:szCs w:val="24"/>
                <w:lang w:eastAsia="sk-SK"/>
              </w:rPr>
            </w:pPr>
            <w:r w:rsidRPr="00545D31">
              <w:rPr>
                <w:rFonts w:ascii="Times New Roman" w:hAnsi="Times New Roman" w:cs="Times New Roman"/>
                <w:color w:val="000000"/>
              </w:rPr>
              <w:t>8</w:t>
            </w:r>
            <w:r>
              <w:rPr>
                <w:rFonts w:ascii="Times New Roman" w:hAnsi="Times New Roman" w:cs="Times New Roman"/>
                <w:color w:val="000000"/>
              </w:rPr>
              <w:t xml:space="preserve"> </w:t>
            </w:r>
            <w:r w:rsidRPr="00545D31">
              <w:rPr>
                <w:rFonts w:ascii="Times New Roman" w:hAnsi="Times New Roman" w:cs="Times New Roman"/>
                <w:color w:val="000000"/>
              </w:rPr>
              <w:t>724</w:t>
            </w:r>
            <w:r>
              <w:rPr>
                <w:rFonts w:ascii="Times New Roman" w:hAnsi="Times New Roman" w:cs="Times New Roman"/>
                <w:color w:val="000000"/>
              </w:rPr>
              <w:t xml:space="preserve"> </w:t>
            </w:r>
            <w:r w:rsidRPr="00545D31">
              <w:rPr>
                <w:rFonts w:ascii="Times New Roman" w:hAnsi="Times New Roman" w:cs="Times New Roman"/>
                <w:color w:val="000000"/>
              </w:rPr>
              <w:t>784</w:t>
            </w:r>
          </w:p>
        </w:tc>
        <w:tc>
          <w:tcPr>
            <w:tcW w:w="1747" w:type="dxa"/>
            <w:tcBorders>
              <w:top w:val="single" w:sz="6" w:space="0" w:color="auto"/>
              <w:left w:val="single" w:sz="6" w:space="0" w:color="auto"/>
              <w:bottom w:val="single" w:sz="6" w:space="0" w:color="auto"/>
              <w:right w:val="single" w:sz="6" w:space="0" w:color="auto"/>
            </w:tcBorders>
            <w:vAlign w:val="center"/>
          </w:tcPr>
          <w:p w:rsidR="00401565" w:rsidRPr="00E33DF2" w:rsidRDefault="00401565" w:rsidP="00401565">
            <w:pPr>
              <w:spacing w:after="0" w:line="240" w:lineRule="auto"/>
              <w:jc w:val="center"/>
              <w:rPr>
                <w:rFonts w:ascii="Times New Roman" w:eastAsia="Times New Roman" w:hAnsi="Times New Roman" w:cs="Times New Roman"/>
                <w:b/>
                <w:bCs/>
                <w:sz w:val="24"/>
                <w:szCs w:val="24"/>
                <w:lang w:eastAsia="sk-SK"/>
              </w:rPr>
            </w:pPr>
            <w:r w:rsidRPr="00545D31">
              <w:rPr>
                <w:rFonts w:ascii="Times New Roman" w:hAnsi="Times New Roman" w:cs="Times New Roman"/>
                <w:color w:val="000000"/>
              </w:rPr>
              <w:t>8</w:t>
            </w:r>
            <w:r>
              <w:rPr>
                <w:rFonts w:ascii="Times New Roman" w:hAnsi="Times New Roman" w:cs="Times New Roman"/>
                <w:color w:val="000000"/>
              </w:rPr>
              <w:t xml:space="preserve"> </w:t>
            </w:r>
            <w:r w:rsidRPr="00545D31">
              <w:rPr>
                <w:rFonts w:ascii="Times New Roman" w:hAnsi="Times New Roman" w:cs="Times New Roman"/>
                <w:color w:val="000000"/>
              </w:rPr>
              <w:t>724</w:t>
            </w:r>
            <w:r>
              <w:rPr>
                <w:rFonts w:ascii="Times New Roman" w:hAnsi="Times New Roman" w:cs="Times New Roman"/>
                <w:color w:val="000000"/>
              </w:rPr>
              <w:t xml:space="preserve"> </w:t>
            </w:r>
            <w:r w:rsidRPr="00545D31">
              <w:rPr>
                <w:rFonts w:ascii="Times New Roman" w:hAnsi="Times New Roman" w:cs="Times New Roman"/>
                <w:color w:val="000000"/>
              </w:rPr>
              <w:t>784</w:t>
            </w:r>
          </w:p>
        </w:tc>
        <w:tc>
          <w:tcPr>
            <w:tcW w:w="1747" w:type="dxa"/>
            <w:tcBorders>
              <w:top w:val="single" w:sz="6" w:space="0" w:color="auto"/>
              <w:left w:val="single" w:sz="6" w:space="0" w:color="auto"/>
              <w:bottom w:val="single" w:sz="6" w:space="0" w:color="auto"/>
              <w:right w:val="single" w:sz="6" w:space="0" w:color="auto"/>
            </w:tcBorders>
            <w:vAlign w:val="center"/>
          </w:tcPr>
          <w:p w:rsidR="00401565" w:rsidRPr="00E33DF2" w:rsidRDefault="00401565" w:rsidP="00401565">
            <w:pPr>
              <w:spacing w:after="0" w:line="240" w:lineRule="auto"/>
              <w:jc w:val="center"/>
              <w:rPr>
                <w:rFonts w:ascii="Times New Roman" w:eastAsia="Times New Roman" w:hAnsi="Times New Roman" w:cs="Times New Roman"/>
                <w:b/>
                <w:bCs/>
                <w:sz w:val="24"/>
                <w:szCs w:val="24"/>
                <w:lang w:eastAsia="sk-SK"/>
              </w:rPr>
            </w:pPr>
            <w:r w:rsidRPr="00545D31">
              <w:rPr>
                <w:rFonts w:ascii="Times New Roman" w:hAnsi="Times New Roman" w:cs="Times New Roman"/>
                <w:color w:val="000000"/>
              </w:rPr>
              <w:t>8</w:t>
            </w:r>
            <w:r>
              <w:rPr>
                <w:rFonts w:ascii="Times New Roman" w:hAnsi="Times New Roman" w:cs="Times New Roman"/>
                <w:color w:val="000000"/>
              </w:rPr>
              <w:t xml:space="preserve"> </w:t>
            </w:r>
            <w:r w:rsidRPr="00545D31">
              <w:rPr>
                <w:rFonts w:ascii="Times New Roman" w:hAnsi="Times New Roman" w:cs="Times New Roman"/>
                <w:color w:val="000000"/>
              </w:rPr>
              <w:t>724</w:t>
            </w:r>
            <w:r>
              <w:rPr>
                <w:rFonts w:ascii="Times New Roman" w:hAnsi="Times New Roman" w:cs="Times New Roman"/>
                <w:color w:val="000000"/>
              </w:rPr>
              <w:t xml:space="preserve"> </w:t>
            </w:r>
            <w:r w:rsidRPr="00545D31">
              <w:rPr>
                <w:rFonts w:ascii="Times New Roman" w:hAnsi="Times New Roman" w:cs="Times New Roman"/>
                <w:color w:val="000000"/>
              </w:rPr>
              <w:t>784</w:t>
            </w:r>
          </w:p>
        </w:tc>
        <w:tc>
          <w:tcPr>
            <w:tcW w:w="1620" w:type="dxa"/>
            <w:tcBorders>
              <w:top w:val="single" w:sz="6" w:space="0" w:color="auto"/>
              <w:left w:val="single" w:sz="6" w:space="0" w:color="auto"/>
              <w:bottom w:val="single" w:sz="6" w:space="0" w:color="auto"/>
              <w:right w:val="single" w:sz="18" w:space="0" w:color="auto"/>
            </w:tcBorders>
            <w:noWrap/>
            <w:vAlign w:val="bottom"/>
          </w:tcPr>
          <w:p w:rsidR="00401565" w:rsidRPr="007D5748" w:rsidRDefault="00401565" w:rsidP="0040156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27E24" w:rsidRPr="007D5748" w:rsidTr="004F1CFB">
        <w:trPr>
          <w:trHeight w:val="255"/>
        </w:trPr>
        <w:tc>
          <w:tcPr>
            <w:tcW w:w="6826" w:type="dxa"/>
            <w:tcBorders>
              <w:top w:val="single" w:sz="6" w:space="0" w:color="auto"/>
              <w:left w:val="single" w:sz="18" w:space="0" w:color="auto"/>
              <w:bottom w:val="single" w:sz="6" w:space="0" w:color="auto"/>
              <w:right w:val="single" w:sz="6" w:space="0" w:color="auto"/>
            </w:tcBorders>
          </w:tcPr>
          <w:p w:rsidR="00627E24" w:rsidRPr="007D5748" w:rsidRDefault="00627E24" w:rsidP="00627E2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47" w:type="dxa"/>
            <w:tcBorders>
              <w:top w:val="single" w:sz="6" w:space="0" w:color="auto"/>
              <w:left w:val="single" w:sz="6" w:space="0" w:color="auto"/>
              <w:bottom w:val="single" w:sz="6" w:space="0" w:color="auto"/>
              <w:right w:val="single" w:sz="6" w:space="0" w:color="auto"/>
            </w:tcBorders>
            <w:vAlign w:val="center"/>
          </w:tcPr>
          <w:p w:rsidR="00627E24" w:rsidRPr="00E33DF2" w:rsidRDefault="00627E24" w:rsidP="00627E24">
            <w:pPr>
              <w:spacing w:after="0" w:line="240" w:lineRule="auto"/>
              <w:jc w:val="center"/>
              <w:rPr>
                <w:rFonts w:ascii="Times New Roman" w:eastAsia="Times New Roman" w:hAnsi="Times New Roman" w:cs="Times New Roman"/>
                <w:sz w:val="24"/>
                <w:szCs w:val="24"/>
                <w:lang w:eastAsia="sk-SK"/>
              </w:rPr>
            </w:pPr>
            <w:r w:rsidRPr="00545D31">
              <w:rPr>
                <w:rFonts w:ascii="Times New Roman" w:hAnsi="Times New Roman" w:cs="Times New Roman"/>
                <w:color w:val="000000"/>
              </w:rPr>
              <w:t>6</w:t>
            </w:r>
            <w:r>
              <w:rPr>
                <w:rFonts w:ascii="Times New Roman" w:hAnsi="Times New Roman" w:cs="Times New Roman"/>
                <w:color w:val="000000"/>
              </w:rPr>
              <w:t xml:space="preserve"> </w:t>
            </w:r>
            <w:r w:rsidRPr="00545D31">
              <w:rPr>
                <w:rFonts w:ascii="Times New Roman" w:hAnsi="Times New Roman" w:cs="Times New Roman"/>
                <w:color w:val="000000"/>
              </w:rPr>
              <w:t>524</w:t>
            </w:r>
            <w:r>
              <w:rPr>
                <w:rFonts w:ascii="Times New Roman" w:hAnsi="Times New Roman" w:cs="Times New Roman"/>
                <w:color w:val="000000"/>
              </w:rPr>
              <w:t xml:space="preserve"> </w:t>
            </w:r>
            <w:r w:rsidRPr="00545D31">
              <w:rPr>
                <w:rFonts w:ascii="Times New Roman" w:hAnsi="Times New Roman" w:cs="Times New Roman"/>
                <w:color w:val="000000"/>
              </w:rPr>
              <w:t>748</w:t>
            </w:r>
          </w:p>
        </w:tc>
        <w:tc>
          <w:tcPr>
            <w:tcW w:w="1747" w:type="dxa"/>
            <w:tcBorders>
              <w:top w:val="single" w:sz="6" w:space="0" w:color="auto"/>
              <w:left w:val="single" w:sz="6" w:space="0" w:color="auto"/>
              <w:bottom w:val="single" w:sz="6" w:space="0" w:color="auto"/>
              <w:right w:val="single" w:sz="6" w:space="0" w:color="auto"/>
            </w:tcBorders>
            <w:vAlign w:val="center"/>
          </w:tcPr>
          <w:p w:rsidR="00627E24" w:rsidRPr="00E33DF2" w:rsidRDefault="00627E24" w:rsidP="00627E24">
            <w:pPr>
              <w:spacing w:after="0" w:line="240" w:lineRule="auto"/>
              <w:jc w:val="center"/>
              <w:rPr>
                <w:rFonts w:ascii="Times New Roman" w:eastAsia="Times New Roman" w:hAnsi="Times New Roman" w:cs="Times New Roman"/>
                <w:sz w:val="24"/>
                <w:szCs w:val="24"/>
                <w:lang w:eastAsia="sk-SK"/>
              </w:rPr>
            </w:pPr>
            <w:r w:rsidRPr="00545D31">
              <w:rPr>
                <w:rFonts w:ascii="Times New Roman" w:hAnsi="Times New Roman" w:cs="Times New Roman"/>
                <w:color w:val="000000"/>
              </w:rPr>
              <w:t>8</w:t>
            </w:r>
            <w:r>
              <w:rPr>
                <w:rFonts w:ascii="Times New Roman" w:hAnsi="Times New Roman" w:cs="Times New Roman"/>
                <w:color w:val="000000"/>
              </w:rPr>
              <w:t xml:space="preserve"> </w:t>
            </w:r>
            <w:r w:rsidRPr="00545D31">
              <w:rPr>
                <w:rFonts w:ascii="Times New Roman" w:hAnsi="Times New Roman" w:cs="Times New Roman"/>
                <w:color w:val="000000"/>
              </w:rPr>
              <w:t>724</w:t>
            </w:r>
            <w:r>
              <w:rPr>
                <w:rFonts w:ascii="Times New Roman" w:hAnsi="Times New Roman" w:cs="Times New Roman"/>
                <w:color w:val="000000"/>
              </w:rPr>
              <w:t xml:space="preserve"> </w:t>
            </w:r>
            <w:r w:rsidRPr="00545D31">
              <w:rPr>
                <w:rFonts w:ascii="Times New Roman" w:hAnsi="Times New Roman" w:cs="Times New Roman"/>
                <w:color w:val="000000"/>
              </w:rPr>
              <w:t>784</w:t>
            </w:r>
          </w:p>
        </w:tc>
        <w:tc>
          <w:tcPr>
            <w:tcW w:w="1747" w:type="dxa"/>
            <w:tcBorders>
              <w:top w:val="single" w:sz="6" w:space="0" w:color="auto"/>
              <w:left w:val="single" w:sz="6" w:space="0" w:color="auto"/>
              <w:bottom w:val="single" w:sz="6" w:space="0" w:color="auto"/>
              <w:right w:val="single" w:sz="6" w:space="0" w:color="auto"/>
            </w:tcBorders>
            <w:vAlign w:val="center"/>
          </w:tcPr>
          <w:p w:rsidR="00627E24" w:rsidRPr="00E33DF2" w:rsidRDefault="00627E24" w:rsidP="00627E24">
            <w:pPr>
              <w:spacing w:after="0" w:line="240" w:lineRule="auto"/>
              <w:jc w:val="center"/>
              <w:rPr>
                <w:rFonts w:ascii="Times New Roman" w:eastAsia="Times New Roman" w:hAnsi="Times New Roman" w:cs="Times New Roman"/>
                <w:sz w:val="24"/>
                <w:szCs w:val="24"/>
                <w:lang w:eastAsia="sk-SK"/>
              </w:rPr>
            </w:pPr>
            <w:r w:rsidRPr="00545D31">
              <w:rPr>
                <w:rFonts w:ascii="Times New Roman" w:hAnsi="Times New Roman" w:cs="Times New Roman"/>
                <w:color w:val="000000"/>
              </w:rPr>
              <w:t>8</w:t>
            </w:r>
            <w:r>
              <w:rPr>
                <w:rFonts w:ascii="Times New Roman" w:hAnsi="Times New Roman" w:cs="Times New Roman"/>
                <w:color w:val="000000"/>
              </w:rPr>
              <w:t xml:space="preserve"> </w:t>
            </w:r>
            <w:r w:rsidRPr="00545D31">
              <w:rPr>
                <w:rFonts w:ascii="Times New Roman" w:hAnsi="Times New Roman" w:cs="Times New Roman"/>
                <w:color w:val="000000"/>
              </w:rPr>
              <w:t>724</w:t>
            </w:r>
            <w:r>
              <w:rPr>
                <w:rFonts w:ascii="Times New Roman" w:hAnsi="Times New Roman" w:cs="Times New Roman"/>
                <w:color w:val="000000"/>
              </w:rPr>
              <w:t xml:space="preserve"> </w:t>
            </w:r>
            <w:r w:rsidRPr="00545D31">
              <w:rPr>
                <w:rFonts w:ascii="Times New Roman" w:hAnsi="Times New Roman" w:cs="Times New Roman"/>
                <w:color w:val="000000"/>
              </w:rPr>
              <w:t>784</w:t>
            </w:r>
          </w:p>
        </w:tc>
        <w:tc>
          <w:tcPr>
            <w:tcW w:w="1747" w:type="dxa"/>
            <w:tcBorders>
              <w:top w:val="single" w:sz="6" w:space="0" w:color="auto"/>
              <w:left w:val="single" w:sz="6" w:space="0" w:color="auto"/>
              <w:bottom w:val="single" w:sz="6" w:space="0" w:color="auto"/>
              <w:right w:val="single" w:sz="6" w:space="0" w:color="auto"/>
            </w:tcBorders>
            <w:vAlign w:val="center"/>
          </w:tcPr>
          <w:p w:rsidR="00627E24" w:rsidRPr="00E33DF2" w:rsidRDefault="00627E24" w:rsidP="00627E24">
            <w:pPr>
              <w:spacing w:after="0" w:line="240" w:lineRule="auto"/>
              <w:jc w:val="center"/>
              <w:rPr>
                <w:rFonts w:ascii="Times New Roman" w:eastAsia="Times New Roman" w:hAnsi="Times New Roman" w:cs="Times New Roman"/>
                <w:sz w:val="24"/>
                <w:szCs w:val="24"/>
                <w:lang w:eastAsia="sk-SK"/>
              </w:rPr>
            </w:pPr>
            <w:r w:rsidRPr="00545D31">
              <w:rPr>
                <w:rFonts w:ascii="Times New Roman" w:hAnsi="Times New Roman" w:cs="Times New Roman"/>
                <w:color w:val="000000"/>
              </w:rPr>
              <w:t>8</w:t>
            </w:r>
            <w:r>
              <w:rPr>
                <w:rFonts w:ascii="Times New Roman" w:hAnsi="Times New Roman" w:cs="Times New Roman"/>
                <w:color w:val="000000"/>
              </w:rPr>
              <w:t xml:space="preserve"> </w:t>
            </w:r>
            <w:r w:rsidRPr="00545D31">
              <w:rPr>
                <w:rFonts w:ascii="Times New Roman" w:hAnsi="Times New Roman" w:cs="Times New Roman"/>
                <w:color w:val="000000"/>
              </w:rPr>
              <w:t>724</w:t>
            </w:r>
            <w:r>
              <w:rPr>
                <w:rFonts w:ascii="Times New Roman" w:hAnsi="Times New Roman" w:cs="Times New Roman"/>
                <w:color w:val="000000"/>
              </w:rPr>
              <w:t xml:space="preserve"> </w:t>
            </w:r>
            <w:r w:rsidRPr="00545D31">
              <w:rPr>
                <w:rFonts w:ascii="Times New Roman" w:hAnsi="Times New Roman" w:cs="Times New Roman"/>
                <w:color w:val="000000"/>
              </w:rPr>
              <w:t>784</w:t>
            </w:r>
          </w:p>
        </w:tc>
        <w:tc>
          <w:tcPr>
            <w:tcW w:w="1620" w:type="dxa"/>
            <w:tcBorders>
              <w:top w:val="single" w:sz="6" w:space="0" w:color="auto"/>
              <w:left w:val="single" w:sz="6" w:space="0" w:color="auto"/>
              <w:bottom w:val="single" w:sz="6" w:space="0" w:color="auto"/>
              <w:right w:val="single" w:sz="18" w:space="0" w:color="auto"/>
            </w:tcBorders>
            <w:noWrap/>
            <w:vAlign w:val="bottom"/>
          </w:tcPr>
          <w:p w:rsidR="00627E24" w:rsidRPr="007D5748" w:rsidRDefault="00627E24" w:rsidP="00627E24">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16B30" w:rsidRPr="007D5748" w:rsidTr="0047491C">
        <w:trPr>
          <w:trHeight w:val="255"/>
        </w:trPr>
        <w:tc>
          <w:tcPr>
            <w:tcW w:w="6826" w:type="dxa"/>
            <w:tcBorders>
              <w:top w:val="single" w:sz="6" w:space="0" w:color="auto"/>
              <w:left w:val="single" w:sz="18" w:space="0" w:color="auto"/>
              <w:bottom w:val="single" w:sz="6" w:space="0" w:color="auto"/>
              <w:right w:val="single" w:sz="6" w:space="0" w:color="auto"/>
            </w:tcBorders>
          </w:tcPr>
          <w:p w:rsidR="00516B30" w:rsidRPr="007D5748" w:rsidRDefault="00516B30" w:rsidP="00516B3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747" w:type="dxa"/>
            <w:tcBorders>
              <w:top w:val="single" w:sz="6" w:space="0" w:color="auto"/>
              <w:left w:val="single" w:sz="6" w:space="0" w:color="auto"/>
              <w:bottom w:val="single" w:sz="6" w:space="0" w:color="auto"/>
              <w:right w:val="single" w:sz="6" w:space="0" w:color="auto"/>
            </w:tcBorders>
            <w:vAlign w:val="bottom"/>
          </w:tcPr>
          <w:p w:rsidR="00516B30" w:rsidRPr="00F405C6" w:rsidRDefault="009E37F3" w:rsidP="00516B30">
            <w:pPr>
              <w:spacing w:after="0" w:line="240" w:lineRule="auto"/>
              <w:jc w:val="center"/>
              <w:rPr>
                <w:rFonts w:ascii="Times New Roman" w:eastAsia="Times New Roman" w:hAnsi="Times New Roman" w:cs="Times New Roman"/>
                <w:b/>
                <w:bCs/>
                <w:sz w:val="24"/>
                <w:szCs w:val="24"/>
                <w:lang w:eastAsia="sk-SK"/>
              </w:rPr>
            </w:pPr>
            <w:r w:rsidRPr="009E37F3">
              <w:rPr>
                <w:rFonts w:ascii="Times New Roman" w:hAnsi="Times New Roman" w:cs="Times New Roman"/>
                <w:color w:val="000000"/>
              </w:rPr>
              <w:t>2</w:t>
            </w:r>
            <w:r w:rsidR="00F405C6">
              <w:rPr>
                <w:rFonts w:ascii="Times New Roman" w:hAnsi="Times New Roman" w:cs="Times New Roman"/>
                <w:color w:val="000000"/>
              </w:rPr>
              <w:t xml:space="preserve"> </w:t>
            </w:r>
            <w:r w:rsidRPr="009E37F3">
              <w:rPr>
                <w:rFonts w:ascii="Times New Roman" w:hAnsi="Times New Roman" w:cs="Times New Roman"/>
                <w:color w:val="000000"/>
              </w:rPr>
              <w:t>249</w:t>
            </w:r>
            <w:r w:rsidR="00F405C6">
              <w:rPr>
                <w:rFonts w:ascii="Times New Roman" w:hAnsi="Times New Roman" w:cs="Times New Roman"/>
                <w:color w:val="000000"/>
              </w:rPr>
              <w:t xml:space="preserve"> </w:t>
            </w:r>
            <w:r w:rsidRPr="009E37F3">
              <w:rPr>
                <w:rFonts w:ascii="Times New Roman" w:hAnsi="Times New Roman" w:cs="Times New Roman"/>
                <w:color w:val="000000"/>
              </w:rPr>
              <w:t>298</w:t>
            </w:r>
          </w:p>
        </w:tc>
        <w:tc>
          <w:tcPr>
            <w:tcW w:w="1747" w:type="dxa"/>
            <w:tcBorders>
              <w:top w:val="single" w:sz="6" w:space="0" w:color="auto"/>
              <w:left w:val="single" w:sz="6" w:space="0" w:color="auto"/>
              <w:bottom w:val="single" w:sz="6" w:space="0" w:color="auto"/>
              <w:right w:val="single" w:sz="6" w:space="0" w:color="auto"/>
            </w:tcBorders>
            <w:vAlign w:val="bottom"/>
          </w:tcPr>
          <w:p w:rsidR="00516B30" w:rsidRPr="00F405C6" w:rsidRDefault="009E37F3" w:rsidP="00516B30">
            <w:pPr>
              <w:spacing w:after="0" w:line="240" w:lineRule="auto"/>
              <w:jc w:val="center"/>
              <w:rPr>
                <w:rFonts w:ascii="Times New Roman" w:eastAsia="Times New Roman" w:hAnsi="Times New Roman" w:cs="Times New Roman"/>
                <w:b/>
                <w:bCs/>
                <w:sz w:val="24"/>
                <w:szCs w:val="24"/>
                <w:lang w:eastAsia="sk-SK"/>
              </w:rPr>
            </w:pPr>
            <w:r w:rsidRPr="009E37F3">
              <w:rPr>
                <w:rFonts w:ascii="Times New Roman" w:hAnsi="Times New Roman" w:cs="Times New Roman"/>
                <w:color w:val="000000"/>
              </w:rPr>
              <w:t>3</w:t>
            </w:r>
            <w:r w:rsidR="00F405C6">
              <w:rPr>
                <w:rFonts w:ascii="Times New Roman" w:hAnsi="Times New Roman" w:cs="Times New Roman"/>
                <w:color w:val="000000"/>
              </w:rPr>
              <w:t xml:space="preserve"> </w:t>
            </w:r>
            <w:r w:rsidRPr="009E37F3">
              <w:rPr>
                <w:rFonts w:ascii="Times New Roman" w:hAnsi="Times New Roman" w:cs="Times New Roman"/>
                <w:color w:val="000000"/>
              </w:rPr>
              <w:t>007</w:t>
            </w:r>
            <w:r w:rsidR="00F405C6">
              <w:rPr>
                <w:rFonts w:ascii="Times New Roman" w:hAnsi="Times New Roman" w:cs="Times New Roman"/>
                <w:color w:val="000000"/>
              </w:rPr>
              <w:t xml:space="preserve"> </w:t>
            </w:r>
            <w:r w:rsidRPr="009E37F3">
              <w:rPr>
                <w:rFonts w:ascii="Times New Roman" w:hAnsi="Times New Roman" w:cs="Times New Roman"/>
                <w:color w:val="000000"/>
              </w:rPr>
              <w:t>724</w:t>
            </w:r>
          </w:p>
        </w:tc>
        <w:tc>
          <w:tcPr>
            <w:tcW w:w="1747" w:type="dxa"/>
            <w:tcBorders>
              <w:top w:val="single" w:sz="6" w:space="0" w:color="auto"/>
              <w:left w:val="single" w:sz="6" w:space="0" w:color="auto"/>
              <w:bottom w:val="single" w:sz="6" w:space="0" w:color="auto"/>
              <w:right w:val="single" w:sz="6" w:space="0" w:color="auto"/>
            </w:tcBorders>
            <w:vAlign w:val="bottom"/>
          </w:tcPr>
          <w:p w:rsidR="00516B30" w:rsidRPr="00F405C6" w:rsidRDefault="009E37F3" w:rsidP="00516B30">
            <w:pPr>
              <w:spacing w:after="0" w:line="240" w:lineRule="auto"/>
              <w:jc w:val="center"/>
              <w:rPr>
                <w:rFonts w:ascii="Times New Roman" w:eastAsia="Times New Roman" w:hAnsi="Times New Roman" w:cs="Times New Roman"/>
                <w:b/>
                <w:bCs/>
                <w:sz w:val="24"/>
                <w:szCs w:val="24"/>
                <w:lang w:eastAsia="sk-SK"/>
              </w:rPr>
            </w:pPr>
            <w:r w:rsidRPr="009E37F3">
              <w:rPr>
                <w:rFonts w:ascii="Times New Roman" w:hAnsi="Times New Roman" w:cs="Times New Roman"/>
                <w:color w:val="000000"/>
              </w:rPr>
              <w:t>3</w:t>
            </w:r>
            <w:r w:rsidR="00F405C6">
              <w:rPr>
                <w:rFonts w:ascii="Times New Roman" w:hAnsi="Times New Roman" w:cs="Times New Roman"/>
                <w:color w:val="000000"/>
              </w:rPr>
              <w:t xml:space="preserve"> </w:t>
            </w:r>
            <w:r w:rsidRPr="009E37F3">
              <w:rPr>
                <w:rFonts w:ascii="Times New Roman" w:hAnsi="Times New Roman" w:cs="Times New Roman"/>
                <w:color w:val="000000"/>
              </w:rPr>
              <w:t>007</w:t>
            </w:r>
            <w:r w:rsidR="00F405C6">
              <w:rPr>
                <w:rFonts w:ascii="Times New Roman" w:hAnsi="Times New Roman" w:cs="Times New Roman"/>
                <w:color w:val="000000"/>
              </w:rPr>
              <w:t xml:space="preserve"> </w:t>
            </w:r>
            <w:r w:rsidRPr="009E37F3">
              <w:rPr>
                <w:rFonts w:ascii="Times New Roman" w:hAnsi="Times New Roman" w:cs="Times New Roman"/>
                <w:color w:val="000000"/>
              </w:rPr>
              <w:t>724</w:t>
            </w:r>
          </w:p>
        </w:tc>
        <w:tc>
          <w:tcPr>
            <w:tcW w:w="1747" w:type="dxa"/>
            <w:tcBorders>
              <w:top w:val="single" w:sz="6" w:space="0" w:color="auto"/>
              <w:left w:val="single" w:sz="6" w:space="0" w:color="auto"/>
              <w:bottom w:val="single" w:sz="6" w:space="0" w:color="auto"/>
              <w:right w:val="single" w:sz="6" w:space="0" w:color="auto"/>
            </w:tcBorders>
            <w:vAlign w:val="bottom"/>
          </w:tcPr>
          <w:p w:rsidR="00516B30" w:rsidRPr="00F405C6" w:rsidRDefault="009E37F3" w:rsidP="00516B30">
            <w:pPr>
              <w:spacing w:after="0" w:line="240" w:lineRule="auto"/>
              <w:jc w:val="center"/>
              <w:rPr>
                <w:rFonts w:ascii="Times New Roman" w:eastAsia="Times New Roman" w:hAnsi="Times New Roman" w:cs="Times New Roman"/>
                <w:b/>
                <w:bCs/>
                <w:sz w:val="24"/>
                <w:szCs w:val="24"/>
                <w:lang w:eastAsia="sk-SK"/>
              </w:rPr>
            </w:pPr>
            <w:r w:rsidRPr="009E37F3">
              <w:rPr>
                <w:rFonts w:ascii="Times New Roman" w:hAnsi="Times New Roman" w:cs="Times New Roman"/>
                <w:color w:val="000000"/>
              </w:rPr>
              <w:t>3</w:t>
            </w:r>
            <w:r w:rsidR="00F405C6">
              <w:rPr>
                <w:rFonts w:ascii="Times New Roman" w:hAnsi="Times New Roman" w:cs="Times New Roman"/>
                <w:color w:val="000000"/>
              </w:rPr>
              <w:t xml:space="preserve"> </w:t>
            </w:r>
            <w:r w:rsidRPr="009E37F3">
              <w:rPr>
                <w:rFonts w:ascii="Times New Roman" w:hAnsi="Times New Roman" w:cs="Times New Roman"/>
                <w:color w:val="000000"/>
              </w:rPr>
              <w:t>007</w:t>
            </w:r>
            <w:r w:rsidR="00F405C6">
              <w:rPr>
                <w:rFonts w:ascii="Times New Roman" w:hAnsi="Times New Roman" w:cs="Times New Roman"/>
                <w:color w:val="000000"/>
              </w:rPr>
              <w:t xml:space="preserve"> </w:t>
            </w:r>
            <w:r w:rsidRPr="009E37F3">
              <w:rPr>
                <w:rFonts w:ascii="Times New Roman" w:hAnsi="Times New Roman" w:cs="Times New Roman"/>
                <w:color w:val="000000"/>
              </w:rPr>
              <w:t>724</w:t>
            </w:r>
          </w:p>
        </w:tc>
        <w:tc>
          <w:tcPr>
            <w:tcW w:w="1620" w:type="dxa"/>
            <w:tcBorders>
              <w:top w:val="single" w:sz="6" w:space="0" w:color="auto"/>
              <w:left w:val="single" w:sz="6" w:space="0" w:color="auto"/>
              <w:bottom w:val="single" w:sz="6" w:space="0" w:color="auto"/>
              <w:right w:val="single" w:sz="18" w:space="0" w:color="auto"/>
            </w:tcBorders>
            <w:noWrap/>
            <w:vAlign w:val="bottom"/>
          </w:tcPr>
          <w:p w:rsidR="00516B30" w:rsidRPr="007D5748" w:rsidRDefault="00516B30" w:rsidP="00516B3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F405C6" w:rsidRPr="007D5748" w:rsidTr="0047491C">
        <w:trPr>
          <w:trHeight w:val="255"/>
        </w:trPr>
        <w:tc>
          <w:tcPr>
            <w:tcW w:w="6826" w:type="dxa"/>
            <w:tcBorders>
              <w:top w:val="single" w:sz="6" w:space="0" w:color="auto"/>
              <w:left w:val="single" w:sz="18" w:space="0" w:color="auto"/>
              <w:bottom w:val="single" w:sz="18" w:space="0" w:color="auto"/>
              <w:right w:val="single" w:sz="6" w:space="0" w:color="auto"/>
            </w:tcBorders>
          </w:tcPr>
          <w:p w:rsidR="00F405C6" w:rsidRPr="007D5748" w:rsidRDefault="00F405C6" w:rsidP="00F405C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47" w:type="dxa"/>
            <w:tcBorders>
              <w:top w:val="single" w:sz="6" w:space="0" w:color="auto"/>
              <w:left w:val="single" w:sz="6" w:space="0" w:color="auto"/>
              <w:bottom w:val="single" w:sz="18" w:space="0" w:color="auto"/>
              <w:right w:val="single" w:sz="6" w:space="0" w:color="auto"/>
            </w:tcBorders>
            <w:vAlign w:val="bottom"/>
          </w:tcPr>
          <w:p w:rsidR="00F405C6" w:rsidRPr="00E33DF2" w:rsidRDefault="00F405C6" w:rsidP="00F405C6">
            <w:pPr>
              <w:spacing w:after="0" w:line="240" w:lineRule="auto"/>
              <w:jc w:val="center"/>
              <w:rPr>
                <w:rFonts w:ascii="Times New Roman" w:eastAsia="Times New Roman" w:hAnsi="Times New Roman" w:cs="Times New Roman"/>
                <w:sz w:val="24"/>
                <w:szCs w:val="24"/>
                <w:lang w:eastAsia="sk-SK"/>
              </w:rPr>
            </w:pPr>
            <w:r w:rsidRPr="00782BA2">
              <w:rPr>
                <w:rFonts w:ascii="Times New Roman" w:hAnsi="Times New Roman" w:cs="Times New Roman"/>
                <w:color w:val="000000"/>
              </w:rPr>
              <w:t>2</w:t>
            </w:r>
            <w:r>
              <w:rPr>
                <w:rFonts w:ascii="Times New Roman" w:hAnsi="Times New Roman" w:cs="Times New Roman"/>
                <w:color w:val="000000"/>
              </w:rPr>
              <w:t xml:space="preserve"> </w:t>
            </w:r>
            <w:r w:rsidRPr="00782BA2">
              <w:rPr>
                <w:rFonts w:ascii="Times New Roman" w:hAnsi="Times New Roman" w:cs="Times New Roman"/>
                <w:color w:val="000000"/>
              </w:rPr>
              <w:t>249</w:t>
            </w:r>
            <w:r>
              <w:rPr>
                <w:rFonts w:ascii="Times New Roman" w:hAnsi="Times New Roman" w:cs="Times New Roman"/>
                <w:color w:val="000000"/>
              </w:rPr>
              <w:t xml:space="preserve"> </w:t>
            </w:r>
            <w:r w:rsidRPr="00782BA2">
              <w:rPr>
                <w:rFonts w:ascii="Times New Roman" w:hAnsi="Times New Roman" w:cs="Times New Roman"/>
                <w:color w:val="000000"/>
              </w:rPr>
              <w:t>298</w:t>
            </w:r>
          </w:p>
        </w:tc>
        <w:tc>
          <w:tcPr>
            <w:tcW w:w="1747" w:type="dxa"/>
            <w:tcBorders>
              <w:top w:val="single" w:sz="6" w:space="0" w:color="auto"/>
              <w:left w:val="single" w:sz="6" w:space="0" w:color="auto"/>
              <w:bottom w:val="single" w:sz="18" w:space="0" w:color="auto"/>
              <w:right w:val="single" w:sz="6" w:space="0" w:color="auto"/>
            </w:tcBorders>
            <w:vAlign w:val="bottom"/>
          </w:tcPr>
          <w:p w:rsidR="00F405C6" w:rsidRPr="00E33DF2" w:rsidRDefault="00F405C6" w:rsidP="00F405C6">
            <w:pPr>
              <w:spacing w:after="0" w:line="240" w:lineRule="auto"/>
              <w:jc w:val="center"/>
              <w:rPr>
                <w:rFonts w:ascii="Times New Roman" w:eastAsia="Times New Roman" w:hAnsi="Times New Roman" w:cs="Times New Roman"/>
                <w:sz w:val="24"/>
                <w:szCs w:val="24"/>
                <w:lang w:eastAsia="sk-SK"/>
              </w:rPr>
            </w:pPr>
            <w:r w:rsidRPr="00782BA2">
              <w:rPr>
                <w:rFonts w:ascii="Times New Roman" w:hAnsi="Times New Roman" w:cs="Times New Roman"/>
                <w:color w:val="000000"/>
              </w:rPr>
              <w:t>3</w:t>
            </w:r>
            <w:r>
              <w:rPr>
                <w:rFonts w:ascii="Times New Roman" w:hAnsi="Times New Roman" w:cs="Times New Roman"/>
                <w:color w:val="000000"/>
              </w:rPr>
              <w:t xml:space="preserve"> </w:t>
            </w:r>
            <w:r w:rsidRPr="00782BA2">
              <w:rPr>
                <w:rFonts w:ascii="Times New Roman" w:hAnsi="Times New Roman" w:cs="Times New Roman"/>
                <w:color w:val="000000"/>
              </w:rPr>
              <w:t>007</w:t>
            </w:r>
            <w:r>
              <w:rPr>
                <w:rFonts w:ascii="Times New Roman" w:hAnsi="Times New Roman" w:cs="Times New Roman"/>
                <w:color w:val="000000"/>
              </w:rPr>
              <w:t xml:space="preserve"> </w:t>
            </w:r>
            <w:r w:rsidRPr="00782BA2">
              <w:rPr>
                <w:rFonts w:ascii="Times New Roman" w:hAnsi="Times New Roman" w:cs="Times New Roman"/>
                <w:color w:val="000000"/>
              </w:rPr>
              <w:t>724</w:t>
            </w:r>
          </w:p>
        </w:tc>
        <w:tc>
          <w:tcPr>
            <w:tcW w:w="1747" w:type="dxa"/>
            <w:tcBorders>
              <w:top w:val="single" w:sz="6" w:space="0" w:color="auto"/>
              <w:left w:val="single" w:sz="6" w:space="0" w:color="auto"/>
              <w:bottom w:val="single" w:sz="18" w:space="0" w:color="auto"/>
              <w:right w:val="single" w:sz="6" w:space="0" w:color="auto"/>
            </w:tcBorders>
            <w:vAlign w:val="bottom"/>
          </w:tcPr>
          <w:p w:rsidR="00F405C6" w:rsidRPr="00E33DF2" w:rsidRDefault="00F405C6" w:rsidP="00F405C6">
            <w:pPr>
              <w:spacing w:after="0" w:line="240" w:lineRule="auto"/>
              <w:jc w:val="center"/>
              <w:rPr>
                <w:rFonts w:ascii="Times New Roman" w:eastAsia="Times New Roman" w:hAnsi="Times New Roman" w:cs="Times New Roman"/>
                <w:sz w:val="24"/>
                <w:szCs w:val="24"/>
                <w:lang w:eastAsia="sk-SK"/>
              </w:rPr>
            </w:pPr>
            <w:r w:rsidRPr="00782BA2">
              <w:rPr>
                <w:rFonts w:ascii="Times New Roman" w:hAnsi="Times New Roman" w:cs="Times New Roman"/>
                <w:color w:val="000000"/>
              </w:rPr>
              <w:t>3</w:t>
            </w:r>
            <w:r>
              <w:rPr>
                <w:rFonts w:ascii="Times New Roman" w:hAnsi="Times New Roman" w:cs="Times New Roman"/>
                <w:color w:val="000000"/>
              </w:rPr>
              <w:t xml:space="preserve"> </w:t>
            </w:r>
            <w:r w:rsidRPr="00782BA2">
              <w:rPr>
                <w:rFonts w:ascii="Times New Roman" w:hAnsi="Times New Roman" w:cs="Times New Roman"/>
                <w:color w:val="000000"/>
              </w:rPr>
              <w:t>007</w:t>
            </w:r>
            <w:r>
              <w:rPr>
                <w:rFonts w:ascii="Times New Roman" w:hAnsi="Times New Roman" w:cs="Times New Roman"/>
                <w:color w:val="000000"/>
              </w:rPr>
              <w:t xml:space="preserve"> </w:t>
            </w:r>
            <w:r w:rsidRPr="00782BA2">
              <w:rPr>
                <w:rFonts w:ascii="Times New Roman" w:hAnsi="Times New Roman" w:cs="Times New Roman"/>
                <w:color w:val="000000"/>
              </w:rPr>
              <w:t>724</w:t>
            </w:r>
          </w:p>
        </w:tc>
        <w:tc>
          <w:tcPr>
            <w:tcW w:w="1747" w:type="dxa"/>
            <w:tcBorders>
              <w:top w:val="single" w:sz="6" w:space="0" w:color="auto"/>
              <w:left w:val="single" w:sz="6" w:space="0" w:color="auto"/>
              <w:bottom w:val="single" w:sz="18" w:space="0" w:color="auto"/>
              <w:right w:val="single" w:sz="6" w:space="0" w:color="auto"/>
            </w:tcBorders>
            <w:vAlign w:val="bottom"/>
          </w:tcPr>
          <w:p w:rsidR="00F405C6" w:rsidRPr="00E33DF2" w:rsidRDefault="00F405C6" w:rsidP="00F405C6">
            <w:pPr>
              <w:spacing w:after="0" w:line="240" w:lineRule="auto"/>
              <w:jc w:val="center"/>
              <w:rPr>
                <w:rFonts w:ascii="Times New Roman" w:eastAsia="Times New Roman" w:hAnsi="Times New Roman" w:cs="Times New Roman"/>
                <w:sz w:val="24"/>
                <w:szCs w:val="24"/>
                <w:lang w:eastAsia="sk-SK"/>
              </w:rPr>
            </w:pPr>
            <w:r w:rsidRPr="00782BA2">
              <w:rPr>
                <w:rFonts w:ascii="Times New Roman" w:hAnsi="Times New Roman" w:cs="Times New Roman"/>
                <w:color w:val="000000"/>
              </w:rPr>
              <w:t>3</w:t>
            </w:r>
            <w:r>
              <w:rPr>
                <w:rFonts w:ascii="Times New Roman" w:hAnsi="Times New Roman" w:cs="Times New Roman"/>
                <w:color w:val="000000"/>
              </w:rPr>
              <w:t xml:space="preserve"> </w:t>
            </w:r>
            <w:r w:rsidRPr="00782BA2">
              <w:rPr>
                <w:rFonts w:ascii="Times New Roman" w:hAnsi="Times New Roman" w:cs="Times New Roman"/>
                <w:color w:val="000000"/>
              </w:rPr>
              <w:t>007</w:t>
            </w:r>
            <w:r>
              <w:rPr>
                <w:rFonts w:ascii="Times New Roman" w:hAnsi="Times New Roman" w:cs="Times New Roman"/>
                <w:color w:val="000000"/>
              </w:rPr>
              <w:t xml:space="preserve"> </w:t>
            </w:r>
            <w:r w:rsidRPr="00782BA2">
              <w:rPr>
                <w:rFonts w:ascii="Times New Roman" w:hAnsi="Times New Roman" w:cs="Times New Roman"/>
                <w:color w:val="000000"/>
              </w:rPr>
              <w:t>724</w:t>
            </w:r>
          </w:p>
        </w:tc>
        <w:tc>
          <w:tcPr>
            <w:tcW w:w="1620" w:type="dxa"/>
            <w:tcBorders>
              <w:top w:val="single" w:sz="6" w:space="0" w:color="auto"/>
              <w:left w:val="single" w:sz="6" w:space="0" w:color="auto"/>
              <w:bottom w:val="single" w:sz="18" w:space="0" w:color="auto"/>
              <w:right w:val="single" w:sz="18" w:space="0" w:color="auto"/>
            </w:tcBorders>
            <w:noWrap/>
            <w:vAlign w:val="bottom"/>
          </w:tcPr>
          <w:p w:rsidR="00F405C6" w:rsidRPr="007D5748" w:rsidRDefault="00F405C6" w:rsidP="00F405C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274E" w:rsidRDefault="007D274E"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5050B6" w:rsidRDefault="6F2FE84D" w:rsidP="6F2FE84D">
      <w:pPr>
        <w:tabs>
          <w:tab w:val="num" w:pos="1080"/>
        </w:tabs>
        <w:spacing w:after="0" w:line="240" w:lineRule="auto"/>
        <w:jc w:val="both"/>
        <w:rPr>
          <w:rFonts w:ascii="Times New Roman" w:eastAsia="Times New Roman" w:hAnsi="Times New Roman" w:cs="Times New Roman"/>
          <w:sz w:val="24"/>
          <w:szCs w:val="24"/>
        </w:rPr>
      </w:pPr>
      <w:r w:rsidRPr="6F2FE84D">
        <w:rPr>
          <w:rFonts w:ascii="Times New Roman" w:eastAsia="Times New Roman" w:hAnsi="Times New Roman" w:cs="Times New Roman"/>
          <w:sz w:val="24"/>
          <w:szCs w:val="24"/>
          <w:lang w:eastAsia="sk-SK"/>
        </w:rPr>
        <w:lastRenderedPageBreak/>
        <w:t xml:space="preserve">MPaRV SR </w:t>
      </w:r>
      <w:r w:rsidRPr="6F2FE84D">
        <w:rPr>
          <w:rFonts w:ascii="Times New Roman" w:eastAsia="Times New Roman" w:hAnsi="Times New Roman" w:cs="Times New Roman"/>
          <w:color w:val="00B050"/>
          <w:sz w:val="24"/>
          <w:szCs w:val="24"/>
        </w:rPr>
        <w:t>(druh rozpočtu 22)</w:t>
      </w:r>
    </w:p>
    <w:tbl>
      <w:tblPr>
        <w:tblW w:w="15434" w:type="dxa"/>
        <w:tblInd w:w="-784" w:type="dxa"/>
        <w:tblCellMar>
          <w:left w:w="70" w:type="dxa"/>
          <w:right w:w="70" w:type="dxa"/>
        </w:tblCellMar>
        <w:tblLook w:val="0000" w:firstRow="0" w:lastRow="0" w:firstColumn="0" w:lastColumn="0" w:noHBand="0" w:noVBand="0"/>
      </w:tblPr>
      <w:tblGrid>
        <w:gridCol w:w="6826"/>
        <w:gridCol w:w="1747"/>
        <w:gridCol w:w="1747"/>
        <w:gridCol w:w="1747"/>
        <w:gridCol w:w="1747"/>
        <w:gridCol w:w="1620"/>
      </w:tblGrid>
      <w:tr w:rsidR="007D274E" w:rsidRPr="007D5748" w:rsidTr="00CC5275">
        <w:trPr>
          <w:trHeight w:val="255"/>
        </w:trPr>
        <w:tc>
          <w:tcPr>
            <w:tcW w:w="6826" w:type="dxa"/>
            <w:vMerge w:val="restart"/>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6988" w:type="dxa"/>
            <w:gridSpan w:val="4"/>
            <w:tcBorders>
              <w:top w:val="single" w:sz="18" w:space="0" w:color="auto"/>
              <w:left w:val="single" w:sz="6" w:space="0" w:color="auto"/>
              <w:bottom w:val="single" w:sz="6" w:space="0" w:color="auto"/>
              <w:right w:val="single" w:sz="6" w:space="0" w:color="auto"/>
            </w:tcBorders>
            <w:shd w:val="clear" w:color="auto" w:fill="BFBFBF" w:themeFill="background1" w:themeFillShade="BF"/>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vMerge w:val="restart"/>
            <w:tcBorders>
              <w:top w:val="single" w:sz="18" w:space="0" w:color="auto"/>
              <w:left w:val="single" w:sz="6" w:space="0" w:color="auto"/>
              <w:bottom w:val="single" w:sz="6" w:space="0" w:color="auto"/>
              <w:right w:val="single" w:sz="18" w:space="0" w:color="auto"/>
            </w:tcBorders>
            <w:shd w:val="clear" w:color="auto" w:fill="BFBFBF" w:themeFill="background1" w:themeFillShade="BF"/>
            <w:noWrap/>
            <w:vAlign w:val="center"/>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274E" w:rsidRPr="007D5748" w:rsidTr="00CC5275">
        <w:trPr>
          <w:trHeight w:val="255"/>
        </w:trPr>
        <w:tc>
          <w:tcPr>
            <w:tcW w:w="6826" w:type="dxa"/>
            <w:vMerge/>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rsidR="007D274E" w:rsidRPr="007D5748" w:rsidRDefault="007D274E" w:rsidP="00CC5275">
            <w:pPr>
              <w:spacing w:after="0" w:line="240" w:lineRule="auto"/>
              <w:rPr>
                <w:rFonts w:ascii="Times New Roman" w:eastAsia="Times New Roman" w:hAnsi="Times New Roman" w:cs="Times New Roman"/>
                <w:b/>
                <w:bCs/>
                <w:sz w:val="24"/>
                <w:szCs w:val="24"/>
                <w:lang w:eastAsia="sk-SK"/>
              </w:rPr>
            </w:pP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D274E" w:rsidRPr="007D5748" w:rsidRDefault="007D274E" w:rsidP="00CC52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vMerge/>
            <w:tcBorders>
              <w:top w:val="single" w:sz="6" w:space="0" w:color="auto"/>
              <w:left w:val="single" w:sz="6" w:space="0" w:color="auto"/>
              <w:bottom w:val="single" w:sz="6" w:space="0" w:color="auto"/>
              <w:right w:val="single" w:sz="18" w:space="0" w:color="auto"/>
            </w:tcBorders>
            <w:shd w:val="clear" w:color="auto" w:fill="BFBFBF" w:themeFill="background1" w:themeFillShade="BF"/>
            <w:vAlign w:val="center"/>
          </w:tcPr>
          <w:p w:rsidR="007D274E" w:rsidRPr="007D5748" w:rsidRDefault="007D274E" w:rsidP="00CC5275">
            <w:pPr>
              <w:spacing w:after="0" w:line="240" w:lineRule="auto"/>
              <w:rPr>
                <w:rFonts w:ascii="Times New Roman" w:eastAsia="Times New Roman" w:hAnsi="Times New Roman" w:cs="Times New Roman"/>
                <w:b/>
                <w:bCs/>
                <w:color w:val="FFFFFF"/>
                <w:sz w:val="24"/>
                <w:szCs w:val="24"/>
                <w:lang w:eastAsia="sk-SK"/>
              </w:rPr>
            </w:pPr>
          </w:p>
        </w:tc>
      </w:tr>
      <w:tr w:rsidR="008D30FE" w:rsidRPr="007D5748" w:rsidTr="00CC5275">
        <w:trPr>
          <w:trHeight w:val="255"/>
        </w:trPr>
        <w:tc>
          <w:tcPr>
            <w:tcW w:w="6826" w:type="dxa"/>
            <w:tcBorders>
              <w:top w:val="single" w:sz="6" w:space="0" w:color="auto"/>
              <w:left w:val="single" w:sz="18" w:space="0" w:color="auto"/>
              <w:bottom w:val="single" w:sz="6" w:space="0" w:color="auto"/>
              <w:right w:val="single" w:sz="6" w:space="0" w:color="auto"/>
            </w:tcBorders>
          </w:tcPr>
          <w:p w:rsidR="008D30FE" w:rsidRPr="007D5748" w:rsidRDefault="008D30FE" w:rsidP="008D30F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89188C">
              <w:rPr>
                <w:rFonts w:ascii="Times New Roman" w:eastAsia="Times New Roman" w:hAnsi="Times New Roman" w:cs="Times New Roman"/>
                <w:bCs/>
                <w:sz w:val="24"/>
                <w:szCs w:val="24"/>
                <w:lang w:eastAsia="sk-SK"/>
              </w:rPr>
              <w:t>-126</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89188C">
              <w:rPr>
                <w:rFonts w:ascii="Times New Roman" w:eastAsia="Times New Roman" w:hAnsi="Times New Roman" w:cs="Times New Roman"/>
                <w:bCs/>
                <w:sz w:val="24"/>
                <w:szCs w:val="24"/>
                <w:lang w:eastAsia="sk-SK"/>
              </w:rPr>
              <w:t>-126</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89188C">
              <w:rPr>
                <w:rFonts w:ascii="Times New Roman" w:eastAsia="Times New Roman" w:hAnsi="Times New Roman" w:cs="Times New Roman"/>
                <w:bCs/>
                <w:sz w:val="24"/>
                <w:szCs w:val="24"/>
                <w:lang w:eastAsia="sk-SK"/>
              </w:rPr>
              <w:t>-126</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89188C">
              <w:rPr>
                <w:rFonts w:ascii="Times New Roman" w:eastAsia="Times New Roman" w:hAnsi="Times New Roman" w:cs="Times New Roman"/>
                <w:bCs/>
                <w:sz w:val="24"/>
                <w:szCs w:val="24"/>
                <w:lang w:eastAsia="sk-SK"/>
              </w:rPr>
              <w:t>-126</w:t>
            </w:r>
          </w:p>
        </w:tc>
        <w:tc>
          <w:tcPr>
            <w:tcW w:w="1620" w:type="dxa"/>
            <w:tcBorders>
              <w:top w:val="single" w:sz="6" w:space="0" w:color="auto"/>
              <w:left w:val="single" w:sz="6" w:space="0" w:color="auto"/>
              <w:bottom w:val="single" w:sz="6" w:space="0" w:color="auto"/>
              <w:right w:val="single" w:sz="18" w:space="0" w:color="auto"/>
            </w:tcBorders>
            <w:noWrap/>
            <w:vAlign w:val="bottom"/>
          </w:tcPr>
          <w:p w:rsidR="008D30FE" w:rsidRPr="007D5748" w:rsidRDefault="008D30FE" w:rsidP="008D30F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D30FE" w:rsidRPr="007D5748" w:rsidTr="00CC5275">
        <w:trPr>
          <w:trHeight w:val="255"/>
        </w:trPr>
        <w:tc>
          <w:tcPr>
            <w:tcW w:w="6826" w:type="dxa"/>
            <w:tcBorders>
              <w:top w:val="single" w:sz="6" w:space="0" w:color="auto"/>
              <w:left w:val="single" w:sz="18" w:space="0" w:color="auto"/>
              <w:bottom w:val="single" w:sz="6" w:space="0" w:color="auto"/>
              <w:right w:val="single" w:sz="6" w:space="0" w:color="auto"/>
            </w:tcBorders>
          </w:tcPr>
          <w:p w:rsidR="008D30FE" w:rsidRPr="007D5748" w:rsidRDefault="008D30FE" w:rsidP="008D30F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89188C">
              <w:rPr>
                <w:rFonts w:ascii="Times New Roman" w:eastAsia="Times New Roman" w:hAnsi="Times New Roman" w:cs="Times New Roman"/>
                <w:bCs/>
                <w:sz w:val="24"/>
                <w:szCs w:val="24"/>
                <w:lang w:eastAsia="sk-SK"/>
              </w:rPr>
              <w:t>-126</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89188C">
              <w:rPr>
                <w:rFonts w:ascii="Times New Roman" w:eastAsia="Times New Roman" w:hAnsi="Times New Roman" w:cs="Times New Roman"/>
                <w:bCs/>
                <w:sz w:val="24"/>
                <w:szCs w:val="24"/>
                <w:lang w:eastAsia="sk-SK"/>
              </w:rPr>
              <w:t>-126</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89188C">
              <w:rPr>
                <w:rFonts w:ascii="Times New Roman" w:eastAsia="Times New Roman" w:hAnsi="Times New Roman" w:cs="Times New Roman"/>
                <w:bCs/>
                <w:sz w:val="24"/>
                <w:szCs w:val="24"/>
                <w:lang w:eastAsia="sk-SK"/>
              </w:rPr>
              <w:t>-126</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89188C">
              <w:rPr>
                <w:rFonts w:ascii="Times New Roman" w:eastAsia="Times New Roman" w:hAnsi="Times New Roman" w:cs="Times New Roman"/>
                <w:bCs/>
                <w:sz w:val="24"/>
                <w:szCs w:val="24"/>
                <w:lang w:eastAsia="sk-SK"/>
              </w:rPr>
              <w:t>-126</w:t>
            </w:r>
          </w:p>
        </w:tc>
        <w:tc>
          <w:tcPr>
            <w:tcW w:w="1620" w:type="dxa"/>
            <w:tcBorders>
              <w:top w:val="single" w:sz="6" w:space="0" w:color="auto"/>
              <w:left w:val="single" w:sz="6" w:space="0" w:color="auto"/>
              <w:bottom w:val="single" w:sz="6" w:space="0" w:color="auto"/>
              <w:right w:val="single" w:sz="18" w:space="0" w:color="auto"/>
            </w:tcBorders>
            <w:noWrap/>
            <w:vAlign w:val="bottom"/>
          </w:tcPr>
          <w:p w:rsidR="008D30FE" w:rsidRPr="007D5748" w:rsidRDefault="008D30FE" w:rsidP="008D30FE">
            <w:pPr>
              <w:spacing w:after="0" w:line="240" w:lineRule="auto"/>
              <w:rPr>
                <w:rFonts w:ascii="Times New Roman" w:eastAsia="Times New Roman" w:hAnsi="Times New Roman" w:cs="Times New Roman"/>
                <w:sz w:val="24"/>
                <w:szCs w:val="24"/>
                <w:lang w:eastAsia="sk-SK"/>
              </w:rPr>
            </w:pPr>
          </w:p>
        </w:tc>
      </w:tr>
      <w:tr w:rsidR="008D30FE" w:rsidRPr="007D5748" w:rsidTr="00CC5275">
        <w:trPr>
          <w:trHeight w:val="255"/>
        </w:trPr>
        <w:tc>
          <w:tcPr>
            <w:tcW w:w="6826" w:type="dxa"/>
            <w:tcBorders>
              <w:top w:val="single" w:sz="6" w:space="0" w:color="auto"/>
              <w:left w:val="single" w:sz="18" w:space="0" w:color="auto"/>
              <w:bottom w:val="single" w:sz="6" w:space="0" w:color="auto"/>
              <w:right w:val="single" w:sz="6" w:space="0" w:color="auto"/>
            </w:tcBorders>
          </w:tcPr>
          <w:p w:rsidR="008D30FE" w:rsidRPr="007D5748" w:rsidRDefault="008D30FE" w:rsidP="008D30FE">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AD6BDA">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AD6BDA">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AD6BDA">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914519" w:rsidRDefault="008D30FE" w:rsidP="008D30FE">
            <w:pPr>
              <w:spacing w:after="0" w:line="240" w:lineRule="auto"/>
              <w:jc w:val="center"/>
              <w:rPr>
                <w:rFonts w:ascii="Times New Roman" w:eastAsia="Times New Roman" w:hAnsi="Times New Roman" w:cs="Times New Roman"/>
                <w:bCs/>
                <w:sz w:val="24"/>
                <w:szCs w:val="24"/>
                <w:lang w:eastAsia="sk-SK"/>
              </w:rPr>
            </w:pPr>
            <w:r w:rsidRPr="00AD6BDA">
              <w:rPr>
                <w:rFonts w:ascii="Times New Roman" w:eastAsia="Times New Roman" w:hAnsi="Times New Roman" w:cs="Times New Roman"/>
                <w:bCs/>
                <w:sz w:val="24"/>
                <w:szCs w:val="24"/>
                <w:lang w:eastAsia="sk-SK"/>
              </w:rPr>
              <w:t>1363</w:t>
            </w:r>
          </w:p>
        </w:tc>
        <w:tc>
          <w:tcPr>
            <w:tcW w:w="1620" w:type="dxa"/>
            <w:tcBorders>
              <w:top w:val="single" w:sz="6" w:space="0" w:color="auto"/>
              <w:left w:val="single" w:sz="6" w:space="0" w:color="auto"/>
              <w:bottom w:val="single" w:sz="6" w:space="0" w:color="auto"/>
              <w:right w:val="single" w:sz="18" w:space="0" w:color="auto"/>
            </w:tcBorders>
            <w:noWrap/>
            <w:vAlign w:val="bottom"/>
          </w:tcPr>
          <w:p w:rsidR="008D30FE" w:rsidRPr="007D5748" w:rsidRDefault="008D30FE" w:rsidP="008D30F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8D30FE" w:rsidRPr="007D5748" w:rsidTr="00CC5275">
        <w:trPr>
          <w:trHeight w:val="255"/>
        </w:trPr>
        <w:tc>
          <w:tcPr>
            <w:tcW w:w="6826" w:type="dxa"/>
            <w:tcBorders>
              <w:top w:val="single" w:sz="6" w:space="0" w:color="auto"/>
              <w:left w:val="single" w:sz="18" w:space="0" w:color="auto"/>
              <w:bottom w:val="single" w:sz="6" w:space="0" w:color="auto"/>
              <w:right w:val="single" w:sz="6" w:space="0" w:color="auto"/>
            </w:tcBorders>
          </w:tcPr>
          <w:p w:rsidR="008D30FE" w:rsidRPr="007D5748" w:rsidRDefault="008D30FE" w:rsidP="008D30F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47" w:type="dxa"/>
            <w:tcBorders>
              <w:top w:val="single" w:sz="6" w:space="0" w:color="auto"/>
              <w:left w:val="single" w:sz="6" w:space="0" w:color="auto"/>
              <w:bottom w:val="single" w:sz="6" w:space="0" w:color="auto"/>
              <w:right w:val="single" w:sz="6" w:space="0" w:color="auto"/>
            </w:tcBorders>
          </w:tcPr>
          <w:p w:rsidR="008D30FE" w:rsidRPr="00231642" w:rsidRDefault="008D30FE" w:rsidP="008D30FE">
            <w:pPr>
              <w:spacing w:after="0" w:line="240" w:lineRule="auto"/>
              <w:jc w:val="center"/>
              <w:rPr>
                <w:rFonts w:ascii="Times New Roman" w:eastAsia="Times New Roman" w:hAnsi="Times New Roman" w:cs="Times New Roman"/>
                <w:sz w:val="24"/>
                <w:szCs w:val="24"/>
                <w:lang w:eastAsia="sk-SK"/>
              </w:rPr>
            </w:pPr>
            <w:r w:rsidRPr="00AD6BDA">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231642" w:rsidRDefault="008D30FE" w:rsidP="008D30FE">
            <w:pPr>
              <w:spacing w:after="0" w:line="240" w:lineRule="auto"/>
              <w:jc w:val="center"/>
              <w:rPr>
                <w:rFonts w:ascii="Times New Roman" w:eastAsia="Times New Roman" w:hAnsi="Times New Roman" w:cs="Times New Roman"/>
                <w:sz w:val="24"/>
                <w:szCs w:val="24"/>
                <w:lang w:eastAsia="sk-SK"/>
              </w:rPr>
            </w:pPr>
            <w:r w:rsidRPr="00AD6BDA">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231642" w:rsidRDefault="008D30FE" w:rsidP="008D30FE">
            <w:pPr>
              <w:spacing w:after="0" w:line="240" w:lineRule="auto"/>
              <w:jc w:val="center"/>
              <w:rPr>
                <w:rFonts w:ascii="Times New Roman" w:eastAsia="Times New Roman" w:hAnsi="Times New Roman" w:cs="Times New Roman"/>
                <w:sz w:val="24"/>
                <w:szCs w:val="24"/>
                <w:lang w:eastAsia="sk-SK"/>
              </w:rPr>
            </w:pPr>
            <w:r w:rsidRPr="00AD6BDA">
              <w:rPr>
                <w:rFonts w:ascii="Times New Roman" w:eastAsia="Times New Roman" w:hAnsi="Times New Roman" w:cs="Times New Roman"/>
                <w:bCs/>
                <w:sz w:val="24"/>
                <w:szCs w:val="24"/>
                <w:lang w:eastAsia="sk-SK"/>
              </w:rPr>
              <w:t>1363</w:t>
            </w:r>
          </w:p>
        </w:tc>
        <w:tc>
          <w:tcPr>
            <w:tcW w:w="1747" w:type="dxa"/>
            <w:tcBorders>
              <w:top w:val="single" w:sz="6" w:space="0" w:color="auto"/>
              <w:left w:val="single" w:sz="6" w:space="0" w:color="auto"/>
              <w:bottom w:val="single" w:sz="6" w:space="0" w:color="auto"/>
              <w:right w:val="single" w:sz="6" w:space="0" w:color="auto"/>
            </w:tcBorders>
          </w:tcPr>
          <w:p w:rsidR="008D30FE" w:rsidRPr="00231642" w:rsidRDefault="008D30FE" w:rsidP="008D30FE">
            <w:pPr>
              <w:spacing w:after="0" w:line="240" w:lineRule="auto"/>
              <w:jc w:val="center"/>
              <w:rPr>
                <w:rFonts w:ascii="Times New Roman" w:eastAsia="Times New Roman" w:hAnsi="Times New Roman" w:cs="Times New Roman"/>
                <w:sz w:val="24"/>
                <w:szCs w:val="24"/>
                <w:lang w:eastAsia="sk-SK"/>
              </w:rPr>
            </w:pPr>
            <w:r w:rsidRPr="00AD6BDA">
              <w:rPr>
                <w:rFonts w:ascii="Times New Roman" w:eastAsia="Times New Roman" w:hAnsi="Times New Roman" w:cs="Times New Roman"/>
                <w:bCs/>
                <w:sz w:val="24"/>
                <w:szCs w:val="24"/>
                <w:lang w:eastAsia="sk-SK"/>
              </w:rPr>
              <w:t>1363</w:t>
            </w:r>
          </w:p>
        </w:tc>
        <w:tc>
          <w:tcPr>
            <w:tcW w:w="1620" w:type="dxa"/>
            <w:tcBorders>
              <w:top w:val="single" w:sz="6" w:space="0" w:color="auto"/>
              <w:left w:val="single" w:sz="6" w:space="0" w:color="auto"/>
              <w:bottom w:val="single" w:sz="6" w:space="0" w:color="auto"/>
              <w:right w:val="single" w:sz="18" w:space="0" w:color="auto"/>
            </w:tcBorders>
            <w:noWrap/>
            <w:vAlign w:val="bottom"/>
          </w:tcPr>
          <w:p w:rsidR="008D30FE" w:rsidRPr="00914519" w:rsidRDefault="008D30FE" w:rsidP="008D30FE">
            <w:pPr>
              <w:spacing w:after="0" w:line="240" w:lineRule="auto"/>
              <w:rPr>
                <w:rFonts w:ascii="Times New Roman" w:eastAsia="Times New Roman" w:hAnsi="Times New Roman" w:cs="Times New Roman"/>
                <w:b/>
                <w:sz w:val="24"/>
                <w:szCs w:val="24"/>
                <w:lang w:eastAsia="sk-SK"/>
              </w:rPr>
            </w:pPr>
            <w:r w:rsidRPr="00914519">
              <w:rPr>
                <w:rFonts w:ascii="Times New Roman" w:eastAsia="Times New Roman" w:hAnsi="Times New Roman" w:cs="Times New Roman"/>
                <w:b/>
                <w:sz w:val="24"/>
                <w:szCs w:val="24"/>
                <w:lang w:eastAsia="sk-SK"/>
              </w:rPr>
              <w:t> </w:t>
            </w:r>
          </w:p>
        </w:tc>
      </w:tr>
      <w:tr w:rsidR="004B2E5F" w:rsidRPr="007D5748" w:rsidTr="00D84503">
        <w:trPr>
          <w:trHeight w:val="255"/>
        </w:trPr>
        <w:tc>
          <w:tcPr>
            <w:tcW w:w="6826" w:type="dxa"/>
            <w:tcBorders>
              <w:top w:val="single" w:sz="6" w:space="0" w:color="auto"/>
              <w:left w:val="single" w:sz="18" w:space="0" w:color="auto"/>
              <w:bottom w:val="single" w:sz="6" w:space="0" w:color="auto"/>
              <w:right w:val="single" w:sz="6" w:space="0" w:color="auto"/>
            </w:tcBorders>
            <w:shd w:val="clear" w:color="auto" w:fill="BFBFBF" w:themeFill="background1" w:themeFillShade="BF"/>
          </w:tcPr>
          <w:p w:rsidR="004B2E5F" w:rsidRPr="007D5748" w:rsidRDefault="004B2E5F" w:rsidP="004B2E5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754</w:t>
            </w:r>
            <w:r w:rsidR="004B2E5F">
              <w:rPr>
                <w:rFonts w:ascii="Times New Roman" w:hAnsi="Times New Roman" w:cs="Times New Roman"/>
                <w:color w:val="000000"/>
              </w:rPr>
              <w:t xml:space="preserve"> </w:t>
            </w:r>
            <w:r w:rsidRPr="009E37F3">
              <w:rPr>
                <w:rFonts w:ascii="Times New Roman" w:hAnsi="Times New Roman" w:cs="Times New Roman"/>
                <w:color w:val="000000"/>
              </w:rPr>
              <w:t>864</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754</w:t>
            </w:r>
            <w:r w:rsidR="004B2E5F">
              <w:rPr>
                <w:rFonts w:ascii="Times New Roman" w:hAnsi="Times New Roman" w:cs="Times New Roman"/>
                <w:color w:val="000000"/>
              </w:rPr>
              <w:t xml:space="preserve"> </w:t>
            </w:r>
            <w:r w:rsidRPr="009E37F3">
              <w:rPr>
                <w:rFonts w:ascii="Times New Roman" w:hAnsi="Times New Roman" w:cs="Times New Roman"/>
                <w:color w:val="000000"/>
              </w:rPr>
              <w:t>864</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754</w:t>
            </w:r>
            <w:r w:rsidR="004B2E5F">
              <w:rPr>
                <w:rFonts w:ascii="Times New Roman" w:hAnsi="Times New Roman" w:cs="Times New Roman"/>
                <w:color w:val="000000"/>
              </w:rPr>
              <w:t xml:space="preserve"> </w:t>
            </w:r>
            <w:r w:rsidRPr="009E37F3">
              <w:rPr>
                <w:rFonts w:ascii="Times New Roman" w:hAnsi="Times New Roman" w:cs="Times New Roman"/>
                <w:color w:val="000000"/>
              </w:rPr>
              <w:t>864</w:t>
            </w:r>
          </w:p>
        </w:tc>
        <w:tc>
          <w:tcPr>
            <w:tcW w:w="17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754</w:t>
            </w:r>
            <w:r w:rsidR="004B2E5F">
              <w:rPr>
                <w:rFonts w:ascii="Times New Roman" w:hAnsi="Times New Roman" w:cs="Times New Roman"/>
                <w:color w:val="000000"/>
              </w:rPr>
              <w:t xml:space="preserve"> </w:t>
            </w:r>
            <w:r w:rsidRPr="009E37F3">
              <w:rPr>
                <w:rFonts w:ascii="Times New Roman" w:hAnsi="Times New Roman" w:cs="Times New Roman"/>
                <w:color w:val="000000"/>
              </w:rPr>
              <w:t>864</w:t>
            </w:r>
          </w:p>
        </w:tc>
        <w:tc>
          <w:tcPr>
            <w:tcW w:w="1620" w:type="dxa"/>
            <w:tcBorders>
              <w:top w:val="single" w:sz="6" w:space="0" w:color="auto"/>
              <w:left w:val="single" w:sz="6" w:space="0" w:color="auto"/>
              <w:bottom w:val="single" w:sz="6" w:space="0" w:color="auto"/>
              <w:right w:val="single" w:sz="18" w:space="0" w:color="auto"/>
            </w:tcBorders>
            <w:shd w:val="clear" w:color="auto" w:fill="BFBFBF" w:themeFill="background1" w:themeFillShade="BF"/>
            <w:noWrap/>
            <w:vAlign w:val="bottom"/>
          </w:tcPr>
          <w:p w:rsidR="004B2E5F" w:rsidRPr="007D5748" w:rsidRDefault="004B2E5F" w:rsidP="004B2E5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94653F" w:rsidRPr="007D5748" w:rsidTr="00E33DF2">
        <w:trPr>
          <w:trHeight w:val="255"/>
        </w:trPr>
        <w:tc>
          <w:tcPr>
            <w:tcW w:w="6826" w:type="dxa"/>
            <w:tcBorders>
              <w:top w:val="single" w:sz="6" w:space="0" w:color="auto"/>
              <w:left w:val="single" w:sz="18" w:space="0" w:color="auto"/>
              <w:bottom w:val="single" w:sz="6" w:space="0" w:color="auto"/>
              <w:right w:val="single" w:sz="6" w:space="0" w:color="auto"/>
            </w:tcBorders>
          </w:tcPr>
          <w:p w:rsidR="0094653F" w:rsidRPr="007D5748" w:rsidRDefault="0094653F" w:rsidP="0094653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747" w:type="dxa"/>
            <w:tcBorders>
              <w:top w:val="single" w:sz="6" w:space="0" w:color="auto"/>
              <w:left w:val="single" w:sz="6" w:space="0" w:color="auto"/>
              <w:bottom w:val="single" w:sz="6" w:space="0" w:color="auto"/>
              <w:right w:val="single" w:sz="6" w:space="0" w:color="auto"/>
            </w:tcBorders>
            <w:vAlign w:val="bottom"/>
          </w:tcPr>
          <w:p w:rsidR="0094653F" w:rsidRPr="004B2E5F" w:rsidRDefault="009E37F3" w:rsidP="0094653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048</w:t>
            </w:r>
            <w:r w:rsidR="004B2E5F">
              <w:rPr>
                <w:rFonts w:ascii="Times New Roman" w:hAnsi="Times New Roman" w:cs="Times New Roman"/>
                <w:color w:val="000000"/>
              </w:rPr>
              <w:t xml:space="preserve"> </w:t>
            </w:r>
            <w:r w:rsidRPr="009E37F3">
              <w:rPr>
                <w:rFonts w:ascii="Times New Roman" w:hAnsi="Times New Roman" w:cs="Times New Roman"/>
                <w:color w:val="000000"/>
              </w:rPr>
              <w:t>632</w:t>
            </w:r>
          </w:p>
        </w:tc>
        <w:tc>
          <w:tcPr>
            <w:tcW w:w="1747" w:type="dxa"/>
            <w:tcBorders>
              <w:top w:val="single" w:sz="6" w:space="0" w:color="auto"/>
              <w:left w:val="single" w:sz="6" w:space="0" w:color="auto"/>
              <w:bottom w:val="single" w:sz="6" w:space="0" w:color="auto"/>
              <w:right w:val="single" w:sz="6" w:space="0" w:color="auto"/>
            </w:tcBorders>
            <w:vAlign w:val="bottom"/>
          </w:tcPr>
          <w:p w:rsidR="0094653F" w:rsidRPr="004B2E5F" w:rsidRDefault="009E37F3" w:rsidP="0094653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048</w:t>
            </w:r>
            <w:r w:rsidR="004B2E5F">
              <w:rPr>
                <w:rFonts w:ascii="Times New Roman" w:hAnsi="Times New Roman" w:cs="Times New Roman"/>
                <w:color w:val="000000"/>
              </w:rPr>
              <w:t xml:space="preserve"> </w:t>
            </w:r>
            <w:r w:rsidRPr="009E37F3">
              <w:rPr>
                <w:rFonts w:ascii="Times New Roman" w:hAnsi="Times New Roman" w:cs="Times New Roman"/>
                <w:color w:val="000000"/>
              </w:rPr>
              <w:t>632</w:t>
            </w:r>
          </w:p>
        </w:tc>
        <w:tc>
          <w:tcPr>
            <w:tcW w:w="1747" w:type="dxa"/>
            <w:tcBorders>
              <w:top w:val="single" w:sz="6" w:space="0" w:color="auto"/>
              <w:left w:val="single" w:sz="6" w:space="0" w:color="auto"/>
              <w:bottom w:val="single" w:sz="6" w:space="0" w:color="auto"/>
              <w:right w:val="single" w:sz="6" w:space="0" w:color="auto"/>
            </w:tcBorders>
            <w:vAlign w:val="bottom"/>
          </w:tcPr>
          <w:p w:rsidR="0094653F" w:rsidRPr="004B2E5F" w:rsidRDefault="009E37F3" w:rsidP="0094653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048</w:t>
            </w:r>
            <w:r w:rsidR="004B2E5F">
              <w:rPr>
                <w:rFonts w:ascii="Times New Roman" w:hAnsi="Times New Roman" w:cs="Times New Roman"/>
                <w:color w:val="000000"/>
              </w:rPr>
              <w:t xml:space="preserve"> </w:t>
            </w:r>
            <w:r w:rsidRPr="009E37F3">
              <w:rPr>
                <w:rFonts w:ascii="Times New Roman" w:hAnsi="Times New Roman" w:cs="Times New Roman"/>
                <w:color w:val="000000"/>
              </w:rPr>
              <w:t>632</w:t>
            </w:r>
          </w:p>
        </w:tc>
        <w:tc>
          <w:tcPr>
            <w:tcW w:w="1747" w:type="dxa"/>
            <w:tcBorders>
              <w:top w:val="single" w:sz="6" w:space="0" w:color="auto"/>
              <w:left w:val="single" w:sz="6" w:space="0" w:color="auto"/>
              <w:bottom w:val="single" w:sz="6" w:space="0" w:color="auto"/>
              <w:right w:val="single" w:sz="6" w:space="0" w:color="auto"/>
            </w:tcBorders>
            <w:vAlign w:val="bottom"/>
          </w:tcPr>
          <w:p w:rsidR="0094653F" w:rsidRPr="004B2E5F" w:rsidRDefault="009E37F3" w:rsidP="0094653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048</w:t>
            </w:r>
            <w:r w:rsidR="004B2E5F">
              <w:rPr>
                <w:rFonts w:ascii="Times New Roman" w:hAnsi="Times New Roman" w:cs="Times New Roman"/>
                <w:color w:val="000000"/>
              </w:rPr>
              <w:t xml:space="preserve"> </w:t>
            </w:r>
            <w:r w:rsidRPr="009E37F3">
              <w:rPr>
                <w:rFonts w:ascii="Times New Roman" w:hAnsi="Times New Roman" w:cs="Times New Roman"/>
                <w:color w:val="000000"/>
              </w:rPr>
              <w:t>632</w:t>
            </w:r>
          </w:p>
        </w:tc>
        <w:tc>
          <w:tcPr>
            <w:tcW w:w="1620" w:type="dxa"/>
            <w:tcBorders>
              <w:top w:val="single" w:sz="6" w:space="0" w:color="auto"/>
              <w:left w:val="single" w:sz="6" w:space="0" w:color="auto"/>
              <w:bottom w:val="single" w:sz="6" w:space="0" w:color="auto"/>
              <w:right w:val="single" w:sz="18" w:space="0" w:color="auto"/>
            </w:tcBorders>
            <w:noWrap/>
            <w:vAlign w:val="bottom"/>
          </w:tcPr>
          <w:p w:rsidR="0094653F" w:rsidRPr="007D5748" w:rsidRDefault="0094653F" w:rsidP="0094653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94653F" w:rsidRPr="007D5748" w:rsidTr="00E33DF2">
        <w:trPr>
          <w:trHeight w:val="255"/>
        </w:trPr>
        <w:tc>
          <w:tcPr>
            <w:tcW w:w="6826" w:type="dxa"/>
            <w:tcBorders>
              <w:top w:val="single" w:sz="6" w:space="0" w:color="auto"/>
              <w:left w:val="single" w:sz="18" w:space="0" w:color="auto"/>
              <w:bottom w:val="single" w:sz="6" w:space="0" w:color="auto"/>
              <w:right w:val="single" w:sz="6" w:space="0" w:color="auto"/>
            </w:tcBorders>
          </w:tcPr>
          <w:p w:rsidR="0094653F" w:rsidRPr="007D5748" w:rsidRDefault="0094653F" w:rsidP="009465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47" w:type="dxa"/>
            <w:tcBorders>
              <w:top w:val="single" w:sz="6" w:space="0" w:color="auto"/>
              <w:left w:val="single" w:sz="6" w:space="0" w:color="auto"/>
              <w:bottom w:val="single" w:sz="6" w:space="0" w:color="auto"/>
              <w:right w:val="single" w:sz="6" w:space="0" w:color="auto"/>
            </w:tcBorders>
            <w:vAlign w:val="bottom"/>
          </w:tcPr>
          <w:p w:rsidR="0094653F" w:rsidRPr="004B2E5F" w:rsidRDefault="009E37F3" w:rsidP="0094653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048</w:t>
            </w:r>
            <w:r w:rsidR="004B2E5F">
              <w:rPr>
                <w:rFonts w:ascii="Times New Roman" w:hAnsi="Times New Roman" w:cs="Times New Roman"/>
                <w:color w:val="000000"/>
              </w:rPr>
              <w:t xml:space="preserve"> </w:t>
            </w:r>
            <w:r w:rsidRPr="009E37F3">
              <w:rPr>
                <w:rFonts w:ascii="Times New Roman" w:hAnsi="Times New Roman" w:cs="Times New Roman"/>
                <w:color w:val="000000"/>
              </w:rPr>
              <w:t>632</w:t>
            </w:r>
          </w:p>
        </w:tc>
        <w:tc>
          <w:tcPr>
            <w:tcW w:w="1747" w:type="dxa"/>
            <w:tcBorders>
              <w:top w:val="single" w:sz="6" w:space="0" w:color="auto"/>
              <w:left w:val="single" w:sz="6" w:space="0" w:color="auto"/>
              <w:bottom w:val="single" w:sz="6" w:space="0" w:color="auto"/>
              <w:right w:val="single" w:sz="6" w:space="0" w:color="auto"/>
            </w:tcBorders>
            <w:vAlign w:val="bottom"/>
          </w:tcPr>
          <w:p w:rsidR="0094653F" w:rsidRPr="004B2E5F" w:rsidRDefault="009E37F3" w:rsidP="0094653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048</w:t>
            </w:r>
            <w:r w:rsidR="004B2E5F">
              <w:rPr>
                <w:rFonts w:ascii="Times New Roman" w:hAnsi="Times New Roman" w:cs="Times New Roman"/>
                <w:color w:val="000000"/>
              </w:rPr>
              <w:t xml:space="preserve"> </w:t>
            </w:r>
            <w:r w:rsidRPr="009E37F3">
              <w:rPr>
                <w:rFonts w:ascii="Times New Roman" w:hAnsi="Times New Roman" w:cs="Times New Roman"/>
                <w:color w:val="000000"/>
              </w:rPr>
              <w:t>632</w:t>
            </w:r>
          </w:p>
        </w:tc>
        <w:tc>
          <w:tcPr>
            <w:tcW w:w="1747" w:type="dxa"/>
            <w:tcBorders>
              <w:top w:val="single" w:sz="6" w:space="0" w:color="auto"/>
              <w:left w:val="single" w:sz="6" w:space="0" w:color="auto"/>
              <w:bottom w:val="single" w:sz="6" w:space="0" w:color="auto"/>
              <w:right w:val="single" w:sz="6" w:space="0" w:color="auto"/>
            </w:tcBorders>
            <w:vAlign w:val="bottom"/>
          </w:tcPr>
          <w:p w:rsidR="0094653F" w:rsidRPr="004B2E5F" w:rsidRDefault="009E37F3" w:rsidP="0094653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048</w:t>
            </w:r>
            <w:r w:rsidR="004B2E5F">
              <w:rPr>
                <w:rFonts w:ascii="Times New Roman" w:hAnsi="Times New Roman" w:cs="Times New Roman"/>
                <w:color w:val="000000"/>
              </w:rPr>
              <w:t xml:space="preserve"> </w:t>
            </w:r>
            <w:r w:rsidRPr="009E37F3">
              <w:rPr>
                <w:rFonts w:ascii="Times New Roman" w:hAnsi="Times New Roman" w:cs="Times New Roman"/>
                <w:color w:val="000000"/>
              </w:rPr>
              <w:t>632</w:t>
            </w:r>
          </w:p>
        </w:tc>
        <w:tc>
          <w:tcPr>
            <w:tcW w:w="1747" w:type="dxa"/>
            <w:tcBorders>
              <w:top w:val="single" w:sz="6" w:space="0" w:color="auto"/>
              <w:left w:val="single" w:sz="6" w:space="0" w:color="auto"/>
              <w:bottom w:val="single" w:sz="6" w:space="0" w:color="auto"/>
              <w:right w:val="single" w:sz="6" w:space="0" w:color="auto"/>
            </w:tcBorders>
            <w:vAlign w:val="bottom"/>
          </w:tcPr>
          <w:p w:rsidR="0094653F" w:rsidRPr="004B2E5F" w:rsidRDefault="009E37F3" w:rsidP="0094653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-2</w:t>
            </w:r>
            <w:r w:rsidR="004B2E5F">
              <w:rPr>
                <w:rFonts w:ascii="Times New Roman" w:hAnsi="Times New Roman" w:cs="Times New Roman"/>
                <w:color w:val="000000"/>
              </w:rPr>
              <w:t xml:space="preserve"> </w:t>
            </w:r>
            <w:r w:rsidRPr="009E37F3">
              <w:rPr>
                <w:rFonts w:ascii="Times New Roman" w:hAnsi="Times New Roman" w:cs="Times New Roman"/>
                <w:color w:val="000000"/>
              </w:rPr>
              <w:t>048</w:t>
            </w:r>
            <w:r w:rsidR="004B2E5F">
              <w:rPr>
                <w:rFonts w:ascii="Times New Roman" w:hAnsi="Times New Roman" w:cs="Times New Roman"/>
                <w:color w:val="000000"/>
              </w:rPr>
              <w:t xml:space="preserve"> </w:t>
            </w:r>
            <w:r w:rsidRPr="009E37F3">
              <w:rPr>
                <w:rFonts w:ascii="Times New Roman" w:hAnsi="Times New Roman" w:cs="Times New Roman"/>
                <w:color w:val="000000"/>
              </w:rPr>
              <w:t>632</w:t>
            </w:r>
          </w:p>
        </w:tc>
        <w:tc>
          <w:tcPr>
            <w:tcW w:w="1620" w:type="dxa"/>
            <w:tcBorders>
              <w:top w:val="single" w:sz="6" w:space="0" w:color="auto"/>
              <w:left w:val="single" w:sz="6" w:space="0" w:color="auto"/>
              <w:bottom w:val="single" w:sz="6" w:space="0" w:color="auto"/>
              <w:right w:val="single" w:sz="18" w:space="0" w:color="auto"/>
            </w:tcBorders>
            <w:noWrap/>
            <w:vAlign w:val="bottom"/>
          </w:tcPr>
          <w:p w:rsidR="0094653F" w:rsidRPr="007D5748" w:rsidRDefault="0094653F" w:rsidP="0094653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4B2E5F" w:rsidRPr="007D5748" w:rsidTr="00CC5275">
        <w:trPr>
          <w:trHeight w:val="255"/>
        </w:trPr>
        <w:tc>
          <w:tcPr>
            <w:tcW w:w="6826" w:type="dxa"/>
            <w:tcBorders>
              <w:top w:val="single" w:sz="6" w:space="0" w:color="auto"/>
              <w:left w:val="single" w:sz="18" w:space="0" w:color="auto"/>
              <w:bottom w:val="single" w:sz="6" w:space="0" w:color="auto"/>
              <w:right w:val="single" w:sz="6" w:space="0" w:color="auto"/>
            </w:tcBorders>
          </w:tcPr>
          <w:p w:rsidR="004B2E5F" w:rsidRPr="007D5748" w:rsidRDefault="004B2E5F" w:rsidP="004B2E5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747" w:type="dxa"/>
            <w:tcBorders>
              <w:top w:val="single" w:sz="6" w:space="0" w:color="auto"/>
              <w:left w:val="single" w:sz="6" w:space="0" w:color="auto"/>
              <w:bottom w:val="single" w:sz="6" w:space="0" w:color="auto"/>
              <w:right w:val="single" w:sz="6" w:space="0" w:color="auto"/>
            </w:tcBorders>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-706</w:t>
            </w:r>
            <w:r w:rsidR="004B2E5F">
              <w:rPr>
                <w:rFonts w:ascii="Times New Roman" w:hAnsi="Times New Roman" w:cs="Times New Roman"/>
                <w:color w:val="000000"/>
              </w:rPr>
              <w:t xml:space="preserve"> </w:t>
            </w:r>
            <w:r w:rsidRPr="009E37F3">
              <w:rPr>
                <w:rFonts w:ascii="Times New Roman" w:hAnsi="Times New Roman" w:cs="Times New Roman"/>
                <w:color w:val="000000"/>
              </w:rPr>
              <w:t>232</w:t>
            </w:r>
          </w:p>
        </w:tc>
        <w:tc>
          <w:tcPr>
            <w:tcW w:w="1747" w:type="dxa"/>
            <w:tcBorders>
              <w:top w:val="single" w:sz="6" w:space="0" w:color="auto"/>
              <w:left w:val="single" w:sz="6" w:space="0" w:color="auto"/>
              <w:bottom w:val="single" w:sz="6" w:space="0" w:color="auto"/>
              <w:right w:val="single" w:sz="6" w:space="0" w:color="auto"/>
            </w:tcBorders>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-706</w:t>
            </w:r>
            <w:r w:rsidR="004B2E5F">
              <w:rPr>
                <w:rFonts w:ascii="Times New Roman" w:hAnsi="Times New Roman" w:cs="Times New Roman"/>
                <w:color w:val="000000"/>
              </w:rPr>
              <w:t xml:space="preserve"> </w:t>
            </w:r>
            <w:r w:rsidRPr="009E37F3">
              <w:rPr>
                <w:rFonts w:ascii="Times New Roman" w:hAnsi="Times New Roman" w:cs="Times New Roman"/>
                <w:color w:val="000000"/>
              </w:rPr>
              <w:t>232</w:t>
            </w:r>
          </w:p>
        </w:tc>
        <w:tc>
          <w:tcPr>
            <w:tcW w:w="1747" w:type="dxa"/>
            <w:tcBorders>
              <w:top w:val="single" w:sz="6" w:space="0" w:color="auto"/>
              <w:left w:val="single" w:sz="6" w:space="0" w:color="auto"/>
              <w:bottom w:val="single" w:sz="6" w:space="0" w:color="auto"/>
              <w:right w:val="single" w:sz="6" w:space="0" w:color="auto"/>
            </w:tcBorders>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-706</w:t>
            </w:r>
            <w:r w:rsidR="004B2E5F">
              <w:rPr>
                <w:rFonts w:ascii="Times New Roman" w:hAnsi="Times New Roman" w:cs="Times New Roman"/>
                <w:color w:val="000000"/>
              </w:rPr>
              <w:t xml:space="preserve"> </w:t>
            </w:r>
            <w:r w:rsidRPr="009E37F3">
              <w:rPr>
                <w:rFonts w:ascii="Times New Roman" w:hAnsi="Times New Roman" w:cs="Times New Roman"/>
                <w:color w:val="000000"/>
              </w:rPr>
              <w:t>232</w:t>
            </w:r>
          </w:p>
        </w:tc>
        <w:tc>
          <w:tcPr>
            <w:tcW w:w="1747" w:type="dxa"/>
            <w:tcBorders>
              <w:top w:val="single" w:sz="6" w:space="0" w:color="auto"/>
              <w:left w:val="single" w:sz="6" w:space="0" w:color="auto"/>
              <w:bottom w:val="single" w:sz="6" w:space="0" w:color="auto"/>
              <w:right w:val="single" w:sz="6" w:space="0" w:color="auto"/>
            </w:tcBorders>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-706</w:t>
            </w:r>
            <w:r w:rsidR="004B2E5F">
              <w:rPr>
                <w:rFonts w:ascii="Times New Roman" w:hAnsi="Times New Roman" w:cs="Times New Roman"/>
                <w:color w:val="000000"/>
              </w:rPr>
              <w:t xml:space="preserve"> </w:t>
            </w:r>
            <w:r w:rsidRPr="009E37F3">
              <w:rPr>
                <w:rFonts w:ascii="Times New Roman" w:hAnsi="Times New Roman" w:cs="Times New Roman"/>
                <w:color w:val="000000"/>
              </w:rPr>
              <w:t>232</w:t>
            </w:r>
          </w:p>
        </w:tc>
        <w:tc>
          <w:tcPr>
            <w:tcW w:w="1620" w:type="dxa"/>
            <w:tcBorders>
              <w:top w:val="single" w:sz="6" w:space="0" w:color="auto"/>
              <w:left w:val="single" w:sz="6" w:space="0" w:color="auto"/>
              <w:bottom w:val="single" w:sz="6" w:space="0" w:color="auto"/>
              <w:right w:val="single" w:sz="18" w:space="0" w:color="auto"/>
            </w:tcBorders>
            <w:noWrap/>
            <w:vAlign w:val="bottom"/>
          </w:tcPr>
          <w:p w:rsidR="004B2E5F" w:rsidRPr="007D5748" w:rsidRDefault="004B2E5F" w:rsidP="004B2E5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4B2E5F" w:rsidRPr="007D5748" w:rsidTr="00CC5275">
        <w:trPr>
          <w:trHeight w:val="255"/>
        </w:trPr>
        <w:tc>
          <w:tcPr>
            <w:tcW w:w="6826" w:type="dxa"/>
            <w:tcBorders>
              <w:top w:val="single" w:sz="6" w:space="0" w:color="auto"/>
              <w:left w:val="single" w:sz="18" w:space="0" w:color="auto"/>
              <w:bottom w:val="single" w:sz="18" w:space="0" w:color="auto"/>
              <w:right w:val="single" w:sz="6" w:space="0" w:color="auto"/>
            </w:tcBorders>
          </w:tcPr>
          <w:p w:rsidR="004B2E5F" w:rsidRPr="007D5748" w:rsidRDefault="004B2E5F" w:rsidP="004B2E5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47" w:type="dxa"/>
            <w:tcBorders>
              <w:top w:val="single" w:sz="6" w:space="0" w:color="auto"/>
              <w:left w:val="single" w:sz="6" w:space="0" w:color="auto"/>
              <w:bottom w:val="single" w:sz="18" w:space="0" w:color="auto"/>
              <w:right w:val="single" w:sz="6" w:space="0" w:color="auto"/>
            </w:tcBorders>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-706</w:t>
            </w:r>
            <w:r w:rsidR="004B2E5F">
              <w:rPr>
                <w:rFonts w:ascii="Times New Roman" w:hAnsi="Times New Roman" w:cs="Times New Roman"/>
                <w:color w:val="000000"/>
              </w:rPr>
              <w:t xml:space="preserve"> </w:t>
            </w:r>
            <w:r w:rsidRPr="009E37F3">
              <w:rPr>
                <w:rFonts w:ascii="Times New Roman" w:hAnsi="Times New Roman" w:cs="Times New Roman"/>
                <w:color w:val="000000"/>
              </w:rPr>
              <w:t>232</w:t>
            </w:r>
          </w:p>
        </w:tc>
        <w:tc>
          <w:tcPr>
            <w:tcW w:w="1747" w:type="dxa"/>
            <w:tcBorders>
              <w:top w:val="single" w:sz="6" w:space="0" w:color="auto"/>
              <w:left w:val="single" w:sz="6" w:space="0" w:color="auto"/>
              <w:bottom w:val="single" w:sz="18" w:space="0" w:color="auto"/>
              <w:right w:val="single" w:sz="6" w:space="0" w:color="auto"/>
            </w:tcBorders>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-706</w:t>
            </w:r>
            <w:r w:rsidR="004B2E5F">
              <w:rPr>
                <w:rFonts w:ascii="Times New Roman" w:hAnsi="Times New Roman" w:cs="Times New Roman"/>
                <w:color w:val="000000"/>
              </w:rPr>
              <w:t xml:space="preserve"> </w:t>
            </w:r>
            <w:r w:rsidRPr="009E37F3">
              <w:rPr>
                <w:rFonts w:ascii="Times New Roman" w:hAnsi="Times New Roman" w:cs="Times New Roman"/>
                <w:color w:val="000000"/>
              </w:rPr>
              <w:t>232</w:t>
            </w:r>
          </w:p>
        </w:tc>
        <w:tc>
          <w:tcPr>
            <w:tcW w:w="1747" w:type="dxa"/>
            <w:tcBorders>
              <w:top w:val="single" w:sz="6" w:space="0" w:color="auto"/>
              <w:left w:val="single" w:sz="6" w:space="0" w:color="auto"/>
              <w:bottom w:val="single" w:sz="18" w:space="0" w:color="auto"/>
              <w:right w:val="single" w:sz="6" w:space="0" w:color="auto"/>
            </w:tcBorders>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-706</w:t>
            </w:r>
            <w:r w:rsidR="004B2E5F">
              <w:rPr>
                <w:rFonts w:ascii="Times New Roman" w:hAnsi="Times New Roman" w:cs="Times New Roman"/>
                <w:color w:val="000000"/>
              </w:rPr>
              <w:t xml:space="preserve"> </w:t>
            </w:r>
            <w:r w:rsidRPr="009E37F3">
              <w:rPr>
                <w:rFonts w:ascii="Times New Roman" w:hAnsi="Times New Roman" w:cs="Times New Roman"/>
                <w:color w:val="000000"/>
              </w:rPr>
              <w:t>232</w:t>
            </w:r>
          </w:p>
        </w:tc>
        <w:tc>
          <w:tcPr>
            <w:tcW w:w="1747" w:type="dxa"/>
            <w:tcBorders>
              <w:top w:val="single" w:sz="6" w:space="0" w:color="auto"/>
              <w:left w:val="single" w:sz="6" w:space="0" w:color="auto"/>
              <w:bottom w:val="single" w:sz="18" w:space="0" w:color="auto"/>
              <w:right w:val="single" w:sz="6" w:space="0" w:color="auto"/>
            </w:tcBorders>
            <w:vAlign w:val="bottom"/>
          </w:tcPr>
          <w:p w:rsidR="004B2E5F" w:rsidRPr="004B2E5F" w:rsidRDefault="009E37F3" w:rsidP="004B2E5F">
            <w:pPr>
              <w:spacing w:after="0" w:line="240" w:lineRule="auto"/>
              <w:jc w:val="center"/>
              <w:rPr>
                <w:rFonts w:ascii="Times New Roman" w:hAnsi="Times New Roman" w:cs="Times New Roman"/>
                <w:color w:val="000000"/>
                <w:sz w:val="24"/>
                <w:szCs w:val="24"/>
              </w:rPr>
            </w:pPr>
            <w:r w:rsidRPr="009E37F3">
              <w:rPr>
                <w:rFonts w:ascii="Times New Roman" w:hAnsi="Times New Roman" w:cs="Times New Roman"/>
                <w:color w:val="000000"/>
              </w:rPr>
              <w:t>-706</w:t>
            </w:r>
            <w:r w:rsidR="004B2E5F">
              <w:rPr>
                <w:rFonts w:ascii="Times New Roman" w:hAnsi="Times New Roman" w:cs="Times New Roman"/>
                <w:color w:val="000000"/>
              </w:rPr>
              <w:t xml:space="preserve"> </w:t>
            </w:r>
            <w:r w:rsidRPr="009E37F3">
              <w:rPr>
                <w:rFonts w:ascii="Times New Roman" w:hAnsi="Times New Roman" w:cs="Times New Roman"/>
                <w:color w:val="000000"/>
              </w:rPr>
              <w:t>232</w:t>
            </w:r>
          </w:p>
        </w:tc>
        <w:tc>
          <w:tcPr>
            <w:tcW w:w="1620" w:type="dxa"/>
            <w:tcBorders>
              <w:top w:val="single" w:sz="6" w:space="0" w:color="auto"/>
              <w:left w:val="single" w:sz="6" w:space="0" w:color="auto"/>
              <w:bottom w:val="single" w:sz="18" w:space="0" w:color="auto"/>
              <w:right w:val="single" w:sz="18" w:space="0" w:color="auto"/>
            </w:tcBorders>
            <w:noWrap/>
            <w:vAlign w:val="bottom"/>
          </w:tcPr>
          <w:p w:rsidR="004B2E5F" w:rsidRPr="007D5748" w:rsidRDefault="004B2E5F" w:rsidP="004B2E5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274E" w:rsidRDefault="007D274E"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61" w:type="dxa"/>
        <w:tblCellMar>
          <w:left w:w="70" w:type="dxa"/>
          <w:right w:w="70" w:type="dxa"/>
        </w:tblCellMar>
        <w:tblLook w:val="0000" w:firstRow="0" w:lastRow="0" w:firstColumn="0" w:lastColumn="0" w:noHBand="0" w:noVBand="0"/>
      </w:tblPr>
      <w:tblGrid>
        <w:gridCol w:w="6826"/>
        <w:gridCol w:w="1060"/>
        <w:gridCol w:w="1788"/>
        <w:gridCol w:w="2418"/>
        <w:gridCol w:w="1722"/>
        <w:gridCol w:w="1620"/>
      </w:tblGrid>
      <w:tr w:rsidR="007D5748" w:rsidRPr="007D5748" w:rsidTr="00894E64">
        <w:trPr>
          <w:trHeight w:val="255"/>
        </w:trPr>
        <w:tc>
          <w:tcPr>
            <w:tcW w:w="6826" w:type="dxa"/>
            <w:tcBorders>
              <w:top w:val="single" w:sz="18" w:space="0" w:color="auto"/>
              <w:left w:val="nil"/>
              <w:bottom w:val="nil"/>
              <w:right w:val="nil"/>
            </w:tcBorders>
            <w:noWrap/>
            <w:vAlign w:val="bottom"/>
          </w:tcPr>
          <w:p w:rsidR="007D5748" w:rsidRPr="007D5748" w:rsidRDefault="007D5748" w:rsidP="0042462C">
            <w:pPr>
              <w:rPr>
                <w:rFonts w:ascii="Times New Roman" w:eastAsia="Times New Roman" w:hAnsi="Times New Roman" w:cs="Times New Roman"/>
                <w:sz w:val="24"/>
                <w:szCs w:val="24"/>
                <w:lang w:eastAsia="sk-SK"/>
              </w:rPr>
            </w:pPr>
          </w:p>
        </w:tc>
        <w:tc>
          <w:tcPr>
            <w:tcW w:w="1060" w:type="dxa"/>
            <w:tcBorders>
              <w:top w:val="single" w:sz="18" w:space="0" w:color="auto"/>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single" w:sz="18" w:space="0" w:color="auto"/>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tcBorders>
              <w:top w:val="single" w:sz="18" w:space="0" w:color="auto"/>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single" w:sz="18" w:space="0" w:color="auto"/>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tcBorders>
              <w:top w:val="single" w:sz="18" w:space="0" w:color="auto"/>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894E64">
        <w:trPr>
          <w:trHeight w:val="255"/>
        </w:trPr>
        <w:tc>
          <w:tcPr>
            <w:tcW w:w="6826"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0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B17494" w:rsidRPr="007D5748" w:rsidTr="00894E64">
        <w:trPr>
          <w:trHeight w:val="1150"/>
        </w:trPr>
        <w:tc>
          <w:tcPr>
            <w:tcW w:w="15434" w:type="dxa"/>
            <w:gridSpan w:val="6"/>
            <w:tcBorders>
              <w:top w:val="nil"/>
              <w:left w:val="nil"/>
            </w:tcBorders>
            <w:noWrap/>
          </w:tcPr>
          <w:p w:rsidR="00B17494" w:rsidRPr="00B17494" w:rsidRDefault="00B17494" w:rsidP="007D5748">
            <w:pPr>
              <w:tabs>
                <w:tab w:val="num" w:pos="1080"/>
              </w:tabs>
              <w:spacing w:after="0" w:line="240" w:lineRule="auto"/>
              <w:jc w:val="both"/>
              <w:rPr>
                <w:rFonts w:ascii="Times New Roman" w:eastAsia="Times New Roman" w:hAnsi="Times New Roman" w:cs="Times New Roman"/>
                <w:bCs/>
                <w:szCs w:val="20"/>
                <w:lang w:eastAsia="sk-SK"/>
              </w:rPr>
            </w:pPr>
            <w:r w:rsidRPr="00B17494">
              <w:rPr>
                <w:rFonts w:ascii="Times New Roman" w:eastAsia="Times New Roman" w:hAnsi="Times New Roman" w:cs="Times New Roman"/>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17494" w:rsidRPr="00B17494" w:rsidRDefault="00B17494" w:rsidP="007D5748">
            <w:pPr>
              <w:spacing w:after="0" w:line="240" w:lineRule="auto"/>
              <w:rPr>
                <w:rFonts w:ascii="Times New Roman" w:eastAsia="Times New Roman" w:hAnsi="Times New Roman" w:cs="Times New Roman"/>
                <w:szCs w:val="20"/>
                <w:lang w:eastAsia="sk-SK"/>
              </w:rPr>
            </w:pPr>
            <w:r w:rsidRPr="00B17494">
              <w:rPr>
                <w:rFonts w:ascii="Times New Roman" w:eastAsia="Times New Roman" w:hAnsi="Times New Roman" w:cs="Times New Roman"/>
                <w:szCs w:val="20"/>
                <w:lang w:eastAsia="sk-SK"/>
              </w:rPr>
              <w:t>Priemerný mzdový výdavok je tvorený podielom mzdových výdavkov na jedného zamestnanca na jeden kalendárny mesiac bežného roka.</w:t>
            </w:r>
          </w:p>
          <w:p w:rsidR="00B17494" w:rsidRPr="00B17494" w:rsidRDefault="00B17494" w:rsidP="007D5748">
            <w:pPr>
              <w:spacing w:after="0" w:line="240" w:lineRule="auto"/>
              <w:rPr>
                <w:rFonts w:ascii="Times New Roman" w:eastAsia="Times New Roman" w:hAnsi="Times New Roman" w:cs="Times New Roman"/>
                <w:szCs w:val="20"/>
                <w:lang w:eastAsia="sk-SK"/>
              </w:rPr>
            </w:pPr>
            <w:r w:rsidRPr="00B17494">
              <w:rPr>
                <w:rFonts w:ascii="Times New Roman" w:eastAsia="Times New Roman" w:hAnsi="Times New Roman" w:cs="Times New Roman"/>
                <w:szCs w:val="20"/>
                <w:lang w:eastAsia="sk-SK"/>
              </w:rPr>
              <w:t>Kategórie 610 a 620 sú z tejto prílohy prenášané do príslušných kategórií prílohy „výdavky“.</w:t>
            </w:r>
          </w:p>
          <w:p w:rsidR="00B17494" w:rsidRPr="00B17494" w:rsidRDefault="00B17494" w:rsidP="00E33DF2">
            <w:pPr>
              <w:spacing w:after="0" w:line="240" w:lineRule="auto"/>
              <w:rPr>
                <w:rFonts w:ascii="Times New Roman" w:eastAsia="Times New Roman" w:hAnsi="Times New Roman" w:cs="Times New Roman"/>
                <w:szCs w:val="24"/>
                <w:lang w:eastAsia="sk-SK"/>
              </w:rPr>
            </w:pPr>
            <w:r w:rsidRPr="00B17494">
              <w:rPr>
                <w:rFonts w:ascii="Times New Roman" w:eastAsia="Times New Roman" w:hAnsi="Times New Roman" w:cs="Times New Roman"/>
                <w:szCs w:val="20"/>
                <w:vertAlign w:val="superscript"/>
                <w:lang w:eastAsia="sk-SK"/>
              </w:rPr>
              <w:t>*</w:t>
            </w: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w:t>
      </w:r>
      <w:r w:rsidR="00B17494">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rsidSect="00C018E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D3632B" w16cex:dateUtc="2021-08-27T11:12:00Z"/>
</w16cex:commentsExtensible>
</file>

<file path=word/commentsIds.xml><?xml version="1.0" encoding="utf-8"?>
<w16cid:commentsIds xmlns:mc="http://schemas.openxmlformats.org/markup-compatibility/2006" xmlns:w16cid="http://schemas.microsoft.com/office/word/2016/wordml/cid" mc:Ignorable="w16cid">
  <w16cid:commentId w16cid:paraId="611A2DB5" w16cid:durableId="24D3632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8EF" w:rsidRDefault="00BE28EF">
      <w:pPr>
        <w:spacing w:after="0" w:line="240" w:lineRule="auto"/>
      </w:pPr>
      <w:r>
        <w:separator/>
      </w:r>
    </w:p>
  </w:endnote>
  <w:endnote w:type="continuationSeparator" w:id="0">
    <w:p w:rsidR="00BE28EF" w:rsidRDefault="00BE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07" w:rsidRDefault="009E37F3">
    <w:pPr>
      <w:pStyle w:val="Pta"/>
      <w:framePr w:wrap="around" w:vAnchor="text" w:hAnchor="margin" w:xAlign="right" w:y="1"/>
      <w:rPr>
        <w:rStyle w:val="slostrany"/>
      </w:rPr>
    </w:pPr>
    <w:r>
      <w:rPr>
        <w:rStyle w:val="slostrany"/>
      </w:rPr>
      <w:fldChar w:fldCharType="begin"/>
    </w:r>
    <w:r w:rsidR="003A7107">
      <w:rPr>
        <w:rStyle w:val="slostrany"/>
      </w:rPr>
      <w:instrText xml:space="preserve">PAGE  </w:instrText>
    </w:r>
    <w:r>
      <w:rPr>
        <w:rStyle w:val="slostrany"/>
      </w:rPr>
      <w:fldChar w:fldCharType="separate"/>
    </w:r>
    <w:r w:rsidR="003A7107">
      <w:rPr>
        <w:rStyle w:val="slostrany"/>
        <w:noProof/>
      </w:rPr>
      <w:t>10</w:t>
    </w:r>
    <w:r>
      <w:rPr>
        <w:rStyle w:val="slostrany"/>
      </w:rPr>
      <w:fldChar w:fldCharType="end"/>
    </w:r>
  </w:p>
  <w:p w:rsidR="003A7107" w:rsidRDefault="003A710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07" w:rsidRDefault="009E37F3">
    <w:pPr>
      <w:pStyle w:val="Pta"/>
      <w:jc w:val="right"/>
    </w:pPr>
    <w:r>
      <w:fldChar w:fldCharType="begin"/>
    </w:r>
    <w:r w:rsidR="003A7107">
      <w:instrText>PAGE   \* MERGEFORMAT</w:instrText>
    </w:r>
    <w:r>
      <w:fldChar w:fldCharType="separate"/>
    </w:r>
    <w:r w:rsidR="00656613">
      <w:rPr>
        <w:noProof/>
      </w:rPr>
      <w:t>9</w:t>
    </w:r>
    <w:r>
      <w:rPr>
        <w:noProof/>
      </w:rPr>
      <w:fldChar w:fldCharType="end"/>
    </w:r>
  </w:p>
  <w:p w:rsidR="003A7107" w:rsidRDefault="003A7107">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07" w:rsidRDefault="009E37F3">
    <w:pPr>
      <w:pStyle w:val="Pta"/>
      <w:jc w:val="right"/>
    </w:pPr>
    <w:r>
      <w:fldChar w:fldCharType="begin"/>
    </w:r>
    <w:r w:rsidR="003A7107">
      <w:instrText>PAGE   \* MERGEFORMAT</w:instrText>
    </w:r>
    <w:r>
      <w:fldChar w:fldCharType="separate"/>
    </w:r>
    <w:r w:rsidR="003A7107">
      <w:rPr>
        <w:noProof/>
      </w:rPr>
      <w:t>0</w:t>
    </w:r>
    <w:r>
      <w:fldChar w:fldCharType="end"/>
    </w:r>
  </w:p>
  <w:p w:rsidR="003A7107" w:rsidRDefault="003A710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8EF" w:rsidRDefault="00BE28EF">
      <w:pPr>
        <w:spacing w:after="0" w:line="240" w:lineRule="auto"/>
      </w:pPr>
      <w:r>
        <w:separator/>
      </w:r>
    </w:p>
  </w:footnote>
  <w:footnote w:type="continuationSeparator" w:id="0">
    <w:p w:rsidR="00BE28EF" w:rsidRDefault="00BE2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07" w:rsidRDefault="003A7107" w:rsidP="007A5503">
    <w:pPr>
      <w:pStyle w:val="Hlavika"/>
      <w:jc w:val="right"/>
      <w:rPr>
        <w:sz w:val="24"/>
        <w:szCs w:val="24"/>
      </w:rPr>
    </w:pPr>
    <w:r>
      <w:rPr>
        <w:sz w:val="24"/>
        <w:szCs w:val="24"/>
      </w:rPr>
      <w:t>Príloha č. 2</w:t>
    </w:r>
  </w:p>
  <w:p w:rsidR="003A7107" w:rsidRPr="00EB59C8" w:rsidRDefault="003A7107" w:rsidP="007A5503">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07" w:rsidRPr="0024067A" w:rsidRDefault="003A7107">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107" w:rsidRPr="000A15AE" w:rsidRDefault="003A7107" w:rsidP="007A550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4FA"/>
    <w:multiLevelType w:val="hybridMultilevel"/>
    <w:tmpl w:val="D2DAA742"/>
    <w:lvl w:ilvl="0" w:tplc="BEBA938C">
      <w:start w:val="12"/>
      <w:numFmt w:val="decimal"/>
      <w:lvlText w:val="%1."/>
      <w:lvlJc w:val="left"/>
      <w:pPr>
        <w:ind w:left="720" w:hanging="360"/>
      </w:pPr>
      <w:rPr>
        <w:rFonts w:ascii="Calibri" w:hAnsi="Calibri" w:cs="Calibri"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570FDE"/>
    <w:multiLevelType w:val="hybridMultilevel"/>
    <w:tmpl w:val="008AF12E"/>
    <w:lvl w:ilvl="0" w:tplc="9D22C618">
      <w:start w:val="183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86AE1"/>
    <w:multiLevelType w:val="hybridMultilevel"/>
    <w:tmpl w:val="B0121A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6015"/>
    <w:multiLevelType w:val="hybridMultilevel"/>
    <w:tmpl w:val="FAF65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0BB2"/>
    <w:multiLevelType w:val="hybridMultilevel"/>
    <w:tmpl w:val="EE665D9C"/>
    <w:lvl w:ilvl="0" w:tplc="CE0E8E12">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227C6"/>
    <w:multiLevelType w:val="hybridMultilevel"/>
    <w:tmpl w:val="161CAC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535A6ABB"/>
    <w:multiLevelType w:val="hybridMultilevel"/>
    <w:tmpl w:val="161CAC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5DA00A7B"/>
    <w:multiLevelType w:val="hybridMultilevel"/>
    <w:tmpl w:val="161CAC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665A5D2C"/>
    <w:multiLevelType w:val="hybridMultilevel"/>
    <w:tmpl w:val="D4A2E19C"/>
    <w:lvl w:ilvl="0" w:tplc="2DA68D5E">
      <w:start w:val="1"/>
      <w:numFmt w:val="decimal"/>
      <w:lvlText w:val="%1."/>
      <w:lvlJc w:val="left"/>
      <w:pPr>
        <w:ind w:left="720" w:hanging="360"/>
      </w:pPr>
      <w:rPr>
        <w:rFonts w:ascii="Calibri" w:hAnsi="Calibri" w:cs="Calibri"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999563A"/>
    <w:multiLevelType w:val="hybridMultilevel"/>
    <w:tmpl w:val="D0C4AED2"/>
    <w:lvl w:ilvl="0" w:tplc="945641F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D1462B"/>
    <w:multiLevelType w:val="hybridMultilevel"/>
    <w:tmpl w:val="9080163E"/>
    <w:lvl w:ilvl="0" w:tplc="456255A8">
      <w:start w:val="12"/>
      <w:numFmt w:val="decimal"/>
      <w:lvlText w:val="%1."/>
      <w:lvlJc w:val="left"/>
      <w:pPr>
        <w:ind w:left="720" w:hanging="360"/>
      </w:pPr>
      <w:rPr>
        <w:rFonts w:ascii="Calibri" w:hAnsi="Calibri" w:cs="Calibri" w:hint="default"/>
        <w:color w:val="1F497D"/>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6"/>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3"/>
  </w:num>
  <w:num w:numId="11">
    <w:abstractNumId w:val="10"/>
  </w:num>
  <w:num w:numId="12">
    <w:abstractNumId w:val="4"/>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62A"/>
    <w:rsid w:val="00003183"/>
    <w:rsid w:val="000103DF"/>
    <w:rsid w:val="00020F91"/>
    <w:rsid w:val="00022D6A"/>
    <w:rsid w:val="00025251"/>
    <w:rsid w:val="000348E6"/>
    <w:rsid w:val="00034BD0"/>
    <w:rsid w:val="00035EB6"/>
    <w:rsid w:val="0003734D"/>
    <w:rsid w:val="00057135"/>
    <w:rsid w:val="00064588"/>
    <w:rsid w:val="00076C26"/>
    <w:rsid w:val="00087C2E"/>
    <w:rsid w:val="000A18A5"/>
    <w:rsid w:val="000B0FF2"/>
    <w:rsid w:val="000D028B"/>
    <w:rsid w:val="000D59B1"/>
    <w:rsid w:val="000E09AA"/>
    <w:rsid w:val="000E7857"/>
    <w:rsid w:val="000F2F56"/>
    <w:rsid w:val="00100428"/>
    <w:rsid w:val="001127A8"/>
    <w:rsid w:val="0011439F"/>
    <w:rsid w:val="0011591D"/>
    <w:rsid w:val="00121C53"/>
    <w:rsid w:val="00125B5F"/>
    <w:rsid w:val="0013745B"/>
    <w:rsid w:val="00147F29"/>
    <w:rsid w:val="00151BBB"/>
    <w:rsid w:val="00152192"/>
    <w:rsid w:val="0016549B"/>
    <w:rsid w:val="00170D2B"/>
    <w:rsid w:val="00172E83"/>
    <w:rsid w:val="00173687"/>
    <w:rsid w:val="001812D0"/>
    <w:rsid w:val="00181FA4"/>
    <w:rsid w:val="00183CD7"/>
    <w:rsid w:val="00183D87"/>
    <w:rsid w:val="00196B63"/>
    <w:rsid w:val="001A7175"/>
    <w:rsid w:val="001C1248"/>
    <w:rsid w:val="001E134F"/>
    <w:rsid w:val="001E26A0"/>
    <w:rsid w:val="001E7095"/>
    <w:rsid w:val="001F68D8"/>
    <w:rsid w:val="00200898"/>
    <w:rsid w:val="00212894"/>
    <w:rsid w:val="00213A69"/>
    <w:rsid w:val="00231642"/>
    <w:rsid w:val="00234D00"/>
    <w:rsid w:val="00245318"/>
    <w:rsid w:val="0025561D"/>
    <w:rsid w:val="00264F06"/>
    <w:rsid w:val="0026617F"/>
    <w:rsid w:val="00266CF1"/>
    <w:rsid w:val="002746E3"/>
    <w:rsid w:val="002765EE"/>
    <w:rsid w:val="00283CF0"/>
    <w:rsid w:val="002847A1"/>
    <w:rsid w:val="00295C08"/>
    <w:rsid w:val="002A2845"/>
    <w:rsid w:val="002A6122"/>
    <w:rsid w:val="002A7F74"/>
    <w:rsid w:val="002D54A0"/>
    <w:rsid w:val="002E1688"/>
    <w:rsid w:val="002F0D6A"/>
    <w:rsid w:val="002F35D9"/>
    <w:rsid w:val="003150D6"/>
    <w:rsid w:val="00317B90"/>
    <w:rsid w:val="00322AFB"/>
    <w:rsid w:val="003334E3"/>
    <w:rsid w:val="00334BAF"/>
    <w:rsid w:val="003351A1"/>
    <w:rsid w:val="003401DB"/>
    <w:rsid w:val="0034645C"/>
    <w:rsid w:val="003538E7"/>
    <w:rsid w:val="003545BD"/>
    <w:rsid w:val="00356438"/>
    <w:rsid w:val="00356DEB"/>
    <w:rsid w:val="00365929"/>
    <w:rsid w:val="00371B68"/>
    <w:rsid w:val="00375FD9"/>
    <w:rsid w:val="0039230C"/>
    <w:rsid w:val="003A1541"/>
    <w:rsid w:val="003A577B"/>
    <w:rsid w:val="003A7107"/>
    <w:rsid w:val="003A7368"/>
    <w:rsid w:val="003B225D"/>
    <w:rsid w:val="003C6A21"/>
    <w:rsid w:val="003F56B5"/>
    <w:rsid w:val="003F6506"/>
    <w:rsid w:val="00400D06"/>
    <w:rsid w:val="00401565"/>
    <w:rsid w:val="00411B2B"/>
    <w:rsid w:val="00423943"/>
    <w:rsid w:val="0042462C"/>
    <w:rsid w:val="00425810"/>
    <w:rsid w:val="00450BED"/>
    <w:rsid w:val="00452B03"/>
    <w:rsid w:val="00460108"/>
    <w:rsid w:val="0047389F"/>
    <w:rsid w:val="0047491C"/>
    <w:rsid w:val="00484C24"/>
    <w:rsid w:val="00487203"/>
    <w:rsid w:val="004A0E3E"/>
    <w:rsid w:val="004A2A7C"/>
    <w:rsid w:val="004A4189"/>
    <w:rsid w:val="004A4504"/>
    <w:rsid w:val="004A67DF"/>
    <w:rsid w:val="004B017A"/>
    <w:rsid w:val="004B2E5F"/>
    <w:rsid w:val="004B3644"/>
    <w:rsid w:val="004C2C8D"/>
    <w:rsid w:val="004C5F33"/>
    <w:rsid w:val="004D23A7"/>
    <w:rsid w:val="005005EC"/>
    <w:rsid w:val="0050135E"/>
    <w:rsid w:val="005023AF"/>
    <w:rsid w:val="005050B6"/>
    <w:rsid w:val="00507F88"/>
    <w:rsid w:val="00516B30"/>
    <w:rsid w:val="005255D7"/>
    <w:rsid w:val="0052659F"/>
    <w:rsid w:val="00540C8F"/>
    <w:rsid w:val="00545D31"/>
    <w:rsid w:val="00566FD7"/>
    <w:rsid w:val="005716E1"/>
    <w:rsid w:val="00584D59"/>
    <w:rsid w:val="00592F91"/>
    <w:rsid w:val="005C67C8"/>
    <w:rsid w:val="005D5AA2"/>
    <w:rsid w:val="00600833"/>
    <w:rsid w:val="00604753"/>
    <w:rsid w:val="00605628"/>
    <w:rsid w:val="0061282F"/>
    <w:rsid w:val="00627D00"/>
    <w:rsid w:val="00627E24"/>
    <w:rsid w:val="00630871"/>
    <w:rsid w:val="00636FFF"/>
    <w:rsid w:val="00640108"/>
    <w:rsid w:val="006514E6"/>
    <w:rsid w:val="006557EC"/>
    <w:rsid w:val="00656613"/>
    <w:rsid w:val="00657BDB"/>
    <w:rsid w:val="00674952"/>
    <w:rsid w:val="00690429"/>
    <w:rsid w:val="00692C4D"/>
    <w:rsid w:val="006A12C6"/>
    <w:rsid w:val="006A1D31"/>
    <w:rsid w:val="006A5C1B"/>
    <w:rsid w:val="006A6989"/>
    <w:rsid w:val="006A6F4F"/>
    <w:rsid w:val="006B03C3"/>
    <w:rsid w:val="006D13F1"/>
    <w:rsid w:val="006D307D"/>
    <w:rsid w:val="006D3A75"/>
    <w:rsid w:val="006E2ED5"/>
    <w:rsid w:val="006F402F"/>
    <w:rsid w:val="006F6740"/>
    <w:rsid w:val="00701E88"/>
    <w:rsid w:val="007215A0"/>
    <w:rsid w:val="007246BD"/>
    <w:rsid w:val="007265EE"/>
    <w:rsid w:val="0074072F"/>
    <w:rsid w:val="00747606"/>
    <w:rsid w:val="00754D34"/>
    <w:rsid w:val="00763E8B"/>
    <w:rsid w:val="007677C9"/>
    <w:rsid w:val="00773FBA"/>
    <w:rsid w:val="007749C0"/>
    <w:rsid w:val="007758EB"/>
    <w:rsid w:val="00791EA1"/>
    <w:rsid w:val="00792AA4"/>
    <w:rsid w:val="007949F0"/>
    <w:rsid w:val="00797FA2"/>
    <w:rsid w:val="007A20E0"/>
    <w:rsid w:val="007A5503"/>
    <w:rsid w:val="007B1653"/>
    <w:rsid w:val="007C0E1A"/>
    <w:rsid w:val="007D1667"/>
    <w:rsid w:val="007D274E"/>
    <w:rsid w:val="007D37DD"/>
    <w:rsid w:val="007D5748"/>
    <w:rsid w:val="007F62C0"/>
    <w:rsid w:val="00803DEE"/>
    <w:rsid w:val="00810533"/>
    <w:rsid w:val="008149D2"/>
    <w:rsid w:val="008401AA"/>
    <w:rsid w:val="00873D3F"/>
    <w:rsid w:val="00874027"/>
    <w:rsid w:val="00894E64"/>
    <w:rsid w:val="008A2B1D"/>
    <w:rsid w:val="008B0039"/>
    <w:rsid w:val="008C0E52"/>
    <w:rsid w:val="008D01F2"/>
    <w:rsid w:val="008D30FE"/>
    <w:rsid w:val="008D339D"/>
    <w:rsid w:val="008D3B91"/>
    <w:rsid w:val="008E2736"/>
    <w:rsid w:val="008E3702"/>
    <w:rsid w:val="008F4F85"/>
    <w:rsid w:val="00907F71"/>
    <w:rsid w:val="00914519"/>
    <w:rsid w:val="0091528A"/>
    <w:rsid w:val="0091578B"/>
    <w:rsid w:val="00932CB2"/>
    <w:rsid w:val="00944AE5"/>
    <w:rsid w:val="0094653F"/>
    <w:rsid w:val="00963582"/>
    <w:rsid w:val="009706B7"/>
    <w:rsid w:val="00990690"/>
    <w:rsid w:val="009B7381"/>
    <w:rsid w:val="009C62B6"/>
    <w:rsid w:val="009C6671"/>
    <w:rsid w:val="009E1607"/>
    <w:rsid w:val="009E37F3"/>
    <w:rsid w:val="009E7C45"/>
    <w:rsid w:val="009F09F1"/>
    <w:rsid w:val="00A03858"/>
    <w:rsid w:val="00A24192"/>
    <w:rsid w:val="00A24873"/>
    <w:rsid w:val="00A50778"/>
    <w:rsid w:val="00A568C7"/>
    <w:rsid w:val="00A8746B"/>
    <w:rsid w:val="00AA266E"/>
    <w:rsid w:val="00AA72FE"/>
    <w:rsid w:val="00AC03EE"/>
    <w:rsid w:val="00AC1669"/>
    <w:rsid w:val="00AC267E"/>
    <w:rsid w:val="00AC6F26"/>
    <w:rsid w:val="00AD0D76"/>
    <w:rsid w:val="00AE5D81"/>
    <w:rsid w:val="00B105BE"/>
    <w:rsid w:val="00B10A6A"/>
    <w:rsid w:val="00B1463F"/>
    <w:rsid w:val="00B15465"/>
    <w:rsid w:val="00B17494"/>
    <w:rsid w:val="00B31081"/>
    <w:rsid w:val="00B5535C"/>
    <w:rsid w:val="00B57C4E"/>
    <w:rsid w:val="00B73B15"/>
    <w:rsid w:val="00B75B7A"/>
    <w:rsid w:val="00B83153"/>
    <w:rsid w:val="00B85FC3"/>
    <w:rsid w:val="00BB0C37"/>
    <w:rsid w:val="00BC1BEE"/>
    <w:rsid w:val="00BC4DFC"/>
    <w:rsid w:val="00BD10B9"/>
    <w:rsid w:val="00BD51EE"/>
    <w:rsid w:val="00BE28EF"/>
    <w:rsid w:val="00BE2F33"/>
    <w:rsid w:val="00BE3342"/>
    <w:rsid w:val="00BF00DF"/>
    <w:rsid w:val="00C018E0"/>
    <w:rsid w:val="00C0457C"/>
    <w:rsid w:val="00C15212"/>
    <w:rsid w:val="00C2504A"/>
    <w:rsid w:val="00C26DE8"/>
    <w:rsid w:val="00C32BB7"/>
    <w:rsid w:val="00C34B40"/>
    <w:rsid w:val="00C3709A"/>
    <w:rsid w:val="00C37D7C"/>
    <w:rsid w:val="00C41A71"/>
    <w:rsid w:val="00C45269"/>
    <w:rsid w:val="00C51FD4"/>
    <w:rsid w:val="00C547F0"/>
    <w:rsid w:val="00C607A3"/>
    <w:rsid w:val="00C658ED"/>
    <w:rsid w:val="00C70FC2"/>
    <w:rsid w:val="00C757CB"/>
    <w:rsid w:val="00C80268"/>
    <w:rsid w:val="00C910BC"/>
    <w:rsid w:val="00CA3F6E"/>
    <w:rsid w:val="00CA71A7"/>
    <w:rsid w:val="00CB1EC4"/>
    <w:rsid w:val="00CB1F90"/>
    <w:rsid w:val="00CB3623"/>
    <w:rsid w:val="00CC2327"/>
    <w:rsid w:val="00CC32E8"/>
    <w:rsid w:val="00CC5275"/>
    <w:rsid w:val="00CD10C5"/>
    <w:rsid w:val="00CD3272"/>
    <w:rsid w:val="00CE299A"/>
    <w:rsid w:val="00CE55F6"/>
    <w:rsid w:val="00D01B9E"/>
    <w:rsid w:val="00D33C87"/>
    <w:rsid w:val="00D3696F"/>
    <w:rsid w:val="00D43625"/>
    <w:rsid w:val="00D439A7"/>
    <w:rsid w:val="00D51221"/>
    <w:rsid w:val="00D66E71"/>
    <w:rsid w:val="00D90224"/>
    <w:rsid w:val="00D903BF"/>
    <w:rsid w:val="00D96FCE"/>
    <w:rsid w:val="00DA232B"/>
    <w:rsid w:val="00DA451C"/>
    <w:rsid w:val="00DB43DE"/>
    <w:rsid w:val="00DB458F"/>
    <w:rsid w:val="00DC3BFE"/>
    <w:rsid w:val="00DC58D0"/>
    <w:rsid w:val="00DE2433"/>
    <w:rsid w:val="00DE3D5F"/>
    <w:rsid w:val="00DE5BF1"/>
    <w:rsid w:val="00DE6F2F"/>
    <w:rsid w:val="00DF7481"/>
    <w:rsid w:val="00E07CE9"/>
    <w:rsid w:val="00E321EE"/>
    <w:rsid w:val="00E325F8"/>
    <w:rsid w:val="00E3263D"/>
    <w:rsid w:val="00E33DF2"/>
    <w:rsid w:val="00E40E4A"/>
    <w:rsid w:val="00E41BEA"/>
    <w:rsid w:val="00E42940"/>
    <w:rsid w:val="00E445C8"/>
    <w:rsid w:val="00E45D10"/>
    <w:rsid w:val="00E47EB6"/>
    <w:rsid w:val="00E565A4"/>
    <w:rsid w:val="00E85CAB"/>
    <w:rsid w:val="00E86895"/>
    <w:rsid w:val="00E943A9"/>
    <w:rsid w:val="00E963A3"/>
    <w:rsid w:val="00EA1344"/>
    <w:rsid w:val="00EA15AD"/>
    <w:rsid w:val="00EA1E90"/>
    <w:rsid w:val="00EA401C"/>
    <w:rsid w:val="00EA4A5B"/>
    <w:rsid w:val="00EB51DD"/>
    <w:rsid w:val="00EC52FA"/>
    <w:rsid w:val="00F07160"/>
    <w:rsid w:val="00F1414C"/>
    <w:rsid w:val="00F26DF2"/>
    <w:rsid w:val="00F35E42"/>
    <w:rsid w:val="00F40136"/>
    <w:rsid w:val="00F405C6"/>
    <w:rsid w:val="00F63049"/>
    <w:rsid w:val="00F6489F"/>
    <w:rsid w:val="00F7698F"/>
    <w:rsid w:val="00FA2E3E"/>
    <w:rsid w:val="00FB47DC"/>
    <w:rsid w:val="00FD720C"/>
    <w:rsid w:val="00FE0592"/>
    <w:rsid w:val="00FF00BF"/>
    <w:rsid w:val="00FF0400"/>
    <w:rsid w:val="00FF195B"/>
    <w:rsid w:val="2F9E8839"/>
    <w:rsid w:val="3545DC36"/>
    <w:rsid w:val="6F2FE8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8E804-79C4-49B4-940D-FC0E30EC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8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7A5503"/>
    <w:rPr>
      <w:sz w:val="16"/>
      <w:szCs w:val="16"/>
    </w:rPr>
  </w:style>
  <w:style w:type="paragraph" w:styleId="Textkomentra">
    <w:name w:val="annotation text"/>
    <w:basedOn w:val="Normlny"/>
    <w:link w:val="TextkomentraChar"/>
    <w:uiPriority w:val="99"/>
    <w:unhideWhenUsed/>
    <w:rsid w:val="007A5503"/>
    <w:pPr>
      <w:spacing w:line="240" w:lineRule="auto"/>
    </w:pPr>
    <w:rPr>
      <w:sz w:val="20"/>
      <w:szCs w:val="20"/>
    </w:rPr>
  </w:style>
  <w:style w:type="character" w:customStyle="1" w:styleId="TextkomentraChar">
    <w:name w:val="Text komentára Char"/>
    <w:basedOn w:val="Predvolenpsmoodseku"/>
    <w:link w:val="Textkomentra"/>
    <w:uiPriority w:val="99"/>
    <w:rsid w:val="007A5503"/>
    <w:rPr>
      <w:sz w:val="20"/>
      <w:szCs w:val="20"/>
    </w:rPr>
  </w:style>
  <w:style w:type="paragraph" w:styleId="Predmetkomentra">
    <w:name w:val="annotation subject"/>
    <w:basedOn w:val="Textkomentra"/>
    <w:next w:val="Textkomentra"/>
    <w:link w:val="PredmetkomentraChar"/>
    <w:uiPriority w:val="99"/>
    <w:semiHidden/>
    <w:unhideWhenUsed/>
    <w:rsid w:val="007A5503"/>
    <w:rPr>
      <w:b/>
      <w:bCs/>
    </w:rPr>
  </w:style>
  <w:style w:type="character" w:customStyle="1" w:styleId="PredmetkomentraChar">
    <w:name w:val="Predmet komentára Char"/>
    <w:basedOn w:val="TextkomentraChar"/>
    <w:link w:val="Predmetkomentra"/>
    <w:uiPriority w:val="99"/>
    <w:semiHidden/>
    <w:rsid w:val="007A5503"/>
    <w:rPr>
      <w:b/>
      <w:bCs/>
      <w:sz w:val="20"/>
      <w:szCs w:val="20"/>
    </w:rPr>
  </w:style>
  <w:style w:type="paragraph" w:styleId="Odsekzoznamu">
    <w:name w:val="List Paragraph"/>
    <w:basedOn w:val="Normlny"/>
    <w:uiPriority w:val="34"/>
    <w:qFormat/>
    <w:rsid w:val="00F26DF2"/>
    <w:pPr>
      <w:ind w:left="720"/>
      <w:contextualSpacing/>
    </w:pPr>
  </w:style>
  <w:style w:type="paragraph" w:styleId="Revzia">
    <w:name w:val="Revision"/>
    <w:hidden/>
    <w:uiPriority w:val="99"/>
    <w:semiHidden/>
    <w:rsid w:val="00C70FC2"/>
    <w:pPr>
      <w:spacing w:after="0" w:line="240" w:lineRule="auto"/>
    </w:pPr>
  </w:style>
  <w:style w:type="paragraph" w:styleId="Textpoznmkypodiarou">
    <w:name w:val="footnote text"/>
    <w:basedOn w:val="Normlny"/>
    <w:link w:val="TextpoznmkypodiarouChar"/>
    <w:uiPriority w:val="99"/>
    <w:semiHidden/>
    <w:unhideWhenUsed/>
    <w:rsid w:val="0046010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60108"/>
    <w:rPr>
      <w:sz w:val="20"/>
      <w:szCs w:val="20"/>
    </w:rPr>
  </w:style>
  <w:style w:type="character" w:styleId="Odkaznapoznmkupodiarou">
    <w:name w:val="footnote reference"/>
    <w:basedOn w:val="Predvolenpsmoodseku"/>
    <w:uiPriority w:val="99"/>
    <w:semiHidden/>
    <w:unhideWhenUsed/>
    <w:rsid w:val="00460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46">
      <w:bodyDiv w:val="1"/>
      <w:marLeft w:val="0"/>
      <w:marRight w:val="0"/>
      <w:marTop w:val="0"/>
      <w:marBottom w:val="0"/>
      <w:divBdr>
        <w:top w:val="none" w:sz="0" w:space="0" w:color="auto"/>
        <w:left w:val="none" w:sz="0" w:space="0" w:color="auto"/>
        <w:bottom w:val="none" w:sz="0" w:space="0" w:color="auto"/>
        <w:right w:val="none" w:sz="0" w:space="0" w:color="auto"/>
      </w:divBdr>
    </w:div>
    <w:div w:id="92869982">
      <w:bodyDiv w:val="1"/>
      <w:marLeft w:val="0"/>
      <w:marRight w:val="0"/>
      <w:marTop w:val="0"/>
      <w:marBottom w:val="0"/>
      <w:divBdr>
        <w:top w:val="none" w:sz="0" w:space="0" w:color="auto"/>
        <w:left w:val="none" w:sz="0" w:space="0" w:color="auto"/>
        <w:bottom w:val="none" w:sz="0" w:space="0" w:color="auto"/>
        <w:right w:val="none" w:sz="0" w:space="0" w:color="auto"/>
      </w:divBdr>
    </w:div>
    <w:div w:id="151413133">
      <w:bodyDiv w:val="1"/>
      <w:marLeft w:val="0"/>
      <w:marRight w:val="0"/>
      <w:marTop w:val="0"/>
      <w:marBottom w:val="0"/>
      <w:divBdr>
        <w:top w:val="none" w:sz="0" w:space="0" w:color="auto"/>
        <w:left w:val="none" w:sz="0" w:space="0" w:color="auto"/>
        <w:bottom w:val="none" w:sz="0" w:space="0" w:color="auto"/>
        <w:right w:val="none" w:sz="0" w:space="0" w:color="auto"/>
      </w:divBdr>
    </w:div>
    <w:div w:id="192888250">
      <w:bodyDiv w:val="1"/>
      <w:marLeft w:val="0"/>
      <w:marRight w:val="0"/>
      <w:marTop w:val="0"/>
      <w:marBottom w:val="0"/>
      <w:divBdr>
        <w:top w:val="none" w:sz="0" w:space="0" w:color="auto"/>
        <w:left w:val="none" w:sz="0" w:space="0" w:color="auto"/>
        <w:bottom w:val="none" w:sz="0" w:space="0" w:color="auto"/>
        <w:right w:val="none" w:sz="0" w:space="0" w:color="auto"/>
      </w:divBdr>
    </w:div>
    <w:div w:id="217281940">
      <w:bodyDiv w:val="1"/>
      <w:marLeft w:val="0"/>
      <w:marRight w:val="0"/>
      <w:marTop w:val="0"/>
      <w:marBottom w:val="0"/>
      <w:divBdr>
        <w:top w:val="none" w:sz="0" w:space="0" w:color="auto"/>
        <w:left w:val="none" w:sz="0" w:space="0" w:color="auto"/>
        <w:bottom w:val="none" w:sz="0" w:space="0" w:color="auto"/>
        <w:right w:val="none" w:sz="0" w:space="0" w:color="auto"/>
      </w:divBdr>
    </w:div>
    <w:div w:id="454715634">
      <w:bodyDiv w:val="1"/>
      <w:marLeft w:val="0"/>
      <w:marRight w:val="0"/>
      <w:marTop w:val="0"/>
      <w:marBottom w:val="0"/>
      <w:divBdr>
        <w:top w:val="none" w:sz="0" w:space="0" w:color="auto"/>
        <w:left w:val="none" w:sz="0" w:space="0" w:color="auto"/>
        <w:bottom w:val="none" w:sz="0" w:space="0" w:color="auto"/>
        <w:right w:val="none" w:sz="0" w:space="0" w:color="auto"/>
      </w:divBdr>
    </w:div>
    <w:div w:id="598417255">
      <w:bodyDiv w:val="1"/>
      <w:marLeft w:val="0"/>
      <w:marRight w:val="0"/>
      <w:marTop w:val="0"/>
      <w:marBottom w:val="0"/>
      <w:divBdr>
        <w:top w:val="none" w:sz="0" w:space="0" w:color="auto"/>
        <w:left w:val="none" w:sz="0" w:space="0" w:color="auto"/>
        <w:bottom w:val="none" w:sz="0" w:space="0" w:color="auto"/>
        <w:right w:val="none" w:sz="0" w:space="0" w:color="auto"/>
      </w:divBdr>
    </w:div>
    <w:div w:id="770393447">
      <w:bodyDiv w:val="1"/>
      <w:marLeft w:val="0"/>
      <w:marRight w:val="0"/>
      <w:marTop w:val="0"/>
      <w:marBottom w:val="0"/>
      <w:divBdr>
        <w:top w:val="none" w:sz="0" w:space="0" w:color="auto"/>
        <w:left w:val="none" w:sz="0" w:space="0" w:color="auto"/>
        <w:bottom w:val="none" w:sz="0" w:space="0" w:color="auto"/>
        <w:right w:val="none" w:sz="0" w:space="0" w:color="auto"/>
      </w:divBdr>
    </w:div>
    <w:div w:id="784153200">
      <w:bodyDiv w:val="1"/>
      <w:marLeft w:val="0"/>
      <w:marRight w:val="0"/>
      <w:marTop w:val="0"/>
      <w:marBottom w:val="0"/>
      <w:divBdr>
        <w:top w:val="none" w:sz="0" w:space="0" w:color="auto"/>
        <w:left w:val="none" w:sz="0" w:space="0" w:color="auto"/>
        <w:bottom w:val="none" w:sz="0" w:space="0" w:color="auto"/>
        <w:right w:val="none" w:sz="0" w:space="0" w:color="auto"/>
      </w:divBdr>
    </w:div>
    <w:div w:id="916596202">
      <w:bodyDiv w:val="1"/>
      <w:marLeft w:val="0"/>
      <w:marRight w:val="0"/>
      <w:marTop w:val="0"/>
      <w:marBottom w:val="0"/>
      <w:divBdr>
        <w:top w:val="none" w:sz="0" w:space="0" w:color="auto"/>
        <w:left w:val="none" w:sz="0" w:space="0" w:color="auto"/>
        <w:bottom w:val="none" w:sz="0" w:space="0" w:color="auto"/>
        <w:right w:val="none" w:sz="0" w:space="0" w:color="auto"/>
      </w:divBdr>
    </w:div>
    <w:div w:id="962351330">
      <w:bodyDiv w:val="1"/>
      <w:marLeft w:val="0"/>
      <w:marRight w:val="0"/>
      <w:marTop w:val="0"/>
      <w:marBottom w:val="0"/>
      <w:divBdr>
        <w:top w:val="none" w:sz="0" w:space="0" w:color="auto"/>
        <w:left w:val="none" w:sz="0" w:space="0" w:color="auto"/>
        <w:bottom w:val="none" w:sz="0" w:space="0" w:color="auto"/>
        <w:right w:val="none" w:sz="0" w:space="0" w:color="auto"/>
      </w:divBdr>
    </w:div>
    <w:div w:id="964122721">
      <w:bodyDiv w:val="1"/>
      <w:marLeft w:val="0"/>
      <w:marRight w:val="0"/>
      <w:marTop w:val="0"/>
      <w:marBottom w:val="0"/>
      <w:divBdr>
        <w:top w:val="none" w:sz="0" w:space="0" w:color="auto"/>
        <w:left w:val="none" w:sz="0" w:space="0" w:color="auto"/>
        <w:bottom w:val="none" w:sz="0" w:space="0" w:color="auto"/>
        <w:right w:val="none" w:sz="0" w:space="0" w:color="auto"/>
      </w:divBdr>
    </w:div>
    <w:div w:id="977538978">
      <w:bodyDiv w:val="1"/>
      <w:marLeft w:val="0"/>
      <w:marRight w:val="0"/>
      <w:marTop w:val="0"/>
      <w:marBottom w:val="0"/>
      <w:divBdr>
        <w:top w:val="none" w:sz="0" w:space="0" w:color="auto"/>
        <w:left w:val="none" w:sz="0" w:space="0" w:color="auto"/>
        <w:bottom w:val="none" w:sz="0" w:space="0" w:color="auto"/>
        <w:right w:val="none" w:sz="0" w:space="0" w:color="auto"/>
      </w:divBdr>
    </w:div>
    <w:div w:id="1018390811">
      <w:bodyDiv w:val="1"/>
      <w:marLeft w:val="0"/>
      <w:marRight w:val="0"/>
      <w:marTop w:val="0"/>
      <w:marBottom w:val="0"/>
      <w:divBdr>
        <w:top w:val="none" w:sz="0" w:space="0" w:color="auto"/>
        <w:left w:val="none" w:sz="0" w:space="0" w:color="auto"/>
        <w:bottom w:val="none" w:sz="0" w:space="0" w:color="auto"/>
        <w:right w:val="none" w:sz="0" w:space="0" w:color="auto"/>
      </w:divBdr>
    </w:div>
    <w:div w:id="1066538560">
      <w:bodyDiv w:val="1"/>
      <w:marLeft w:val="0"/>
      <w:marRight w:val="0"/>
      <w:marTop w:val="0"/>
      <w:marBottom w:val="0"/>
      <w:divBdr>
        <w:top w:val="none" w:sz="0" w:space="0" w:color="auto"/>
        <w:left w:val="none" w:sz="0" w:space="0" w:color="auto"/>
        <w:bottom w:val="none" w:sz="0" w:space="0" w:color="auto"/>
        <w:right w:val="none" w:sz="0" w:space="0" w:color="auto"/>
      </w:divBdr>
    </w:div>
    <w:div w:id="1100182858">
      <w:bodyDiv w:val="1"/>
      <w:marLeft w:val="0"/>
      <w:marRight w:val="0"/>
      <w:marTop w:val="0"/>
      <w:marBottom w:val="0"/>
      <w:divBdr>
        <w:top w:val="none" w:sz="0" w:space="0" w:color="auto"/>
        <w:left w:val="none" w:sz="0" w:space="0" w:color="auto"/>
        <w:bottom w:val="none" w:sz="0" w:space="0" w:color="auto"/>
        <w:right w:val="none" w:sz="0" w:space="0" w:color="auto"/>
      </w:divBdr>
    </w:div>
    <w:div w:id="1230578373">
      <w:bodyDiv w:val="1"/>
      <w:marLeft w:val="0"/>
      <w:marRight w:val="0"/>
      <w:marTop w:val="0"/>
      <w:marBottom w:val="0"/>
      <w:divBdr>
        <w:top w:val="none" w:sz="0" w:space="0" w:color="auto"/>
        <w:left w:val="none" w:sz="0" w:space="0" w:color="auto"/>
        <w:bottom w:val="none" w:sz="0" w:space="0" w:color="auto"/>
        <w:right w:val="none" w:sz="0" w:space="0" w:color="auto"/>
      </w:divBdr>
    </w:div>
    <w:div w:id="1288970280">
      <w:bodyDiv w:val="1"/>
      <w:marLeft w:val="0"/>
      <w:marRight w:val="0"/>
      <w:marTop w:val="0"/>
      <w:marBottom w:val="0"/>
      <w:divBdr>
        <w:top w:val="none" w:sz="0" w:space="0" w:color="auto"/>
        <w:left w:val="none" w:sz="0" w:space="0" w:color="auto"/>
        <w:bottom w:val="none" w:sz="0" w:space="0" w:color="auto"/>
        <w:right w:val="none" w:sz="0" w:space="0" w:color="auto"/>
      </w:divBdr>
    </w:div>
    <w:div w:id="1354650013">
      <w:bodyDiv w:val="1"/>
      <w:marLeft w:val="0"/>
      <w:marRight w:val="0"/>
      <w:marTop w:val="0"/>
      <w:marBottom w:val="0"/>
      <w:divBdr>
        <w:top w:val="none" w:sz="0" w:space="0" w:color="auto"/>
        <w:left w:val="none" w:sz="0" w:space="0" w:color="auto"/>
        <w:bottom w:val="none" w:sz="0" w:space="0" w:color="auto"/>
        <w:right w:val="none" w:sz="0" w:space="0" w:color="auto"/>
      </w:divBdr>
    </w:div>
    <w:div w:id="1383597115">
      <w:bodyDiv w:val="1"/>
      <w:marLeft w:val="0"/>
      <w:marRight w:val="0"/>
      <w:marTop w:val="0"/>
      <w:marBottom w:val="0"/>
      <w:divBdr>
        <w:top w:val="none" w:sz="0" w:space="0" w:color="auto"/>
        <w:left w:val="none" w:sz="0" w:space="0" w:color="auto"/>
        <w:bottom w:val="none" w:sz="0" w:space="0" w:color="auto"/>
        <w:right w:val="none" w:sz="0" w:space="0" w:color="auto"/>
      </w:divBdr>
    </w:div>
    <w:div w:id="1385447605">
      <w:bodyDiv w:val="1"/>
      <w:marLeft w:val="0"/>
      <w:marRight w:val="0"/>
      <w:marTop w:val="0"/>
      <w:marBottom w:val="0"/>
      <w:divBdr>
        <w:top w:val="none" w:sz="0" w:space="0" w:color="auto"/>
        <w:left w:val="none" w:sz="0" w:space="0" w:color="auto"/>
        <w:bottom w:val="none" w:sz="0" w:space="0" w:color="auto"/>
        <w:right w:val="none" w:sz="0" w:space="0" w:color="auto"/>
      </w:divBdr>
    </w:div>
    <w:div w:id="1439106903">
      <w:bodyDiv w:val="1"/>
      <w:marLeft w:val="0"/>
      <w:marRight w:val="0"/>
      <w:marTop w:val="0"/>
      <w:marBottom w:val="0"/>
      <w:divBdr>
        <w:top w:val="none" w:sz="0" w:space="0" w:color="auto"/>
        <w:left w:val="none" w:sz="0" w:space="0" w:color="auto"/>
        <w:bottom w:val="none" w:sz="0" w:space="0" w:color="auto"/>
        <w:right w:val="none" w:sz="0" w:space="0" w:color="auto"/>
      </w:divBdr>
    </w:div>
    <w:div w:id="1445467249">
      <w:bodyDiv w:val="1"/>
      <w:marLeft w:val="0"/>
      <w:marRight w:val="0"/>
      <w:marTop w:val="0"/>
      <w:marBottom w:val="0"/>
      <w:divBdr>
        <w:top w:val="none" w:sz="0" w:space="0" w:color="auto"/>
        <w:left w:val="none" w:sz="0" w:space="0" w:color="auto"/>
        <w:bottom w:val="none" w:sz="0" w:space="0" w:color="auto"/>
        <w:right w:val="none" w:sz="0" w:space="0" w:color="auto"/>
      </w:divBdr>
    </w:div>
    <w:div w:id="1517186514">
      <w:bodyDiv w:val="1"/>
      <w:marLeft w:val="0"/>
      <w:marRight w:val="0"/>
      <w:marTop w:val="0"/>
      <w:marBottom w:val="0"/>
      <w:divBdr>
        <w:top w:val="none" w:sz="0" w:space="0" w:color="auto"/>
        <w:left w:val="none" w:sz="0" w:space="0" w:color="auto"/>
        <w:bottom w:val="none" w:sz="0" w:space="0" w:color="auto"/>
        <w:right w:val="none" w:sz="0" w:space="0" w:color="auto"/>
      </w:divBdr>
    </w:div>
    <w:div w:id="1573468664">
      <w:bodyDiv w:val="1"/>
      <w:marLeft w:val="0"/>
      <w:marRight w:val="0"/>
      <w:marTop w:val="0"/>
      <w:marBottom w:val="0"/>
      <w:divBdr>
        <w:top w:val="none" w:sz="0" w:space="0" w:color="auto"/>
        <w:left w:val="none" w:sz="0" w:space="0" w:color="auto"/>
        <w:bottom w:val="none" w:sz="0" w:space="0" w:color="auto"/>
        <w:right w:val="none" w:sz="0" w:space="0" w:color="auto"/>
      </w:divBdr>
    </w:div>
    <w:div w:id="1636375968">
      <w:bodyDiv w:val="1"/>
      <w:marLeft w:val="0"/>
      <w:marRight w:val="0"/>
      <w:marTop w:val="0"/>
      <w:marBottom w:val="0"/>
      <w:divBdr>
        <w:top w:val="none" w:sz="0" w:space="0" w:color="auto"/>
        <w:left w:val="none" w:sz="0" w:space="0" w:color="auto"/>
        <w:bottom w:val="none" w:sz="0" w:space="0" w:color="auto"/>
        <w:right w:val="none" w:sz="0" w:space="0" w:color="auto"/>
      </w:divBdr>
    </w:div>
    <w:div w:id="1659572018">
      <w:bodyDiv w:val="1"/>
      <w:marLeft w:val="0"/>
      <w:marRight w:val="0"/>
      <w:marTop w:val="0"/>
      <w:marBottom w:val="0"/>
      <w:divBdr>
        <w:top w:val="none" w:sz="0" w:space="0" w:color="auto"/>
        <w:left w:val="none" w:sz="0" w:space="0" w:color="auto"/>
        <w:bottom w:val="none" w:sz="0" w:space="0" w:color="auto"/>
        <w:right w:val="none" w:sz="0" w:space="0" w:color="auto"/>
      </w:divBdr>
    </w:div>
    <w:div w:id="1698115327">
      <w:bodyDiv w:val="1"/>
      <w:marLeft w:val="0"/>
      <w:marRight w:val="0"/>
      <w:marTop w:val="0"/>
      <w:marBottom w:val="0"/>
      <w:divBdr>
        <w:top w:val="none" w:sz="0" w:space="0" w:color="auto"/>
        <w:left w:val="none" w:sz="0" w:space="0" w:color="auto"/>
        <w:bottom w:val="none" w:sz="0" w:space="0" w:color="auto"/>
        <w:right w:val="none" w:sz="0" w:space="0" w:color="auto"/>
      </w:divBdr>
    </w:div>
    <w:div w:id="1730760833">
      <w:bodyDiv w:val="1"/>
      <w:marLeft w:val="0"/>
      <w:marRight w:val="0"/>
      <w:marTop w:val="0"/>
      <w:marBottom w:val="0"/>
      <w:divBdr>
        <w:top w:val="none" w:sz="0" w:space="0" w:color="auto"/>
        <w:left w:val="none" w:sz="0" w:space="0" w:color="auto"/>
        <w:bottom w:val="none" w:sz="0" w:space="0" w:color="auto"/>
        <w:right w:val="none" w:sz="0" w:space="0" w:color="auto"/>
      </w:divBdr>
    </w:div>
    <w:div w:id="1746339802">
      <w:bodyDiv w:val="1"/>
      <w:marLeft w:val="0"/>
      <w:marRight w:val="0"/>
      <w:marTop w:val="0"/>
      <w:marBottom w:val="0"/>
      <w:divBdr>
        <w:top w:val="none" w:sz="0" w:space="0" w:color="auto"/>
        <w:left w:val="none" w:sz="0" w:space="0" w:color="auto"/>
        <w:bottom w:val="none" w:sz="0" w:space="0" w:color="auto"/>
        <w:right w:val="none" w:sz="0" w:space="0" w:color="auto"/>
      </w:divBdr>
    </w:div>
    <w:div w:id="1760100852">
      <w:bodyDiv w:val="1"/>
      <w:marLeft w:val="0"/>
      <w:marRight w:val="0"/>
      <w:marTop w:val="0"/>
      <w:marBottom w:val="0"/>
      <w:divBdr>
        <w:top w:val="none" w:sz="0" w:space="0" w:color="auto"/>
        <w:left w:val="none" w:sz="0" w:space="0" w:color="auto"/>
        <w:bottom w:val="none" w:sz="0" w:space="0" w:color="auto"/>
        <w:right w:val="none" w:sz="0" w:space="0" w:color="auto"/>
      </w:divBdr>
    </w:div>
    <w:div w:id="1874998480">
      <w:bodyDiv w:val="1"/>
      <w:marLeft w:val="0"/>
      <w:marRight w:val="0"/>
      <w:marTop w:val="0"/>
      <w:marBottom w:val="0"/>
      <w:divBdr>
        <w:top w:val="none" w:sz="0" w:space="0" w:color="auto"/>
        <w:left w:val="none" w:sz="0" w:space="0" w:color="auto"/>
        <w:bottom w:val="none" w:sz="0" w:space="0" w:color="auto"/>
        <w:right w:val="none" w:sz="0" w:space="0" w:color="auto"/>
      </w:divBdr>
    </w:div>
    <w:div w:id="1948345352">
      <w:bodyDiv w:val="1"/>
      <w:marLeft w:val="0"/>
      <w:marRight w:val="0"/>
      <w:marTop w:val="0"/>
      <w:marBottom w:val="0"/>
      <w:divBdr>
        <w:top w:val="none" w:sz="0" w:space="0" w:color="auto"/>
        <w:left w:val="none" w:sz="0" w:space="0" w:color="auto"/>
        <w:bottom w:val="none" w:sz="0" w:space="0" w:color="auto"/>
        <w:right w:val="none" w:sz="0" w:space="0" w:color="auto"/>
      </w:divBdr>
    </w:div>
    <w:div w:id="1954283822">
      <w:bodyDiv w:val="1"/>
      <w:marLeft w:val="0"/>
      <w:marRight w:val="0"/>
      <w:marTop w:val="0"/>
      <w:marBottom w:val="0"/>
      <w:divBdr>
        <w:top w:val="none" w:sz="0" w:space="0" w:color="auto"/>
        <w:left w:val="none" w:sz="0" w:space="0" w:color="auto"/>
        <w:bottom w:val="none" w:sz="0" w:space="0" w:color="auto"/>
        <w:right w:val="none" w:sz="0" w:space="0" w:color="auto"/>
      </w:divBdr>
    </w:div>
    <w:div w:id="1976788000">
      <w:bodyDiv w:val="1"/>
      <w:marLeft w:val="0"/>
      <w:marRight w:val="0"/>
      <w:marTop w:val="0"/>
      <w:marBottom w:val="0"/>
      <w:divBdr>
        <w:top w:val="none" w:sz="0" w:space="0" w:color="auto"/>
        <w:left w:val="none" w:sz="0" w:space="0" w:color="auto"/>
        <w:bottom w:val="none" w:sz="0" w:space="0" w:color="auto"/>
        <w:right w:val="none" w:sz="0" w:space="0" w:color="auto"/>
      </w:divBdr>
    </w:div>
    <w:div w:id="2019383004">
      <w:bodyDiv w:val="1"/>
      <w:marLeft w:val="0"/>
      <w:marRight w:val="0"/>
      <w:marTop w:val="0"/>
      <w:marBottom w:val="0"/>
      <w:divBdr>
        <w:top w:val="none" w:sz="0" w:space="0" w:color="auto"/>
        <w:left w:val="none" w:sz="0" w:space="0" w:color="auto"/>
        <w:bottom w:val="none" w:sz="0" w:space="0" w:color="auto"/>
        <w:right w:val="none" w:sz="0" w:space="0" w:color="auto"/>
      </w:divBdr>
    </w:div>
    <w:div w:id="2067802220">
      <w:bodyDiv w:val="1"/>
      <w:marLeft w:val="0"/>
      <w:marRight w:val="0"/>
      <w:marTop w:val="0"/>
      <w:marBottom w:val="0"/>
      <w:divBdr>
        <w:top w:val="none" w:sz="0" w:space="0" w:color="auto"/>
        <w:left w:val="none" w:sz="0" w:space="0" w:color="auto"/>
        <w:bottom w:val="none" w:sz="0" w:space="0" w:color="auto"/>
        <w:right w:val="none" w:sz="0" w:space="0" w:color="auto"/>
      </w:divBdr>
    </w:div>
    <w:div w:id="2082558075">
      <w:bodyDiv w:val="1"/>
      <w:marLeft w:val="0"/>
      <w:marRight w:val="0"/>
      <w:marTop w:val="0"/>
      <w:marBottom w:val="0"/>
      <w:divBdr>
        <w:top w:val="none" w:sz="0" w:space="0" w:color="auto"/>
        <w:left w:val="none" w:sz="0" w:space="0" w:color="auto"/>
        <w:bottom w:val="none" w:sz="0" w:space="0" w:color="auto"/>
        <w:right w:val="none" w:sz="0" w:space="0" w:color="auto"/>
      </w:divBdr>
    </w:div>
    <w:div w:id="21227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f:fields xmlns:f="http://schemas.fabasoft.com/folio/2007/fields">
  <f:record ref="">
    <f:field ref="objname" par="" edit="true" text="analýza-vplyvov-na-rozpočet-verejnej-správy-3.8.2021"/>
    <f:field ref="objsubject" par="" edit="true" text=""/>
    <f:field ref="objcreatedby" par="" text="Kaiserová, Dominika, Mgr."/>
    <f:field ref="objcreatedat" par="" text="3.8.2021 8:40:04"/>
    <f:field ref="objchangedby" par="" text="Matúšek, Miloš, JUDr."/>
    <f:field ref="objmodifiedat" par="" text="3.8.2021 15:19: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5.xml><?xml version="1.0" encoding="utf-8"?>
<ds:datastoreItem xmlns:ds="http://schemas.openxmlformats.org/officeDocument/2006/customXml" ds:itemID="{12B16856-64F6-4ADA-AB7E-D60D6E98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5368</Words>
  <Characters>30598</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Kaiserová Dominika</cp:lastModifiedBy>
  <cp:revision>2</cp:revision>
  <dcterms:created xsi:type="dcterms:W3CDTF">2021-09-03T09:16:00Z</dcterms:created>
  <dcterms:modified xsi:type="dcterms:W3CDTF">2021-09-03T09:16:00Z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 účasti verejnosti na tvorbe právnych predpisov &lt;/strong&gt;&lt;/p&gt;&lt;p style="text-align: justify;"&gt;&lt;span style="text-align: justify;"&gt;Vzhľadom na skutočnosť, že ide o poslanecký návrh zákona, verejnosť sa na jeho príprave nepod</vt:lpwstr>
  </property>
  <property fmtid="{D5CDD505-2E9C-101B-9397-08002B2CF9AE}" pid="3" name="FSC#SKEDITIONSLOVLEX@103.510:typpredpis">
    <vt:lpwstr>Poslanecký návrh - 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Dominika Kaiserová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Návrh skupiny poslancov Národnej rady Slovenskej republiky na vydanie zákona, ktorým sa mení a dopĺňa zákon č. 543/2002 Z. z. o ochrane prírody a krajiny v znení neskorších predpisov a ktorým sa menia a dopĺňajú niektoré zákony (tlač 591)</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Poslanecký návrh</vt:lpwstr>
  </property>
  <property fmtid="{D5CDD505-2E9C-101B-9397-08002B2CF9AE}" pid="23" name="FSC#SKEDITIONSLOVLEX@103.510:plnynazovpredpis">
    <vt:lpwstr> Návrh skupiny poslancov Národnej rady Slovenskej republiky na vydanie zákona, ktorým sa mení a dopĺňa zákon č. 543/2002 Z. z. o ochrane prírody a krajiny v znení neskorších predpisov a ktorým sa menia a dopĺňajú niektoré zákony (tlač 591)</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10963/2021-1.7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LP/2021/423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114 a čl. 191 až 193 Zmluvy o fungovaní Európskej únie</vt:lpwstr>
  </property>
  <property fmtid="{D5CDD505-2E9C-101B-9397-08002B2CF9AE}" pid="47" name="FSC#SKEDITIONSLOVLEX@103.510:AttrStrListDocPropSekundarneLegPravoPO">
    <vt:lpwstr>nie je upravený</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upravený</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center;"&gt;&lt;strong&gt;PREDKLADACIA SPRÁVA&lt;/strong&gt;&lt;/p&gt;&lt;p style="text-align: justify;"&gt;&amp;nbsp;&lt;/p&gt;&lt;p style="text-align: justify;"&gt;Podľa § 70 ods. 2 zákona Národnej rady Slovenskej republiky č. 350/1996 Z. z. o rokovacom poriadku Národnej ra</vt:lpwstr>
  </property>
  <property fmtid="{D5CDD505-2E9C-101B-9397-08002B2CF9AE}" pid="150" name="FSC#SKEDITIONSLOVLEX@103.510:vytvorenedna">
    <vt:lpwstr>3. 8. 2021</vt:lpwstr>
  </property>
  <property fmtid="{D5CDD505-2E9C-101B-9397-08002B2CF9AE}" pid="151" name="FSC#COOSYSTEM@1.1:Container">
    <vt:lpwstr>COO.2145.1000.3.4488669</vt:lpwstr>
  </property>
  <property fmtid="{D5CDD505-2E9C-101B-9397-08002B2CF9AE}" pid="152" name="FSC#FSCFOLIO@1.1001:docpropproject">
    <vt:lpwstr/>
  </property>
</Properties>
</file>