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1B36C3">
              <w:rPr>
                <w:sz w:val="25"/>
                <w:szCs w:val="25"/>
              </w:rPr>
              <w:fldChar w:fldCharType="separate"/>
            </w:r>
            <w:r w:rsidR="001B36C3">
              <w:rPr>
                <w:sz w:val="25"/>
                <w:szCs w:val="25"/>
              </w:rPr>
              <w:t>Ministerstvo kultúry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1B36C3">
              <w:rPr>
                <w:sz w:val="25"/>
                <w:szCs w:val="25"/>
              </w:rPr>
              <w:fldChar w:fldCharType="separate"/>
            </w:r>
            <w:r w:rsidR="001B36C3">
              <w:rPr>
                <w:sz w:val="25"/>
                <w:szCs w:val="25"/>
              </w:rPr>
              <w:t xml:space="preserve"> Zákon, ktorým sa menia a dopĺňajú niektoré zákony v pôsobnosti Ministerstva kultúry Slovenskej republiky v súvislosti s treťou vlnou pandémie ochorenia COVID-19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68F7C348" w14:textId="070AD330" w:rsidR="003841E0" w:rsidRPr="001B36C3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C41D9D3" w14:textId="680295AD" w:rsidR="006F3E6F" w:rsidRPr="00117A7E" w:rsidRDefault="006F3E6F" w:rsidP="001B36C3">
            <w:pPr>
              <w:tabs>
                <w:tab w:val="left" w:pos="360"/>
              </w:tabs>
            </w:pPr>
          </w:p>
          <w:p w14:paraId="534FA8AF" w14:textId="77777777" w:rsidR="001B36C3" w:rsidRPr="001B36C3" w:rsidRDefault="001B36C3" w:rsidP="001B36C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B36C3">
              <w:rPr>
                <w:sz w:val="25"/>
                <w:szCs w:val="25"/>
              </w:rPr>
              <w:t>a) nie je upravený v primárnom práve Európskej únie</w:t>
            </w:r>
          </w:p>
          <w:p w14:paraId="32071BDD" w14:textId="77777777" w:rsidR="001B36C3" w:rsidRPr="001B36C3" w:rsidRDefault="001B36C3" w:rsidP="001B36C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B36C3">
              <w:rPr>
                <w:sz w:val="25"/>
                <w:szCs w:val="25"/>
              </w:rPr>
              <w:t>b) nie je upravený v sekundárnom práve Európskej únie</w:t>
            </w:r>
          </w:p>
          <w:p w14:paraId="5DE3403E" w14:textId="55C4C267" w:rsidR="0023485C" w:rsidRPr="001B36C3" w:rsidRDefault="001B36C3" w:rsidP="001B36C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B36C3">
              <w:rPr>
                <w:sz w:val="25"/>
                <w:szCs w:val="25"/>
              </w:rPr>
              <w:t>c) nie je obsiahnutý v judikatúre Súdneho dvora Európskej únie</w:t>
            </w:r>
          </w:p>
          <w:p w14:paraId="20F46682" w14:textId="2FFB8E1A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12248420" w:rsidR="003D0DA4" w:rsidRPr="00117A7E" w:rsidRDefault="00C812CF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</w:t>
      </w:r>
      <w:r w:rsidR="001B36C3">
        <w:rPr>
          <w:rFonts w:ascii="Times" w:hAnsi="Times" w:cs="Times"/>
          <w:b/>
          <w:bCs/>
          <w:sz w:val="25"/>
          <w:szCs w:val="25"/>
        </w:rPr>
        <w:t>tné vyjadrovať sa k bodom 4. a 5</w:t>
      </w:r>
      <w:r>
        <w:rPr>
          <w:rFonts w:ascii="Times" w:hAnsi="Times" w:cs="Times"/>
          <w:b/>
          <w:bCs/>
          <w:sz w:val="25"/>
          <w:szCs w:val="25"/>
        </w:rPr>
        <w:t>. d</w:t>
      </w:r>
      <w:bookmarkStart w:id="0" w:name="_GoBack"/>
      <w:bookmarkEnd w:id="0"/>
      <w:r>
        <w:rPr>
          <w:rFonts w:ascii="Times" w:hAnsi="Times" w:cs="Times"/>
          <w:b/>
          <w:bCs/>
          <w:sz w:val="25"/>
          <w:szCs w:val="25"/>
        </w:rPr>
        <w:t>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B36C3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812CF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rsid w:val="001B36C3"/>
    <w:pPr>
      <w:numPr>
        <w:numId w:val="8"/>
      </w:numPr>
    </w:pPr>
  </w:style>
  <w:style w:type="numbering" w:customStyle="1" w:styleId="WWNum8">
    <w:name w:val="WWNum8"/>
    <w:rsid w:val="001B36C3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rsid w:val="001B36C3"/>
    <w:pPr>
      <w:numPr>
        <w:numId w:val="8"/>
      </w:numPr>
    </w:pPr>
  </w:style>
  <w:style w:type="numbering" w:customStyle="1" w:styleId="WWNum8">
    <w:name w:val="WWNum8"/>
    <w:rsid w:val="001B36C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9.8.2021 10:09:57"/>
    <f:field ref="objchangedby" par="" text="Administrator, System"/>
    <f:field ref="objmodifiedat" par="" text="19.8.2021 10:09:59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917ECC1-11C4-4B45-A602-DEB3DF56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Maťko Dalibor</cp:lastModifiedBy>
  <cp:revision>2</cp:revision>
  <dcterms:created xsi:type="dcterms:W3CDTF">2021-09-06T13:51:00Z</dcterms:created>
  <dcterms:modified xsi:type="dcterms:W3CDTF">2021-09-06T13:51:00Z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COO.2145.1000.3.4516284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Dalibor Maťko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, ktorým sa menia a dopĺňajú niektoré zákony v pôsobnosti Ministerstva kultúry Slovenskej republiky v súvislosti s treťou vlnou pandémie ochorenia COVID-19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menia a dopĺňajú niektoré zákony v pôsobnosti Ministerstva kultúry Slovenskej republiky v súvislosti s treťou vlnou pandémie ochorenia COVID-19</vt:lpwstr>
  </property>
  <property fmtid="{D5CDD505-2E9C-101B-9397-08002B2CF9AE}" pid="19" name="FSC#SKEDITIONSLOVLEX@103.510:rezortcislopredpis">
    <vt:lpwstr>MK-6442/2021-250/18451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LP/2021/461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&lt;p&gt;Návrh považujeme z&amp;nbsp;hľadiska vplyvu na podnikateľské prostredie za neutrálny.&lt;/p&gt;&lt;p&gt;Zdôvodnenie: Zdobrovoľnenie povinných príspevkov príjemcov autorských odmien a odmien výkonných (reprodukčných) umelcov do umeleckých fondov vo výške 2 % autorských</vt:lpwstr>
  </property>
  <property fmtid="{D5CDD505-2E9C-101B-9397-08002B2CF9AE}" pid="58" name="FSC#SKEDITIONSLOVLEX@103.510:AttrStrListDocPropAltRiesenia">
    <vt:lpwstr>Nulový variant:Bez navrhovanej úpravy pravidiel  by, v prípade obmedzení verejných kultúrnych podujatí v súvislosti s ochorením COVID-19,  boli dodávateľsko-spotrebiteľské vzťahy nejasné, pokiaľ by súčasťou zmluvy nebola „vyššia moc“.Bez prijatia navrhova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 zákona, ktorým sa menia a dopĺňajú niektoré zákony v pôsobnosti Ministerstva kultúry Slovenskej republiky v súvislosti s treťou vlnou pandémie ochorenia COVID-19 informovaná prostredníctvom predbežnej informácie zv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</vt:lpwstr>
  </property>
  <property fmtid="{D5CDD505-2E9C-101B-9397-08002B2CF9AE}" pid="138" name="FSC#SKEDITIONSLOVLEX@103.510:funkciaZodpPredAkuzativ">
    <vt:lpwstr>ministerku</vt:lpwstr>
  </property>
  <property fmtid="{D5CDD505-2E9C-101B-9397-08002B2CF9AE}" pid="139" name="FSC#SKEDITIONSLOVLEX@103.510:funkciaZodpPredDativ">
    <vt:lpwstr>ministerke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Mgr. Natália Milanová_x000d_
ministerka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19. 8. 2021</vt:lpwstr>
  </property>
</Properties>
</file>