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 dopĺňa zákon č. 139/1998 Z. z. o omamných látkach, psychotropných látkach a prípravkoch v 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zdravotníctva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901C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046A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901C1" w:rsidRDefault="00F901C1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Doplnenie prílohy č. 1 zákona č. 139/1998 Z. z. o omamných látkach, psychotropných látkach a prípravkoch v znení neskorších predpisov o sedem psychotropných látok I. skupiny a preradenie omamnej látky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Izotonitazén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skupiny II. omamných látok do skupiny I. omamných látok, pretože nemá terapeutické využitie.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F901C1" w:rsidRDefault="00F901C1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je umožniť pružnejšie trestno-právne postihovať nezákonnú činnosť subjektov zameraných na nezákonnú výrobu a predaj omamných látok a psychotropných látok a zosúladiť zákon s právom Európskej únie a so záväzkami Slovenskej republiky vyplývajúcimi s ratifikáciou medzinárodných dohovorov OSN vzťahujúcich sa na omamné látky a psychotropné látky.</w:t>
            </w:r>
          </w:p>
          <w:p w:rsidR="00F901C1" w:rsidRPr="00F901C1" w:rsidRDefault="00F901C1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doplniť prílohu č. 1 zákona č. 139/1998 Z. z. o sedem psychotropných látok a prípravkoch v znení neskorších predpisov na základe rozhodnutia prijatého na 64. zasadnutí Komisie pre omamné látky Úradu OSN pre omamné látky a kriminalitu v dňoch v dňoch 12. 4. až 16. 4. 2021 (UNODC - United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Office on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a preradiť omamnú látku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Izotonitazén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skupiny II. omamných látok do skupiny I. omamných látok, pretože nemá terapeutické využitie</w:t>
            </w:r>
          </w:p>
          <w:p w:rsidR="001B23B7" w:rsidRPr="00B043B4" w:rsidRDefault="00F901C1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Rozhodnutia OSN boli prijaté na základe hodnotenia odborného výboru pre drogovú závislosť Svetovej zdravotníckej organizácie.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F901C1" w:rsidRDefault="00F901C1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to, že nové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látky, ktoré sa dopĺňajú do prílohy č. 1 zákona č. 139/1998 Z. z. nemajú vlastnosti liečiva a nie sú obsiahnuté v žiadnom lieku, dotknutými subjektmi budú len priekupníci a díleri drog, ktorých činnosť je nezákonná a podlieha trestnoprávnej zodpovednosti.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901C1" w:rsidRDefault="00F901C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Alternatíva 0: zachovanie súčasného stavu – nezaradením 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 psychotropné látky a nepreradenie omamnej látky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Izotonitazén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skupiny I. omamných látok by nebolo možné vyvodiť trestno-právnu zodpovednosť za ich nezákonnú výrobu, distribúciu a predaj. Alternatíva 1: zvolená alternatíva – zaradením 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 psychotropné látky skupiny I. a preradenie omamnej látky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Izotonitazén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skupiny I. omamných látok bude možné vyvodiť trestno-právnu zodpovednosť za ich nezákonnú výrobu, distribúciu a predaj.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72504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72504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F901C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zákona je v súlade s právom Európskej únie a so záväzkami Slovenskej republiky vyplývajúcimi s ratifikáciou medzinárodných dohovorov OSN vzťahujúcich sa na omamné látky a psychotropné látky.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B043B4" w:rsidRDefault="00F901C1" w:rsidP="00F901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Preskúmanie účelnosti navrhovaného predpisu bude vykonávané priebežne po nadobudnutí jeho účinnosti.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901C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F901C1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901C1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901C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901C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901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901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901C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F901C1" w:rsidRDefault="00F901C1" w:rsidP="00F901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A954A4" w:rsidRDefault="00F901C1" w:rsidP="00F901C1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A954A4">
              <w:rPr>
                <w:rFonts w:ascii="Times" w:hAnsi="Times" w:cs="Times"/>
                <w:sz w:val="20"/>
                <w:szCs w:val="20"/>
              </w:rPr>
              <w:t>RNDr. Jozef Slaný, CSc., odbor farmácie SFLP, Ministerstvo zdravotníctva SR</w:t>
            </w:r>
          </w:p>
          <w:p w:rsidR="00F901C1" w:rsidRPr="00A954A4" w:rsidRDefault="00F901C1" w:rsidP="00F901C1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Pr="00A954A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jozef.slany@health.gov.sk</w:t>
              </w:r>
            </w:hyperlink>
            <w:r w:rsidRPr="00A954A4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F901C1" w:rsidRPr="00A954A4" w:rsidRDefault="00F901C1" w:rsidP="00F901C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954A4">
              <w:rPr>
                <w:rFonts w:ascii="Times" w:hAnsi="Times" w:cs="Times"/>
                <w:sz w:val="20"/>
                <w:szCs w:val="20"/>
              </w:rPr>
              <w:t>PharmDr. Martina Hromádková, riaditeľka  odboru farmácie, Ministerstvo zdravotníctva SR</w:t>
            </w:r>
          </w:p>
          <w:p w:rsidR="001B23B7" w:rsidRDefault="00F901C1" w:rsidP="00F901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9" w:history="1">
              <w:r w:rsidRPr="00A954A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martina.hromadkova@health.gov.sk</w:t>
              </w:r>
            </w:hyperlink>
          </w:p>
          <w:p w:rsidR="00F901C1" w:rsidRPr="00B043B4" w:rsidRDefault="00F901C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F901C1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Rozhodnutie prijaté na 64. zasadnutí Komisie pre omamné látky Úradu OSN pre omamné látky a kriminalitu v dňoch 12. 4. až 16. 4. 2021  (UNODC - United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Office on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250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250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2504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250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2504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2504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725044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44" w:rsidRDefault="00725044" w:rsidP="001B23B7">
      <w:pPr>
        <w:spacing w:after="0" w:line="240" w:lineRule="auto"/>
      </w:pPr>
      <w:r>
        <w:separator/>
      </w:r>
    </w:p>
  </w:endnote>
  <w:endnote w:type="continuationSeparator" w:id="0">
    <w:p w:rsidR="00725044" w:rsidRDefault="0072504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4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44" w:rsidRDefault="00725044" w:rsidP="001B23B7">
      <w:pPr>
        <w:spacing w:after="0" w:line="240" w:lineRule="auto"/>
      </w:pPr>
      <w:r>
        <w:separator/>
      </w:r>
    </w:p>
  </w:footnote>
  <w:footnote w:type="continuationSeparator" w:id="0">
    <w:p w:rsidR="00725044" w:rsidRDefault="0072504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E3562"/>
    <w:rsid w:val="00203EE3"/>
    <w:rsid w:val="0023360B"/>
    <w:rsid w:val="00243652"/>
    <w:rsid w:val="003A057B"/>
    <w:rsid w:val="0049476D"/>
    <w:rsid w:val="004A4383"/>
    <w:rsid w:val="00591EC6"/>
    <w:rsid w:val="006F678E"/>
    <w:rsid w:val="00720322"/>
    <w:rsid w:val="00725044"/>
    <w:rsid w:val="0075197E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F357C"/>
    <w:rsid w:val="00E62C6F"/>
    <w:rsid w:val="00E844D8"/>
    <w:rsid w:val="00EA046A"/>
    <w:rsid w:val="00F87681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6B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F9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F9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lany@health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hromadkova@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Bugyiová Veronika</cp:lastModifiedBy>
  <cp:revision>3</cp:revision>
  <dcterms:created xsi:type="dcterms:W3CDTF">2021-09-16T10:57:00Z</dcterms:created>
  <dcterms:modified xsi:type="dcterms:W3CDTF">2021-09-16T10:57:00Z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