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1F9A" w14:textId="77777777" w:rsidR="001B23B7" w:rsidRPr="002F44D4"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2F44D4">
        <w:rPr>
          <w:rFonts w:ascii="Times New Roman" w:eastAsia="Times New Roman" w:hAnsi="Times New Roman" w:cs="Times New Roman"/>
          <w:b/>
          <w:sz w:val="28"/>
          <w:szCs w:val="28"/>
          <w:lang w:eastAsia="sk-SK"/>
        </w:rPr>
        <w:t>D</w:t>
      </w:r>
      <w:r w:rsidR="001B23B7" w:rsidRPr="002F44D4">
        <w:rPr>
          <w:rFonts w:ascii="Times New Roman" w:eastAsia="Times New Roman" w:hAnsi="Times New Roman" w:cs="Times New Roman"/>
          <w:b/>
          <w:sz w:val="28"/>
          <w:szCs w:val="28"/>
          <w:lang w:eastAsia="sk-SK"/>
        </w:rPr>
        <w:t>oložka vybraných vplyvov</w:t>
      </w:r>
    </w:p>
    <w:p w14:paraId="3EA320FA" w14:textId="77777777" w:rsidR="001B23B7" w:rsidRPr="002F44D4" w:rsidRDefault="001B23B7" w:rsidP="001B23B7">
      <w:pPr>
        <w:spacing w:after="200" w:line="276" w:lineRule="auto"/>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2F44D4" w14:paraId="6DE7F8C2" w14:textId="77777777" w:rsidTr="00711AEB">
        <w:tc>
          <w:tcPr>
            <w:tcW w:w="9180" w:type="dxa"/>
            <w:gridSpan w:val="11"/>
            <w:tcBorders>
              <w:bottom w:val="single" w:sz="4" w:space="0" w:color="FFFFFF"/>
            </w:tcBorders>
            <w:shd w:val="clear" w:color="auto" w:fill="E2E2E2"/>
          </w:tcPr>
          <w:p w14:paraId="1334DBFB"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Základné údaje</w:t>
            </w:r>
          </w:p>
        </w:tc>
      </w:tr>
      <w:tr w:rsidR="001B23B7" w:rsidRPr="002F44D4" w14:paraId="4B3E7F03" w14:textId="77777777" w:rsidTr="00711AEB">
        <w:tc>
          <w:tcPr>
            <w:tcW w:w="9180" w:type="dxa"/>
            <w:gridSpan w:val="11"/>
            <w:tcBorders>
              <w:bottom w:val="single" w:sz="4" w:space="0" w:color="FFFFFF"/>
            </w:tcBorders>
            <w:shd w:val="clear" w:color="auto" w:fill="E2E2E2"/>
          </w:tcPr>
          <w:p w14:paraId="773F1CBD" w14:textId="77777777" w:rsidR="001B23B7" w:rsidRPr="002F44D4" w:rsidRDefault="001B23B7" w:rsidP="00711AE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Názov materiálu</w:t>
            </w:r>
          </w:p>
        </w:tc>
      </w:tr>
      <w:tr w:rsidR="001B23B7" w:rsidRPr="002F44D4" w14:paraId="02886838" w14:textId="77777777" w:rsidTr="00711AEB">
        <w:tc>
          <w:tcPr>
            <w:tcW w:w="9180" w:type="dxa"/>
            <w:gridSpan w:val="11"/>
            <w:tcBorders>
              <w:top w:val="single" w:sz="4" w:space="0" w:color="FFFFFF"/>
              <w:bottom w:val="single" w:sz="4" w:space="0" w:color="auto"/>
            </w:tcBorders>
          </w:tcPr>
          <w:p w14:paraId="6202050B" w14:textId="58AB733B" w:rsidR="001B23B7" w:rsidRPr="002F44D4" w:rsidRDefault="00F77805" w:rsidP="00914AB1">
            <w:pPr>
              <w:rPr>
                <w:rFonts w:ascii="Times New Roman" w:eastAsia="Times New Roman" w:hAnsi="Times New Roman" w:cs="Times New Roman"/>
                <w:sz w:val="20"/>
                <w:szCs w:val="20"/>
                <w:lang w:eastAsia="sk-SK"/>
              </w:rPr>
            </w:pPr>
            <w:r>
              <w:rPr>
                <w:rFonts w:ascii="Times New Roman" w:hAnsi="Times New Roman" w:cs="Times New Roman"/>
                <w:color w:val="000000" w:themeColor="text1"/>
                <w:sz w:val="24"/>
                <w:szCs w:val="24"/>
              </w:rPr>
              <w:t>N</w:t>
            </w:r>
            <w:r w:rsidR="00914AB1" w:rsidRPr="002F44D4">
              <w:rPr>
                <w:rFonts w:ascii="Times New Roman" w:hAnsi="Times New Roman" w:cs="Times New Roman"/>
                <w:color w:val="000000" w:themeColor="text1"/>
                <w:sz w:val="24"/>
                <w:szCs w:val="24"/>
              </w:rPr>
              <w:t>ávrh zákona, ktorým sa mení a dopĺňa zákon č. 311/2001 Z. z. v znení neskorších predpisov a ktorým sa menia a dopĺňajú niektoré zákony</w:t>
            </w:r>
          </w:p>
        </w:tc>
      </w:tr>
      <w:tr w:rsidR="001B23B7" w:rsidRPr="002F44D4" w14:paraId="5A0510C9" w14:textId="77777777" w:rsidTr="00711AEB">
        <w:tc>
          <w:tcPr>
            <w:tcW w:w="9180" w:type="dxa"/>
            <w:gridSpan w:val="11"/>
            <w:tcBorders>
              <w:top w:val="single" w:sz="4" w:space="0" w:color="auto"/>
              <w:left w:val="single" w:sz="4" w:space="0" w:color="auto"/>
              <w:bottom w:val="single" w:sz="4" w:space="0" w:color="FFFFFF"/>
            </w:tcBorders>
            <w:shd w:val="clear" w:color="auto" w:fill="E2E2E2"/>
          </w:tcPr>
          <w:p w14:paraId="4612CB10" w14:textId="77777777" w:rsidR="001B23B7" w:rsidRPr="002F44D4" w:rsidRDefault="001B23B7" w:rsidP="00711AE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Predkladateľ (a spolupredkladateľ)</w:t>
            </w:r>
          </w:p>
        </w:tc>
      </w:tr>
      <w:tr w:rsidR="001B23B7" w:rsidRPr="002F44D4" w14:paraId="13727A5E" w14:textId="77777777" w:rsidTr="00711AEB">
        <w:tc>
          <w:tcPr>
            <w:tcW w:w="9180" w:type="dxa"/>
            <w:gridSpan w:val="11"/>
            <w:tcBorders>
              <w:top w:val="single" w:sz="4" w:space="0" w:color="FFFFFF"/>
              <w:left w:val="single" w:sz="4" w:space="0" w:color="auto"/>
              <w:bottom w:val="single" w:sz="4" w:space="0" w:color="auto"/>
            </w:tcBorders>
            <w:shd w:val="clear" w:color="auto" w:fill="FFFFFF"/>
          </w:tcPr>
          <w:p w14:paraId="0F61D60D" w14:textId="77777777" w:rsidR="001B23B7" w:rsidRPr="002F44D4" w:rsidRDefault="001B23B7" w:rsidP="00711AEB">
            <w:pPr>
              <w:rPr>
                <w:rFonts w:ascii="Times New Roman" w:eastAsia="Times New Roman" w:hAnsi="Times New Roman" w:cs="Times New Roman"/>
                <w:sz w:val="20"/>
                <w:szCs w:val="20"/>
                <w:lang w:eastAsia="sk-SK"/>
              </w:rPr>
            </w:pPr>
          </w:p>
          <w:p w14:paraId="375D5AD5" w14:textId="77777777" w:rsidR="001B23B7" w:rsidRPr="002F44D4" w:rsidRDefault="001B23B7" w:rsidP="00711AEB">
            <w:pPr>
              <w:rPr>
                <w:rFonts w:ascii="Times New Roman" w:eastAsia="Times New Roman" w:hAnsi="Times New Roman" w:cs="Times New Roman"/>
                <w:sz w:val="20"/>
                <w:szCs w:val="20"/>
                <w:lang w:eastAsia="sk-SK"/>
              </w:rPr>
            </w:pPr>
          </w:p>
        </w:tc>
      </w:tr>
      <w:tr w:rsidR="001B23B7" w:rsidRPr="002F44D4" w14:paraId="682280EA" w14:textId="77777777" w:rsidTr="00711AE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9CD2B96" w14:textId="77777777" w:rsidR="001B23B7" w:rsidRPr="002F44D4" w:rsidRDefault="001B23B7" w:rsidP="00711AE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F0DDF40" w14:textId="77777777" w:rsidR="001B23B7" w:rsidRPr="002F44D4" w:rsidRDefault="000013C3" w:rsidP="00711AEB">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23A7837" w14:textId="77777777" w:rsidR="001B23B7" w:rsidRPr="002F44D4" w:rsidRDefault="001B23B7" w:rsidP="00711AEB">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Materiál nelegislatívnej povahy</w:t>
            </w:r>
          </w:p>
        </w:tc>
      </w:tr>
      <w:tr w:rsidR="001B23B7" w:rsidRPr="002F44D4" w14:paraId="7754B226" w14:textId="77777777" w:rsidTr="00711AEB">
        <w:tc>
          <w:tcPr>
            <w:tcW w:w="4212" w:type="dxa"/>
            <w:gridSpan w:val="2"/>
            <w:vMerge/>
            <w:tcBorders>
              <w:top w:val="nil"/>
              <w:left w:val="single" w:sz="4" w:space="0" w:color="auto"/>
              <w:bottom w:val="single" w:sz="4" w:space="0" w:color="FFFFFF"/>
            </w:tcBorders>
            <w:shd w:val="clear" w:color="auto" w:fill="E2E2E2"/>
          </w:tcPr>
          <w:p w14:paraId="0EB86DEC" w14:textId="77777777" w:rsidR="001B23B7" w:rsidRPr="002F44D4" w:rsidRDefault="001B23B7" w:rsidP="00711AE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45DB333" w14:textId="00CDDC12" w:rsidR="001B23B7" w:rsidRPr="002F44D4" w:rsidRDefault="005A0BB6" w:rsidP="00203EE3">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9B09BC6" w14:textId="77777777" w:rsidR="001B23B7" w:rsidRPr="002F44D4" w:rsidRDefault="001B23B7" w:rsidP="00711AEB">
            <w:pPr>
              <w:ind w:left="175" w:hanging="175"/>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Materiál legislatívnej povahy</w:t>
            </w:r>
          </w:p>
        </w:tc>
      </w:tr>
      <w:tr w:rsidR="001B23B7" w:rsidRPr="002F44D4" w14:paraId="2B0C9A0E" w14:textId="77777777" w:rsidTr="00711AEB">
        <w:tc>
          <w:tcPr>
            <w:tcW w:w="4212" w:type="dxa"/>
            <w:gridSpan w:val="2"/>
            <w:vMerge/>
            <w:tcBorders>
              <w:top w:val="nil"/>
              <w:left w:val="single" w:sz="4" w:space="0" w:color="auto"/>
              <w:bottom w:val="single" w:sz="4" w:space="0" w:color="auto"/>
            </w:tcBorders>
            <w:shd w:val="clear" w:color="auto" w:fill="E2E2E2"/>
          </w:tcPr>
          <w:p w14:paraId="074356FE" w14:textId="77777777" w:rsidR="001B23B7" w:rsidRPr="002F44D4" w:rsidRDefault="001B23B7" w:rsidP="00711AE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D6CF310" w14:textId="3D31E467" w:rsidR="001B23B7" w:rsidRPr="002F44D4" w:rsidRDefault="005A0BB6" w:rsidP="00711AEB">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7B58DC6" w14:textId="77777777" w:rsidR="001B23B7" w:rsidRPr="002F44D4" w:rsidRDefault="001B23B7" w:rsidP="00711AEB">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Transpozícia práva EÚ</w:t>
            </w:r>
          </w:p>
        </w:tc>
      </w:tr>
      <w:tr w:rsidR="001B23B7" w:rsidRPr="002F44D4" w14:paraId="4AC45A18" w14:textId="77777777" w:rsidTr="00711AEB">
        <w:tc>
          <w:tcPr>
            <w:tcW w:w="9180" w:type="dxa"/>
            <w:gridSpan w:val="11"/>
            <w:tcBorders>
              <w:top w:val="single" w:sz="4" w:space="0" w:color="auto"/>
              <w:left w:val="single" w:sz="4" w:space="0" w:color="auto"/>
              <w:bottom w:val="single" w:sz="4" w:space="0" w:color="FFFFFF"/>
            </w:tcBorders>
            <w:shd w:val="clear" w:color="auto" w:fill="FFFFFF"/>
          </w:tcPr>
          <w:p w14:paraId="1D7EDC9C"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V prípade transpozície uveďte zoznam transponovaných predpisov:</w:t>
            </w:r>
          </w:p>
          <w:p w14:paraId="1C5D8A72" w14:textId="77777777" w:rsidR="0053392D" w:rsidRPr="002F44D4" w:rsidRDefault="0053392D" w:rsidP="00711AEB">
            <w:pPr>
              <w:rPr>
                <w:rFonts w:ascii="Times New Roman" w:eastAsia="Times New Roman" w:hAnsi="Times New Roman" w:cs="Times New Roman"/>
                <w:i/>
                <w:sz w:val="20"/>
                <w:szCs w:val="20"/>
                <w:lang w:eastAsia="sk-SK"/>
              </w:rPr>
            </w:pPr>
          </w:p>
          <w:p w14:paraId="7CBFE5FF" w14:textId="75CABB4A" w:rsidR="005A0BB6" w:rsidRPr="002F44D4" w:rsidRDefault="005A0BB6" w:rsidP="005A0BB6">
            <w:pPr>
              <w:pStyle w:val="Odsekzoznamu"/>
              <w:numPr>
                <w:ilvl w:val="0"/>
                <w:numId w:val="2"/>
              </w:numPr>
              <w:spacing w:after="0" w:line="240" w:lineRule="auto"/>
              <w:jc w:val="both"/>
              <w:rPr>
                <w:rFonts w:ascii="Times New Roman" w:hAnsi="Times New Roman" w:cs="Times New Roman"/>
                <w:color w:val="000000" w:themeColor="text1"/>
                <w:sz w:val="24"/>
                <w:szCs w:val="24"/>
              </w:rPr>
            </w:pPr>
            <w:r w:rsidRPr="002F44D4">
              <w:rPr>
                <w:rFonts w:ascii="Times New Roman" w:hAnsi="Times New Roman" w:cs="Times New Roman"/>
                <w:color w:val="000000" w:themeColor="text1"/>
                <w:sz w:val="24"/>
                <w:szCs w:val="24"/>
              </w:rPr>
              <w:t>smernica Európskeho parlamentu a Rady (EÚ) 2019/1152 z 20. júna 2019 o transparentných a predvídateľných pracovných podmienkach v Európskej únii</w:t>
            </w:r>
            <w:r w:rsidR="002F4469">
              <w:rPr>
                <w:rFonts w:ascii="Times New Roman" w:hAnsi="Times New Roman" w:cs="Times New Roman"/>
                <w:color w:val="000000" w:themeColor="text1"/>
                <w:sz w:val="24"/>
                <w:szCs w:val="24"/>
              </w:rPr>
              <w:t xml:space="preserve"> (ďalej len „smernica EÚ 2019/1152“)</w:t>
            </w:r>
          </w:p>
          <w:p w14:paraId="0348D69A" w14:textId="16076E0D" w:rsidR="001B23B7" w:rsidRPr="002F44D4" w:rsidRDefault="005A0BB6" w:rsidP="008A5DAE">
            <w:pPr>
              <w:pStyle w:val="Odsekzoznamu"/>
              <w:numPr>
                <w:ilvl w:val="0"/>
                <w:numId w:val="2"/>
              </w:numPr>
              <w:spacing w:after="0" w:line="240" w:lineRule="auto"/>
              <w:jc w:val="both"/>
              <w:rPr>
                <w:rFonts w:ascii="Times New Roman" w:hAnsi="Times New Roman" w:cs="Times New Roman"/>
                <w:color w:val="000000" w:themeColor="text1"/>
                <w:sz w:val="20"/>
                <w:szCs w:val="20"/>
              </w:rPr>
            </w:pPr>
            <w:r w:rsidRPr="002F44D4">
              <w:rPr>
                <w:rFonts w:ascii="Times New Roman" w:hAnsi="Times New Roman" w:cs="Times New Roman"/>
                <w:color w:val="000000" w:themeColor="text1"/>
                <w:sz w:val="24"/>
                <w:szCs w:val="24"/>
              </w:rPr>
              <w:t xml:space="preserve">smernica Európskeho parlamentu a Rady (EÚ) 2019/1158 z </w:t>
            </w:r>
            <w:r w:rsidR="008A5DAE" w:rsidRPr="002F44D4">
              <w:rPr>
                <w:rFonts w:ascii="Times New Roman" w:hAnsi="Times New Roman" w:cs="Times New Roman"/>
                <w:color w:val="000000" w:themeColor="text1"/>
                <w:sz w:val="24"/>
                <w:szCs w:val="24"/>
              </w:rPr>
              <w:t xml:space="preserve">20. </w:t>
            </w:r>
            <w:r w:rsidR="00F77805" w:rsidRPr="002F44D4">
              <w:rPr>
                <w:rFonts w:ascii="Times New Roman" w:hAnsi="Times New Roman" w:cs="Times New Roman"/>
                <w:color w:val="000000" w:themeColor="text1"/>
                <w:sz w:val="24"/>
                <w:szCs w:val="24"/>
              </w:rPr>
              <w:t>júna</w:t>
            </w:r>
            <w:r w:rsidR="008A5DAE" w:rsidRPr="002F44D4">
              <w:rPr>
                <w:rFonts w:ascii="Times New Roman" w:hAnsi="Times New Roman" w:cs="Times New Roman"/>
                <w:color w:val="000000" w:themeColor="text1"/>
                <w:sz w:val="24"/>
                <w:szCs w:val="24"/>
              </w:rPr>
              <w:t xml:space="preserve"> 2019 o </w:t>
            </w:r>
            <w:r w:rsidR="00F77805" w:rsidRPr="002F44D4">
              <w:rPr>
                <w:rFonts w:ascii="Times New Roman" w:hAnsi="Times New Roman" w:cs="Times New Roman"/>
                <w:color w:val="000000" w:themeColor="text1"/>
                <w:sz w:val="24"/>
                <w:szCs w:val="24"/>
              </w:rPr>
              <w:t>rovnováhe</w:t>
            </w:r>
            <w:r w:rsidR="008A5DAE" w:rsidRPr="002F44D4">
              <w:rPr>
                <w:rFonts w:ascii="Times New Roman" w:hAnsi="Times New Roman" w:cs="Times New Roman"/>
                <w:color w:val="000000" w:themeColor="text1"/>
                <w:sz w:val="24"/>
                <w:szCs w:val="24"/>
              </w:rPr>
              <w:t xml:space="preserve"> medzi </w:t>
            </w:r>
            <w:r w:rsidR="00F77805" w:rsidRPr="002F44D4">
              <w:rPr>
                <w:rFonts w:ascii="Times New Roman" w:hAnsi="Times New Roman" w:cs="Times New Roman"/>
                <w:color w:val="000000" w:themeColor="text1"/>
                <w:sz w:val="24"/>
                <w:szCs w:val="24"/>
              </w:rPr>
              <w:t>pracovným</w:t>
            </w:r>
            <w:r w:rsidR="008A5DAE" w:rsidRPr="002F44D4">
              <w:rPr>
                <w:rFonts w:ascii="Times New Roman" w:hAnsi="Times New Roman" w:cs="Times New Roman"/>
                <w:color w:val="000000" w:themeColor="text1"/>
                <w:sz w:val="24"/>
                <w:szCs w:val="24"/>
              </w:rPr>
              <w:t xml:space="preserve"> a </w:t>
            </w:r>
            <w:r w:rsidR="00F77805" w:rsidRPr="002F44D4">
              <w:rPr>
                <w:rFonts w:ascii="Times New Roman" w:hAnsi="Times New Roman" w:cs="Times New Roman"/>
                <w:color w:val="000000" w:themeColor="text1"/>
                <w:sz w:val="24"/>
                <w:szCs w:val="24"/>
              </w:rPr>
              <w:t>súkromným</w:t>
            </w:r>
            <w:r w:rsidR="008A5DAE" w:rsidRPr="002F44D4">
              <w:rPr>
                <w:rFonts w:ascii="Times New Roman" w:hAnsi="Times New Roman" w:cs="Times New Roman"/>
                <w:color w:val="000000" w:themeColor="text1"/>
                <w:sz w:val="24"/>
                <w:szCs w:val="24"/>
              </w:rPr>
              <w:t xml:space="preserve"> </w:t>
            </w:r>
            <w:r w:rsidR="00F77805" w:rsidRPr="002F44D4">
              <w:rPr>
                <w:rFonts w:ascii="Times New Roman" w:hAnsi="Times New Roman" w:cs="Times New Roman"/>
                <w:color w:val="000000" w:themeColor="text1"/>
                <w:sz w:val="24"/>
                <w:szCs w:val="24"/>
              </w:rPr>
              <w:t>životom</w:t>
            </w:r>
            <w:r w:rsidR="008A5DAE" w:rsidRPr="002F44D4">
              <w:rPr>
                <w:rFonts w:ascii="Times New Roman" w:hAnsi="Times New Roman" w:cs="Times New Roman"/>
                <w:color w:val="000000" w:themeColor="text1"/>
                <w:sz w:val="24"/>
                <w:szCs w:val="24"/>
              </w:rPr>
              <w:t xml:space="preserve"> </w:t>
            </w:r>
            <w:r w:rsidR="00F77805" w:rsidRPr="002F44D4">
              <w:rPr>
                <w:rFonts w:ascii="Times New Roman" w:hAnsi="Times New Roman" w:cs="Times New Roman"/>
                <w:color w:val="000000" w:themeColor="text1"/>
                <w:sz w:val="24"/>
                <w:szCs w:val="24"/>
              </w:rPr>
              <w:t>rodičov</w:t>
            </w:r>
            <w:r w:rsidR="008A5DAE" w:rsidRPr="002F44D4">
              <w:rPr>
                <w:rFonts w:ascii="Times New Roman" w:hAnsi="Times New Roman" w:cs="Times New Roman"/>
                <w:color w:val="000000" w:themeColor="text1"/>
                <w:sz w:val="24"/>
                <w:szCs w:val="24"/>
              </w:rPr>
              <w:t xml:space="preserve"> a </w:t>
            </w:r>
            <w:r w:rsidR="00F77805" w:rsidRPr="002F44D4">
              <w:rPr>
                <w:rFonts w:ascii="Times New Roman" w:hAnsi="Times New Roman" w:cs="Times New Roman"/>
                <w:color w:val="000000" w:themeColor="text1"/>
                <w:sz w:val="24"/>
                <w:szCs w:val="24"/>
              </w:rPr>
              <w:t>osôb</w:t>
            </w:r>
            <w:r w:rsidR="008A5DAE" w:rsidRPr="002F44D4">
              <w:rPr>
                <w:rFonts w:ascii="Times New Roman" w:hAnsi="Times New Roman" w:cs="Times New Roman"/>
                <w:color w:val="000000" w:themeColor="text1"/>
                <w:sz w:val="24"/>
                <w:szCs w:val="24"/>
              </w:rPr>
              <w:t xml:space="preserve"> s </w:t>
            </w:r>
            <w:r w:rsidR="00F77805" w:rsidRPr="002F44D4">
              <w:rPr>
                <w:rFonts w:ascii="Times New Roman" w:hAnsi="Times New Roman" w:cs="Times New Roman"/>
                <w:color w:val="000000" w:themeColor="text1"/>
                <w:sz w:val="24"/>
                <w:szCs w:val="24"/>
              </w:rPr>
              <w:t>opatrovateľskými</w:t>
            </w:r>
            <w:r w:rsidR="008A5DAE" w:rsidRPr="002F44D4">
              <w:rPr>
                <w:rFonts w:ascii="Times New Roman" w:hAnsi="Times New Roman" w:cs="Times New Roman"/>
                <w:color w:val="000000" w:themeColor="text1"/>
                <w:sz w:val="24"/>
                <w:szCs w:val="24"/>
              </w:rPr>
              <w:t xml:space="preserve"> </w:t>
            </w:r>
            <w:r w:rsidR="00F77805" w:rsidRPr="002F44D4">
              <w:rPr>
                <w:rFonts w:ascii="Times New Roman" w:hAnsi="Times New Roman" w:cs="Times New Roman"/>
                <w:color w:val="000000" w:themeColor="text1"/>
                <w:sz w:val="24"/>
                <w:szCs w:val="24"/>
              </w:rPr>
              <w:t>povinnosťami</w:t>
            </w:r>
            <w:r w:rsidR="008A5DAE" w:rsidRPr="002F44D4">
              <w:rPr>
                <w:rFonts w:ascii="Times New Roman" w:hAnsi="Times New Roman" w:cs="Times New Roman"/>
                <w:color w:val="000000" w:themeColor="text1"/>
                <w:sz w:val="24"/>
                <w:szCs w:val="24"/>
              </w:rPr>
              <w:t xml:space="preserve">, ktorou sa </w:t>
            </w:r>
            <w:r w:rsidR="00F77805" w:rsidRPr="002F44D4">
              <w:rPr>
                <w:rFonts w:ascii="Times New Roman" w:hAnsi="Times New Roman" w:cs="Times New Roman"/>
                <w:color w:val="000000" w:themeColor="text1"/>
                <w:sz w:val="24"/>
                <w:szCs w:val="24"/>
              </w:rPr>
              <w:t>zrušuje</w:t>
            </w:r>
            <w:r w:rsidR="008A5DAE" w:rsidRPr="002F44D4">
              <w:rPr>
                <w:rFonts w:ascii="Times New Roman" w:hAnsi="Times New Roman" w:cs="Times New Roman"/>
                <w:color w:val="000000" w:themeColor="text1"/>
                <w:sz w:val="24"/>
                <w:szCs w:val="24"/>
              </w:rPr>
              <w:t xml:space="preserve"> smernica Rady 2010/18/EÚ</w:t>
            </w:r>
            <w:r w:rsidR="002F4469">
              <w:rPr>
                <w:rFonts w:ascii="Times New Roman" w:hAnsi="Times New Roman" w:cs="Times New Roman"/>
                <w:color w:val="000000" w:themeColor="text1"/>
                <w:sz w:val="24"/>
                <w:szCs w:val="24"/>
              </w:rPr>
              <w:t xml:space="preserve"> (ďalej len „smernica EÚ 2019/1158“)</w:t>
            </w:r>
          </w:p>
          <w:p w14:paraId="26E21820" w14:textId="484BA033" w:rsidR="0053392D" w:rsidRPr="002F44D4" w:rsidRDefault="0053392D" w:rsidP="0053392D">
            <w:pPr>
              <w:pStyle w:val="Odsekzoznamu"/>
              <w:spacing w:after="0" w:line="240" w:lineRule="auto"/>
              <w:jc w:val="both"/>
              <w:rPr>
                <w:rFonts w:ascii="Times New Roman" w:hAnsi="Times New Roman" w:cs="Times New Roman"/>
                <w:color w:val="000000" w:themeColor="text1"/>
                <w:sz w:val="20"/>
                <w:szCs w:val="20"/>
              </w:rPr>
            </w:pPr>
          </w:p>
        </w:tc>
      </w:tr>
      <w:tr w:rsidR="001B23B7" w:rsidRPr="002F44D4" w14:paraId="3DB2EDCD" w14:textId="77777777" w:rsidTr="00711AE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9C115B8" w14:textId="77777777" w:rsidR="001B23B7" w:rsidRPr="002F44D4" w:rsidRDefault="001B23B7" w:rsidP="00711AE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F6B2D3B" w14:textId="30A97BAF" w:rsidR="001B23B7" w:rsidRPr="002F44D4" w:rsidRDefault="00711AEB" w:rsidP="0053392D">
            <w:pPr>
              <w:rPr>
                <w:rFonts w:ascii="Times New Roman" w:eastAsia="Times New Roman" w:hAnsi="Times New Roman" w:cs="Times New Roman"/>
                <w:i/>
                <w:sz w:val="20"/>
                <w:szCs w:val="20"/>
                <w:lang w:eastAsia="sk-SK"/>
              </w:rPr>
            </w:pPr>
            <w:r>
              <w:rPr>
                <w:rFonts w:ascii="Times New Roman" w:eastAsia="Times New Roman" w:hAnsi="Times New Roman" w:cs="Times New Roman"/>
                <w:iCs/>
                <w:sz w:val="20"/>
                <w:szCs w:val="20"/>
                <w:lang w:eastAsia="sk-SK"/>
              </w:rPr>
              <w:t>16</w:t>
            </w:r>
            <w:r w:rsidR="005A0BB6" w:rsidRPr="002F44D4">
              <w:rPr>
                <w:rFonts w:ascii="Times New Roman" w:eastAsia="Times New Roman" w:hAnsi="Times New Roman" w:cs="Times New Roman"/>
                <w:iCs/>
                <w:sz w:val="20"/>
                <w:szCs w:val="20"/>
                <w:lang w:eastAsia="sk-SK"/>
              </w:rPr>
              <w:t xml:space="preserve">.07.2021 – </w:t>
            </w:r>
            <w:r w:rsidR="00EF3040">
              <w:rPr>
                <w:rFonts w:ascii="Times New Roman" w:eastAsia="Times New Roman" w:hAnsi="Times New Roman" w:cs="Times New Roman"/>
                <w:iCs/>
                <w:sz w:val="20"/>
                <w:szCs w:val="20"/>
                <w:lang w:eastAsia="sk-SK"/>
              </w:rPr>
              <w:t>26</w:t>
            </w:r>
            <w:r w:rsidR="005A0BB6" w:rsidRPr="002F44D4">
              <w:rPr>
                <w:rFonts w:ascii="Times New Roman" w:eastAsia="Times New Roman" w:hAnsi="Times New Roman" w:cs="Times New Roman"/>
                <w:iCs/>
                <w:sz w:val="20"/>
                <w:szCs w:val="20"/>
                <w:lang w:eastAsia="sk-SK"/>
              </w:rPr>
              <w:t>.07.2021</w:t>
            </w:r>
          </w:p>
        </w:tc>
      </w:tr>
      <w:tr w:rsidR="001B23B7" w:rsidRPr="002F44D4" w14:paraId="451E11EB" w14:textId="77777777" w:rsidTr="00711AE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459A240" w14:textId="77777777" w:rsidR="001B23B7" w:rsidRPr="002F44D4" w:rsidRDefault="001B23B7" w:rsidP="00A340BB">
            <w:pPr>
              <w:spacing w:after="200"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 xml:space="preserve">Predpokladaný termín predloženia na </w:t>
            </w:r>
            <w:r w:rsidR="00A340BB" w:rsidRPr="002F44D4">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DB21D62" w14:textId="38146413" w:rsidR="001B23B7" w:rsidRPr="002F44D4" w:rsidRDefault="006920FF"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júl 2021</w:t>
            </w:r>
          </w:p>
        </w:tc>
      </w:tr>
      <w:tr w:rsidR="001B23B7" w:rsidRPr="002F44D4" w14:paraId="1638AE64"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DA22BA1" w14:textId="77777777" w:rsidR="001B23B7" w:rsidRPr="002F44D4" w:rsidRDefault="001B23B7" w:rsidP="00D2313B">
            <w:pPr>
              <w:spacing w:line="276" w:lineRule="auto"/>
              <w:ind w:left="142"/>
              <w:contextualSpacing/>
              <w:rPr>
                <w:rFonts w:ascii="Times New Roman" w:eastAsia="Calibri" w:hAnsi="Times New Roman" w:cs="Times New Roman"/>
                <w:b/>
              </w:rPr>
            </w:pPr>
            <w:r w:rsidRPr="002F44D4">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41708F5D" w14:textId="77777777" w:rsidR="001B23B7" w:rsidRPr="002F44D4" w:rsidRDefault="001B23B7">
            <w:pPr>
              <w:rPr>
                <w:rFonts w:ascii="Times New Roman" w:eastAsia="Times New Roman" w:hAnsi="Times New Roman" w:cs="Times New Roman"/>
                <w:i/>
                <w:sz w:val="20"/>
                <w:szCs w:val="20"/>
                <w:lang w:eastAsia="sk-SK"/>
              </w:rPr>
            </w:pPr>
          </w:p>
        </w:tc>
      </w:tr>
      <w:tr w:rsidR="001B23B7" w:rsidRPr="002F44D4" w14:paraId="1DE26434" w14:textId="77777777" w:rsidTr="00711AE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786F05F" w14:textId="77777777" w:rsidR="001B23B7" w:rsidRPr="002F44D4" w:rsidRDefault="001B23B7" w:rsidP="00711AEB">
            <w:pPr>
              <w:spacing w:after="200" w:line="276" w:lineRule="auto"/>
              <w:ind w:left="142"/>
              <w:contextualSpacing/>
              <w:jc w:val="both"/>
              <w:rPr>
                <w:rFonts w:ascii="Times New Roman" w:eastAsia="Calibri" w:hAnsi="Times New Roman" w:cs="Times New Roman"/>
                <w:b/>
              </w:rPr>
            </w:pPr>
            <w:r w:rsidRPr="002F44D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EC02F46" w14:textId="16307736" w:rsidR="001B23B7" w:rsidRPr="002F44D4" w:rsidRDefault="006920FF"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september 2021</w:t>
            </w:r>
          </w:p>
        </w:tc>
      </w:tr>
      <w:tr w:rsidR="001B23B7" w:rsidRPr="002F44D4" w14:paraId="33426CE8" w14:textId="77777777" w:rsidTr="00711AEB">
        <w:tc>
          <w:tcPr>
            <w:tcW w:w="9180" w:type="dxa"/>
            <w:gridSpan w:val="11"/>
            <w:tcBorders>
              <w:top w:val="single" w:sz="4" w:space="0" w:color="auto"/>
              <w:left w:val="nil"/>
              <w:bottom w:val="single" w:sz="4" w:space="0" w:color="auto"/>
              <w:right w:val="nil"/>
            </w:tcBorders>
            <w:shd w:val="clear" w:color="auto" w:fill="FFFFFF"/>
          </w:tcPr>
          <w:p w14:paraId="112AD538" w14:textId="77777777" w:rsidR="001B23B7" w:rsidRPr="002F44D4" w:rsidRDefault="001B23B7" w:rsidP="00711AEB">
            <w:pPr>
              <w:rPr>
                <w:rFonts w:ascii="Times New Roman" w:eastAsia="Times New Roman" w:hAnsi="Times New Roman" w:cs="Times New Roman"/>
                <w:sz w:val="20"/>
                <w:szCs w:val="20"/>
                <w:lang w:eastAsia="sk-SK"/>
              </w:rPr>
            </w:pPr>
          </w:p>
        </w:tc>
      </w:tr>
      <w:tr w:rsidR="001B23B7" w:rsidRPr="002F44D4" w14:paraId="692AAF24" w14:textId="77777777" w:rsidTr="00711AE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658D687"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Definovanie problému</w:t>
            </w:r>
          </w:p>
        </w:tc>
      </w:tr>
      <w:tr w:rsidR="001B23B7" w:rsidRPr="002F44D4" w14:paraId="1BD8794C" w14:textId="77777777" w:rsidTr="00711AEB">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58DD777" w14:textId="77777777"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0E446E91" w14:textId="77777777" w:rsidR="006920FF" w:rsidRPr="002F44D4" w:rsidRDefault="006920FF" w:rsidP="006920FF">
            <w:pPr>
              <w:jc w:val="both"/>
              <w:rPr>
                <w:rFonts w:ascii="Times New Roman" w:hAnsi="Times New Roman" w:cs="Times New Roman"/>
                <w:color w:val="000000" w:themeColor="text1"/>
              </w:rPr>
            </w:pPr>
          </w:p>
          <w:p w14:paraId="10595114" w14:textId="6428DA1D" w:rsidR="006920FF" w:rsidRPr="002F44D4" w:rsidRDefault="006920FF" w:rsidP="006920FF">
            <w:pPr>
              <w:jc w:val="both"/>
              <w:rPr>
                <w:rFonts w:ascii="Times New Roman" w:hAnsi="Times New Roman" w:cs="Times New Roman"/>
                <w:color w:val="000000" w:themeColor="text1"/>
                <w:sz w:val="24"/>
                <w:szCs w:val="24"/>
              </w:rPr>
            </w:pPr>
            <w:r w:rsidRPr="002F44D4">
              <w:rPr>
                <w:rFonts w:ascii="Times New Roman" w:hAnsi="Times New Roman" w:cs="Times New Roman"/>
                <w:color w:val="000000" w:themeColor="text1"/>
                <w:sz w:val="24"/>
                <w:szCs w:val="24"/>
              </w:rPr>
              <w:t>Hlavným dôvodom je transpozícia dvoch smerníc EÚ:</w:t>
            </w:r>
          </w:p>
          <w:p w14:paraId="4D882D01" w14:textId="4C736B80" w:rsidR="006920FF" w:rsidRPr="002F44D4" w:rsidRDefault="006920FF" w:rsidP="006920FF">
            <w:pPr>
              <w:pStyle w:val="Odsekzoznamu"/>
              <w:numPr>
                <w:ilvl w:val="0"/>
                <w:numId w:val="2"/>
              </w:numPr>
              <w:spacing w:after="0" w:line="240" w:lineRule="auto"/>
              <w:jc w:val="both"/>
              <w:rPr>
                <w:rFonts w:ascii="Times New Roman" w:hAnsi="Times New Roman" w:cs="Times New Roman"/>
                <w:color w:val="000000" w:themeColor="text1"/>
                <w:sz w:val="24"/>
                <w:szCs w:val="24"/>
              </w:rPr>
            </w:pPr>
            <w:r w:rsidRPr="002F44D4">
              <w:rPr>
                <w:rFonts w:ascii="Times New Roman" w:hAnsi="Times New Roman" w:cs="Times New Roman"/>
                <w:color w:val="000000" w:themeColor="text1"/>
                <w:sz w:val="24"/>
                <w:szCs w:val="24"/>
              </w:rPr>
              <w:t xml:space="preserve">smernica Európskeho parlamentu a Rady (EÚ) 2019/1152 </w:t>
            </w:r>
          </w:p>
          <w:p w14:paraId="5895F5B3" w14:textId="0A179E98" w:rsidR="006920FF" w:rsidRDefault="006920FF" w:rsidP="006920FF">
            <w:pPr>
              <w:pStyle w:val="Odsekzoznamu"/>
              <w:numPr>
                <w:ilvl w:val="0"/>
                <w:numId w:val="2"/>
              </w:numPr>
              <w:spacing w:after="0" w:line="240" w:lineRule="auto"/>
              <w:jc w:val="both"/>
              <w:rPr>
                <w:rFonts w:ascii="Times New Roman" w:hAnsi="Times New Roman" w:cs="Times New Roman"/>
                <w:color w:val="000000" w:themeColor="text1"/>
                <w:sz w:val="24"/>
                <w:szCs w:val="24"/>
              </w:rPr>
            </w:pPr>
            <w:r w:rsidRPr="002F4469">
              <w:rPr>
                <w:rFonts w:ascii="Times New Roman" w:hAnsi="Times New Roman" w:cs="Times New Roman"/>
                <w:color w:val="000000" w:themeColor="text1"/>
                <w:sz w:val="24"/>
                <w:szCs w:val="24"/>
              </w:rPr>
              <w:t>smernica Európskeho parlamentu a Rady (EÚ) 2019/</w:t>
            </w:r>
            <w:r w:rsidR="002F4469">
              <w:rPr>
                <w:rFonts w:ascii="Times New Roman" w:hAnsi="Times New Roman" w:cs="Times New Roman"/>
                <w:color w:val="000000" w:themeColor="text1"/>
                <w:sz w:val="24"/>
                <w:szCs w:val="24"/>
              </w:rPr>
              <w:t>1158</w:t>
            </w:r>
          </w:p>
          <w:p w14:paraId="472BDBF9" w14:textId="77777777" w:rsidR="002F4469" w:rsidRPr="002F4469" w:rsidRDefault="002F4469" w:rsidP="002F4469">
            <w:pPr>
              <w:pStyle w:val="Odsekzoznamu"/>
              <w:spacing w:after="0" w:line="240" w:lineRule="auto"/>
              <w:jc w:val="both"/>
              <w:rPr>
                <w:rFonts w:ascii="Times New Roman" w:hAnsi="Times New Roman" w:cs="Times New Roman"/>
                <w:color w:val="000000" w:themeColor="text1"/>
                <w:sz w:val="24"/>
                <w:szCs w:val="24"/>
              </w:rPr>
            </w:pPr>
          </w:p>
          <w:p w14:paraId="0BFFBE5B" w14:textId="4E57672C"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rPr>
              <w:t>Otázky pokryté novými smernicami sú už vo veľkom rozsahu pokryté existujúcou úpravou v Zákonníku práce a iných pracovnoprávnych (služobných) predpisoch s vlastnou právnou úpravou aj vzhľadom na to, že časť právnej úpravy vychádza z existujúcich smerníc EÚ,</w:t>
            </w:r>
            <w:r w:rsidR="002F4469">
              <w:rPr>
                <w:rFonts w:ascii="Times New Roman" w:hAnsi="Times New Roman" w:cs="Times New Roman"/>
                <w:color w:val="000000" w:themeColor="text1"/>
                <w:sz w:val="24"/>
                <w:szCs w:val="24"/>
              </w:rPr>
              <w:t xml:space="preserve"> kde smernica EÚ</w:t>
            </w:r>
            <w:r w:rsidRPr="002F44D4">
              <w:rPr>
                <w:rFonts w:ascii="Times New Roman" w:hAnsi="Times New Roman" w:cs="Times New Roman"/>
                <w:color w:val="000000" w:themeColor="text1"/>
                <w:sz w:val="24"/>
                <w:szCs w:val="24"/>
              </w:rPr>
              <w:t xml:space="preserve"> 2019/1152 nahrádza smernicu </w:t>
            </w:r>
            <w:r w:rsidRPr="002F44D4">
              <w:rPr>
                <w:rFonts w:ascii="Times New Roman" w:hAnsi="Times New Roman" w:cs="Times New Roman"/>
                <w:color w:val="000000" w:themeColor="text1"/>
                <w:sz w:val="24"/>
                <w:szCs w:val="24"/>
                <w:shd w:val="clear" w:color="auto" w:fill="FFFFFF"/>
              </w:rPr>
              <w:t>Rady</w:t>
            </w:r>
            <w:r w:rsidRPr="002F44D4">
              <w:rPr>
                <w:rStyle w:val="apple-converted-space"/>
                <w:rFonts w:ascii="Times New Roman" w:hAnsi="Times New Roman" w:cs="Times New Roman"/>
                <w:color w:val="000000" w:themeColor="text1"/>
                <w:sz w:val="24"/>
                <w:szCs w:val="24"/>
                <w:shd w:val="clear" w:color="auto" w:fill="FFFFFF"/>
              </w:rPr>
              <w:t> </w:t>
            </w:r>
            <w:r w:rsidRPr="002F44D4">
              <w:rPr>
                <w:rFonts w:ascii="Times New Roman" w:hAnsi="Times New Roman" w:cs="Times New Roman"/>
                <w:color w:val="000000" w:themeColor="text1"/>
                <w:sz w:val="24"/>
                <w:szCs w:val="24"/>
              </w:rPr>
              <w:t>91/383/EHS</w:t>
            </w:r>
            <w:r w:rsidRPr="002F44D4">
              <w:rPr>
                <w:rStyle w:val="apple-converted-space"/>
                <w:rFonts w:ascii="Times New Roman" w:hAnsi="Times New Roman" w:cs="Times New Roman"/>
                <w:color w:val="000000" w:themeColor="text1"/>
                <w:sz w:val="24"/>
                <w:szCs w:val="24"/>
                <w:shd w:val="clear" w:color="auto" w:fill="FFFFFF"/>
              </w:rPr>
              <w:t> </w:t>
            </w:r>
            <w:r w:rsidRPr="002F44D4">
              <w:rPr>
                <w:rFonts w:ascii="Times New Roman" w:hAnsi="Times New Roman" w:cs="Times New Roman"/>
                <w:color w:val="000000" w:themeColor="text1"/>
                <w:sz w:val="24"/>
                <w:szCs w:val="24"/>
                <w:shd w:val="clear" w:color="auto" w:fill="FFFFFF"/>
              </w:rPr>
              <w:t>z 25. júna 1991 doplňujúc</w:t>
            </w:r>
            <w:r w:rsidR="00FE664E" w:rsidRPr="002F44D4">
              <w:rPr>
                <w:rFonts w:ascii="Times New Roman" w:hAnsi="Times New Roman" w:cs="Times New Roman"/>
                <w:color w:val="000000" w:themeColor="text1"/>
                <w:sz w:val="24"/>
                <w:szCs w:val="24"/>
                <w:shd w:val="clear" w:color="auto" w:fill="FFFFFF"/>
              </w:rPr>
              <w:t>u</w:t>
            </w:r>
            <w:r w:rsidRPr="002F44D4">
              <w:rPr>
                <w:rFonts w:ascii="Times New Roman" w:hAnsi="Times New Roman" w:cs="Times New Roman"/>
                <w:color w:val="000000" w:themeColor="text1"/>
                <w:sz w:val="24"/>
                <w:szCs w:val="24"/>
                <w:shd w:val="clear" w:color="auto" w:fill="FFFFFF"/>
              </w:rPr>
              <w:t xml:space="preserve"> opatrenia na podporu zlepšení v ochrane bezpečnosti a zdravia pri práci pracovníkov s pracovným pomerom na dobu určitú alebo s dočasným pracovným pomerom a smernica </w:t>
            </w:r>
            <w:r w:rsidR="002F4469">
              <w:rPr>
                <w:rFonts w:ascii="Times New Roman" w:hAnsi="Times New Roman" w:cs="Times New Roman"/>
                <w:color w:val="000000" w:themeColor="text1"/>
                <w:sz w:val="24"/>
                <w:szCs w:val="24"/>
                <w:shd w:val="clear" w:color="auto" w:fill="FFFFFF"/>
              </w:rPr>
              <w:t xml:space="preserve">EÚ </w:t>
            </w:r>
            <w:r w:rsidRPr="002F44D4">
              <w:rPr>
                <w:rFonts w:ascii="Times New Roman" w:hAnsi="Times New Roman" w:cs="Times New Roman"/>
                <w:color w:val="000000" w:themeColor="text1"/>
                <w:sz w:val="24"/>
                <w:szCs w:val="24"/>
                <w:shd w:val="clear" w:color="auto" w:fill="FFFFFF"/>
              </w:rPr>
              <w:t>2019/1158 nahrádza smernicu Rady</w:t>
            </w:r>
            <w:r w:rsidRPr="002F44D4">
              <w:rPr>
                <w:rStyle w:val="apple-converted-space"/>
                <w:rFonts w:ascii="Times New Roman" w:hAnsi="Times New Roman" w:cs="Times New Roman"/>
                <w:color w:val="000000" w:themeColor="text1"/>
                <w:sz w:val="24"/>
                <w:szCs w:val="24"/>
                <w:shd w:val="clear" w:color="auto" w:fill="FFFFFF"/>
              </w:rPr>
              <w:t> </w:t>
            </w:r>
            <w:r w:rsidRPr="002F44D4">
              <w:rPr>
                <w:rFonts w:ascii="Times New Roman" w:hAnsi="Times New Roman" w:cs="Times New Roman"/>
                <w:color w:val="000000" w:themeColor="text1"/>
                <w:sz w:val="24"/>
                <w:szCs w:val="24"/>
              </w:rPr>
              <w:t>2010/18/EÚ</w:t>
            </w:r>
            <w:r w:rsidRPr="002F44D4">
              <w:rPr>
                <w:rStyle w:val="apple-converted-space"/>
                <w:rFonts w:ascii="Times New Roman" w:hAnsi="Times New Roman" w:cs="Times New Roman"/>
                <w:color w:val="000000" w:themeColor="text1"/>
                <w:sz w:val="24"/>
                <w:szCs w:val="24"/>
                <w:shd w:val="clear" w:color="auto" w:fill="FFFFFF"/>
              </w:rPr>
              <w:t> </w:t>
            </w:r>
            <w:r w:rsidRPr="002F44D4">
              <w:rPr>
                <w:rFonts w:ascii="Times New Roman" w:hAnsi="Times New Roman" w:cs="Times New Roman"/>
                <w:color w:val="000000" w:themeColor="text1"/>
                <w:sz w:val="24"/>
                <w:szCs w:val="24"/>
                <w:shd w:val="clear" w:color="auto" w:fill="FFFFFF"/>
              </w:rPr>
              <w:t xml:space="preserve">z 8. marca 2010, ktorou sa vykonáva revidovaná Rámcová dohoda o rodičovskej dovolenke uzavretá medzi BUSINESSEUROPE, UEAPME, CEEP a ETUC a zrušuje </w:t>
            </w:r>
            <w:r w:rsidR="00FE664E" w:rsidRPr="002F44D4">
              <w:rPr>
                <w:rFonts w:ascii="Times New Roman" w:hAnsi="Times New Roman" w:cs="Times New Roman"/>
                <w:color w:val="000000" w:themeColor="text1"/>
                <w:sz w:val="24"/>
                <w:szCs w:val="24"/>
                <w:shd w:val="clear" w:color="auto" w:fill="FFFFFF"/>
              </w:rPr>
              <w:t xml:space="preserve">sa </w:t>
            </w:r>
            <w:r w:rsidRPr="002F44D4">
              <w:rPr>
                <w:rFonts w:ascii="Times New Roman" w:hAnsi="Times New Roman" w:cs="Times New Roman"/>
                <w:color w:val="000000" w:themeColor="text1"/>
                <w:sz w:val="24"/>
                <w:szCs w:val="24"/>
                <w:shd w:val="clear" w:color="auto" w:fill="FFFFFF"/>
              </w:rPr>
              <w:t>smernic</w:t>
            </w:r>
            <w:r w:rsidR="00FE664E" w:rsidRPr="002F44D4">
              <w:rPr>
                <w:rFonts w:ascii="Times New Roman" w:hAnsi="Times New Roman" w:cs="Times New Roman"/>
                <w:color w:val="000000" w:themeColor="text1"/>
                <w:sz w:val="24"/>
                <w:szCs w:val="24"/>
                <w:shd w:val="clear" w:color="auto" w:fill="FFFFFF"/>
              </w:rPr>
              <w:t>a</w:t>
            </w:r>
            <w:r w:rsidRPr="002F44D4">
              <w:rPr>
                <w:rFonts w:ascii="Times New Roman" w:hAnsi="Times New Roman" w:cs="Times New Roman"/>
                <w:color w:val="000000" w:themeColor="text1"/>
                <w:sz w:val="24"/>
                <w:szCs w:val="24"/>
                <w:shd w:val="clear" w:color="auto" w:fill="FFFFFF"/>
              </w:rPr>
              <w:t xml:space="preserve"> 96/34/ES.</w:t>
            </w:r>
          </w:p>
          <w:p w14:paraId="6D3652DE"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p>
          <w:p w14:paraId="5815F620" w14:textId="556363CB" w:rsidR="006920FF" w:rsidRPr="002F44D4" w:rsidRDefault="002F4469" w:rsidP="006920FF">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Smernica EÚ </w:t>
            </w:r>
            <w:r w:rsidR="006920FF" w:rsidRPr="002F44D4">
              <w:rPr>
                <w:rFonts w:ascii="Times New Roman" w:hAnsi="Times New Roman" w:cs="Times New Roman"/>
                <w:color w:val="000000" w:themeColor="text1"/>
                <w:sz w:val="24"/>
                <w:szCs w:val="24"/>
                <w:shd w:val="clear" w:color="auto" w:fill="FFFFFF"/>
              </w:rPr>
              <w:t xml:space="preserve"> 2019/1158 ustanovuje povinnosť členského štátu ustanoviť platenú otcovskú dovolenku.</w:t>
            </w:r>
          </w:p>
          <w:p w14:paraId="3FEA9CDB" w14:textId="77777777" w:rsidR="001B23B7" w:rsidRPr="002F44D4" w:rsidRDefault="001B23B7" w:rsidP="00711AEB">
            <w:pPr>
              <w:rPr>
                <w:rFonts w:ascii="Times New Roman" w:eastAsia="Times New Roman" w:hAnsi="Times New Roman" w:cs="Times New Roman"/>
                <w:b/>
                <w:sz w:val="20"/>
                <w:szCs w:val="20"/>
                <w:lang w:eastAsia="sk-SK"/>
              </w:rPr>
            </w:pPr>
          </w:p>
          <w:p w14:paraId="4D8FAC79" w14:textId="77777777" w:rsidR="00906CDB" w:rsidRPr="002F44D4" w:rsidRDefault="00906CDB" w:rsidP="00711AEB">
            <w:pPr>
              <w:rPr>
                <w:rFonts w:ascii="Times New Roman" w:eastAsia="Times New Roman" w:hAnsi="Times New Roman" w:cs="Times New Roman"/>
                <w:b/>
                <w:sz w:val="20"/>
                <w:szCs w:val="20"/>
                <w:lang w:eastAsia="sk-SK"/>
              </w:rPr>
            </w:pPr>
          </w:p>
        </w:tc>
      </w:tr>
      <w:tr w:rsidR="001B23B7" w:rsidRPr="002F44D4" w14:paraId="7DF07DDB" w14:textId="77777777" w:rsidTr="00711AEB">
        <w:tc>
          <w:tcPr>
            <w:tcW w:w="9180" w:type="dxa"/>
            <w:gridSpan w:val="11"/>
            <w:tcBorders>
              <w:top w:val="single" w:sz="4" w:space="0" w:color="auto"/>
              <w:left w:val="single" w:sz="4" w:space="0" w:color="auto"/>
              <w:bottom w:val="nil"/>
              <w:right w:val="single" w:sz="4" w:space="0" w:color="auto"/>
            </w:tcBorders>
            <w:shd w:val="clear" w:color="auto" w:fill="E2E2E2"/>
          </w:tcPr>
          <w:p w14:paraId="5AB21C32"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Ciele a výsledný stav</w:t>
            </w:r>
          </w:p>
        </w:tc>
      </w:tr>
      <w:tr w:rsidR="001B23B7" w:rsidRPr="002F44D4" w14:paraId="7D61E6FD" w14:textId="77777777" w:rsidTr="00711AE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E1936A5"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0AA7D61" w14:textId="77777777" w:rsidR="001B23B7" w:rsidRPr="002F44D4" w:rsidRDefault="001B23B7" w:rsidP="00711AEB">
            <w:pPr>
              <w:rPr>
                <w:rFonts w:ascii="Times New Roman" w:eastAsia="Times New Roman" w:hAnsi="Times New Roman" w:cs="Times New Roman"/>
                <w:sz w:val="20"/>
                <w:szCs w:val="20"/>
                <w:lang w:eastAsia="sk-SK"/>
              </w:rPr>
            </w:pPr>
          </w:p>
          <w:p w14:paraId="2C73DE5F" w14:textId="3371D5EF"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Článkom I</w:t>
            </w:r>
            <w:r w:rsidR="0053392D" w:rsidRPr="002F44D4">
              <w:rPr>
                <w:rFonts w:ascii="Times New Roman" w:hAnsi="Times New Roman" w:cs="Times New Roman"/>
                <w:color w:val="000000" w:themeColor="text1"/>
                <w:sz w:val="24"/>
                <w:szCs w:val="24"/>
                <w:shd w:val="clear" w:color="auto" w:fill="FFFFFF"/>
              </w:rPr>
              <w:t xml:space="preserve"> </w:t>
            </w:r>
            <w:r w:rsidRPr="002F44D4">
              <w:rPr>
                <w:rFonts w:ascii="Times New Roman" w:hAnsi="Times New Roman" w:cs="Times New Roman"/>
                <w:color w:val="000000" w:themeColor="text1"/>
                <w:sz w:val="24"/>
                <w:szCs w:val="24"/>
                <w:shd w:val="clear" w:color="auto" w:fill="FFFFFF"/>
              </w:rPr>
              <w:t>sa novelizuje Zákonník práce. Cieľom novely Zákonníka práce vy</w:t>
            </w:r>
            <w:r w:rsidR="002F4469">
              <w:rPr>
                <w:rFonts w:ascii="Times New Roman" w:hAnsi="Times New Roman" w:cs="Times New Roman"/>
                <w:color w:val="000000" w:themeColor="text1"/>
                <w:sz w:val="24"/>
                <w:szCs w:val="24"/>
                <w:shd w:val="clear" w:color="auto" w:fill="FFFFFF"/>
              </w:rPr>
              <w:t>chádzajúc z cieľa smernice EÚ</w:t>
            </w:r>
            <w:r w:rsidRPr="002F44D4">
              <w:rPr>
                <w:rFonts w:ascii="Times New Roman" w:hAnsi="Times New Roman" w:cs="Times New Roman"/>
                <w:color w:val="000000" w:themeColor="text1"/>
                <w:sz w:val="24"/>
                <w:szCs w:val="24"/>
                <w:shd w:val="clear" w:color="auto" w:fill="FFFFFF"/>
              </w:rPr>
              <w:t xml:space="preserve"> 2019/1152 je zabezpečiť transparentné a predvídateľné pracovné podmienky pre pracovníkov (zamestnancov). V tomto kontexte sa navrhuje napr.</w:t>
            </w:r>
          </w:p>
          <w:p w14:paraId="7426BB99"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xml:space="preserve">- doplnenie vybraných ustanovení Zákonníka práce týkajúcich sa pracovnej zmluvy a poskytovania informácií o pracovných podmienkach a podmienkach zamestnávania, </w:t>
            </w:r>
          </w:p>
          <w:p w14:paraId="0CF7DBAA"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xml:space="preserve">- rozšírenie, resp. spresnenie okruhu informácií, ktoré má zamestnanec dostať s cieľom, aby bola zabezpečená požiadavka transparentnosti a predvídateľnosti, </w:t>
            </w:r>
          </w:p>
          <w:p w14:paraId="1BB2BEA2"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xml:space="preserve">- ustanovenie práva zamestnanca žiadať prechod na inú formu zamestnania (napr. z určitej doby na neurčitý čas), </w:t>
            </w:r>
          </w:p>
          <w:p w14:paraId="33481755" w14:textId="5CACAC9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ustanovenie poskytovania informácií aj v elektronickej podobe a</w:t>
            </w:r>
            <w:r w:rsidR="0053392D" w:rsidRPr="002F44D4">
              <w:rPr>
                <w:rFonts w:ascii="Times New Roman" w:hAnsi="Times New Roman" w:cs="Times New Roman"/>
                <w:color w:val="000000" w:themeColor="text1"/>
                <w:sz w:val="24"/>
                <w:szCs w:val="24"/>
                <w:shd w:val="clear" w:color="auto" w:fill="FFFFFF"/>
              </w:rPr>
              <w:t xml:space="preserve"> </w:t>
            </w:r>
            <w:r w:rsidRPr="002F44D4">
              <w:rPr>
                <w:rFonts w:ascii="Times New Roman" w:hAnsi="Times New Roman" w:cs="Times New Roman"/>
                <w:color w:val="000000" w:themeColor="text1"/>
                <w:sz w:val="24"/>
                <w:szCs w:val="24"/>
                <w:shd w:val="clear" w:color="auto" w:fill="FFFFFF"/>
              </w:rPr>
              <w:t>pod.</w:t>
            </w:r>
          </w:p>
          <w:p w14:paraId="6FB3E07B"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p>
          <w:p w14:paraId="40970B7E" w14:textId="6552FC8E" w:rsidR="006920FF" w:rsidRPr="002F44D4" w:rsidRDefault="006920FF" w:rsidP="008C612A">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rPr>
              <w:t>Cieľom novely Zákonníka práce</w:t>
            </w:r>
            <w:r w:rsidR="008A5DAE" w:rsidRPr="002F44D4">
              <w:rPr>
                <w:rFonts w:ascii="Times New Roman" w:hAnsi="Times New Roman" w:cs="Times New Roman"/>
                <w:color w:val="000000" w:themeColor="text1"/>
                <w:sz w:val="24"/>
                <w:szCs w:val="24"/>
              </w:rPr>
              <w:t xml:space="preserve"> a ďalších predpisov</w:t>
            </w:r>
            <w:r w:rsidRPr="002F44D4">
              <w:rPr>
                <w:rFonts w:ascii="Times New Roman" w:hAnsi="Times New Roman" w:cs="Times New Roman"/>
                <w:color w:val="000000" w:themeColor="text1"/>
                <w:sz w:val="24"/>
                <w:szCs w:val="24"/>
              </w:rPr>
              <w:t xml:space="preserve"> vychádzajúc zo</w:t>
            </w:r>
            <w:r w:rsidR="002F4469">
              <w:rPr>
                <w:rFonts w:ascii="Times New Roman" w:hAnsi="Times New Roman" w:cs="Times New Roman"/>
                <w:color w:val="000000" w:themeColor="text1"/>
                <w:sz w:val="24"/>
                <w:szCs w:val="24"/>
                <w:shd w:val="clear" w:color="auto" w:fill="FFFFFF"/>
              </w:rPr>
              <w:t xml:space="preserve"> smernice EÚ</w:t>
            </w:r>
            <w:r w:rsidRPr="002F44D4">
              <w:rPr>
                <w:rFonts w:ascii="Times New Roman" w:hAnsi="Times New Roman" w:cs="Times New Roman"/>
                <w:color w:val="000000" w:themeColor="text1"/>
                <w:sz w:val="24"/>
                <w:szCs w:val="24"/>
                <w:shd w:val="clear" w:color="auto" w:fill="FFFFFF"/>
              </w:rPr>
              <w:t xml:space="preserve"> 2019/1158 je doplniť a spresniť ustanovenia, ktoré sa týkajú rovnováhy medzi pracovným a súkromným životom rodičov a osôb s opatrovateľskými povinnosťami, napr. </w:t>
            </w:r>
          </w:p>
          <w:p w14:paraId="7DA0A58E"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xml:space="preserve">- doriešenie otázky tzv. otcovskej dovolenky, </w:t>
            </w:r>
          </w:p>
          <w:p w14:paraId="16FC2F0D" w14:textId="77777777" w:rsidR="006920FF" w:rsidRPr="002F44D4" w:rsidRDefault="006920FF" w:rsidP="006920FF">
            <w:pPr>
              <w:jc w:val="both"/>
              <w:rPr>
                <w:rFonts w:ascii="Times New Roman" w:hAnsi="Times New Roman" w:cs="Times New Roman"/>
                <w:color w:val="000000" w:themeColor="text1"/>
                <w:sz w:val="24"/>
                <w:szCs w:val="24"/>
                <w:shd w:val="clear" w:color="auto" w:fill="FFFFFF"/>
              </w:rPr>
            </w:pPr>
            <w:r w:rsidRPr="002F44D4">
              <w:rPr>
                <w:rFonts w:ascii="Times New Roman" w:hAnsi="Times New Roman" w:cs="Times New Roman"/>
                <w:color w:val="000000" w:themeColor="text1"/>
                <w:sz w:val="24"/>
                <w:szCs w:val="24"/>
                <w:shd w:val="clear" w:color="auto" w:fill="FFFFFF"/>
              </w:rPr>
              <w:t>- spresnenie ustanovení v kontexte možnosti žiadať flexibilné formy práce ak ide o osoby, ktoré sa napr. starajú o deti.</w:t>
            </w:r>
          </w:p>
          <w:p w14:paraId="63A5BFF1" w14:textId="77777777" w:rsidR="006920FF" w:rsidRPr="002F44D4" w:rsidRDefault="006920FF" w:rsidP="006920FF">
            <w:pPr>
              <w:pStyle w:val="Normlnywebov"/>
              <w:spacing w:before="0" w:beforeAutospacing="0" w:after="0" w:afterAutospacing="0"/>
              <w:jc w:val="both"/>
              <w:rPr>
                <w:color w:val="000000" w:themeColor="text1"/>
              </w:rPr>
            </w:pPr>
          </w:p>
          <w:p w14:paraId="7852039F" w14:textId="68C15F8F" w:rsidR="006920FF" w:rsidRPr="002F44D4" w:rsidRDefault="006920FF" w:rsidP="006920FF">
            <w:pPr>
              <w:rPr>
                <w:rFonts w:ascii="Times New Roman" w:eastAsia="Times New Roman" w:hAnsi="Times New Roman" w:cs="Times New Roman"/>
                <w:sz w:val="20"/>
                <w:szCs w:val="20"/>
                <w:lang w:eastAsia="sk-SK"/>
              </w:rPr>
            </w:pPr>
            <w:r w:rsidRPr="002F44D4">
              <w:rPr>
                <w:rFonts w:ascii="Times New Roman" w:hAnsi="Times New Roman" w:cs="Times New Roman"/>
                <w:color w:val="000000" w:themeColor="text1"/>
              </w:rPr>
              <w:t>Zároveň sa navrhuje v čl. I riešiť aj niektoré problémy, ktorých riešenie si vyžadujú podnety z praxe pracovného práva</w:t>
            </w:r>
          </w:p>
        </w:tc>
      </w:tr>
      <w:tr w:rsidR="001B23B7" w:rsidRPr="002F44D4" w14:paraId="5EE9376B" w14:textId="77777777" w:rsidTr="00711AEB">
        <w:tc>
          <w:tcPr>
            <w:tcW w:w="9180" w:type="dxa"/>
            <w:gridSpan w:val="11"/>
            <w:tcBorders>
              <w:top w:val="single" w:sz="4" w:space="0" w:color="auto"/>
              <w:left w:val="single" w:sz="4" w:space="0" w:color="auto"/>
              <w:bottom w:val="nil"/>
              <w:right w:val="single" w:sz="4" w:space="0" w:color="auto"/>
            </w:tcBorders>
            <w:shd w:val="clear" w:color="auto" w:fill="E2E2E2"/>
          </w:tcPr>
          <w:p w14:paraId="2FE77E68"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Dotknuté subjekty</w:t>
            </w:r>
          </w:p>
        </w:tc>
      </w:tr>
      <w:tr w:rsidR="001B23B7" w:rsidRPr="002F44D4" w14:paraId="57D40492" w14:textId="77777777" w:rsidTr="00711AEB">
        <w:tc>
          <w:tcPr>
            <w:tcW w:w="9180" w:type="dxa"/>
            <w:gridSpan w:val="11"/>
            <w:tcBorders>
              <w:top w:val="nil"/>
              <w:left w:val="single" w:sz="4" w:space="0" w:color="auto"/>
              <w:bottom w:val="single" w:sz="4" w:space="0" w:color="auto"/>
              <w:right w:val="single" w:sz="4" w:space="0" w:color="auto"/>
            </w:tcBorders>
            <w:shd w:val="clear" w:color="auto" w:fill="FFFFFF"/>
          </w:tcPr>
          <w:p w14:paraId="33FFE355" w14:textId="77777777" w:rsidR="001B23B7" w:rsidRPr="002F44D4" w:rsidRDefault="001B23B7"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29BEBBD0" w14:textId="77777777" w:rsidR="001B23B7" w:rsidRPr="002F44D4" w:rsidRDefault="001B23B7" w:rsidP="00711AEB">
            <w:pPr>
              <w:rPr>
                <w:rFonts w:ascii="Times New Roman" w:eastAsia="Times New Roman" w:hAnsi="Times New Roman" w:cs="Times New Roman"/>
                <w:i/>
                <w:sz w:val="20"/>
                <w:szCs w:val="20"/>
                <w:lang w:eastAsia="sk-SK"/>
              </w:rPr>
            </w:pPr>
          </w:p>
          <w:p w14:paraId="30AFB4FD" w14:textId="7F640432" w:rsidR="008C612A" w:rsidRPr="002F44D4" w:rsidRDefault="008C612A" w:rsidP="00711AEB">
            <w:pPr>
              <w:rPr>
                <w:rFonts w:ascii="Times New Roman" w:hAnsi="Times New Roman" w:cs="Times New Roman"/>
                <w:sz w:val="24"/>
                <w:szCs w:val="24"/>
              </w:rPr>
            </w:pPr>
            <w:r w:rsidRPr="002F44D4">
              <w:rPr>
                <w:rFonts w:ascii="Times New Roman" w:hAnsi="Times New Roman" w:cs="Times New Roman"/>
                <w:sz w:val="24"/>
                <w:szCs w:val="24"/>
              </w:rPr>
              <w:t>Zamestnávatelia, zame</w:t>
            </w:r>
            <w:r w:rsidR="005E4941">
              <w:rPr>
                <w:rFonts w:ascii="Times New Roman" w:hAnsi="Times New Roman" w:cs="Times New Roman"/>
                <w:sz w:val="24"/>
                <w:szCs w:val="24"/>
              </w:rPr>
              <w:t>stnanci, združenia zamestnancov, Sociálna poisťovňa, poberatelia dávky materské</w:t>
            </w:r>
          </w:p>
          <w:p w14:paraId="7AC0F716" w14:textId="61F28A47" w:rsidR="008C612A" w:rsidRPr="002F44D4" w:rsidRDefault="008C612A" w:rsidP="00711AEB">
            <w:pPr>
              <w:rPr>
                <w:rFonts w:ascii="Times New Roman" w:eastAsia="Times New Roman" w:hAnsi="Times New Roman" w:cs="Times New Roman"/>
                <w:i/>
                <w:sz w:val="20"/>
                <w:szCs w:val="20"/>
                <w:lang w:eastAsia="sk-SK"/>
              </w:rPr>
            </w:pPr>
          </w:p>
        </w:tc>
      </w:tr>
      <w:tr w:rsidR="001B23B7" w:rsidRPr="002F44D4" w14:paraId="194BA2F6" w14:textId="77777777" w:rsidTr="00711AEB">
        <w:tc>
          <w:tcPr>
            <w:tcW w:w="9180" w:type="dxa"/>
            <w:gridSpan w:val="11"/>
            <w:tcBorders>
              <w:top w:val="single" w:sz="4" w:space="0" w:color="auto"/>
              <w:left w:val="single" w:sz="4" w:space="0" w:color="auto"/>
              <w:bottom w:val="nil"/>
              <w:right w:val="single" w:sz="4" w:space="0" w:color="auto"/>
            </w:tcBorders>
            <w:shd w:val="clear" w:color="auto" w:fill="E2E2E2"/>
          </w:tcPr>
          <w:p w14:paraId="7BC03F5C"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Alternatívne riešenia</w:t>
            </w:r>
          </w:p>
        </w:tc>
      </w:tr>
      <w:tr w:rsidR="001B23B7" w:rsidRPr="002F44D4" w14:paraId="4D1CB721" w14:textId="77777777" w:rsidTr="00711AEB">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05B778A2" w14:textId="07DBC072"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14:paraId="6A9B9A58" w14:textId="77777777" w:rsidR="001B23B7" w:rsidRPr="002F44D4" w:rsidRDefault="001B23B7" w:rsidP="00711AEB">
            <w:pPr>
              <w:rPr>
                <w:rFonts w:ascii="Times New Roman" w:eastAsia="Times New Roman" w:hAnsi="Times New Roman" w:cs="Times New Roman"/>
                <w:i/>
                <w:sz w:val="20"/>
                <w:szCs w:val="20"/>
                <w:lang w:eastAsia="sk-SK"/>
              </w:rPr>
            </w:pPr>
          </w:p>
          <w:p w14:paraId="5F3F941E" w14:textId="77777777"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DD01A45" w14:textId="77777777" w:rsidR="008C612A" w:rsidRPr="002F44D4" w:rsidRDefault="008C612A" w:rsidP="008C612A">
            <w:pPr>
              <w:jc w:val="both"/>
              <w:rPr>
                <w:rFonts w:ascii="Times New Roman" w:hAnsi="Times New Roman" w:cs="Times New Roman"/>
                <w:sz w:val="24"/>
                <w:szCs w:val="24"/>
              </w:rPr>
            </w:pPr>
          </w:p>
          <w:p w14:paraId="25223252" w14:textId="3C87CDEC" w:rsidR="008C612A" w:rsidRPr="002F44D4" w:rsidRDefault="008C612A" w:rsidP="008C612A">
            <w:pPr>
              <w:jc w:val="both"/>
              <w:rPr>
                <w:rFonts w:ascii="Times New Roman" w:hAnsi="Times New Roman" w:cs="Times New Roman"/>
                <w:sz w:val="24"/>
                <w:szCs w:val="24"/>
              </w:rPr>
            </w:pPr>
            <w:r w:rsidRPr="002F44D4">
              <w:rPr>
                <w:rFonts w:ascii="Times New Roman" w:hAnsi="Times New Roman" w:cs="Times New Roman"/>
                <w:sz w:val="24"/>
                <w:szCs w:val="24"/>
              </w:rPr>
              <w:t xml:space="preserve">Vzhľadom na transpozíciu smernice EÚ sa nezvažovali alternatívne riešenia. Prípadné alternatívne riešenia by išli nad rámec transponovaných smerníc, čo by </w:t>
            </w:r>
            <w:r w:rsidR="00411B4C" w:rsidRPr="002F44D4">
              <w:rPr>
                <w:rFonts w:ascii="Times New Roman" w:hAnsi="Times New Roman" w:cs="Times New Roman"/>
                <w:sz w:val="24"/>
                <w:szCs w:val="24"/>
              </w:rPr>
              <w:t xml:space="preserve">mohlo mať </w:t>
            </w:r>
            <w:r w:rsidRPr="002F44D4">
              <w:rPr>
                <w:rFonts w:ascii="Times New Roman" w:hAnsi="Times New Roman" w:cs="Times New Roman"/>
                <w:sz w:val="24"/>
                <w:szCs w:val="24"/>
              </w:rPr>
              <w:t>za následok goldplating.</w:t>
            </w:r>
          </w:p>
          <w:p w14:paraId="6D925CBA" w14:textId="77777777" w:rsidR="008A5DAE" w:rsidRPr="002F44D4" w:rsidRDefault="008A5DAE" w:rsidP="008C612A">
            <w:pPr>
              <w:jc w:val="both"/>
              <w:rPr>
                <w:rFonts w:ascii="Times New Roman" w:hAnsi="Times New Roman" w:cs="Times New Roman"/>
                <w:sz w:val="24"/>
                <w:szCs w:val="24"/>
              </w:rPr>
            </w:pPr>
          </w:p>
          <w:p w14:paraId="5D422543" w14:textId="40048274" w:rsidR="008C612A" w:rsidRPr="002F44D4" w:rsidRDefault="008C612A" w:rsidP="008C612A">
            <w:pPr>
              <w:jc w:val="both"/>
              <w:rPr>
                <w:rFonts w:ascii="Times New Roman" w:hAnsi="Times New Roman" w:cs="Times New Roman"/>
                <w:sz w:val="24"/>
                <w:szCs w:val="24"/>
              </w:rPr>
            </w:pPr>
            <w:r w:rsidRPr="002F44D4">
              <w:rPr>
                <w:rFonts w:ascii="Times New Roman" w:hAnsi="Times New Roman" w:cs="Times New Roman"/>
                <w:sz w:val="24"/>
                <w:szCs w:val="24"/>
              </w:rPr>
              <w:t xml:space="preserve">Nulový variant by znamenal nevykonanie transpozície smerníc EÚ, čo by malo za následok porušenie legislatívy EÚ. </w:t>
            </w:r>
          </w:p>
          <w:p w14:paraId="22FC34D9" w14:textId="77777777" w:rsidR="008A5DAE" w:rsidRPr="002F44D4" w:rsidRDefault="008A5DAE" w:rsidP="008C612A">
            <w:pPr>
              <w:jc w:val="both"/>
              <w:rPr>
                <w:rFonts w:ascii="Times New Roman" w:hAnsi="Times New Roman" w:cs="Times New Roman"/>
                <w:sz w:val="24"/>
                <w:szCs w:val="24"/>
              </w:rPr>
            </w:pPr>
          </w:p>
          <w:p w14:paraId="40842440" w14:textId="092AD2E0" w:rsidR="008A5DAE" w:rsidRPr="002F44D4" w:rsidRDefault="008A5DAE" w:rsidP="008C612A">
            <w:pPr>
              <w:jc w:val="both"/>
              <w:rPr>
                <w:rFonts w:ascii="Times New Roman" w:hAnsi="Times New Roman" w:cs="Times New Roman"/>
                <w:sz w:val="24"/>
                <w:szCs w:val="24"/>
              </w:rPr>
            </w:pPr>
            <w:r w:rsidRPr="002F44D4">
              <w:rPr>
                <w:rFonts w:ascii="Times New Roman" w:hAnsi="Times New Roman" w:cs="Times New Roman"/>
                <w:sz w:val="24"/>
                <w:szCs w:val="24"/>
              </w:rPr>
              <w:t xml:space="preserve">Zároveň čl. 20 ods. 1 smernice EÚ 2019/1152 a čl. 16 ods. 2 smernice EÚ 2019/1158 vymedzujú zásadu zákazu zníženie ochrany pracovníkov na všeobecnej úrovni z dôvodu transpozície smernice. (napr. čl. 20 ods. 1 smernice EÚ 2019/1152: </w:t>
            </w:r>
            <w:r w:rsidRPr="002F4469">
              <w:rPr>
                <w:rFonts w:ascii="Times New Roman" w:hAnsi="Times New Roman" w:cs="Times New Roman"/>
                <w:i/>
                <w:sz w:val="24"/>
                <w:szCs w:val="24"/>
              </w:rPr>
              <w:t>„Táto smernica nepredstavuje opodstatnený dôvod na zníženie všeobecnej úrovne ochrany poskytovanej pracovníkom v členských štátoch.“</w:t>
            </w:r>
            <w:r w:rsidRPr="002F44D4">
              <w:rPr>
                <w:rFonts w:ascii="Times New Roman" w:hAnsi="Times New Roman" w:cs="Times New Roman"/>
                <w:sz w:val="24"/>
                <w:szCs w:val="24"/>
              </w:rPr>
              <w:t>)</w:t>
            </w:r>
          </w:p>
          <w:p w14:paraId="6E7D0459" w14:textId="54CD338D" w:rsidR="008C612A" w:rsidRPr="002F44D4" w:rsidRDefault="008C612A" w:rsidP="008A5DAE">
            <w:pPr>
              <w:jc w:val="both"/>
              <w:rPr>
                <w:rFonts w:ascii="Times New Roman" w:eastAsia="Times New Roman" w:hAnsi="Times New Roman" w:cs="Times New Roman"/>
                <w:i/>
                <w:sz w:val="20"/>
                <w:szCs w:val="20"/>
                <w:lang w:eastAsia="sk-SK"/>
              </w:rPr>
            </w:pPr>
          </w:p>
        </w:tc>
      </w:tr>
      <w:tr w:rsidR="001B23B7" w:rsidRPr="002F44D4" w14:paraId="5AF095C2" w14:textId="77777777" w:rsidTr="00711AE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AA3CEF"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Vykonávacie predpisy</w:t>
            </w:r>
          </w:p>
        </w:tc>
      </w:tr>
      <w:tr w:rsidR="001B23B7" w:rsidRPr="002F44D4" w14:paraId="7760B79E" w14:textId="77777777" w:rsidTr="00711AEB">
        <w:tc>
          <w:tcPr>
            <w:tcW w:w="6203" w:type="dxa"/>
            <w:gridSpan w:val="7"/>
            <w:tcBorders>
              <w:top w:val="single" w:sz="4" w:space="0" w:color="FFFFFF"/>
              <w:left w:val="single" w:sz="4" w:space="0" w:color="auto"/>
              <w:bottom w:val="nil"/>
              <w:right w:val="nil"/>
            </w:tcBorders>
            <w:shd w:val="clear" w:color="auto" w:fill="FFFFFF"/>
          </w:tcPr>
          <w:p w14:paraId="5AAE13C2"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338E2F9" w14:textId="77777777" w:rsidR="001B23B7" w:rsidRPr="002F44D4" w:rsidRDefault="00ED1163" w:rsidP="00711AE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sidRPr="002F44D4">
                  <w:rPr>
                    <w:rFonts w:ascii="Segoe UI Symbol" w:eastAsia="MS Gothic" w:hAnsi="Segoe UI Symbol" w:cs="Segoe UI Symbol"/>
                    <w:b/>
                    <w:sz w:val="20"/>
                    <w:szCs w:val="20"/>
                    <w:lang w:eastAsia="sk-SK"/>
                  </w:rPr>
                  <w:t>☐</w:t>
                </w:r>
              </w:sdtContent>
            </w:sdt>
            <w:r w:rsidR="001B23B7" w:rsidRPr="002F44D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8686112" w14:textId="1FB98ADD" w:rsidR="001B23B7" w:rsidRPr="002F44D4" w:rsidRDefault="00ED1163"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C612A" w:rsidRPr="002F44D4">
                  <w:rPr>
                    <w:rFonts w:ascii="Segoe UI Symbol" w:eastAsia="MS Gothic" w:hAnsi="Segoe UI Symbol" w:cs="Segoe UI Symbol"/>
                    <w:b/>
                    <w:sz w:val="20"/>
                    <w:szCs w:val="20"/>
                    <w:lang w:eastAsia="sk-SK"/>
                  </w:rPr>
                  <w:t>☒</w:t>
                </w:r>
              </w:sdtContent>
            </w:sdt>
            <w:r w:rsidR="001B23B7" w:rsidRPr="002F44D4">
              <w:rPr>
                <w:rFonts w:ascii="Times New Roman" w:eastAsia="Times New Roman" w:hAnsi="Times New Roman" w:cs="Times New Roman"/>
                <w:b/>
                <w:sz w:val="20"/>
                <w:szCs w:val="20"/>
                <w:lang w:eastAsia="sk-SK"/>
              </w:rPr>
              <w:t xml:space="preserve">  Nie</w:t>
            </w:r>
          </w:p>
        </w:tc>
      </w:tr>
      <w:tr w:rsidR="001B23B7" w:rsidRPr="002F44D4" w14:paraId="41B4924F" w14:textId="77777777" w:rsidTr="00711AEB">
        <w:tc>
          <w:tcPr>
            <w:tcW w:w="9180" w:type="dxa"/>
            <w:gridSpan w:val="11"/>
            <w:tcBorders>
              <w:top w:val="nil"/>
              <w:left w:val="single" w:sz="4" w:space="0" w:color="auto"/>
              <w:bottom w:val="single" w:sz="4" w:space="0" w:color="auto"/>
              <w:right w:val="single" w:sz="4" w:space="0" w:color="auto"/>
            </w:tcBorders>
            <w:shd w:val="clear" w:color="auto" w:fill="FFFFFF"/>
          </w:tcPr>
          <w:p w14:paraId="54711E8F"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2AE3F06" w14:textId="77777777" w:rsidR="001B23B7" w:rsidRPr="002F44D4" w:rsidRDefault="001B23B7" w:rsidP="00711AEB">
            <w:pPr>
              <w:rPr>
                <w:rFonts w:ascii="Times New Roman" w:eastAsia="Times New Roman" w:hAnsi="Times New Roman" w:cs="Times New Roman"/>
                <w:sz w:val="20"/>
                <w:szCs w:val="20"/>
                <w:lang w:eastAsia="sk-SK"/>
              </w:rPr>
            </w:pPr>
          </w:p>
        </w:tc>
      </w:tr>
      <w:tr w:rsidR="001B23B7" w:rsidRPr="002F44D4" w14:paraId="7367FF2E" w14:textId="77777777" w:rsidTr="00711AE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75DC554"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 xml:space="preserve">Transpozícia práva EÚ </w:t>
            </w:r>
          </w:p>
        </w:tc>
      </w:tr>
      <w:tr w:rsidR="001B23B7" w:rsidRPr="002F44D4" w14:paraId="0768CD93" w14:textId="77777777" w:rsidTr="00711AEB">
        <w:trPr>
          <w:trHeight w:val="157"/>
        </w:trPr>
        <w:tc>
          <w:tcPr>
            <w:tcW w:w="9180" w:type="dxa"/>
            <w:gridSpan w:val="11"/>
            <w:tcBorders>
              <w:top w:val="nil"/>
              <w:left w:val="single" w:sz="4" w:space="0" w:color="000000"/>
              <w:bottom w:val="nil"/>
              <w:right w:val="single" w:sz="4" w:space="0" w:color="auto"/>
            </w:tcBorders>
            <w:shd w:val="clear" w:color="auto" w:fill="FFFFFF"/>
          </w:tcPr>
          <w:p w14:paraId="77B5757A" w14:textId="77777777"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1B23B7" w:rsidRPr="002F44D4" w14:paraId="3FB9EB0D" w14:textId="77777777" w:rsidTr="00711AE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32234DB" w14:textId="77777777" w:rsidR="008C612A" w:rsidRPr="002F44D4" w:rsidRDefault="008C612A" w:rsidP="008C612A">
            <w:pPr>
              <w:rPr>
                <w:rFonts w:ascii="Times New Roman" w:eastAsia="Times New Roman" w:hAnsi="Times New Roman" w:cs="Times New Roman"/>
                <w:sz w:val="20"/>
                <w:szCs w:val="20"/>
                <w:lang w:eastAsia="sk-SK"/>
              </w:rPr>
            </w:pPr>
          </w:p>
          <w:p w14:paraId="5AA32471" w14:textId="5D710881" w:rsidR="00906CDB" w:rsidRPr="002F44D4" w:rsidRDefault="009128B0" w:rsidP="000613C7">
            <w:pPr>
              <w:jc w:val="both"/>
              <w:rPr>
                <w:rFonts w:ascii="Times New Roman" w:hAnsi="Times New Roman" w:cs="Times New Roman"/>
                <w:sz w:val="24"/>
                <w:szCs w:val="24"/>
              </w:rPr>
            </w:pPr>
            <w:r w:rsidRPr="002F44D4">
              <w:rPr>
                <w:rFonts w:ascii="Times New Roman" w:hAnsi="Times New Roman" w:cs="Times New Roman"/>
                <w:sz w:val="24"/>
                <w:szCs w:val="24"/>
              </w:rPr>
              <w:t xml:space="preserve">Čl. 20 ods. 1 smernice EÚ 2019/1152 a čl. 16 ods. 2 smernice EÚ 2019/1158 vymedzujú zásadu zákazu zníženie ochrany pracovníkov na všeobecnej úrovni z dôvodu transpozície smernice. (napr. čl. 20 ods. 1 smernice EÚ 2019/1152: </w:t>
            </w:r>
            <w:r w:rsidRPr="002F44D4">
              <w:rPr>
                <w:rFonts w:ascii="Times New Roman" w:hAnsi="Times New Roman" w:cs="Times New Roman"/>
                <w:i/>
                <w:sz w:val="24"/>
                <w:szCs w:val="24"/>
              </w:rPr>
              <w:t>„Táto smernica nepredstavuje opodstatnený dôvod na zníženie všeobecnej úrovne ochrany poskytovanej pracovníkom v členských štátoch.“</w:t>
            </w:r>
            <w:r w:rsidRPr="002F44D4">
              <w:rPr>
                <w:rFonts w:ascii="Times New Roman" w:hAnsi="Times New Roman" w:cs="Times New Roman"/>
                <w:sz w:val="24"/>
                <w:szCs w:val="24"/>
              </w:rPr>
              <w:t>). Navrhovanou novelou sa teda preberajú ustanovenia, ktoré právo ešte neupravuje a vo zvyšku sa zachováva existujúci právny stav (Napr. podľa súčasného stavu rodičovská dovolenka trvá až do troch alebo šiestich rokov veku dieťaťa. Avšak podľa smernice ide o  rodičovskú dovolenku v trvaní najmenej štyri mesiace).</w:t>
            </w:r>
            <w:r w:rsidR="000613C7" w:rsidRPr="00EF7F6C">
              <w:rPr>
                <w:rFonts w:ascii="Arial" w:hAnsi="Arial" w:cs="Arial"/>
                <w:b/>
                <w:bCs/>
                <w:sz w:val="24"/>
                <w:szCs w:val="24"/>
              </w:rPr>
              <w:t xml:space="preserve"> </w:t>
            </w:r>
            <w:r w:rsidR="000613C7" w:rsidRPr="006360BB">
              <w:rPr>
                <w:rFonts w:ascii="Times New Roman" w:hAnsi="Times New Roman" w:cs="Times New Roman"/>
                <w:sz w:val="24"/>
                <w:szCs w:val="24"/>
              </w:rPr>
              <w:t>Predložený návrh nespôsobuje efekt gold-platingu.</w:t>
            </w:r>
          </w:p>
        </w:tc>
      </w:tr>
      <w:tr w:rsidR="001B23B7" w:rsidRPr="002F44D4" w14:paraId="42EF7D3A" w14:textId="77777777" w:rsidTr="00711AE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A7B300E"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Preskúmanie účelnosti</w:t>
            </w:r>
          </w:p>
        </w:tc>
      </w:tr>
      <w:tr w:rsidR="001B23B7" w:rsidRPr="002F44D4" w14:paraId="3938B7B4" w14:textId="77777777" w:rsidTr="00711AE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8A3E25F"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42306194" w14:textId="77777777"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kritériá, na základe ktorých bude preskúmanie vykonané.</w:t>
            </w:r>
          </w:p>
          <w:p w14:paraId="03E143C8" w14:textId="77777777" w:rsidR="001B23B7" w:rsidRPr="002F44D4" w:rsidRDefault="001B23B7" w:rsidP="00711AEB">
            <w:pPr>
              <w:rPr>
                <w:rFonts w:ascii="Times New Roman" w:eastAsia="Times New Roman" w:hAnsi="Times New Roman" w:cs="Times New Roman"/>
                <w:i/>
                <w:sz w:val="20"/>
                <w:szCs w:val="20"/>
                <w:lang w:eastAsia="sk-SK"/>
              </w:rPr>
            </w:pPr>
          </w:p>
          <w:p w14:paraId="551C4966" w14:textId="373BBE5B" w:rsidR="009128B0" w:rsidRPr="002F44D4" w:rsidRDefault="008E1E2F" w:rsidP="00906CDB">
            <w:pPr>
              <w:jc w:val="both"/>
              <w:rPr>
                <w:rFonts w:ascii="Times New Roman" w:eastAsia="Times New Roman" w:hAnsi="Times New Roman" w:cs="Times New Roman"/>
                <w:iCs/>
                <w:sz w:val="24"/>
                <w:szCs w:val="24"/>
                <w:lang w:eastAsia="sk-SK"/>
              </w:rPr>
            </w:pPr>
            <w:r w:rsidRPr="002F44D4">
              <w:rPr>
                <w:rFonts w:ascii="Times New Roman" w:eastAsia="Times New Roman" w:hAnsi="Times New Roman" w:cs="Times New Roman"/>
                <w:sz w:val="24"/>
                <w:szCs w:val="24"/>
                <w:lang w:eastAsia="sk-SK"/>
              </w:rPr>
              <w:t>Preskúmanie účelnosti navrhovaného predpisu bude vykonávané priebežne po nadobudnutí jeho účinnosti, najneskôr pri príprave prípadného návrhu novelizácie predloženej právnej úpravy</w:t>
            </w:r>
            <w:r w:rsidR="00EE04D9" w:rsidRPr="002F44D4">
              <w:rPr>
                <w:rFonts w:ascii="Times New Roman" w:eastAsia="Times New Roman" w:hAnsi="Times New Roman" w:cs="Times New Roman"/>
                <w:iCs/>
                <w:sz w:val="24"/>
                <w:szCs w:val="24"/>
                <w:lang w:eastAsia="sk-SK"/>
              </w:rPr>
              <w:t xml:space="preserve">. </w:t>
            </w:r>
            <w:r w:rsidR="009128B0" w:rsidRPr="002F44D4">
              <w:rPr>
                <w:rFonts w:ascii="Times New Roman" w:eastAsia="Times New Roman" w:hAnsi="Times New Roman" w:cs="Times New Roman"/>
                <w:iCs/>
                <w:sz w:val="24"/>
                <w:szCs w:val="24"/>
                <w:lang w:eastAsia="sk-SK"/>
              </w:rPr>
              <w:t>Zároveň predkladateľ vychádza aj už z často existujúcej praxe (napr. častá elektronická forma poskytovania informácií zamestnancovi), pri ktorej v niektorých prípadoch mohli byť pochybnosti ohľadom súladu konania napr. zamestnávateľa so zákonom.</w:t>
            </w:r>
          </w:p>
        </w:tc>
      </w:tr>
      <w:tr w:rsidR="001B23B7" w:rsidRPr="002F44D4" w14:paraId="72D8DE33" w14:textId="77777777" w:rsidTr="00711AEB">
        <w:tc>
          <w:tcPr>
            <w:tcW w:w="9180" w:type="dxa"/>
            <w:gridSpan w:val="11"/>
            <w:tcBorders>
              <w:top w:val="nil"/>
              <w:left w:val="nil"/>
              <w:bottom w:val="single" w:sz="4" w:space="0" w:color="auto"/>
              <w:right w:val="nil"/>
            </w:tcBorders>
            <w:shd w:val="clear" w:color="auto" w:fill="FFFFFF"/>
          </w:tcPr>
          <w:p w14:paraId="4FEC5293" w14:textId="77777777" w:rsidR="001B23B7" w:rsidRPr="002F44D4" w:rsidRDefault="001B23B7" w:rsidP="00711AEB">
            <w:pPr>
              <w:rPr>
                <w:rFonts w:ascii="Times New Roman" w:eastAsia="Times New Roman" w:hAnsi="Times New Roman" w:cs="Times New Roman"/>
                <w:b/>
                <w:sz w:val="20"/>
                <w:szCs w:val="20"/>
                <w:lang w:eastAsia="sk-SK"/>
              </w:rPr>
            </w:pPr>
          </w:p>
          <w:p w14:paraId="0D1885DC" w14:textId="77777777" w:rsidR="001B23B7" w:rsidRPr="002F44D4" w:rsidRDefault="001B23B7" w:rsidP="00711AEB">
            <w:pPr>
              <w:ind w:left="142" w:hanging="142"/>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00D40684" w14:textId="77777777" w:rsidR="00A340BB" w:rsidRPr="002F44D4" w:rsidRDefault="001B23B7">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vyplniť iba v prípade, ak sa záverečné posúdenie</w:t>
            </w:r>
            <w:r w:rsidR="00A340BB" w:rsidRPr="002F44D4">
              <w:rPr>
                <w:rFonts w:ascii="Times New Roman" w:eastAsia="Times New Roman" w:hAnsi="Times New Roman" w:cs="Times New Roman"/>
                <w:sz w:val="20"/>
                <w:szCs w:val="20"/>
                <w:lang w:eastAsia="sk-SK"/>
              </w:rPr>
              <w:t xml:space="preserve"> vybraných vplyvov</w:t>
            </w:r>
            <w:r w:rsidRPr="002F44D4">
              <w:rPr>
                <w:rFonts w:ascii="Times New Roman" w:eastAsia="Times New Roman" w:hAnsi="Times New Roman" w:cs="Times New Roman"/>
                <w:sz w:val="20"/>
                <w:szCs w:val="20"/>
                <w:lang w:eastAsia="sk-SK"/>
              </w:rPr>
              <w:t xml:space="preserve"> uskutočnilo v zmysle bodu 9.1. </w:t>
            </w:r>
            <w:r w:rsidR="00A340BB" w:rsidRPr="002F44D4">
              <w:rPr>
                <w:rFonts w:ascii="Times New Roman" w:eastAsia="Times New Roman" w:hAnsi="Times New Roman" w:cs="Times New Roman"/>
                <w:sz w:val="20"/>
                <w:szCs w:val="20"/>
                <w:lang w:eastAsia="sk-SK"/>
              </w:rPr>
              <w:t>j</w:t>
            </w:r>
            <w:r w:rsidRPr="002F44D4">
              <w:rPr>
                <w:rFonts w:ascii="Times New Roman" w:eastAsia="Times New Roman" w:hAnsi="Times New Roman" w:cs="Times New Roman"/>
                <w:sz w:val="20"/>
                <w:szCs w:val="20"/>
                <w:lang w:eastAsia="sk-SK"/>
              </w:rPr>
              <w:t>ednotnej metodiky</w:t>
            </w:r>
            <w:r w:rsidR="00A340BB" w:rsidRPr="002F44D4">
              <w:rPr>
                <w:rFonts w:ascii="Times New Roman" w:eastAsia="Times New Roman" w:hAnsi="Times New Roman" w:cs="Times New Roman"/>
                <w:sz w:val="20"/>
                <w:szCs w:val="20"/>
                <w:lang w:eastAsia="sk-SK"/>
              </w:rPr>
              <w:t>.</w:t>
            </w:r>
          </w:p>
          <w:p w14:paraId="1920F5F9" w14:textId="77777777" w:rsidR="001B23B7" w:rsidRPr="002F44D4" w:rsidRDefault="001B23B7">
            <w:pPr>
              <w:rPr>
                <w:rFonts w:ascii="Times New Roman" w:eastAsia="Times New Roman" w:hAnsi="Times New Roman" w:cs="Times New Roman"/>
                <w:b/>
                <w:sz w:val="20"/>
                <w:szCs w:val="20"/>
                <w:lang w:eastAsia="sk-SK"/>
              </w:rPr>
            </w:pPr>
          </w:p>
          <w:p w14:paraId="610AB544" w14:textId="77777777" w:rsidR="00594DD4" w:rsidRPr="002F44D4" w:rsidRDefault="00594DD4">
            <w:pPr>
              <w:rPr>
                <w:rFonts w:ascii="Times New Roman" w:eastAsia="Times New Roman" w:hAnsi="Times New Roman" w:cs="Times New Roman"/>
                <w:b/>
                <w:sz w:val="20"/>
                <w:szCs w:val="20"/>
                <w:lang w:eastAsia="sk-SK"/>
              </w:rPr>
            </w:pPr>
          </w:p>
        </w:tc>
      </w:tr>
      <w:tr w:rsidR="001B23B7" w:rsidRPr="002F44D4" w14:paraId="683BC6FF"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4D1306F"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Vybrané vplyvy  materiálu</w:t>
            </w:r>
          </w:p>
        </w:tc>
      </w:tr>
      <w:tr w:rsidR="001B23B7" w:rsidRPr="002F44D4" w14:paraId="079A7F1E"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84E1913" w14:textId="77777777" w:rsidR="001B23B7" w:rsidRPr="002F44D4" w:rsidRDefault="001B23B7"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724D215" w14:textId="77777777" w:rsidR="001B23B7" w:rsidRPr="002F44D4" w:rsidRDefault="00203EE3" w:rsidP="00711AE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A9C43D9" w14:textId="77777777" w:rsidR="001B23B7" w:rsidRPr="002F44D4" w:rsidRDefault="001B23B7"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7E3BBF8" w14:textId="77777777" w:rsidR="001B23B7" w:rsidRPr="002F44D4" w:rsidRDefault="00203EE3" w:rsidP="00711AE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46AECE4B" w14:textId="77777777" w:rsidR="001B23B7" w:rsidRPr="002F44D4" w:rsidRDefault="001B23B7"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B2CEBBD" w14:textId="77A2CA7D" w:rsidR="001B23B7" w:rsidRPr="002F44D4" w:rsidRDefault="00EE04D9" w:rsidP="00711AEB">
                <w:pPr>
                  <w:ind w:left="-107" w:right="-108"/>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55C78FE" w14:textId="77777777" w:rsidR="001B23B7" w:rsidRPr="002F44D4" w:rsidRDefault="001B23B7" w:rsidP="00711AEB">
            <w:pPr>
              <w:ind w:left="3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1B23B7" w:rsidRPr="002F44D4" w14:paraId="6798A066" w14:textId="77777777" w:rsidTr="00203EE3">
        <w:tc>
          <w:tcPr>
            <w:tcW w:w="3812" w:type="dxa"/>
            <w:tcBorders>
              <w:top w:val="nil"/>
              <w:left w:val="single" w:sz="4" w:space="0" w:color="auto"/>
              <w:bottom w:val="single" w:sz="4" w:space="0" w:color="000000"/>
              <w:right w:val="single" w:sz="4" w:space="0" w:color="auto"/>
            </w:tcBorders>
            <w:shd w:val="clear" w:color="auto" w:fill="E2E2E2"/>
          </w:tcPr>
          <w:p w14:paraId="4D0B6961" w14:textId="77777777" w:rsidR="00B84F87" w:rsidRPr="002F44D4" w:rsidRDefault="00B84F87">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1B23B7" w:rsidRPr="002F44D4">
              <w:rPr>
                <w:rFonts w:ascii="Times New Roman" w:eastAsia="Times New Roman" w:hAnsi="Times New Roman" w:cs="Times New Roman"/>
                <w:sz w:val="20"/>
                <w:szCs w:val="20"/>
                <w:lang w:eastAsia="sk-SK"/>
              </w:rPr>
              <w:t xml:space="preserve">z toho rozpočtovo zabezpečené vplyvy, </w:t>
            </w:r>
            <w:r w:rsidR="00A340BB" w:rsidRPr="002F44D4">
              <w:rPr>
                <w:rFonts w:ascii="Times New Roman" w:eastAsia="Times New Roman" w:hAnsi="Times New Roman" w:cs="Times New Roman"/>
                <w:sz w:val="20"/>
                <w:szCs w:val="20"/>
                <w:lang w:eastAsia="sk-SK"/>
              </w:rPr>
              <w:t xml:space="preserve">    </w:t>
            </w:r>
            <w:r w:rsidRPr="002F44D4">
              <w:rPr>
                <w:rFonts w:ascii="Times New Roman" w:eastAsia="Times New Roman" w:hAnsi="Times New Roman" w:cs="Times New Roman"/>
                <w:sz w:val="20"/>
                <w:szCs w:val="20"/>
                <w:lang w:eastAsia="sk-SK"/>
              </w:rPr>
              <w:t xml:space="preserve">    </w:t>
            </w:r>
          </w:p>
          <w:p w14:paraId="49D69304" w14:textId="77777777" w:rsidR="00B84F87" w:rsidRPr="002F44D4" w:rsidRDefault="00B84F87">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1B23B7" w:rsidRPr="002F44D4">
              <w:rPr>
                <w:rFonts w:ascii="Times New Roman" w:eastAsia="Times New Roman" w:hAnsi="Times New Roman" w:cs="Times New Roman"/>
                <w:sz w:val="20"/>
                <w:szCs w:val="20"/>
                <w:lang w:eastAsia="sk-SK"/>
              </w:rPr>
              <w:t xml:space="preserve">v prípade identifikovaného negatívneho </w:t>
            </w:r>
          </w:p>
          <w:p w14:paraId="47D2E60E" w14:textId="77777777" w:rsidR="001B23B7" w:rsidRPr="002F44D4" w:rsidRDefault="00B84F87">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1B23B7" w:rsidRPr="002F44D4">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0D08C9E" w14:textId="773E2EA9" w:rsidR="001B23B7" w:rsidRPr="002F44D4" w:rsidRDefault="0080186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BAF4198" w14:textId="77777777" w:rsidR="001B23B7" w:rsidRPr="002F44D4" w:rsidRDefault="001B23B7" w:rsidP="00203EE3">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D7446E6" w14:textId="2790F717" w:rsidR="001B23B7" w:rsidRPr="002F44D4" w:rsidRDefault="00801860" w:rsidP="00203EE3">
                <w:pPr>
                  <w:jc w:val="center"/>
                  <w:rPr>
                    <w:rFonts w:ascii="Times New Roman" w:eastAsia="Times New Roman" w:hAnsi="Times New Roman" w:cs="Times New Roman"/>
                    <w:sz w:val="20"/>
                    <w:szCs w:val="20"/>
                    <w:lang w:eastAsia="sk-SK"/>
                  </w:rPr>
                </w:pPr>
                <w:r>
                  <w:rPr>
                    <w:rFonts w:ascii="MS Gothic" w:eastAsia="MS Gothic" w:hAnsi="MS Gothic" w:cs="Segoe UI Symbol"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0D0D354" w14:textId="77777777" w:rsidR="001B23B7" w:rsidRPr="002F44D4" w:rsidRDefault="001B23B7" w:rsidP="00203EE3">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647F50B" w14:textId="4AA96E27" w:rsidR="001B23B7" w:rsidRPr="002F44D4" w:rsidRDefault="00801860"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1904AF7" w14:textId="77777777" w:rsidR="001B23B7" w:rsidRPr="002F44D4" w:rsidRDefault="001B23B7" w:rsidP="00203EE3">
            <w:pPr>
              <w:ind w:left="34"/>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Čiastočne</w:t>
            </w:r>
          </w:p>
        </w:tc>
      </w:tr>
      <w:tr w:rsidR="00F87681" w:rsidRPr="002F44D4" w14:paraId="278B035A"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654E4B82"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7B3ADFF" w14:textId="509B7AF8" w:rsidR="00F87681" w:rsidRPr="002F44D4" w:rsidRDefault="0053392D"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326B51B" w14:textId="77777777" w:rsidR="00F87681" w:rsidRPr="002F44D4" w:rsidRDefault="00F87681" w:rsidP="00203EE3">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EFE7964" w14:textId="4AAB4924" w:rsidR="00F87681" w:rsidRPr="002F44D4" w:rsidRDefault="0053392D"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383CE18" w14:textId="77777777" w:rsidR="00F87681" w:rsidRPr="002F44D4" w:rsidRDefault="00F87681" w:rsidP="00203EE3">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2861D40" w14:textId="0384F165" w:rsidR="00F87681" w:rsidRPr="002F44D4" w:rsidRDefault="0053392D"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E1CF25F" w14:textId="77777777" w:rsidR="00F87681" w:rsidRPr="002F44D4" w:rsidRDefault="00F87681" w:rsidP="00203EE3">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F87681" w:rsidRPr="002F44D4" w14:paraId="5F2F4D87" w14:textId="77777777" w:rsidTr="00203EE3">
        <w:tc>
          <w:tcPr>
            <w:tcW w:w="3812" w:type="dxa"/>
            <w:tcBorders>
              <w:top w:val="nil"/>
              <w:left w:val="single" w:sz="4" w:space="0" w:color="000000"/>
              <w:bottom w:val="nil"/>
              <w:right w:val="single" w:sz="4" w:space="0" w:color="000000"/>
            </w:tcBorders>
            <w:shd w:val="clear" w:color="auto" w:fill="E2E2E2"/>
          </w:tcPr>
          <w:p w14:paraId="1B0C4932" w14:textId="77777777" w:rsidR="00F87681" w:rsidRPr="002F44D4" w:rsidRDefault="00F87681" w:rsidP="00F87681">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B84F87" w:rsidRPr="002F44D4">
              <w:rPr>
                <w:rFonts w:ascii="Times New Roman" w:eastAsia="Times New Roman" w:hAnsi="Times New Roman" w:cs="Times New Roman"/>
                <w:sz w:val="20"/>
                <w:szCs w:val="20"/>
                <w:lang w:eastAsia="sk-SK"/>
              </w:rPr>
              <w:t xml:space="preserve">   </w:t>
            </w:r>
            <w:r w:rsidRPr="002F44D4">
              <w:rPr>
                <w:rFonts w:ascii="Times New Roman" w:eastAsia="Times New Roman" w:hAnsi="Times New Roman" w:cs="Times New Roman"/>
                <w:sz w:val="20"/>
                <w:szCs w:val="20"/>
                <w:lang w:eastAsia="sk-SK"/>
              </w:rPr>
              <w:t>z toho vplyvy na MSP</w:t>
            </w:r>
          </w:p>
          <w:p w14:paraId="4160D12A" w14:textId="77777777" w:rsidR="00F87681" w:rsidRPr="002F44D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A451578" w14:textId="2E2C04EF" w:rsidR="00F87681" w:rsidRPr="002F44D4" w:rsidRDefault="0053392D" w:rsidP="00203EE3">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75574F0" w14:textId="77777777" w:rsidR="00F87681" w:rsidRPr="002F44D4" w:rsidRDefault="00F87681" w:rsidP="00203EE3">
            <w:pPr>
              <w:ind w:right="-108"/>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473D494" w14:textId="1CBB43D4" w:rsidR="00F87681" w:rsidRPr="002F44D4" w:rsidRDefault="0053392D" w:rsidP="00203EE3">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AAF3737" w14:textId="77777777" w:rsidR="00F87681" w:rsidRPr="002F44D4" w:rsidRDefault="00F87681" w:rsidP="00203EE3">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EE5FFCA" w14:textId="1A0B8C40" w:rsidR="00F87681" w:rsidRPr="002F44D4" w:rsidRDefault="0053392D" w:rsidP="00203EE3">
                <w:pPr>
                  <w:jc w:val="center"/>
                  <w:rPr>
                    <w:rFonts w:ascii="Times New Roman" w:eastAsia="Times New Roman" w:hAnsi="Times New Roman" w:cs="Times New Roman"/>
                    <w:sz w:val="20"/>
                    <w:szCs w:val="20"/>
                    <w:lang w:eastAsia="sk-SK"/>
                  </w:rPr>
                </w:pPr>
                <w:r w:rsidRPr="002F44D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892B4CF" w14:textId="77777777" w:rsidR="00F87681" w:rsidRPr="002F44D4" w:rsidRDefault="00F87681" w:rsidP="00203EE3">
            <w:pPr>
              <w:ind w:left="54"/>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Negatívne</w:t>
            </w:r>
          </w:p>
        </w:tc>
      </w:tr>
      <w:tr w:rsidR="00F87681" w:rsidRPr="002F44D4" w14:paraId="3721D31E"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34BE1633" w14:textId="77777777" w:rsidR="00B84F87" w:rsidRPr="002F44D4" w:rsidRDefault="00B84F87" w:rsidP="00F87681">
            <w:pPr>
              <w:rPr>
                <w:rFonts w:ascii="Times New Roman" w:eastAsia="Times New Roman" w:hAnsi="Times New Roman" w:cs="Times New Roman"/>
                <w:sz w:val="20"/>
                <w:szCs w:val="20"/>
                <w:lang w:eastAsia="sk-SK"/>
              </w:rPr>
            </w:pPr>
            <w:r w:rsidRPr="002F44D4">
              <w:rPr>
                <w:rFonts w:ascii="Times New Roman" w:eastAsia="Times New Roman" w:hAnsi="Times New Roman" w:cs="Times New Roman"/>
                <w:sz w:val="20"/>
                <w:szCs w:val="20"/>
                <w:lang w:eastAsia="sk-SK"/>
              </w:rPr>
              <w:t xml:space="preserve">    </w:t>
            </w:r>
            <w:r w:rsidR="00F87681" w:rsidRPr="002F44D4">
              <w:rPr>
                <w:rFonts w:ascii="Times New Roman" w:eastAsia="Times New Roman" w:hAnsi="Times New Roman" w:cs="Times New Roman"/>
                <w:sz w:val="20"/>
                <w:szCs w:val="20"/>
                <w:lang w:eastAsia="sk-SK"/>
              </w:rPr>
              <w:t xml:space="preserve">Mechanizmus znižovania byrokracie </w:t>
            </w:r>
            <w:r w:rsidRPr="002F44D4">
              <w:rPr>
                <w:rFonts w:ascii="Times New Roman" w:eastAsia="Times New Roman" w:hAnsi="Times New Roman" w:cs="Times New Roman"/>
                <w:sz w:val="20"/>
                <w:szCs w:val="20"/>
                <w:lang w:eastAsia="sk-SK"/>
              </w:rPr>
              <w:t xml:space="preserve">   </w:t>
            </w:r>
          </w:p>
          <w:p w14:paraId="7B667A6A" w14:textId="77777777" w:rsidR="00F87681" w:rsidRPr="002F44D4" w:rsidRDefault="00B84F87"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sz w:val="20"/>
                <w:szCs w:val="20"/>
                <w:lang w:eastAsia="sk-SK"/>
              </w:rPr>
              <w:t xml:space="preserve">    </w:t>
            </w:r>
            <w:r w:rsidR="00F87681" w:rsidRPr="002F44D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573372F" w14:textId="77777777" w:rsidR="00F87681" w:rsidRPr="002F44D4" w:rsidRDefault="00B547F5"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018D785" w14:textId="77777777" w:rsidR="00F87681" w:rsidRPr="002F44D4" w:rsidRDefault="00F87681" w:rsidP="00203EE3">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410F42A" w14:textId="77777777" w:rsidR="00F87681" w:rsidRPr="002F44D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973C9D8" w14:textId="77777777" w:rsidR="00F87681" w:rsidRPr="002F44D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A135475" w14:textId="3CD30C38" w:rsidR="00F87681" w:rsidRPr="002F44D4" w:rsidRDefault="0053392D" w:rsidP="00203EE3">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29C096A" w14:textId="77777777" w:rsidR="00F87681" w:rsidRPr="002F44D4" w:rsidRDefault="00F87681" w:rsidP="00203EE3">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sz w:val="20"/>
                <w:szCs w:val="20"/>
                <w:lang w:eastAsia="sk-SK"/>
              </w:rPr>
              <w:t>Nie</w:t>
            </w:r>
          </w:p>
        </w:tc>
      </w:tr>
      <w:tr w:rsidR="00F87681" w:rsidRPr="002F44D4" w14:paraId="6C7E4B8D"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27ACF4CD"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1383138" w14:textId="2D8C0C48" w:rsidR="00F87681" w:rsidRPr="002F44D4" w:rsidRDefault="00EE04D9"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3C4F587" w14:textId="77777777" w:rsidR="00F87681" w:rsidRPr="002F44D4" w:rsidRDefault="00F87681" w:rsidP="00F87681">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60C211F" w14:textId="77777777" w:rsidR="00F87681" w:rsidRPr="002F44D4" w:rsidRDefault="00B547F5" w:rsidP="00B547F5">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A5F7D60"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C59A0EC"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57F376E" w14:textId="77777777" w:rsidR="00F87681" w:rsidRPr="002F44D4" w:rsidRDefault="00F87681" w:rsidP="00F87681">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F87681" w:rsidRPr="002F44D4" w14:paraId="70197198"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44256333"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95B627B"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DE0968" w14:textId="77777777" w:rsidR="00F87681" w:rsidRPr="002F44D4" w:rsidRDefault="00F87681" w:rsidP="00F87681">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E1BDD3B" w14:textId="0DE14CF0" w:rsidR="00F87681" w:rsidRPr="002F44D4" w:rsidRDefault="00EE04D9"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E03036A"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4A6D167"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EBC125D" w14:textId="77777777" w:rsidR="00F87681" w:rsidRPr="002F44D4" w:rsidRDefault="00F87681" w:rsidP="00F87681">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F87681" w:rsidRPr="002F44D4" w14:paraId="4677EB7E"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1B27BF12"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Vplyvy na informatizáciu</w:t>
            </w:r>
            <w:r w:rsidR="00B84F87" w:rsidRPr="002F44D4">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ED9C9EA"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423EE92" w14:textId="77777777" w:rsidR="00F87681" w:rsidRPr="002F44D4" w:rsidRDefault="00F87681" w:rsidP="00F87681">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1844BB4" w14:textId="239DBE9B" w:rsidR="00F87681" w:rsidRPr="002F44D4" w:rsidRDefault="00EE04D9"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B590B1C" w14:textId="77777777" w:rsidR="00F87681" w:rsidRPr="002F44D4" w:rsidRDefault="00F87681" w:rsidP="00F87681">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20C1F65" w14:textId="77777777" w:rsidR="00F87681" w:rsidRPr="002F44D4" w:rsidRDefault="00B547F5" w:rsidP="00F87681">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61D2096" w14:textId="77777777" w:rsidR="00F87681" w:rsidRPr="002F44D4" w:rsidRDefault="00F87681" w:rsidP="00F87681">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2F44D4" w14:paraId="714E3074"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019218D1" w14:textId="77777777" w:rsidR="000F2BE9" w:rsidRPr="002F44D4" w:rsidRDefault="000F2BE9" w:rsidP="00711AEB">
            <w:pPr>
              <w:spacing w:after="0" w:line="240" w:lineRule="auto"/>
              <w:rPr>
                <w:rFonts w:ascii="Times New Roman" w:eastAsia="Times New Roman" w:hAnsi="Times New Roman" w:cs="Times New Roman"/>
                <w:b/>
                <w:sz w:val="20"/>
                <w:szCs w:val="20"/>
                <w:lang w:eastAsia="sk-SK"/>
              </w:rPr>
            </w:pPr>
            <w:r w:rsidRPr="002F44D4">
              <w:rPr>
                <w:rFonts w:ascii="Times New Roman" w:eastAsia="Calibri" w:hAnsi="Times New Roman" w:cs="Times New Roman"/>
                <w:b/>
                <w:sz w:val="20"/>
                <w:szCs w:val="20"/>
              </w:rPr>
              <w:t>Vplyvy na služby verejnej správy pre občana, z</w:t>
            </w:r>
            <w:r w:rsidR="00CE6AAE" w:rsidRPr="002F44D4">
              <w:rPr>
                <w:rFonts w:ascii="Times New Roman" w:eastAsia="Calibri" w:hAnsi="Times New Roman" w:cs="Times New Roman"/>
                <w:b/>
                <w:sz w:val="20"/>
                <w:szCs w:val="20"/>
              </w:rPr>
              <w:t> </w:t>
            </w:r>
            <w:r w:rsidRPr="002F44D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CCECDCF" w14:textId="77777777" w:rsidR="000F2BE9" w:rsidRPr="002F44D4" w:rsidRDefault="000F2BE9" w:rsidP="00711AEB">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4BA6DC6" w14:textId="77777777" w:rsidR="000F2BE9" w:rsidRPr="002F44D4" w:rsidRDefault="000F2BE9" w:rsidP="00711AEB">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F11EF43" w14:textId="77777777" w:rsidR="000F2BE9" w:rsidRPr="002F44D4" w:rsidRDefault="000F2BE9" w:rsidP="00711AEB">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E14CF3A" w14:textId="77777777" w:rsidR="000F2BE9" w:rsidRPr="002F44D4" w:rsidRDefault="000F2BE9" w:rsidP="00711AEB">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2F5EE7DF" w14:textId="77777777" w:rsidR="000F2BE9" w:rsidRPr="002F44D4" w:rsidRDefault="000F2BE9" w:rsidP="00711AEB">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6F21CF7" w14:textId="77777777" w:rsidR="000F2BE9" w:rsidRPr="002F44D4" w:rsidRDefault="000F2BE9" w:rsidP="00711AEB">
            <w:pPr>
              <w:spacing w:after="0" w:line="240" w:lineRule="auto"/>
              <w:ind w:left="54"/>
              <w:rPr>
                <w:rFonts w:ascii="Times New Roman" w:eastAsia="Times New Roman" w:hAnsi="Times New Roman" w:cs="Times New Roman"/>
                <w:b/>
                <w:sz w:val="20"/>
                <w:szCs w:val="20"/>
                <w:lang w:eastAsia="sk-SK"/>
              </w:rPr>
            </w:pPr>
          </w:p>
        </w:tc>
      </w:tr>
      <w:tr w:rsidR="000F2BE9" w:rsidRPr="002F44D4" w14:paraId="6CB0AA6B" w14:textId="77777777" w:rsidTr="00B547F5">
        <w:tc>
          <w:tcPr>
            <w:tcW w:w="3812" w:type="dxa"/>
            <w:tcBorders>
              <w:top w:val="nil"/>
              <w:left w:val="single" w:sz="4" w:space="0" w:color="auto"/>
              <w:bottom w:val="nil"/>
              <w:right w:val="single" w:sz="4" w:space="0" w:color="auto"/>
            </w:tcBorders>
            <w:shd w:val="clear" w:color="auto" w:fill="E2E2E2"/>
          </w:tcPr>
          <w:p w14:paraId="5FA5D497" w14:textId="77777777" w:rsidR="000F2BE9" w:rsidRPr="002F44D4" w:rsidRDefault="000F2BE9" w:rsidP="00711AEB">
            <w:pPr>
              <w:spacing w:after="0" w:line="240" w:lineRule="auto"/>
              <w:ind w:left="196" w:hanging="196"/>
              <w:rPr>
                <w:rFonts w:ascii="Times New Roman" w:eastAsia="Calibri" w:hAnsi="Times New Roman" w:cs="Times New Roman"/>
                <w:b/>
                <w:sz w:val="20"/>
                <w:szCs w:val="20"/>
              </w:rPr>
            </w:pPr>
            <w:r w:rsidRPr="002F44D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7D987D5" w14:textId="77777777" w:rsidR="000F2BE9" w:rsidRPr="002F44D4" w:rsidRDefault="0023360B"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F3CF48E" w14:textId="77777777" w:rsidR="000F2BE9" w:rsidRPr="002F44D4" w:rsidRDefault="000F2BE9" w:rsidP="00B547F5">
            <w:pPr>
              <w:spacing w:after="0" w:line="240" w:lineRule="auto"/>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07EE74C" w14:textId="7C29E4CE" w:rsidR="000F2BE9" w:rsidRPr="002F44D4" w:rsidRDefault="00EE04D9"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6F7BFDE3" w14:textId="77777777" w:rsidR="000F2BE9" w:rsidRPr="002F44D4" w:rsidRDefault="000F2BE9" w:rsidP="00B547F5">
            <w:pPr>
              <w:spacing w:after="0" w:line="240" w:lineRule="auto"/>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2C7DEE9" w14:textId="77777777" w:rsidR="000F2BE9" w:rsidRPr="002F44D4" w:rsidRDefault="0023360B"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8BF446B" w14:textId="77777777" w:rsidR="000F2BE9" w:rsidRPr="002F44D4" w:rsidRDefault="000F2BE9" w:rsidP="00B547F5">
            <w:pPr>
              <w:spacing w:after="0" w:line="240" w:lineRule="auto"/>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r w:rsidR="000F2BE9" w:rsidRPr="002F44D4" w14:paraId="42C5911B" w14:textId="77777777" w:rsidTr="00B547F5">
        <w:tc>
          <w:tcPr>
            <w:tcW w:w="3812" w:type="dxa"/>
            <w:tcBorders>
              <w:top w:val="nil"/>
              <w:left w:val="single" w:sz="4" w:space="0" w:color="auto"/>
              <w:bottom w:val="nil"/>
              <w:right w:val="single" w:sz="4" w:space="0" w:color="auto"/>
            </w:tcBorders>
            <w:shd w:val="clear" w:color="auto" w:fill="E2E2E2"/>
          </w:tcPr>
          <w:p w14:paraId="5086AAC7" w14:textId="77777777" w:rsidR="000F2BE9" w:rsidRPr="002F44D4" w:rsidRDefault="000F2BE9" w:rsidP="00711AEB">
            <w:pPr>
              <w:spacing w:after="0" w:line="240" w:lineRule="auto"/>
              <w:ind w:left="168" w:hanging="168"/>
              <w:rPr>
                <w:rFonts w:ascii="Times New Roman" w:eastAsia="Calibri" w:hAnsi="Times New Roman" w:cs="Times New Roman"/>
                <w:b/>
                <w:sz w:val="20"/>
                <w:szCs w:val="20"/>
              </w:rPr>
            </w:pPr>
            <w:r w:rsidRPr="002F44D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9528150" w14:textId="77777777" w:rsidR="000F2BE9" w:rsidRPr="002F44D4" w:rsidRDefault="0023360B"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D37BEEA" w14:textId="77777777" w:rsidR="000F2BE9" w:rsidRPr="002F44D4" w:rsidRDefault="000F2BE9" w:rsidP="00B547F5">
            <w:pPr>
              <w:spacing w:after="0" w:line="240" w:lineRule="auto"/>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EA40394" w14:textId="0510C435" w:rsidR="000F2BE9" w:rsidRPr="002F44D4" w:rsidRDefault="00EE04D9"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52A262D" w14:textId="77777777" w:rsidR="000F2BE9" w:rsidRPr="002F44D4" w:rsidRDefault="000F2BE9" w:rsidP="00B547F5">
            <w:pPr>
              <w:spacing w:after="0" w:line="240" w:lineRule="auto"/>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D0744EB" w14:textId="77777777" w:rsidR="000F2BE9" w:rsidRPr="002F44D4" w:rsidRDefault="0023360B" w:rsidP="00B547F5">
                <w:pPr>
                  <w:spacing w:after="0" w:line="240" w:lineRule="auto"/>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AEBCA87" w14:textId="77777777" w:rsidR="000F2BE9" w:rsidRPr="002F44D4" w:rsidRDefault="000F2BE9" w:rsidP="00B547F5">
            <w:pPr>
              <w:spacing w:after="0" w:line="240" w:lineRule="auto"/>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2F44D4" w14:paraId="5F1A3A5E"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05CA096" w14:textId="77777777" w:rsidR="00A340BB" w:rsidRPr="002F44D4" w:rsidRDefault="00A340BB" w:rsidP="00711AE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rPr>
              <w:t>Vplyvy na manželstvo</w:t>
            </w:r>
            <w:r w:rsidR="00DF357C" w:rsidRPr="002F44D4">
              <w:rPr>
                <w:rFonts w:ascii="Times New Roman" w:eastAsia="Times New Roman" w:hAnsi="Times New Roman" w:cs="Times New Roman"/>
                <w:b/>
                <w:sz w:val="20"/>
                <w:szCs w:val="20"/>
              </w:rPr>
              <w:t>,</w:t>
            </w:r>
            <w:r w:rsidRPr="002F44D4">
              <w:rPr>
                <w:rFonts w:ascii="Times New Roman" w:eastAsia="Times New Roman" w:hAnsi="Times New Roman" w:cs="Times New Roman"/>
                <w:b/>
                <w:sz w:val="20"/>
                <w:szCs w:val="20"/>
              </w:rPr>
              <w:t xml:space="preserve"> rodičovstvo a</w:t>
            </w:r>
            <w:r w:rsidR="00CE6AAE" w:rsidRPr="002F44D4">
              <w:rPr>
                <w:rFonts w:ascii="Times New Roman" w:eastAsia="Times New Roman" w:hAnsi="Times New Roman" w:cs="Times New Roman"/>
                <w:b/>
                <w:sz w:val="20"/>
                <w:szCs w:val="20"/>
              </w:rPr>
              <w:t> </w:t>
            </w:r>
            <w:r w:rsidRPr="002F44D4">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C8963EB" w14:textId="252BB9FB" w:rsidR="00A340BB" w:rsidRPr="002F44D4" w:rsidRDefault="00EE04D9" w:rsidP="0023360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DCB2EDF" w14:textId="77777777" w:rsidR="00A340BB" w:rsidRPr="002F44D4" w:rsidRDefault="00A340BB" w:rsidP="0023360B">
            <w:pPr>
              <w:ind w:right="-108"/>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6D20EA2" w14:textId="7B4303BC" w:rsidR="00A340BB" w:rsidRPr="002F44D4" w:rsidRDefault="00EE04D9" w:rsidP="0023360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3882CCC" w14:textId="77777777" w:rsidR="00A340BB" w:rsidRPr="002F44D4" w:rsidRDefault="00A340BB" w:rsidP="0023360B">
            <w:pPr>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A2B870A" w14:textId="77777777" w:rsidR="00A340BB" w:rsidRPr="002F44D4" w:rsidRDefault="0023360B" w:rsidP="0023360B">
                <w:pPr>
                  <w:jc w:val="center"/>
                  <w:rPr>
                    <w:rFonts w:ascii="Times New Roman" w:eastAsia="Times New Roman" w:hAnsi="Times New Roman" w:cs="Times New Roman"/>
                    <w:b/>
                    <w:sz w:val="20"/>
                    <w:szCs w:val="20"/>
                    <w:lang w:eastAsia="sk-SK"/>
                  </w:rPr>
                </w:pPr>
                <w:r w:rsidRPr="002F44D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2E89147" w14:textId="77777777" w:rsidR="00A340BB" w:rsidRPr="002F44D4" w:rsidRDefault="00A340BB" w:rsidP="0023360B">
            <w:pPr>
              <w:ind w:left="54"/>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Negatívne</w:t>
            </w:r>
          </w:p>
        </w:tc>
      </w:tr>
    </w:tbl>
    <w:p w14:paraId="0C3DFF72" w14:textId="77777777" w:rsidR="001B23B7" w:rsidRPr="002F44D4" w:rsidRDefault="001B23B7" w:rsidP="001B23B7">
      <w:pPr>
        <w:spacing w:after="0" w:line="240" w:lineRule="auto"/>
        <w:ind w:right="141"/>
        <w:rPr>
          <w:rFonts w:ascii="Times New Roman" w:eastAsia="Times New Roman" w:hAnsi="Times New Roman" w:cs="Times New Roman"/>
          <w:b/>
          <w:sz w:val="20"/>
          <w:szCs w:val="20"/>
          <w:lang w:eastAsia="sk-SK"/>
        </w:rPr>
      </w:pPr>
    </w:p>
    <w:p w14:paraId="20890B9B" w14:textId="77777777" w:rsidR="00594DD4" w:rsidRPr="002F44D4" w:rsidRDefault="00594DD4"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2F44D4" w14:paraId="0164D53D" w14:textId="77777777" w:rsidTr="00711AEB">
        <w:tc>
          <w:tcPr>
            <w:tcW w:w="9176" w:type="dxa"/>
            <w:tcBorders>
              <w:top w:val="single" w:sz="4" w:space="0" w:color="auto"/>
              <w:left w:val="single" w:sz="4" w:space="0" w:color="auto"/>
              <w:bottom w:val="nil"/>
              <w:right w:val="single" w:sz="4" w:space="0" w:color="auto"/>
            </w:tcBorders>
            <w:shd w:val="clear" w:color="auto" w:fill="E2E2E2"/>
          </w:tcPr>
          <w:p w14:paraId="417D5CFB"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Poznámky</w:t>
            </w:r>
          </w:p>
        </w:tc>
      </w:tr>
      <w:tr w:rsidR="001B23B7" w:rsidRPr="002F44D4" w14:paraId="359AC0E9" w14:textId="77777777" w:rsidTr="00711AEB">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45546A7" w14:textId="77777777" w:rsidR="001B23B7" w:rsidRPr="00B53F34" w:rsidRDefault="001B23B7" w:rsidP="00711AEB">
            <w:pPr>
              <w:jc w:val="both"/>
              <w:rPr>
                <w:rFonts w:ascii="Times New Roman" w:eastAsia="Times New Roman" w:hAnsi="Times New Roman" w:cs="Times New Roman"/>
                <w:i/>
                <w:sz w:val="20"/>
                <w:szCs w:val="20"/>
                <w:lang w:eastAsia="sk-SK"/>
              </w:rPr>
            </w:pPr>
            <w:r w:rsidRPr="00B53F3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14:paraId="698F98BF" w14:textId="77777777" w:rsidR="00870CCA" w:rsidRPr="00B53F34" w:rsidRDefault="00870CCA" w:rsidP="00870CCA">
            <w:pPr>
              <w:rPr>
                <w:rFonts w:ascii="Times New Roman" w:hAnsi="Times New Roman" w:cs="Times New Roman"/>
                <w:b/>
                <w:i/>
                <w:sz w:val="24"/>
                <w:szCs w:val="24"/>
                <w:u w:val="single"/>
              </w:rPr>
            </w:pPr>
          </w:p>
          <w:p w14:paraId="26841EB5" w14:textId="5C1BA7D4" w:rsidR="001B23B7" w:rsidRPr="00F77805" w:rsidRDefault="001B23B7" w:rsidP="009E3DB7">
            <w:pPr>
              <w:jc w:val="both"/>
              <w:rPr>
                <w:rFonts w:ascii="Times New Roman" w:hAnsi="Times New Roman" w:cs="Times New Roman"/>
                <w:bCs/>
                <w:iCs/>
                <w:strike/>
                <w:sz w:val="24"/>
                <w:szCs w:val="24"/>
                <w:highlight w:val="yellow"/>
              </w:rPr>
            </w:pPr>
          </w:p>
        </w:tc>
      </w:tr>
      <w:tr w:rsidR="001B23B7" w:rsidRPr="002F44D4" w14:paraId="2846F108" w14:textId="77777777" w:rsidTr="00711AEB">
        <w:tc>
          <w:tcPr>
            <w:tcW w:w="9176" w:type="dxa"/>
            <w:tcBorders>
              <w:top w:val="single" w:sz="4" w:space="0" w:color="auto"/>
              <w:left w:val="single" w:sz="4" w:space="0" w:color="auto"/>
              <w:bottom w:val="single" w:sz="4" w:space="0" w:color="FFFFFF"/>
              <w:right w:val="single" w:sz="4" w:space="0" w:color="auto"/>
            </w:tcBorders>
            <w:shd w:val="clear" w:color="auto" w:fill="E2E2E2"/>
          </w:tcPr>
          <w:p w14:paraId="0CE780DA"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Kontakt na spracovateľa</w:t>
            </w:r>
          </w:p>
        </w:tc>
      </w:tr>
      <w:tr w:rsidR="001B23B7" w:rsidRPr="002F44D4" w14:paraId="4F95B522" w14:textId="77777777" w:rsidTr="00711AE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437FA37" w14:textId="16016C0D" w:rsidR="001B23B7" w:rsidRPr="002F44D4" w:rsidRDefault="001B23B7" w:rsidP="00711AEB">
            <w:pPr>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3CC61431" w14:textId="095910D8" w:rsidR="00870CCA" w:rsidRPr="002F44D4" w:rsidRDefault="00ED1163" w:rsidP="00870CCA">
            <w:pPr>
              <w:rPr>
                <w:rFonts w:ascii="Times New Roman" w:hAnsi="Times New Roman" w:cs="Times New Roman"/>
                <w:bCs/>
                <w:sz w:val="24"/>
                <w:szCs w:val="24"/>
              </w:rPr>
            </w:pPr>
            <w:hyperlink r:id="rId8" w:history="1">
              <w:r w:rsidR="005E18A1" w:rsidRPr="002F44D4">
                <w:rPr>
                  <w:rFonts w:ascii="Times New Roman" w:hAnsi="Times New Roman" w:cs="Times New Roman"/>
                  <w:sz w:val="24"/>
                  <w:szCs w:val="24"/>
                </w:rPr>
                <w:t>jozef.toman@employment.gov.sk</w:t>
              </w:r>
            </w:hyperlink>
            <w:r w:rsidR="005E18A1" w:rsidRPr="002F44D4">
              <w:rPr>
                <w:rFonts w:ascii="Times New Roman" w:hAnsi="Times New Roman" w:cs="Times New Roman"/>
                <w:bCs/>
                <w:sz w:val="24"/>
                <w:szCs w:val="24"/>
              </w:rPr>
              <w:t>,</w:t>
            </w:r>
          </w:p>
          <w:p w14:paraId="44997E79" w14:textId="38E7E997" w:rsidR="005E18A1" w:rsidRPr="002F44D4" w:rsidRDefault="005E18A1" w:rsidP="00870CCA">
            <w:pPr>
              <w:rPr>
                <w:rFonts w:ascii="Times New Roman" w:eastAsia="Times New Roman" w:hAnsi="Times New Roman" w:cs="Times New Roman"/>
                <w:i/>
                <w:sz w:val="20"/>
                <w:szCs w:val="20"/>
                <w:lang w:eastAsia="sk-SK"/>
              </w:rPr>
            </w:pPr>
            <w:r w:rsidRPr="002F44D4">
              <w:rPr>
                <w:rFonts w:ascii="Times New Roman" w:hAnsi="Times New Roman" w:cs="Times New Roman"/>
                <w:bCs/>
                <w:sz w:val="24"/>
                <w:szCs w:val="24"/>
              </w:rPr>
              <w:t>luboslava.minkova@employment.gov.sk</w:t>
            </w:r>
          </w:p>
        </w:tc>
      </w:tr>
      <w:tr w:rsidR="001B23B7" w:rsidRPr="002F44D4" w14:paraId="29356A86" w14:textId="77777777" w:rsidTr="00711AEB">
        <w:tc>
          <w:tcPr>
            <w:tcW w:w="9176" w:type="dxa"/>
            <w:tcBorders>
              <w:top w:val="single" w:sz="4" w:space="0" w:color="auto"/>
              <w:left w:val="single" w:sz="4" w:space="0" w:color="auto"/>
              <w:bottom w:val="single" w:sz="4" w:space="0" w:color="FFFFFF"/>
              <w:right w:val="single" w:sz="4" w:space="0" w:color="auto"/>
            </w:tcBorders>
            <w:shd w:val="clear" w:color="auto" w:fill="E2E2E2"/>
          </w:tcPr>
          <w:p w14:paraId="3D52B6A3" w14:textId="77777777" w:rsidR="001B23B7" w:rsidRPr="002F44D4" w:rsidRDefault="001B23B7" w:rsidP="00711AEB">
            <w:pPr>
              <w:numPr>
                <w:ilvl w:val="0"/>
                <w:numId w:val="1"/>
              </w:numPr>
              <w:ind w:left="426"/>
              <w:contextualSpacing/>
              <w:rPr>
                <w:rFonts w:ascii="Times New Roman" w:eastAsia="Calibri" w:hAnsi="Times New Roman" w:cs="Times New Roman"/>
                <w:b/>
              </w:rPr>
            </w:pPr>
            <w:r w:rsidRPr="002F44D4">
              <w:rPr>
                <w:rFonts w:ascii="Times New Roman" w:eastAsia="Calibri" w:hAnsi="Times New Roman" w:cs="Times New Roman"/>
                <w:b/>
              </w:rPr>
              <w:t>Zdroje</w:t>
            </w:r>
          </w:p>
        </w:tc>
      </w:tr>
      <w:tr w:rsidR="001B23B7" w:rsidRPr="002F44D4" w14:paraId="1D31E688" w14:textId="77777777" w:rsidTr="00711AE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1447252" w14:textId="77777777" w:rsidR="001B23B7" w:rsidRPr="002F44D4" w:rsidRDefault="001B23B7" w:rsidP="00711AEB">
            <w:pPr>
              <w:jc w:val="both"/>
              <w:rPr>
                <w:rFonts w:ascii="Times New Roman" w:eastAsia="Times New Roman" w:hAnsi="Times New Roman" w:cs="Times New Roman"/>
                <w:i/>
                <w:sz w:val="20"/>
                <w:szCs w:val="20"/>
                <w:lang w:eastAsia="sk-SK"/>
              </w:rPr>
            </w:pPr>
            <w:r w:rsidRPr="002F44D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2F44D4">
              <w:rPr>
                <w:rFonts w:ascii="Times New Roman" w:eastAsia="Calibri" w:hAnsi="Times New Roman" w:cs="Times New Roman"/>
                <w:sz w:val="24"/>
                <w:szCs w:val="24"/>
              </w:rPr>
              <w:t xml:space="preserve"> </w:t>
            </w:r>
          </w:p>
          <w:p w14:paraId="4DFACF7F" w14:textId="77777777" w:rsidR="000C1D55" w:rsidRPr="002F44D4" w:rsidRDefault="000C1D55" w:rsidP="00711AEB">
            <w:pPr>
              <w:rPr>
                <w:rFonts w:ascii="Times New Roman" w:hAnsi="Times New Roman" w:cs="Times New Roman"/>
                <w:bCs/>
                <w:sz w:val="16"/>
                <w:szCs w:val="16"/>
              </w:rPr>
            </w:pPr>
          </w:p>
          <w:p w14:paraId="3C660117" w14:textId="44FEA71D" w:rsidR="001B23B7" w:rsidRPr="002F44D4" w:rsidRDefault="00870CCA" w:rsidP="00711AEB">
            <w:pPr>
              <w:rPr>
                <w:rFonts w:ascii="Times New Roman" w:hAnsi="Times New Roman" w:cs="Times New Roman"/>
                <w:bCs/>
                <w:sz w:val="24"/>
                <w:szCs w:val="24"/>
              </w:rPr>
            </w:pPr>
            <w:r w:rsidRPr="002F44D4">
              <w:rPr>
                <w:rFonts w:ascii="Times New Roman" w:hAnsi="Times New Roman" w:cs="Times New Roman"/>
                <w:bCs/>
                <w:sz w:val="24"/>
                <w:szCs w:val="24"/>
              </w:rPr>
              <w:t xml:space="preserve">Uznesenie vlády </w:t>
            </w:r>
            <w:r w:rsidR="00F77805">
              <w:rPr>
                <w:rFonts w:ascii="Times New Roman" w:hAnsi="Times New Roman" w:cs="Times New Roman"/>
                <w:bCs/>
                <w:sz w:val="24"/>
                <w:szCs w:val="24"/>
              </w:rPr>
              <w:t xml:space="preserve">SR </w:t>
            </w:r>
            <w:r w:rsidRPr="002F44D4">
              <w:rPr>
                <w:rFonts w:ascii="Times New Roman" w:hAnsi="Times New Roman" w:cs="Times New Roman"/>
                <w:bCs/>
                <w:sz w:val="24"/>
                <w:szCs w:val="24"/>
              </w:rPr>
              <w:t>č. 491/2019, bod B.30 a B.31</w:t>
            </w:r>
          </w:p>
          <w:p w14:paraId="593975DA" w14:textId="77777777" w:rsidR="00870CCA" w:rsidRPr="002F44D4" w:rsidRDefault="00870CCA" w:rsidP="00711AEB">
            <w:pPr>
              <w:rPr>
                <w:rFonts w:ascii="Times New Roman" w:eastAsia="Times New Roman" w:hAnsi="Times New Roman" w:cs="Times New Roman"/>
                <w:b/>
                <w:sz w:val="16"/>
                <w:szCs w:val="16"/>
                <w:lang w:eastAsia="sk-SK"/>
              </w:rPr>
            </w:pPr>
          </w:p>
          <w:p w14:paraId="3E7803AD" w14:textId="737075D9" w:rsidR="00594DD4" w:rsidRPr="002F44D4" w:rsidRDefault="00594DD4" w:rsidP="00711AEB">
            <w:pPr>
              <w:rPr>
                <w:rFonts w:ascii="Times New Roman" w:eastAsia="Times New Roman" w:hAnsi="Times New Roman" w:cs="Times New Roman"/>
                <w:b/>
                <w:sz w:val="16"/>
                <w:szCs w:val="16"/>
                <w:lang w:eastAsia="sk-SK"/>
              </w:rPr>
            </w:pPr>
          </w:p>
        </w:tc>
      </w:tr>
      <w:tr w:rsidR="001B23B7" w:rsidRPr="002F44D4" w14:paraId="5A9507F6" w14:textId="77777777" w:rsidTr="00711AEB">
        <w:tc>
          <w:tcPr>
            <w:tcW w:w="9176" w:type="dxa"/>
            <w:tcBorders>
              <w:top w:val="single" w:sz="4" w:space="0" w:color="auto"/>
              <w:left w:val="single" w:sz="4" w:space="0" w:color="auto"/>
              <w:bottom w:val="single" w:sz="4" w:space="0" w:color="FFFFFF"/>
              <w:right w:val="single" w:sz="4" w:space="0" w:color="auto"/>
            </w:tcBorders>
            <w:shd w:val="clear" w:color="auto" w:fill="E2E2E2"/>
          </w:tcPr>
          <w:p w14:paraId="1E65AB5A" w14:textId="5E940514" w:rsidR="001B23B7" w:rsidRPr="00F77805" w:rsidRDefault="001B23B7" w:rsidP="00711AEB">
            <w:pPr>
              <w:numPr>
                <w:ilvl w:val="0"/>
                <w:numId w:val="1"/>
              </w:numPr>
              <w:ind w:left="447" w:hanging="425"/>
              <w:contextualSpacing/>
              <w:rPr>
                <w:rFonts w:ascii="Times New Roman" w:eastAsia="Calibri" w:hAnsi="Times New Roman" w:cs="Times New Roman"/>
                <w:b/>
              </w:rPr>
            </w:pPr>
            <w:r w:rsidRPr="00F77805">
              <w:rPr>
                <w:rFonts w:ascii="Times New Roman" w:eastAsia="Calibri" w:hAnsi="Times New Roman" w:cs="Times New Roman"/>
                <w:b/>
              </w:rPr>
              <w:lastRenderedPageBreak/>
              <w:t>Stanovisko Komisie na posudzovanie vybraných vplyvov z PPK č.</w:t>
            </w:r>
            <w:r w:rsidR="005622B3" w:rsidRPr="00F77805">
              <w:rPr>
                <w:rFonts w:ascii="Times New Roman" w:eastAsia="Calibri" w:hAnsi="Times New Roman" w:cs="Times New Roman"/>
                <w:b/>
              </w:rPr>
              <w:t xml:space="preserve"> 129/2021</w:t>
            </w:r>
            <w:r w:rsidRPr="00F77805">
              <w:rPr>
                <w:rFonts w:ascii="Times New Roman" w:eastAsia="Calibri" w:hAnsi="Times New Roman" w:cs="Times New Roman"/>
              </w:rPr>
              <w:t xml:space="preserve"> </w:t>
            </w:r>
          </w:p>
          <w:p w14:paraId="3D6B5B29" w14:textId="77777777" w:rsidR="001B23B7" w:rsidRPr="00F77805" w:rsidRDefault="001B23B7" w:rsidP="00711AEB">
            <w:pPr>
              <w:ind w:left="502"/>
              <w:rPr>
                <w:rFonts w:ascii="Times New Roman" w:eastAsia="Times New Roman" w:hAnsi="Times New Roman" w:cs="Times New Roman"/>
                <w:b/>
                <w:sz w:val="20"/>
                <w:szCs w:val="20"/>
                <w:lang w:eastAsia="sk-SK"/>
              </w:rPr>
            </w:pPr>
            <w:r w:rsidRPr="00F77805">
              <w:rPr>
                <w:rFonts w:ascii="Times New Roman" w:eastAsia="Calibri" w:hAnsi="Times New Roman" w:cs="Times New Roman"/>
              </w:rPr>
              <w:t>(v prípade, ak sa uskutočnilo v zmysle bodu 8.1 Jednotnej metodiky)</w:t>
            </w:r>
          </w:p>
        </w:tc>
      </w:tr>
      <w:tr w:rsidR="001B23B7" w:rsidRPr="002F44D4" w14:paraId="40FD9B79" w14:textId="77777777" w:rsidTr="00711AEB">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25F60EE" w14:textId="77777777" w:rsidR="001B23B7" w:rsidRPr="00F77805" w:rsidRDefault="001B23B7" w:rsidP="00711AE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F77805" w14:paraId="7A759C41" w14:textId="77777777" w:rsidTr="00711AEB">
              <w:trPr>
                <w:trHeight w:val="396"/>
              </w:trPr>
              <w:tc>
                <w:tcPr>
                  <w:tcW w:w="2552" w:type="dxa"/>
                </w:tcPr>
                <w:p w14:paraId="401647E7" w14:textId="77777777" w:rsidR="001B23B7" w:rsidRPr="00F77805" w:rsidRDefault="00ED1163" w:rsidP="00711AE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F77805">
                        <w:rPr>
                          <w:rFonts w:ascii="Segoe UI Symbol" w:eastAsia="MS Gothic" w:hAnsi="Segoe UI Symbol" w:cs="Segoe UI Symbol"/>
                          <w:b/>
                          <w:sz w:val="20"/>
                          <w:szCs w:val="20"/>
                          <w:lang w:eastAsia="sk-SK"/>
                        </w:rPr>
                        <w:t>☐</w:t>
                      </w:r>
                    </w:sdtContent>
                  </w:sdt>
                  <w:r w:rsidR="0023360B" w:rsidRPr="00F77805">
                    <w:rPr>
                      <w:rFonts w:ascii="Times New Roman" w:eastAsia="Times New Roman" w:hAnsi="Times New Roman" w:cs="Times New Roman"/>
                      <w:b/>
                      <w:sz w:val="20"/>
                      <w:szCs w:val="20"/>
                      <w:lang w:eastAsia="sk-SK"/>
                    </w:rPr>
                    <w:t xml:space="preserve">  </w:t>
                  </w:r>
                  <w:r w:rsidR="001B23B7" w:rsidRPr="00F77805">
                    <w:rPr>
                      <w:rFonts w:ascii="Times New Roman" w:eastAsia="Times New Roman" w:hAnsi="Times New Roman" w:cs="Times New Roman"/>
                      <w:b/>
                      <w:sz w:val="20"/>
                      <w:szCs w:val="20"/>
                      <w:lang w:eastAsia="sk-SK"/>
                    </w:rPr>
                    <w:t xml:space="preserve">Súhlasné </w:t>
                  </w:r>
                </w:p>
              </w:tc>
              <w:tc>
                <w:tcPr>
                  <w:tcW w:w="3827" w:type="dxa"/>
                </w:tcPr>
                <w:p w14:paraId="31D140A9" w14:textId="77777777" w:rsidR="001B23B7" w:rsidRPr="00F77805" w:rsidRDefault="00ED1163" w:rsidP="00711AE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F77805">
                        <w:rPr>
                          <w:rFonts w:ascii="Segoe UI Symbol" w:eastAsia="MS Gothic" w:hAnsi="Segoe UI Symbol" w:cs="Segoe UI Symbol"/>
                          <w:b/>
                          <w:sz w:val="20"/>
                          <w:szCs w:val="20"/>
                          <w:lang w:eastAsia="sk-SK"/>
                        </w:rPr>
                        <w:t>☐</w:t>
                      </w:r>
                    </w:sdtContent>
                  </w:sdt>
                  <w:r w:rsidR="0023360B" w:rsidRPr="00F77805">
                    <w:rPr>
                      <w:rFonts w:ascii="Times New Roman" w:eastAsia="Times New Roman" w:hAnsi="Times New Roman" w:cs="Times New Roman"/>
                      <w:b/>
                      <w:sz w:val="20"/>
                      <w:szCs w:val="20"/>
                      <w:lang w:eastAsia="sk-SK"/>
                    </w:rPr>
                    <w:t xml:space="preserve">  </w:t>
                  </w:r>
                  <w:r w:rsidR="001B23B7" w:rsidRPr="00F77805">
                    <w:rPr>
                      <w:rFonts w:ascii="Times New Roman" w:eastAsia="Times New Roman" w:hAnsi="Times New Roman" w:cs="Times New Roman"/>
                      <w:b/>
                      <w:sz w:val="20"/>
                      <w:szCs w:val="20"/>
                      <w:lang w:eastAsia="sk-SK"/>
                    </w:rPr>
                    <w:t>Súhlasné s návrhom na dopracovanie</w:t>
                  </w:r>
                </w:p>
              </w:tc>
              <w:tc>
                <w:tcPr>
                  <w:tcW w:w="2534" w:type="dxa"/>
                </w:tcPr>
                <w:p w14:paraId="43AA61C5" w14:textId="119DC0B4" w:rsidR="001B23B7" w:rsidRPr="00F77805" w:rsidRDefault="00ED1163" w:rsidP="00711AE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5622B3" w:rsidRPr="00F77805">
                        <w:rPr>
                          <w:rFonts w:ascii="MS Gothic" w:eastAsia="MS Gothic" w:hAnsi="MS Gothic" w:cs="Times New Roman" w:hint="eastAsia"/>
                          <w:b/>
                          <w:sz w:val="20"/>
                          <w:szCs w:val="20"/>
                          <w:lang w:eastAsia="sk-SK"/>
                        </w:rPr>
                        <w:t>☒</w:t>
                      </w:r>
                    </w:sdtContent>
                  </w:sdt>
                  <w:r w:rsidR="0023360B" w:rsidRPr="00F77805">
                    <w:rPr>
                      <w:rFonts w:ascii="Times New Roman" w:eastAsia="Times New Roman" w:hAnsi="Times New Roman" w:cs="Times New Roman"/>
                      <w:b/>
                      <w:sz w:val="20"/>
                      <w:szCs w:val="20"/>
                      <w:lang w:eastAsia="sk-SK"/>
                    </w:rPr>
                    <w:t xml:space="preserve">  </w:t>
                  </w:r>
                  <w:r w:rsidR="001B23B7" w:rsidRPr="00F77805">
                    <w:rPr>
                      <w:rFonts w:ascii="Times New Roman" w:eastAsia="Times New Roman" w:hAnsi="Times New Roman" w:cs="Times New Roman"/>
                      <w:b/>
                      <w:sz w:val="20"/>
                      <w:szCs w:val="20"/>
                      <w:lang w:eastAsia="sk-SK"/>
                    </w:rPr>
                    <w:t>Nesúhlasné</w:t>
                  </w:r>
                </w:p>
              </w:tc>
            </w:tr>
          </w:tbl>
          <w:p w14:paraId="42D92C55" w14:textId="77777777" w:rsidR="001B23B7" w:rsidRPr="00F77805" w:rsidRDefault="001B23B7" w:rsidP="00594DD4">
            <w:pPr>
              <w:jc w:val="both"/>
              <w:rPr>
                <w:rFonts w:ascii="Times New Roman" w:eastAsia="Times New Roman" w:hAnsi="Times New Roman" w:cs="Times New Roman"/>
                <w:b/>
                <w:sz w:val="20"/>
                <w:szCs w:val="20"/>
                <w:lang w:eastAsia="sk-SK"/>
              </w:rPr>
            </w:pPr>
            <w:r w:rsidRPr="00F77805">
              <w:rPr>
                <w:rFonts w:ascii="Times New Roman" w:eastAsia="Times New Roman" w:hAnsi="Times New Roman" w:cs="Times New Roman"/>
                <w:b/>
                <w:sz w:val="20"/>
                <w:szCs w:val="20"/>
                <w:lang w:eastAsia="sk-SK"/>
              </w:rPr>
              <w:t>Uveďte pripomienky zo stanoviska Komisie z časti II. spolu s Vaším vyhodnotením:</w:t>
            </w:r>
          </w:p>
          <w:p w14:paraId="20869F29" w14:textId="77777777" w:rsidR="00594DD4" w:rsidRPr="00F77805" w:rsidRDefault="00594DD4" w:rsidP="00594DD4">
            <w:pPr>
              <w:jc w:val="both"/>
              <w:rPr>
                <w:rFonts w:ascii="Times New Roman" w:eastAsia="Times New Roman" w:hAnsi="Times New Roman" w:cs="Times New Roman"/>
                <w:b/>
                <w:sz w:val="20"/>
                <w:szCs w:val="20"/>
                <w:lang w:eastAsia="sk-SK"/>
              </w:rPr>
            </w:pPr>
          </w:p>
          <w:p w14:paraId="2667F8B4" w14:textId="77777777" w:rsidR="005622B3" w:rsidRPr="00F77805" w:rsidRDefault="005622B3" w:rsidP="005622B3">
            <w:pPr>
              <w:tabs>
                <w:tab w:val="center" w:pos="6379"/>
              </w:tabs>
              <w:suppressAutoHyphens/>
              <w:spacing w:line="100" w:lineRule="atLeast"/>
              <w:ind w:right="-2"/>
              <w:jc w:val="both"/>
              <w:rPr>
                <w:rFonts w:ascii="Arial" w:eastAsia="Times New Roman" w:hAnsi="Arial" w:cs="Arial"/>
                <w:b/>
                <w:bCs/>
                <w:sz w:val="24"/>
                <w:lang w:eastAsia="ar-SA"/>
              </w:rPr>
            </w:pPr>
            <w:r w:rsidRPr="00F77805">
              <w:rPr>
                <w:rFonts w:ascii="Arial" w:eastAsia="Times New Roman" w:hAnsi="Arial" w:cs="Arial"/>
                <w:b/>
                <w:bCs/>
                <w:sz w:val="24"/>
                <w:lang w:eastAsia="ar-SA"/>
              </w:rPr>
              <w:t>K vplyvom na rozpočet verejnej správy</w:t>
            </w:r>
          </w:p>
          <w:p w14:paraId="7DBCDA98" w14:textId="77777777" w:rsidR="005622B3" w:rsidRPr="00F77805" w:rsidRDefault="005622B3" w:rsidP="005622B3">
            <w:pPr>
              <w:suppressAutoHyphens/>
              <w:spacing w:line="100" w:lineRule="atLeast"/>
              <w:jc w:val="both"/>
              <w:rPr>
                <w:rFonts w:ascii="Arial" w:eastAsia="Times New Roman" w:hAnsi="Arial" w:cs="Arial"/>
                <w:sz w:val="24"/>
                <w:szCs w:val="24"/>
                <w:lang w:eastAsia="ar-SA"/>
              </w:rPr>
            </w:pPr>
            <w:r w:rsidRPr="00F77805">
              <w:rPr>
                <w:rFonts w:ascii="Arial" w:eastAsia="Times New Roman" w:hAnsi="Arial" w:cs="Arial"/>
                <w:sz w:val="24"/>
                <w:szCs w:val="24"/>
                <w:lang w:eastAsia="ar-SA"/>
              </w:rPr>
              <w:t xml:space="preserve">V doložke vybraných vplyvov je označený negatívny, rozpočtovo nekrytý vplyv na rozpočet verejnej správy. V analýze vplyvov je kvantifikovaný negatívny vplyv v sume 8 787 723 eur na rok 2022, v sume 26 371 976 eur v roku 2023 a v sume 21 386 216 eur v roku 2024, ktorý nie je zabezpečený v rozpočte Sociálnej poisťovne. Komisia podotýka, že aktuálna prognóza výdavkov sociálneho poistenia nepočíta s uvedeným vplyvom a tento vplyv nie je zabezpečený v rámci návrhu rozpočtu Sociálnej poisťovne, preto s predloženým materiálom Komisia nesúhlasí.  </w:t>
            </w:r>
          </w:p>
          <w:p w14:paraId="511AE4D1" w14:textId="77777777" w:rsidR="005622B3" w:rsidRPr="00F77805" w:rsidRDefault="005622B3" w:rsidP="005622B3">
            <w:pPr>
              <w:suppressAutoHyphens/>
              <w:spacing w:line="100" w:lineRule="atLeast"/>
              <w:jc w:val="both"/>
              <w:rPr>
                <w:rFonts w:ascii="Arial" w:eastAsia="Times New Roman" w:hAnsi="Arial" w:cs="Arial"/>
                <w:sz w:val="24"/>
                <w:szCs w:val="24"/>
                <w:lang w:eastAsia="ar-SA"/>
              </w:rPr>
            </w:pPr>
          </w:p>
          <w:p w14:paraId="0FC8F979" w14:textId="77777777" w:rsidR="005622B3" w:rsidRPr="00F77805" w:rsidRDefault="005622B3" w:rsidP="005622B3">
            <w:pPr>
              <w:suppressAutoHyphens/>
              <w:spacing w:line="100" w:lineRule="atLeast"/>
              <w:jc w:val="both"/>
              <w:rPr>
                <w:rFonts w:ascii="Arial" w:eastAsia="Times New Roman" w:hAnsi="Arial" w:cs="Arial"/>
                <w:sz w:val="24"/>
                <w:szCs w:val="24"/>
                <w:lang w:eastAsia="sk-SK"/>
              </w:rPr>
            </w:pPr>
            <w:r w:rsidRPr="00F77805">
              <w:rPr>
                <w:rFonts w:ascii="Arial" w:eastAsia="Times New Roman" w:hAnsi="Arial" w:cs="Arial"/>
                <w:sz w:val="24"/>
                <w:szCs w:val="24"/>
                <w:lang w:eastAsia="ar-SA"/>
              </w:rPr>
              <w:t>Komisia žiada kompenzovať rozpočtovo nekrytý vplyv spôsobený otcovskou dovolenkou prehodnotením iných finančných nástrojov podpory rodiny.</w:t>
            </w:r>
          </w:p>
          <w:p w14:paraId="2C175EBD" w14:textId="77777777" w:rsidR="005622B3" w:rsidRPr="00F77805" w:rsidRDefault="005622B3" w:rsidP="005622B3">
            <w:pPr>
              <w:jc w:val="both"/>
              <w:rPr>
                <w:rFonts w:ascii="Arial" w:hAnsi="Arial" w:cs="Arial"/>
                <w:sz w:val="24"/>
                <w:szCs w:val="24"/>
                <w:lang w:eastAsia="sk-SK"/>
              </w:rPr>
            </w:pPr>
            <w:r w:rsidRPr="00F77805">
              <w:rPr>
                <w:rFonts w:ascii="Arial" w:hAnsi="Arial" w:cs="Arial"/>
                <w:b/>
                <w:sz w:val="24"/>
                <w:szCs w:val="24"/>
                <w:u w:val="single"/>
                <w:lang w:eastAsia="sk-SK"/>
              </w:rPr>
              <w:t>Odôvodnenie:</w:t>
            </w:r>
            <w:r w:rsidRPr="00F77805">
              <w:rPr>
                <w:rFonts w:ascii="Arial" w:hAnsi="Arial" w:cs="Arial"/>
                <w:sz w:val="24"/>
                <w:szCs w:val="24"/>
                <w:lang w:eastAsia="sk-SK"/>
              </w:rPr>
              <w:t xml:space="preserve"> Zavedenie nového inštitútu otcovskej dovolenky v trvaní troch týždňov počas šiestich týždňov od narodenia dieťaťa má rozpočtovo nekrytý vplyv na rozpočet verejnej správy. Prehodnotením iných finančných nástrojov podpory rodiny (ako napr. príspevok pri narodení s možnou úsporou vo výške cca. 43 mil. eur) je možné čiastočne pokryť zvýšené nároky na rozpočet verejnej správy. Jednorazové alebo krátkodobé dávky v období okolo pôrodu sa ukazujú ako neefektívny nástroj podpory plodnosti (Greulich a Thevenon, 2013). Príspevok pri narodení dieťaťa existuje v nejakej forme iba v 10 krajinách EÚ z toho iba v dvoch krajinách západnej Európy (Francúzsko a Belgicko). Výška príspevku na Slovensku (830 eur) je vzhľadom na životnú úroveň veľmi vysoká (pre porovnanie v Českej republike je to 509 eur a v Poľsku 218 eur). Alternatívou k úplnému zrušeniu príspevku by mohlo byť jeho cielenie na nízkopríjmové domácnosti.</w:t>
            </w:r>
          </w:p>
          <w:p w14:paraId="179A52F4" w14:textId="77777777" w:rsidR="005622B3" w:rsidRPr="00F77805" w:rsidRDefault="005622B3" w:rsidP="005622B3">
            <w:pPr>
              <w:jc w:val="both"/>
              <w:rPr>
                <w:rFonts w:ascii="Arial" w:hAnsi="Arial" w:cs="Arial"/>
                <w:sz w:val="24"/>
                <w:szCs w:val="24"/>
                <w:lang w:eastAsia="sk-SK"/>
              </w:rPr>
            </w:pPr>
          </w:p>
          <w:p w14:paraId="166D0966" w14:textId="77777777" w:rsidR="005622B3" w:rsidRPr="00F77805" w:rsidRDefault="005622B3" w:rsidP="005622B3">
            <w:pPr>
              <w:autoSpaceDE w:val="0"/>
              <w:autoSpaceDN w:val="0"/>
              <w:adjustRightInd w:val="0"/>
              <w:jc w:val="both"/>
              <w:rPr>
                <w:rFonts w:ascii="Arial" w:hAnsi="Arial" w:cs="Arial"/>
                <w:sz w:val="24"/>
                <w:szCs w:val="24"/>
                <w:lang w:eastAsia="sk-SK"/>
              </w:rPr>
            </w:pPr>
            <w:r w:rsidRPr="00F77805">
              <w:rPr>
                <w:rFonts w:ascii="Arial" w:hAnsi="Arial" w:cs="Arial"/>
                <w:sz w:val="24"/>
                <w:szCs w:val="24"/>
                <w:lang w:eastAsia="sk-SK"/>
              </w:rPr>
              <w:t>MPSVR SR neuvádza v predloženom materiáli informáciu, či používa aktuálnu makroekonomickú prognózu MF SR z júna 2021 pre výpočet nárastu miezd, od ktorých sa odvíja výška materského pre otcov. Podľa názoru Komisie bola pre výpočet použitá prognóza MF SR z marca 2021. Z tohto dôvodu žiada Komisia kvantifikáciu v analýze vplyvov upraviť.</w:t>
            </w:r>
          </w:p>
          <w:p w14:paraId="700E4EB7" w14:textId="77777777" w:rsidR="005622B3" w:rsidRPr="00F77805" w:rsidRDefault="005622B3" w:rsidP="005622B3">
            <w:pPr>
              <w:autoSpaceDE w:val="0"/>
              <w:autoSpaceDN w:val="0"/>
              <w:adjustRightInd w:val="0"/>
              <w:jc w:val="both"/>
              <w:rPr>
                <w:rFonts w:ascii="Arial" w:hAnsi="Arial" w:cs="Arial"/>
                <w:sz w:val="24"/>
                <w:szCs w:val="24"/>
                <w:lang w:eastAsia="sk-SK"/>
              </w:rPr>
            </w:pPr>
          </w:p>
          <w:p w14:paraId="6FEEB950"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r w:rsidRPr="00F77805">
              <w:rPr>
                <w:rFonts w:ascii="Arial" w:eastAsia="Times New Roman" w:hAnsi="Arial" w:cs="Arial"/>
                <w:sz w:val="24"/>
                <w:szCs w:val="24"/>
                <w:lang w:eastAsia="ar-SA"/>
              </w:rPr>
              <w:t>Z dôvodu nárastu počtu osôb pob</w:t>
            </w:r>
            <w:r w:rsidRPr="00F77805">
              <w:rPr>
                <w:rFonts w:ascii="Arial" w:eastAsia="Times New Roman" w:hAnsi="Arial" w:cs="Arial"/>
                <w:sz w:val="20"/>
                <w:szCs w:val="20"/>
                <w:lang w:eastAsia="ar-SA"/>
              </w:rPr>
              <w:t>erajúcich dávku materské žiada Komisia</w:t>
            </w:r>
            <w:r w:rsidRPr="00F77805">
              <w:rPr>
                <w:rFonts w:ascii="Arial" w:eastAsia="Times New Roman" w:hAnsi="Arial" w:cs="Arial"/>
                <w:sz w:val="24"/>
                <w:szCs w:val="24"/>
                <w:lang w:eastAsia="ar-SA"/>
              </w:rPr>
              <w:t xml:space="preserve"> v analýze vplyvov kvantifikovať takisto nárast výdavkov na poistné platené štátom na príslušné rozpočto</w:t>
            </w:r>
            <w:r w:rsidRPr="00F77805">
              <w:rPr>
                <w:rFonts w:ascii="Arial" w:eastAsia="Times New Roman" w:hAnsi="Arial" w:cs="Arial"/>
                <w:sz w:val="20"/>
                <w:szCs w:val="20"/>
                <w:lang w:eastAsia="ar-SA"/>
              </w:rPr>
              <w:t>vé roky. Predmetný vplyv žiada Komisia</w:t>
            </w:r>
            <w:r w:rsidRPr="00F77805">
              <w:rPr>
                <w:rFonts w:ascii="Arial" w:eastAsia="Times New Roman" w:hAnsi="Arial" w:cs="Arial"/>
                <w:sz w:val="24"/>
                <w:szCs w:val="24"/>
                <w:lang w:eastAsia="ar-SA"/>
              </w:rPr>
              <w:t xml:space="preserve"> zabezpečiť v rámci schválených limitov kapitoly MPSVR SR na príslušné rozpočtové obdobie, bez dodatočných nárokov na štátny rozpočet.</w:t>
            </w:r>
            <w:r w:rsidRPr="00F77805">
              <w:rPr>
                <w:rFonts w:ascii="Arial" w:eastAsia="Times New Roman" w:hAnsi="Arial" w:cs="Arial"/>
                <w:sz w:val="20"/>
                <w:szCs w:val="20"/>
                <w:lang w:eastAsia="ar-SA"/>
              </w:rPr>
              <w:t xml:space="preserve"> </w:t>
            </w:r>
            <w:r w:rsidRPr="00F77805">
              <w:rPr>
                <w:rFonts w:ascii="Arial" w:eastAsia="Times New Roman" w:hAnsi="Arial" w:cs="Arial"/>
                <w:sz w:val="24"/>
                <w:szCs w:val="24"/>
                <w:lang w:eastAsia="ar-SA"/>
              </w:rPr>
              <w:t>V tejto súvislosti Komisia upozorňuje, že vplyv opatrenia na výdavky na štátom platené poistné nie je zohľadnený v aktuálnom návrhu rozpočtu kapitoly MPSVR SR, pôjde o dodatočný rozpočtovo nekrytý vplyv. Pri náraste počtu otcov na materskej o 3 tis. osôb mesačne odhadujeme, že vplyv bude v roku 2022 predstavovať sumu 2 mil. eur a v nasledujúcich rokoch približne 9 mil. eur.</w:t>
            </w:r>
          </w:p>
          <w:p w14:paraId="34483590"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513BA6C2"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bCs/>
                <w:sz w:val="24"/>
                <w:szCs w:val="24"/>
              </w:rPr>
            </w:pPr>
            <w:r w:rsidRPr="00F77805">
              <w:rPr>
                <w:rFonts w:ascii="Arial" w:eastAsia="Times New Roman" w:hAnsi="Arial" w:cs="Arial"/>
                <w:bCs/>
                <w:sz w:val="24"/>
                <w:szCs w:val="24"/>
              </w:rPr>
              <w:t>Z dôvodu, že predmetným návrhom zákona sa navrhuje aj úprava ustanovení Čl. II, III. VI a VIII týkajúcich sa príslušníkov policajného zboru, Slovenskej informačnej služby, Zboru väzenskej a justičnej stráže, Železničnej polície, Hasičského a záchranného zboru, finančnej správy a profesionálnych vojakov, žiada Komisia analýzu vplyvov doplniť o vyjadrenie, resp. o kvantifikáciu vplyvu na dotknuté kapitoly štátneho rozpočtu s príslušným rozpočtovým zabezpečením.</w:t>
            </w:r>
          </w:p>
          <w:p w14:paraId="78794B52" w14:textId="68C9A745" w:rsidR="005622B3" w:rsidRDefault="005622B3" w:rsidP="005622B3">
            <w:pPr>
              <w:suppressAutoHyphens/>
              <w:autoSpaceDE w:val="0"/>
              <w:autoSpaceDN w:val="0"/>
              <w:adjustRightInd w:val="0"/>
              <w:spacing w:line="100" w:lineRule="atLeast"/>
              <w:jc w:val="both"/>
              <w:rPr>
                <w:rFonts w:ascii="Arial" w:eastAsia="Times New Roman" w:hAnsi="Arial" w:cs="Arial"/>
                <w:bCs/>
                <w:sz w:val="24"/>
                <w:szCs w:val="24"/>
              </w:rPr>
            </w:pPr>
          </w:p>
          <w:p w14:paraId="4600D6B1" w14:textId="4DE5B10E" w:rsidR="00FB0E76" w:rsidRDefault="00FB0E76" w:rsidP="00FB0E76">
            <w:pPr>
              <w:suppressAutoHyphens/>
              <w:spacing w:line="100" w:lineRule="atLeast"/>
              <w:jc w:val="both"/>
              <w:rPr>
                <w:rFonts w:ascii="Arial" w:eastAsia="Times New Roman" w:hAnsi="Arial" w:cs="Arial"/>
                <w:sz w:val="24"/>
                <w:szCs w:val="24"/>
                <w:lang w:eastAsia="ar-SA"/>
              </w:rPr>
            </w:pPr>
            <w:r>
              <w:rPr>
                <w:rFonts w:ascii="Arial" w:eastAsia="Times New Roman" w:hAnsi="Arial" w:cs="Arial"/>
                <w:b/>
                <w:bCs/>
                <w:sz w:val="24"/>
                <w:szCs w:val="24"/>
                <w:lang w:eastAsia="ar-SA"/>
              </w:rPr>
              <w:t>Vyhodnotenie: Čiastočne akceptované.</w:t>
            </w:r>
            <w:r w:rsidRPr="00FB0E76">
              <w:rPr>
                <w:rFonts w:ascii="Arial" w:eastAsia="Times New Roman" w:hAnsi="Arial" w:cs="Arial"/>
                <w:sz w:val="24"/>
                <w:szCs w:val="24"/>
                <w:lang w:eastAsia="ar-SA"/>
              </w:rPr>
              <w:t xml:space="preserve">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w:t>
            </w:r>
            <w:r w:rsidR="009317A2">
              <w:rPr>
                <w:rFonts w:ascii="Arial" w:eastAsia="Times New Roman" w:hAnsi="Arial" w:cs="Arial"/>
                <w:sz w:val="24"/>
                <w:szCs w:val="24"/>
                <w:lang w:eastAsia="ar-SA"/>
              </w:rPr>
              <w:t>prvá časť pripomienky</w:t>
            </w:r>
            <w:r w:rsidRPr="00FB0E76">
              <w:rPr>
                <w:rFonts w:ascii="Arial" w:eastAsia="Times New Roman" w:hAnsi="Arial" w:cs="Arial"/>
                <w:sz w:val="24"/>
                <w:szCs w:val="24"/>
                <w:lang w:eastAsia="ar-SA"/>
              </w:rPr>
              <w:t xml:space="preserve"> je nad rámec účelu predbežného pripomienkového konania.</w:t>
            </w:r>
          </w:p>
          <w:p w14:paraId="50D2D5BA" w14:textId="1AA73C00" w:rsidR="00FB0E76" w:rsidRPr="00F77805" w:rsidRDefault="006F6726" w:rsidP="00FB0E76">
            <w:pPr>
              <w:suppressAutoHyphens/>
              <w:spacing w:line="100" w:lineRule="atLeast"/>
              <w:jc w:val="both"/>
              <w:rPr>
                <w:rFonts w:ascii="Arial" w:eastAsia="Times New Roman" w:hAnsi="Arial" w:cs="Arial"/>
                <w:b/>
                <w:bCs/>
                <w:sz w:val="24"/>
                <w:szCs w:val="24"/>
                <w:lang w:eastAsia="ar-SA"/>
              </w:rPr>
            </w:pPr>
            <w:r>
              <w:rPr>
                <w:rFonts w:ascii="Arial" w:eastAsia="Times New Roman" w:hAnsi="Arial" w:cs="Arial"/>
                <w:sz w:val="24"/>
                <w:szCs w:val="24"/>
                <w:lang w:eastAsia="ar-SA"/>
              </w:rPr>
              <w:t>Nárast výdavkov z dôvodu platenia poistného na dôchodkové poistenie štátom bol doplnený (kapitola MPSVR SR), avšak</w:t>
            </w:r>
            <w:r w:rsidR="00FB0E76">
              <w:rPr>
                <w:rFonts w:ascii="Arial" w:eastAsia="Times New Roman" w:hAnsi="Arial" w:cs="Arial"/>
                <w:sz w:val="24"/>
                <w:szCs w:val="24"/>
                <w:lang w:eastAsia="ar-SA"/>
              </w:rPr>
              <w:t xml:space="preserve"> nestotožňujeme</w:t>
            </w:r>
            <w:r>
              <w:rPr>
                <w:rFonts w:ascii="Arial" w:eastAsia="Times New Roman" w:hAnsi="Arial" w:cs="Arial"/>
                <w:sz w:val="24"/>
                <w:szCs w:val="24"/>
                <w:lang w:eastAsia="ar-SA"/>
              </w:rPr>
              <w:t xml:space="preserve"> sa</w:t>
            </w:r>
            <w:r w:rsidR="00FB0E76">
              <w:rPr>
                <w:rFonts w:ascii="Arial" w:eastAsia="Times New Roman" w:hAnsi="Arial" w:cs="Arial"/>
                <w:sz w:val="24"/>
                <w:szCs w:val="24"/>
                <w:lang w:eastAsia="ar-SA"/>
              </w:rPr>
              <w:t xml:space="preserve"> s vplyvmi, ktoré posúdila Komisia a pokladáme ich za výrazne nadhodnotené.</w:t>
            </w:r>
            <w:r w:rsidR="009317A2">
              <w:rPr>
                <w:rFonts w:ascii="Arial" w:eastAsia="Times New Roman" w:hAnsi="Arial" w:cs="Arial"/>
                <w:sz w:val="24"/>
                <w:szCs w:val="24"/>
                <w:lang w:eastAsia="ar-SA"/>
              </w:rPr>
              <w:t xml:space="preserve"> Rovnako nesúhlasíme s požiadavkou Komisie zabezpečiť zvýšené výdavky v rámci schválených limitov kapitoly MPSVR SR na príslušné obdobie, bez dodatočných nárokov na štátny rozpočet, nakoľko tieto zvýšené výdavky neboli zohľadnené pri príprave rozpočtu kapitoly MPSVR SR na rok 2021 a rozpočtový výhľad na roky 2022 a 2023 a nie je možné ich uhradiť v rámci schválených limitov.</w:t>
            </w:r>
          </w:p>
          <w:p w14:paraId="1B22FCBA" w14:textId="77777777" w:rsidR="00FB0E76" w:rsidRDefault="00FB0E76" w:rsidP="005622B3">
            <w:pPr>
              <w:suppressAutoHyphens/>
              <w:autoSpaceDE w:val="0"/>
              <w:autoSpaceDN w:val="0"/>
              <w:adjustRightInd w:val="0"/>
              <w:spacing w:line="100" w:lineRule="atLeast"/>
              <w:jc w:val="both"/>
              <w:rPr>
                <w:rFonts w:ascii="Arial" w:eastAsia="Times New Roman" w:hAnsi="Arial" w:cs="Arial"/>
                <w:bCs/>
                <w:sz w:val="24"/>
                <w:szCs w:val="24"/>
              </w:rPr>
            </w:pPr>
          </w:p>
          <w:p w14:paraId="32C8A27E" w14:textId="77777777" w:rsidR="00FB0E76" w:rsidRPr="00F77805" w:rsidRDefault="00FB0E76" w:rsidP="005622B3">
            <w:pPr>
              <w:suppressAutoHyphens/>
              <w:autoSpaceDE w:val="0"/>
              <w:autoSpaceDN w:val="0"/>
              <w:adjustRightInd w:val="0"/>
              <w:spacing w:line="100" w:lineRule="atLeast"/>
              <w:jc w:val="both"/>
              <w:rPr>
                <w:rFonts w:ascii="Arial" w:eastAsia="Times New Roman" w:hAnsi="Arial" w:cs="Arial"/>
                <w:bCs/>
                <w:sz w:val="24"/>
                <w:szCs w:val="24"/>
              </w:rPr>
            </w:pPr>
          </w:p>
          <w:p w14:paraId="604B89BD"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sk-SK"/>
              </w:rPr>
            </w:pPr>
            <w:r w:rsidRPr="00F77805">
              <w:rPr>
                <w:rFonts w:ascii="Arial" w:eastAsia="Times New Roman" w:hAnsi="Arial" w:cs="Arial"/>
                <w:sz w:val="24"/>
                <w:szCs w:val="24"/>
                <w:lang w:eastAsia="ar-SA"/>
              </w:rPr>
              <w:t xml:space="preserve">Komisia odporúča doplniť detaily a predpoklady kvantifikácie vplyvov zavedenia otcovskej dávky pri narodení (t. j. materského pre otcov v dĺžke troch týždňov pri narodení). </w:t>
            </w:r>
          </w:p>
          <w:p w14:paraId="4CF008BA" w14:textId="77F7F462" w:rsidR="005622B3"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r w:rsidRPr="00F77805">
              <w:rPr>
                <w:rFonts w:ascii="Arial" w:eastAsia="Times New Roman" w:hAnsi="Arial" w:cs="Arial"/>
                <w:b/>
                <w:sz w:val="24"/>
                <w:szCs w:val="24"/>
                <w:u w:val="single"/>
                <w:lang w:eastAsia="ar-SA"/>
              </w:rPr>
              <w:t>Odôvodnenie:</w:t>
            </w:r>
            <w:r w:rsidRPr="00F77805">
              <w:rPr>
                <w:rFonts w:ascii="Arial" w:eastAsia="Times New Roman" w:hAnsi="Arial" w:cs="Arial"/>
                <w:sz w:val="24"/>
                <w:szCs w:val="24"/>
                <w:lang w:eastAsia="ar-SA"/>
              </w:rPr>
              <w:t xml:space="preserve"> V časti Analýza vplyvov na rozpočet verejnej správy, na zamestnanosť vo verejnej správe a financovanie návrhu chýba jasnejšie zdôvodnenie predpokladu počtu otcov poberajúcich materské pri narodení. Z materiálu nie je jasné, či predpoklad počtu poberateľov vychádza nejakým spôsobom z aktuálneho počtu poberateľov - otcov materského, z počtu narodených detí alebo z počtu otcov s teoretickým nárokom na materské. Transparentnejšie vysvetlenie predpokladov by objasnilo otázku, či nedochádza k podhodnoteniu alebo nadhodnoteniu fiškálnych vplyvov navrhovaného opatrenia</w:t>
            </w:r>
          </w:p>
          <w:p w14:paraId="7E675885" w14:textId="4AF49078" w:rsidR="00FB0E76" w:rsidRDefault="00FB0E76"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04F6A83A" w14:textId="0E7A3BCC" w:rsidR="00FB0E76" w:rsidRPr="00F77805" w:rsidRDefault="00FB0E76" w:rsidP="00FB0E76">
            <w:pPr>
              <w:suppressAutoHyphens/>
              <w:spacing w:line="100" w:lineRule="atLeast"/>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Vyhodnotenie: Akceptované.</w:t>
            </w:r>
            <w:r w:rsidRPr="00FB0E76">
              <w:rPr>
                <w:rFonts w:ascii="Arial" w:eastAsia="Times New Roman" w:hAnsi="Arial" w:cs="Arial"/>
                <w:sz w:val="24"/>
                <w:szCs w:val="24"/>
                <w:lang w:eastAsia="ar-SA"/>
              </w:rPr>
              <w:t xml:space="preserve"> </w:t>
            </w:r>
          </w:p>
          <w:p w14:paraId="23573685" w14:textId="77777777" w:rsidR="00FB0E76" w:rsidRPr="00F77805" w:rsidRDefault="00FB0E76"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2F8BA515"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sk-SK"/>
              </w:rPr>
            </w:pPr>
            <w:r w:rsidRPr="00F77805">
              <w:rPr>
                <w:rFonts w:ascii="Arial" w:eastAsia="Times New Roman" w:hAnsi="Arial" w:cs="Arial"/>
                <w:sz w:val="24"/>
                <w:szCs w:val="24"/>
                <w:lang w:eastAsia="ar-SA"/>
              </w:rPr>
              <w:t>Komisia odporúča zvážiť doplniť do legislatívy možnosť flexibilnejšieho poberania materského alebo rodičovského príspevku na zosúladenie pracovného a rodinného života.</w:t>
            </w:r>
          </w:p>
          <w:p w14:paraId="1B48E47B" w14:textId="40572669" w:rsidR="005622B3"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r w:rsidRPr="00F77805">
              <w:rPr>
                <w:rFonts w:ascii="Arial" w:eastAsia="Times New Roman" w:hAnsi="Arial" w:cs="Arial"/>
                <w:b/>
                <w:sz w:val="24"/>
                <w:szCs w:val="24"/>
                <w:u w:val="single"/>
                <w:lang w:eastAsia="ar-SA"/>
              </w:rPr>
              <w:t>Odôvodnenie:</w:t>
            </w:r>
            <w:r w:rsidRPr="00F77805">
              <w:rPr>
                <w:rFonts w:ascii="Arial" w:eastAsia="Times New Roman" w:hAnsi="Arial" w:cs="Arial"/>
                <w:sz w:val="24"/>
                <w:szCs w:val="24"/>
                <w:lang w:eastAsia="ar-SA"/>
              </w:rPr>
              <w:t xml:space="preserve"> Pod flexibilnejšími formami je myslená kombinácia čiastočného úväzku a čiastočného materského počas dlhšej doby, aby neprišlo k zániku nároku na dávku, prípadne poberanie materského/rodičovského príspevku po častiach až do vyššieho veku dieťaťa ako tri roky. V súčasnej legislatíve </w:t>
            </w:r>
            <w:r w:rsidRPr="00F77805">
              <w:rPr>
                <w:rFonts w:ascii="Arial" w:eastAsia="Times New Roman" w:hAnsi="Arial" w:cs="Arial"/>
                <w:sz w:val="24"/>
                <w:szCs w:val="24"/>
                <w:lang w:eastAsia="ar-SA"/>
              </w:rPr>
              <w:lastRenderedPageBreak/>
              <w:t xml:space="preserve">a aj v predkladanom návrhu je poberanie štandardného materského možné pre matku od narodenia dieťaťa a pre otca do troch rokov veku dieťaťa (vrátane rodičovského príspevku). </w:t>
            </w:r>
          </w:p>
          <w:p w14:paraId="6A696422" w14:textId="7EFCC3BD" w:rsidR="00FB0E76" w:rsidRDefault="00FB0E76"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37E57037" w14:textId="5DB4502C" w:rsidR="00FB0E76" w:rsidRPr="00F77805" w:rsidRDefault="00FB0E76" w:rsidP="00FB0E76">
            <w:pPr>
              <w:suppressAutoHyphens/>
              <w:spacing w:line="100" w:lineRule="atLeast"/>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Vyhodnotenie: Neakceptované.</w:t>
            </w:r>
            <w:r w:rsidRPr="00FB0E76">
              <w:rPr>
                <w:rFonts w:ascii="Arial" w:eastAsia="Times New Roman" w:hAnsi="Arial" w:cs="Arial"/>
                <w:sz w:val="24"/>
                <w:szCs w:val="24"/>
                <w:lang w:eastAsia="ar-SA"/>
              </w:rPr>
              <w:t xml:space="preserve"> Na základe Jednotnej metodiky na posudzovanie vybraných vplyvov je hlavným cieľom predbežného pripomienkového konania posúdiť, či predkľadateľom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w:t>
            </w:r>
          </w:p>
          <w:p w14:paraId="41EE36FA" w14:textId="77777777" w:rsidR="00FB0E76" w:rsidRPr="00F77805" w:rsidRDefault="00FB0E76"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567211F5"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sk-SK"/>
              </w:rPr>
            </w:pPr>
            <w:r w:rsidRPr="00F77805">
              <w:rPr>
                <w:rFonts w:ascii="Arial" w:eastAsia="Times New Roman" w:hAnsi="Arial" w:cs="Arial"/>
                <w:sz w:val="24"/>
                <w:szCs w:val="24"/>
                <w:lang w:eastAsia="ar-SA"/>
              </w:rPr>
              <w:t>Komisia odporúča zladiť niektoré navrhované zmeny v Zákonníku práce s inou legislatívou upravujúcou pracovné podmienky zamestnancov (napr. so zákonom č. 55/2017 Z. z. o štátnej službe).</w:t>
            </w:r>
          </w:p>
          <w:p w14:paraId="7127C495"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r w:rsidRPr="00F77805">
              <w:rPr>
                <w:rFonts w:ascii="Arial" w:eastAsia="Times New Roman" w:hAnsi="Arial" w:cs="Arial"/>
                <w:b/>
                <w:sz w:val="24"/>
                <w:szCs w:val="24"/>
                <w:u w:val="single"/>
                <w:lang w:eastAsia="ar-SA"/>
              </w:rPr>
              <w:t>Odôvodnenie:</w:t>
            </w:r>
            <w:r w:rsidRPr="00F77805">
              <w:rPr>
                <w:rFonts w:ascii="Arial" w:eastAsia="Times New Roman" w:hAnsi="Arial" w:cs="Arial"/>
                <w:sz w:val="24"/>
                <w:szCs w:val="24"/>
                <w:lang w:eastAsia="ar-SA"/>
              </w:rPr>
              <w:t xml:space="preserve"> Nie je úplne jasný zámer predkladateľa, prečo niektoré navrhované zmeny v Zákonníku práce nie sú ekvivalentne upravené aj v inej legislatíve upravujúcej pracovné podmienky zamestnancov. Príkladom je bod 20 (§ 49a Prechod na inú formu zamestnania), ktorý sa zavádza len v Zákonníku práce. </w:t>
            </w:r>
          </w:p>
          <w:p w14:paraId="1DAD8D81" w14:textId="77777777" w:rsidR="005622B3" w:rsidRPr="00F77805" w:rsidRDefault="005622B3" w:rsidP="005622B3">
            <w:pPr>
              <w:suppressAutoHyphens/>
              <w:autoSpaceDE w:val="0"/>
              <w:autoSpaceDN w:val="0"/>
              <w:adjustRightInd w:val="0"/>
              <w:spacing w:line="100" w:lineRule="atLeast"/>
              <w:jc w:val="both"/>
              <w:rPr>
                <w:rFonts w:ascii="Arial" w:eastAsia="Times New Roman" w:hAnsi="Arial" w:cs="Arial"/>
                <w:sz w:val="24"/>
                <w:szCs w:val="24"/>
                <w:lang w:eastAsia="ar-SA"/>
              </w:rPr>
            </w:pPr>
          </w:p>
          <w:p w14:paraId="261A4DA1" w14:textId="77777777" w:rsidR="005622B3" w:rsidRPr="00F77805" w:rsidRDefault="005622B3" w:rsidP="005622B3">
            <w:pPr>
              <w:suppressAutoHyphens/>
              <w:spacing w:line="100" w:lineRule="atLeast"/>
              <w:jc w:val="both"/>
              <w:rPr>
                <w:rFonts w:ascii="Arial" w:eastAsia="Times New Roman" w:hAnsi="Arial" w:cs="Arial"/>
                <w:b/>
                <w:bCs/>
                <w:sz w:val="24"/>
                <w:szCs w:val="24"/>
                <w:lang w:eastAsia="ar-SA"/>
              </w:rPr>
            </w:pPr>
            <w:r w:rsidRPr="00F77805">
              <w:rPr>
                <w:rFonts w:ascii="Arial" w:eastAsia="Times New Roman" w:hAnsi="Arial" w:cs="Arial"/>
                <w:b/>
                <w:bCs/>
                <w:sz w:val="24"/>
                <w:szCs w:val="24"/>
                <w:lang w:eastAsia="ar-SA"/>
              </w:rPr>
              <w:t>K vplyvom na podnikateľské prostredie</w:t>
            </w:r>
          </w:p>
          <w:p w14:paraId="5A20E311" w14:textId="77777777" w:rsidR="005622B3" w:rsidRPr="00F77805" w:rsidRDefault="005622B3" w:rsidP="005622B3">
            <w:pPr>
              <w:suppressAutoHyphens/>
              <w:spacing w:line="100" w:lineRule="atLeast"/>
              <w:jc w:val="both"/>
              <w:rPr>
                <w:rFonts w:ascii="Arial" w:eastAsia="Times New Roman" w:hAnsi="Arial" w:cs="Arial"/>
                <w:sz w:val="24"/>
                <w:szCs w:val="24"/>
              </w:rPr>
            </w:pPr>
            <w:r w:rsidRPr="00F77805">
              <w:rPr>
                <w:rFonts w:ascii="Arial" w:eastAsia="Times New Roman" w:hAnsi="Arial" w:cs="Arial"/>
                <w:sz w:val="24"/>
                <w:szCs w:val="24"/>
              </w:rPr>
              <w:t xml:space="preserve">Komisia žiada predkladateľa materiálu vyplniť Analýzu vplyvov na PP, ktorá v materiáli chýba, a to nasledovne. Časť doložky č.  10. Poznámky, kde predkladateľ uviedol vplyvy na PP ako marginalizované – potencionálne, je potrebné preklopiť do analýzy vplyvov na PP s tým, že odsek o konzultáciách prebiehajúcich v čase od 19.5-18.6.2021 uvedie  v časti analýzy č. </w:t>
            </w:r>
            <w:r w:rsidRPr="00F77805">
              <w:rPr>
                <w:rFonts w:ascii="Arial" w:eastAsia="Times New Roman" w:hAnsi="Arial" w:cs="Arial"/>
                <w:sz w:val="24"/>
                <w:szCs w:val="24"/>
                <w:u w:val="single"/>
              </w:rPr>
              <w:t>3.2 Vyhodnotenie konzultácií ...</w:t>
            </w:r>
            <w:r w:rsidRPr="00F77805">
              <w:rPr>
                <w:rFonts w:ascii="Arial" w:eastAsia="Times New Roman" w:hAnsi="Arial" w:cs="Arial"/>
                <w:sz w:val="24"/>
                <w:szCs w:val="24"/>
              </w:rPr>
              <w:t xml:space="preserve"> a ostatné uvedené informácie uvedie v časti analýzy </w:t>
            </w:r>
            <w:r w:rsidRPr="00F77805">
              <w:rPr>
                <w:rFonts w:ascii="Arial" w:eastAsia="Times New Roman" w:hAnsi="Arial" w:cs="Arial"/>
                <w:sz w:val="24"/>
                <w:szCs w:val="24"/>
                <w:u w:val="single"/>
              </w:rPr>
              <w:t xml:space="preserve">3.4 Iné vplyvy ... </w:t>
            </w:r>
            <w:r w:rsidRPr="00F77805">
              <w:rPr>
                <w:rFonts w:ascii="Arial" w:eastAsia="Times New Roman" w:hAnsi="Arial" w:cs="Arial"/>
                <w:sz w:val="24"/>
                <w:szCs w:val="24"/>
              </w:rPr>
              <w:t>s tým, že doplní ku každému odseku o aký vplyv sa jedná, či pozitívny, či negatívny (prípadne rozdelí časť na pozitívne, či negatívne vplyvy).</w:t>
            </w:r>
          </w:p>
          <w:p w14:paraId="3AB3EB40" w14:textId="3E13C71F" w:rsidR="005622B3" w:rsidRPr="00F77805" w:rsidRDefault="007859AF" w:rsidP="005622B3">
            <w:pPr>
              <w:suppressAutoHyphens/>
              <w:spacing w:line="100" w:lineRule="atLeast"/>
              <w:jc w:val="both"/>
              <w:rPr>
                <w:rFonts w:ascii="Arial" w:eastAsia="Times New Roman" w:hAnsi="Arial" w:cs="Arial"/>
                <w:b/>
                <w:bCs/>
                <w:sz w:val="24"/>
                <w:szCs w:val="24"/>
                <w:lang w:eastAsia="ar-SA"/>
              </w:rPr>
            </w:pPr>
            <w:r w:rsidRPr="00F77805">
              <w:rPr>
                <w:rFonts w:ascii="Arial" w:eastAsia="Times New Roman" w:hAnsi="Arial" w:cs="Arial"/>
                <w:b/>
                <w:bCs/>
                <w:sz w:val="24"/>
                <w:szCs w:val="24"/>
                <w:lang w:eastAsia="ar-SA"/>
              </w:rPr>
              <w:t xml:space="preserve">Vyhodnotenie: </w:t>
            </w:r>
            <w:r w:rsidRPr="00F77805">
              <w:rPr>
                <w:rFonts w:ascii="Arial" w:eastAsia="Times New Roman" w:hAnsi="Arial" w:cs="Arial"/>
                <w:sz w:val="24"/>
                <w:szCs w:val="24"/>
                <w:lang w:eastAsia="ar-SA"/>
              </w:rPr>
              <w:t xml:space="preserve">Pripomienka bola akceptovaná. Informácie z Doložky vybraných vplyvov – bod 10 Poznámky – boli presunuté do separátnej Analýzy vplyvov na podnikateľské prostredie  </w:t>
            </w:r>
            <w:r w:rsidRPr="00F77805">
              <w:rPr>
                <w:rFonts w:ascii="Arial" w:eastAsia="Times New Roman" w:hAnsi="Arial" w:cs="Arial"/>
                <w:b/>
                <w:bCs/>
                <w:sz w:val="24"/>
                <w:szCs w:val="24"/>
                <w:lang w:eastAsia="ar-SA"/>
              </w:rPr>
              <w:t xml:space="preserve">  </w:t>
            </w:r>
          </w:p>
          <w:p w14:paraId="1633F548" w14:textId="77777777" w:rsidR="007859AF" w:rsidRPr="00F77805" w:rsidRDefault="007859AF" w:rsidP="005622B3">
            <w:pPr>
              <w:suppressAutoHyphens/>
              <w:spacing w:line="100" w:lineRule="atLeast"/>
              <w:jc w:val="both"/>
              <w:rPr>
                <w:rFonts w:ascii="Arial" w:eastAsia="Times New Roman" w:hAnsi="Arial" w:cs="Arial"/>
                <w:b/>
                <w:bCs/>
                <w:sz w:val="24"/>
                <w:szCs w:val="24"/>
                <w:lang w:eastAsia="ar-SA"/>
              </w:rPr>
            </w:pPr>
          </w:p>
          <w:p w14:paraId="10AEFCFA" w14:textId="77777777" w:rsidR="007859AF" w:rsidRPr="00F77805" w:rsidRDefault="007859AF" w:rsidP="005622B3">
            <w:pPr>
              <w:suppressAutoHyphens/>
              <w:spacing w:line="100" w:lineRule="atLeast"/>
              <w:jc w:val="both"/>
              <w:rPr>
                <w:rFonts w:ascii="Arial" w:eastAsia="Times New Roman" w:hAnsi="Arial" w:cs="Arial"/>
                <w:b/>
                <w:bCs/>
                <w:sz w:val="24"/>
                <w:szCs w:val="24"/>
                <w:lang w:eastAsia="ar-SA"/>
              </w:rPr>
            </w:pPr>
          </w:p>
          <w:p w14:paraId="2354DB8E" w14:textId="77777777" w:rsidR="005622B3" w:rsidRPr="00F77805" w:rsidRDefault="005622B3" w:rsidP="005622B3">
            <w:pPr>
              <w:suppressAutoHyphens/>
              <w:spacing w:line="100" w:lineRule="atLeast"/>
              <w:jc w:val="both"/>
              <w:rPr>
                <w:rFonts w:ascii="Arial" w:eastAsia="Times New Roman" w:hAnsi="Arial" w:cs="Arial"/>
                <w:b/>
                <w:bCs/>
                <w:sz w:val="24"/>
                <w:szCs w:val="24"/>
                <w:lang w:eastAsia="ar-SA"/>
              </w:rPr>
            </w:pPr>
            <w:r w:rsidRPr="00F77805">
              <w:rPr>
                <w:rFonts w:ascii="Arial" w:eastAsia="Times New Roman" w:hAnsi="Arial" w:cs="Arial"/>
                <w:b/>
                <w:bCs/>
                <w:sz w:val="24"/>
                <w:szCs w:val="24"/>
                <w:lang w:eastAsia="ar-SA"/>
              </w:rPr>
              <w:t>K sociálnym vplyvom</w:t>
            </w:r>
          </w:p>
          <w:p w14:paraId="0977A03E" w14:textId="77777777" w:rsidR="005622B3" w:rsidRPr="00F77805" w:rsidRDefault="005622B3" w:rsidP="005622B3">
            <w:pPr>
              <w:jc w:val="both"/>
              <w:rPr>
                <w:rFonts w:ascii="Arial" w:hAnsi="Arial" w:cs="Arial"/>
                <w:color w:val="000000"/>
                <w:sz w:val="24"/>
                <w:szCs w:val="24"/>
                <w:lang w:eastAsia="sk-SK"/>
              </w:rPr>
            </w:pPr>
            <w:r w:rsidRPr="00F77805">
              <w:rPr>
                <w:rFonts w:ascii="Arial" w:hAnsi="Arial" w:cs="Arial"/>
                <w:color w:val="000000"/>
                <w:sz w:val="24"/>
                <w:szCs w:val="24"/>
                <w:lang w:eastAsia="sk-SK"/>
              </w:rPr>
              <w:t>V analýze sociálnych vplyvov odporúča Komisia zvážiť aj zhodnotenie novelizačného bodu č. 53, čl. I týkajúceho sa úpravy podmienok pri uzatváraní a vykonávaní dohôd o prácach vykonávaných  mimo pracovného pomeru (§ 223a Minimálna predvídateľnosť práce).</w:t>
            </w:r>
          </w:p>
          <w:p w14:paraId="4D4B3334" w14:textId="77777777" w:rsidR="005622B3" w:rsidRPr="00F77805" w:rsidRDefault="005622B3" w:rsidP="005622B3">
            <w:pPr>
              <w:jc w:val="both"/>
              <w:rPr>
                <w:rFonts w:ascii="Arial" w:hAnsi="Arial" w:cs="Arial"/>
                <w:color w:val="000000"/>
                <w:sz w:val="24"/>
                <w:szCs w:val="24"/>
                <w:lang w:eastAsia="sk-SK"/>
              </w:rPr>
            </w:pPr>
            <w:r w:rsidRPr="00F77805">
              <w:rPr>
                <w:rFonts w:ascii="Arial" w:hAnsi="Arial" w:cs="Arial"/>
                <w:color w:val="000000"/>
                <w:sz w:val="24"/>
                <w:szCs w:val="24"/>
                <w:lang w:eastAsia="sk-SK"/>
              </w:rPr>
              <w:t>V analýze sociálnych vplyvov je potrebné zhodnotiť aj sociálne vplyvy vyplývajúce z čl. II. - Zákon č. 73/1998 Z. z. o štátnej službe príslušníkov Policajného zboru, Slovenskej informačnej služby, Zboru väzenskej a justičnej stráže Slovenskej republiky a Železničnej polície v znení neskorších predpisov, čl. III. - Zákon č. 315/2001 Z. z. o Hasičskom a záchrannom zbore v znení neskorších predpisov, čl VI - Zákon č. 281/2015 Z. z. o štátnej službe profesionálnych vojakov a o zmene a doplnení niektorých zákonov v znení neskorších predpisov a čl. VIII - Zákon č. 35/2019 Z. z. o finančnej správe a o zmene a doplnení niektorých zákonov v znení neskorších predpisov. </w:t>
            </w:r>
          </w:p>
          <w:p w14:paraId="58F83312" w14:textId="77777777" w:rsidR="005622B3" w:rsidRPr="00F77805" w:rsidRDefault="005622B3" w:rsidP="005622B3">
            <w:pPr>
              <w:suppressAutoHyphens/>
              <w:spacing w:line="100" w:lineRule="atLeast"/>
              <w:jc w:val="both"/>
              <w:rPr>
                <w:rFonts w:ascii="Arial" w:eastAsia="Times New Roman" w:hAnsi="Arial" w:cs="Arial"/>
                <w:color w:val="000000"/>
                <w:sz w:val="24"/>
                <w:szCs w:val="24"/>
                <w:lang w:eastAsia="ar-SA"/>
              </w:rPr>
            </w:pPr>
            <w:r w:rsidRPr="00F77805">
              <w:rPr>
                <w:rFonts w:ascii="Arial" w:eastAsia="Times New Roman" w:hAnsi="Arial" w:cs="Arial"/>
                <w:color w:val="000000"/>
                <w:sz w:val="24"/>
                <w:szCs w:val="24"/>
                <w:lang w:eastAsia="ar-SA"/>
              </w:rPr>
              <w:t>Sociálne vplyvy predloženého návrhu zákona je potrebné zhodnotiť aj v bode 4.3 (vplyvy na rovnosť príležitostí a na rovnosť žien a mužov).</w:t>
            </w:r>
          </w:p>
          <w:p w14:paraId="5F066D9C" w14:textId="5D3128DC" w:rsidR="00B53F34" w:rsidRPr="00F77805" w:rsidRDefault="00B53F34" w:rsidP="00B53F34">
            <w:pPr>
              <w:suppressAutoHyphens/>
              <w:spacing w:line="100" w:lineRule="atLeast"/>
              <w:jc w:val="both"/>
              <w:rPr>
                <w:rFonts w:ascii="Arial" w:eastAsia="Times New Roman" w:hAnsi="Arial" w:cs="Arial"/>
                <w:b/>
                <w:bCs/>
                <w:sz w:val="24"/>
                <w:szCs w:val="24"/>
                <w:lang w:eastAsia="ar-SA"/>
              </w:rPr>
            </w:pPr>
            <w:r w:rsidRPr="00F77805">
              <w:rPr>
                <w:rFonts w:ascii="Arial" w:eastAsia="Times New Roman" w:hAnsi="Arial" w:cs="Arial"/>
                <w:b/>
                <w:bCs/>
                <w:sz w:val="24"/>
                <w:szCs w:val="24"/>
                <w:lang w:eastAsia="ar-SA"/>
              </w:rPr>
              <w:t xml:space="preserve">Vyhodnotenie: </w:t>
            </w:r>
            <w:r w:rsidRPr="00F77805">
              <w:rPr>
                <w:rFonts w:ascii="Arial" w:eastAsia="Times New Roman" w:hAnsi="Arial" w:cs="Arial"/>
                <w:sz w:val="24"/>
                <w:szCs w:val="24"/>
                <w:lang w:eastAsia="ar-SA"/>
              </w:rPr>
              <w:t xml:space="preserve">Pripomienka bola akceptovaná. Vychádzajúc z dostupných údajov boli jednotlivé oblasti zahrnuté do Analýzy sociálnych vplyvov.   </w:t>
            </w:r>
            <w:r w:rsidRPr="00F77805">
              <w:rPr>
                <w:rFonts w:ascii="Arial" w:eastAsia="Times New Roman" w:hAnsi="Arial" w:cs="Arial"/>
                <w:b/>
                <w:bCs/>
                <w:sz w:val="24"/>
                <w:szCs w:val="24"/>
                <w:lang w:eastAsia="ar-SA"/>
              </w:rPr>
              <w:t xml:space="preserve">  </w:t>
            </w:r>
          </w:p>
          <w:p w14:paraId="600528DD" w14:textId="57788CCB" w:rsidR="00594DD4" w:rsidRPr="00F77805" w:rsidRDefault="00594DD4" w:rsidP="00594DD4">
            <w:pPr>
              <w:jc w:val="both"/>
              <w:rPr>
                <w:rFonts w:ascii="Times New Roman" w:eastAsia="Times New Roman" w:hAnsi="Times New Roman" w:cs="Times New Roman"/>
                <w:b/>
                <w:sz w:val="20"/>
                <w:szCs w:val="20"/>
                <w:lang w:eastAsia="sk-SK"/>
              </w:rPr>
            </w:pPr>
          </w:p>
        </w:tc>
      </w:tr>
      <w:tr w:rsidR="001B23B7" w:rsidRPr="002F44D4" w14:paraId="76BAC016" w14:textId="77777777" w:rsidTr="00711AEB">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C424E17" w14:textId="07C34E82" w:rsidR="001B23B7" w:rsidRPr="002F44D4" w:rsidRDefault="001B23B7" w:rsidP="00181989">
            <w:pPr>
              <w:numPr>
                <w:ilvl w:val="0"/>
                <w:numId w:val="1"/>
              </w:numPr>
              <w:ind w:left="450" w:hanging="425"/>
              <w:contextualSpacing/>
              <w:jc w:val="both"/>
              <w:rPr>
                <w:rFonts w:ascii="Times New Roman" w:eastAsia="Calibri" w:hAnsi="Times New Roman" w:cs="Times New Roman"/>
                <w:b/>
              </w:rPr>
            </w:pPr>
            <w:r w:rsidRPr="002F44D4">
              <w:rPr>
                <w:rFonts w:ascii="Times New Roman" w:eastAsia="Calibri" w:hAnsi="Times New Roman" w:cs="Times New Roman"/>
                <w:b/>
              </w:rPr>
              <w:lastRenderedPageBreak/>
              <w:t xml:space="preserve">Stanovisko Komisie na posudzovanie vybraných vplyvov zo záverečného posúdenia č. </w:t>
            </w:r>
            <w:r w:rsidR="00181989">
              <w:rPr>
                <w:rFonts w:ascii="Times New Roman" w:eastAsia="Calibri" w:hAnsi="Times New Roman" w:cs="Times New Roman"/>
                <w:b/>
              </w:rPr>
              <w:t>129_2/2021</w:t>
            </w:r>
            <w:r w:rsidRPr="002F44D4">
              <w:rPr>
                <w:rFonts w:ascii="Times New Roman" w:eastAsia="Calibri" w:hAnsi="Times New Roman" w:cs="Times New Roman"/>
              </w:rPr>
              <w:t xml:space="preserve"> (v prípade, ak sa uskutočnilo v zmysle bodu 9.1. Jednotnej metodiky) </w:t>
            </w:r>
          </w:p>
        </w:tc>
      </w:tr>
      <w:tr w:rsidR="001B23B7" w:rsidRPr="002F44D4" w14:paraId="6437A60F" w14:textId="77777777" w:rsidTr="00711AEB">
        <w:tblPrEx>
          <w:tblBorders>
            <w:insideH w:val="single" w:sz="4" w:space="0" w:color="FFFFFF"/>
            <w:insideV w:val="single" w:sz="4" w:space="0" w:color="FFFFFF"/>
          </w:tblBorders>
        </w:tblPrEx>
        <w:tc>
          <w:tcPr>
            <w:tcW w:w="9176" w:type="dxa"/>
            <w:shd w:val="clear" w:color="auto" w:fill="FFFFFF"/>
          </w:tcPr>
          <w:p w14:paraId="7568163B" w14:textId="77777777" w:rsidR="001B23B7" w:rsidRPr="002F44D4" w:rsidRDefault="001B23B7" w:rsidP="00711AE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2F44D4" w14:paraId="1031D70F" w14:textId="77777777" w:rsidTr="00711AEB">
              <w:trPr>
                <w:trHeight w:val="396"/>
              </w:trPr>
              <w:tc>
                <w:tcPr>
                  <w:tcW w:w="2552" w:type="dxa"/>
                </w:tcPr>
                <w:p w14:paraId="3529DA95" w14:textId="77777777" w:rsidR="001B23B7" w:rsidRPr="002F44D4" w:rsidRDefault="00ED1163" w:rsidP="00711AE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2F44D4">
                        <w:rPr>
                          <w:rFonts w:ascii="Segoe UI Symbol" w:eastAsia="MS Gothic" w:hAnsi="Segoe UI Symbol" w:cs="Segoe UI Symbol"/>
                          <w:b/>
                          <w:sz w:val="20"/>
                          <w:szCs w:val="20"/>
                          <w:lang w:eastAsia="sk-SK"/>
                        </w:rPr>
                        <w:t>☐</w:t>
                      </w:r>
                    </w:sdtContent>
                  </w:sdt>
                  <w:r w:rsidR="0023360B" w:rsidRPr="002F44D4">
                    <w:rPr>
                      <w:rFonts w:ascii="Times New Roman" w:eastAsia="Times New Roman" w:hAnsi="Times New Roman" w:cs="Times New Roman"/>
                      <w:b/>
                      <w:sz w:val="20"/>
                      <w:szCs w:val="20"/>
                      <w:lang w:eastAsia="sk-SK"/>
                    </w:rPr>
                    <w:t xml:space="preserve">   </w:t>
                  </w:r>
                  <w:r w:rsidR="001B23B7" w:rsidRPr="002F44D4">
                    <w:rPr>
                      <w:rFonts w:ascii="Times New Roman" w:eastAsia="Times New Roman" w:hAnsi="Times New Roman" w:cs="Times New Roman"/>
                      <w:b/>
                      <w:sz w:val="20"/>
                      <w:szCs w:val="20"/>
                      <w:lang w:eastAsia="sk-SK"/>
                    </w:rPr>
                    <w:t xml:space="preserve">Súhlasné </w:t>
                  </w:r>
                </w:p>
              </w:tc>
              <w:tc>
                <w:tcPr>
                  <w:tcW w:w="3827" w:type="dxa"/>
                </w:tcPr>
                <w:p w14:paraId="21B3576E" w14:textId="77777777" w:rsidR="001B23B7" w:rsidRPr="002F44D4" w:rsidRDefault="00ED1163" w:rsidP="00711AE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2F44D4">
                        <w:rPr>
                          <w:rFonts w:ascii="Segoe UI Symbol" w:eastAsia="MS Gothic" w:hAnsi="Segoe UI Symbol" w:cs="Segoe UI Symbol"/>
                          <w:b/>
                          <w:sz w:val="20"/>
                          <w:szCs w:val="20"/>
                          <w:lang w:eastAsia="sk-SK"/>
                        </w:rPr>
                        <w:t>☐</w:t>
                      </w:r>
                    </w:sdtContent>
                  </w:sdt>
                  <w:r w:rsidR="0023360B" w:rsidRPr="002F44D4">
                    <w:rPr>
                      <w:rFonts w:ascii="Times New Roman" w:eastAsia="Times New Roman" w:hAnsi="Times New Roman" w:cs="Times New Roman"/>
                      <w:b/>
                      <w:sz w:val="20"/>
                      <w:szCs w:val="20"/>
                      <w:lang w:eastAsia="sk-SK"/>
                    </w:rPr>
                    <w:t xml:space="preserve">  </w:t>
                  </w:r>
                  <w:r w:rsidR="001B23B7" w:rsidRPr="002F44D4">
                    <w:rPr>
                      <w:rFonts w:ascii="Times New Roman" w:eastAsia="Times New Roman" w:hAnsi="Times New Roman" w:cs="Times New Roman"/>
                      <w:b/>
                      <w:sz w:val="20"/>
                      <w:szCs w:val="20"/>
                      <w:lang w:eastAsia="sk-SK"/>
                    </w:rPr>
                    <w:t>Súhlasné s  návrhom na dopracovanie</w:t>
                  </w:r>
                </w:p>
              </w:tc>
              <w:tc>
                <w:tcPr>
                  <w:tcW w:w="2534" w:type="dxa"/>
                </w:tcPr>
                <w:p w14:paraId="782DCD81" w14:textId="7C79541C" w:rsidR="001B23B7" w:rsidRPr="002F44D4" w:rsidRDefault="00ED1163" w:rsidP="00711AE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181989">
                        <w:rPr>
                          <w:rFonts w:ascii="MS Gothic" w:eastAsia="MS Gothic" w:hAnsi="MS Gothic" w:cs="Times New Roman" w:hint="eastAsia"/>
                          <w:b/>
                          <w:sz w:val="20"/>
                          <w:szCs w:val="20"/>
                          <w:lang w:eastAsia="sk-SK"/>
                        </w:rPr>
                        <w:t>☒</w:t>
                      </w:r>
                    </w:sdtContent>
                  </w:sdt>
                  <w:r w:rsidR="0023360B" w:rsidRPr="002F44D4">
                    <w:rPr>
                      <w:rFonts w:ascii="Times New Roman" w:eastAsia="Times New Roman" w:hAnsi="Times New Roman" w:cs="Times New Roman"/>
                      <w:b/>
                      <w:sz w:val="20"/>
                      <w:szCs w:val="20"/>
                      <w:lang w:eastAsia="sk-SK"/>
                    </w:rPr>
                    <w:t xml:space="preserve">  </w:t>
                  </w:r>
                  <w:r w:rsidR="001B23B7" w:rsidRPr="002F44D4">
                    <w:rPr>
                      <w:rFonts w:ascii="Times New Roman" w:eastAsia="Times New Roman" w:hAnsi="Times New Roman" w:cs="Times New Roman"/>
                      <w:b/>
                      <w:sz w:val="20"/>
                      <w:szCs w:val="20"/>
                      <w:lang w:eastAsia="sk-SK"/>
                    </w:rPr>
                    <w:t>Nesúhlasné</w:t>
                  </w:r>
                </w:p>
              </w:tc>
            </w:tr>
          </w:tbl>
          <w:p w14:paraId="63142467" w14:textId="77777777" w:rsidR="001B23B7" w:rsidRPr="002F44D4" w:rsidRDefault="001B23B7" w:rsidP="00711AEB">
            <w:pPr>
              <w:jc w:val="both"/>
              <w:rPr>
                <w:rFonts w:ascii="Times New Roman" w:eastAsia="Times New Roman" w:hAnsi="Times New Roman" w:cs="Times New Roman"/>
                <w:b/>
                <w:sz w:val="20"/>
                <w:szCs w:val="20"/>
                <w:lang w:eastAsia="sk-SK"/>
              </w:rPr>
            </w:pPr>
            <w:r w:rsidRPr="002F44D4">
              <w:rPr>
                <w:rFonts w:ascii="Times New Roman" w:eastAsia="Times New Roman" w:hAnsi="Times New Roman" w:cs="Times New Roman"/>
                <w:b/>
                <w:sz w:val="20"/>
                <w:szCs w:val="20"/>
                <w:lang w:eastAsia="sk-SK"/>
              </w:rPr>
              <w:t>Uveďte pripomienky zo stanoviska Komisie z časti II. spolu s Vaším vyhodnotením:</w:t>
            </w:r>
          </w:p>
          <w:p w14:paraId="31104BD2" w14:textId="77777777" w:rsidR="001B23B7" w:rsidRPr="002F44D4" w:rsidRDefault="001B23B7" w:rsidP="00711AEB">
            <w:pPr>
              <w:rPr>
                <w:rFonts w:ascii="Times New Roman" w:eastAsia="Times New Roman" w:hAnsi="Times New Roman" w:cs="Times New Roman"/>
                <w:b/>
                <w:sz w:val="20"/>
                <w:szCs w:val="20"/>
                <w:lang w:eastAsia="sk-SK"/>
              </w:rPr>
            </w:pPr>
          </w:p>
          <w:p w14:paraId="50B62095" w14:textId="77777777" w:rsidR="00181989" w:rsidRDefault="00181989" w:rsidP="00181989">
            <w:pPr>
              <w:suppressAutoHyphens/>
              <w:spacing w:line="100" w:lineRule="atLeast"/>
              <w:jc w:val="both"/>
              <w:rPr>
                <w:rFonts w:ascii="Arial" w:eastAsia="Times New Roman" w:hAnsi="Arial" w:cs="Arial"/>
                <w:b/>
                <w:bCs/>
                <w:sz w:val="24"/>
                <w:lang w:eastAsia="ar-SA"/>
              </w:rPr>
            </w:pPr>
            <w:r>
              <w:rPr>
                <w:rFonts w:ascii="Arial" w:eastAsia="Times New Roman" w:hAnsi="Arial" w:cs="Arial"/>
                <w:b/>
                <w:bCs/>
                <w:sz w:val="24"/>
                <w:lang w:eastAsia="ar-SA"/>
              </w:rPr>
              <w:t>K doložke vybraných vplyvov</w:t>
            </w:r>
          </w:p>
          <w:p w14:paraId="760CDC0D" w14:textId="77777777" w:rsidR="00181989" w:rsidRPr="00EF7F6C" w:rsidRDefault="00181989" w:rsidP="00181989">
            <w:pPr>
              <w:shd w:val="clear" w:color="auto" w:fill="FFFFFF" w:themeFill="background1"/>
              <w:contextualSpacing/>
              <w:jc w:val="both"/>
              <w:rPr>
                <w:rFonts w:ascii="Arial" w:hAnsi="Arial" w:cs="Arial"/>
                <w:bCs/>
                <w:sz w:val="24"/>
                <w:szCs w:val="24"/>
              </w:rPr>
            </w:pPr>
            <w:r w:rsidRPr="00EF7F6C">
              <w:rPr>
                <w:rFonts w:ascii="Arial" w:hAnsi="Arial" w:cs="Arial"/>
                <w:bCs/>
                <w:sz w:val="24"/>
                <w:szCs w:val="24"/>
              </w:rPr>
              <w:t xml:space="preserve">Komisia žiada predkladateľa, aby okrem rozpisu transponovaných smerníc uviedol v časti 7. Transpozícia práva EÚ Doložky vybraných vplyvov aj skutočnosť, či návrh nejde nad rámec minimálnej transpozičnej povinnosti - </w:t>
            </w:r>
            <w:r w:rsidRPr="00EF7F6C">
              <w:rPr>
                <w:rFonts w:ascii="Arial" w:hAnsi="Arial" w:cs="Arial"/>
                <w:b/>
                <w:bCs/>
                <w:sz w:val="24"/>
                <w:szCs w:val="24"/>
              </w:rPr>
              <w:t>tzv. identifikácia efektu gold-platingu,</w:t>
            </w:r>
            <w:r w:rsidRPr="00EF7F6C">
              <w:rPr>
                <w:rFonts w:ascii="Arial" w:hAnsi="Arial" w:cs="Arial"/>
                <w:bCs/>
                <w:sz w:val="24"/>
                <w:szCs w:val="24"/>
              </w:rPr>
              <w:t xml:space="preserve"> a to najmä z hľadiska odôvodnenosti, resp. neodôvodnenosti jeho existencie v prípade jeho identifikácie; za týmto účelom Komisia žiada predkladateľa o priloženie Tabuľky zhody návrhu právneho predpisu s právom Európskej únie.</w:t>
            </w:r>
          </w:p>
          <w:p w14:paraId="6662DC73" w14:textId="5746D08D" w:rsidR="00181989" w:rsidRPr="00181989" w:rsidRDefault="00181989" w:rsidP="00181989">
            <w:pPr>
              <w:suppressAutoHyphens/>
              <w:spacing w:line="100" w:lineRule="atLeast"/>
              <w:jc w:val="both"/>
              <w:rPr>
                <w:rFonts w:ascii="Arial" w:eastAsia="Times New Roman" w:hAnsi="Arial" w:cs="Arial"/>
                <w:bCs/>
                <w:sz w:val="24"/>
                <w:lang w:eastAsia="ar-SA"/>
              </w:rPr>
            </w:pPr>
            <w:r w:rsidRPr="006360BB">
              <w:rPr>
                <w:rFonts w:ascii="Arial" w:eastAsia="Times New Roman" w:hAnsi="Arial" w:cs="Arial"/>
                <w:b/>
                <w:bCs/>
                <w:sz w:val="24"/>
                <w:lang w:eastAsia="ar-SA"/>
              </w:rPr>
              <w:t xml:space="preserve">Vyhodnotenie: </w:t>
            </w:r>
            <w:r w:rsidRPr="006360BB">
              <w:rPr>
                <w:rFonts w:ascii="Arial" w:eastAsia="Times New Roman" w:hAnsi="Arial" w:cs="Arial"/>
                <w:bCs/>
                <w:sz w:val="24"/>
                <w:lang w:eastAsia="ar-SA"/>
              </w:rPr>
              <w:t xml:space="preserve">Pripomienka bola akceptovaná. </w:t>
            </w:r>
            <w:r w:rsidR="000613C7" w:rsidRPr="006360BB">
              <w:rPr>
                <w:rFonts w:ascii="Arial" w:eastAsia="Times New Roman" w:hAnsi="Arial" w:cs="Arial"/>
                <w:bCs/>
                <w:sz w:val="24"/>
                <w:lang w:eastAsia="ar-SA"/>
              </w:rPr>
              <w:t>Do bodu č. 7 bolo doplnené, že návrh nespôsobuje efekt gold-platingu. Tabuľky zhody tvoria súčasť sprievodných materiálov návrhu.</w:t>
            </w:r>
            <w:r w:rsidRPr="00181989">
              <w:rPr>
                <w:rFonts w:ascii="Arial" w:eastAsia="Times New Roman" w:hAnsi="Arial" w:cs="Arial"/>
                <w:bCs/>
                <w:sz w:val="24"/>
                <w:lang w:eastAsia="ar-SA"/>
              </w:rPr>
              <w:t xml:space="preserve">     </w:t>
            </w:r>
          </w:p>
          <w:p w14:paraId="79B0202F" w14:textId="77777777" w:rsidR="00181989" w:rsidRDefault="00181989" w:rsidP="00181989">
            <w:pPr>
              <w:suppressAutoHyphens/>
              <w:spacing w:line="100" w:lineRule="atLeast"/>
              <w:jc w:val="both"/>
              <w:rPr>
                <w:rFonts w:ascii="Arial" w:eastAsia="Times New Roman" w:hAnsi="Arial" w:cs="Arial"/>
                <w:b/>
                <w:bCs/>
                <w:sz w:val="24"/>
                <w:lang w:eastAsia="ar-SA"/>
              </w:rPr>
            </w:pPr>
          </w:p>
          <w:p w14:paraId="74CFA74D" w14:textId="77777777" w:rsidR="00181989" w:rsidRDefault="00181989" w:rsidP="00181989">
            <w:pPr>
              <w:suppressAutoHyphens/>
              <w:spacing w:line="100" w:lineRule="atLeast"/>
              <w:jc w:val="both"/>
              <w:rPr>
                <w:rFonts w:ascii="Arial" w:eastAsia="Times New Roman" w:hAnsi="Arial" w:cs="Arial"/>
                <w:b/>
                <w:bCs/>
                <w:sz w:val="24"/>
                <w:lang w:eastAsia="ar-SA"/>
              </w:rPr>
            </w:pPr>
            <w:r>
              <w:rPr>
                <w:rFonts w:ascii="Arial" w:eastAsia="Times New Roman" w:hAnsi="Arial" w:cs="Arial"/>
                <w:b/>
                <w:bCs/>
                <w:sz w:val="24"/>
                <w:lang w:eastAsia="ar-SA"/>
              </w:rPr>
              <w:t>K vplyvom na  podnikateľské prostredie</w:t>
            </w:r>
          </w:p>
          <w:p w14:paraId="5D523B78" w14:textId="77777777" w:rsidR="00181989" w:rsidRPr="00256A5B" w:rsidRDefault="00181989" w:rsidP="00181989">
            <w:pPr>
              <w:pStyle w:val="Obyajntext"/>
              <w:jc w:val="both"/>
              <w:rPr>
                <w:rFonts w:ascii="Arial" w:hAnsi="Arial" w:cs="Arial"/>
                <w:sz w:val="24"/>
                <w:szCs w:val="24"/>
              </w:rPr>
            </w:pPr>
            <w:r w:rsidRPr="00256A5B">
              <w:rPr>
                <w:rFonts w:ascii="Arial" w:hAnsi="Arial" w:cs="Arial"/>
                <w:sz w:val="24"/>
                <w:szCs w:val="24"/>
              </w:rPr>
              <w:t>V  Doložke vybraných vplyvov žiada Komisia v bode 9. Vybrané vplyvy materiálu,  o vyznačenie pozitívnych a negatívnych vplyvov na podnikateľské prostredie a o vyznačenie, že na materiál sa vzťahuje Mechanizmus znižovania byrokracie a nákladov.</w:t>
            </w:r>
          </w:p>
          <w:p w14:paraId="36C0463B" w14:textId="77777777" w:rsidR="00181989" w:rsidRPr="00256A5B" w:rsidRDefault="00181989" w:rsidP="00181989">
            <w:pPr>
              <w:pStyle w:val="Obyajntext"/>
              <w:jc w:val="both"/>
              <w:rPr>
                <w:rFonts w:ascii="Arial" w:hAnsi="Arial" w:cs="Arial"/>
                <w:sz w:val="24"/>
                <w:szCs w:val="24"/>
              </w:rPr>
            </w:pPr>
            <w:r w:rsidRPr="00256A5B">
              <w:rPr>
                <w:rFonts w:ascii="Arial" w:hAnsi="Arial" w:cs="Arial"/>
                <w:sz w:val="24"/>
                <w:szCs w:val="24"/>
              </w:rPr>
              <w:t xml:space="preserve">V Analýze vplyvov na podnikateľské prostredie, žiada Komisia o vyčíslenie nákladov regulácie, pričom na </w:t>
            </w:r>
            <w:r>
              <w:rPr>
                <w:rFonts w:ascii="Arial" w:hAnsi="Arial" w:cs="Arial"/>
                <w:sz w:val="24"/>
                <w:szCs w:val="24"/>
              </w:rPr>
              <w:t xml:space="preserve">úplnú harmonizáciu smerníc EU </w:t>
            </w:r>
            <w:r w:rsidRPr="00256A5B">
              <w:rPr>
                <w:rFonts w:ascii="Arial" w:hAnsi="Arial" w:cs="Arial"/>
                <w:sz w:val="24"/>
                <w:szCs w:val="24"/>
              </w:rPr>
              <w:t>sa vzťahuje výnimka z Mechanizmu znižovania byrokracie a nákladov.</w:t>
            </w:r>
          </w:p>
          <w:p w14:paraId="095324E5" w14:textId="77777777" w:rsidR="00181989" w:rsidRPr="00256A5B" w:rsidRDefault="00181989" w:rsidP="00181989">
            <w:pPr>
              <w:pStyle w:val="Obyajntext"/>
              <w:jc w:val="both"/>
              <w:rPr>
                <w:rFonts w:ascii="Arial" w:hAnsi="Arial" w:cs="Arial"/>
                <w:sz w:val="24"/>
                <w:szCs w:val="24"/>
              </w:rPr>
            </w:pPr>
            <w:r w:rsidRPr="00740C77">
              <w:rPr>
                <w:rFonts w:ascii="Arial" w:hAnsi="Arial" w:cs="Arial"/>
                <w:b/>
                <w:sz w:val="24"/>
                <w:szCs w:val="24"/>
                <w:u w:val="single"/>
              </w:rPr>
              <w:t>Odôvodnenie:</w:t>
            </w:r>
            <w:r>
              <w:rPr>
                <w:rFonts w:ascii="Arial" w:hAnsi="Arial" w:cs="Arial"/>
                <w:b/>
                <w:sz w:val="24"/>
                <w:szCs w:val="24"/>
              </w:rPr>
              <w:t xml:space="preserve"> </w:t>
            </w:r>
            <w:r w:rsidRPr="00256A5B">
              <w:rPr>
                <w:rFonts w:ascii="Arial" w:hAnsi="Arial" w:cs="Arial"/>
                <w:sz w:val="24"/>
                <w:szCs w:val="24"/>
              </w:rPr>
              <w:t>Materiál zakladá pozitívne a negatívne vplyvy na podnikateľské prostredie, čo predkladateľ popísal v Analýze vplyvov na podnikateľské prostredie v časti 3.4. , ale ich nevyznačil v aktualizovanej Doložke vybraných vplyvov, a  preto je potrebné ich vyznačiť.</w:t>
            </w:r>
          </w:p>
          <w:p w14:paraId="55BB2867" w14:textId="77777777" w:rsidR="00181989" w:rsidRPr="00256A5B" w:rsidRDefault="00181989" w:rsidP="00181989">
            <w:pPr>
              <w:pStyle w:val="Obyajntext"/>
              <w:jc w:val="both"/>
              <w:rPr>
                <w:rFonts w:ascii="Arial" w:hAnsi="Arial" w:cs="Arial"/>
                <w:sz w:val="24"/>
                <w:szCs w:val="24"/>
              </w:rPr>
            </w:pPr>
          </w:p>
          <w:p w14:paraId="0809CEA3" w14:textId="77777777" w:rsidR="00181989" w:rsidRDefault="00181989" w:rsidP="00181989">
            <w:pPr>
              <w:pStyle w:val="Obyajntext"/>
              <w:jc w:val="both"/>
              <w:rPr>
                <w:rFonts w:ascii="Arial" w:hAnsi="Arial" w:cs="Arial"/>
                <w:sz w:val="24"/>
                <w:szCs w:val="24"/>
              </w:rPr>
            </w:pPr>
            <w:r w:rsidRPr="00256A5B">
              <w:rPr>
                <w:rFonts w:ascii="Arial" w:hAnsi="Arial" w:cs="Arial"/>
                <w:sz w:val="24"/>
                <w:szCs w:val="24"/>
              </w:rPr>
              <w:t>Materiál obsahuje ustanovenia, ktoré predstavujú úplnú harmonizáciu smerníc označených v tabuľke zhody "N"  a na tie sa mechanizmus znižovania byrokracie nevzťahuje, pričom náklady regulácie sa uvedú do riadku F. Materiál obsahuje aj dobrovoľné ustanovenia smerníc označené v tabuľke zhody "D" a na tieto sa mechanizmus znižovania byrokracie vzťahuje. Z tohto dôvodu žiada Komisia predkladateľa o vyčíslenie nákladov regulácie  za pomoci kalkulačky nákladov dostupnej na webovom sídle MH SR napr. pomocou kvalifikovaného odhadu počtu dotknutých subjektov  napr. 10 % zo 190 tis.   podnikateľských subjektov.</w:t>
            </w:r>
          </w:p>
          <w:p w14:paraId="7B49072C" w14:textId="77777777" w:rsidR="00181989" w:rsidRDefault="00181989" w:rsidP="00181989">
            <w:pPr>
              <w:pStyle w:val="Obyajntext"/>
              <w:jc w:val="both"/>
              <w:rPr>
                <w:rFonts w:ascii="Arial" w:hAnsi="Arial" w:cs="Arial"/>
                <w:sz w:val="24"/>
                <w:szCs w:val="24"/>
              </w:rPr>
            </w:pPr>
          </w:p>
          <w:p w14:paraId="3BA51986" w14:textId="77777777" w:rsidR="00181989" w:rsidRPr="00EF7F6C" w:rsidRDefault="00181989" w:rsidP="00181989">
            <w:pPr>
              <w:pStyle w:val="Bezriadkovania"/>
              <w:jc w:val="both"/>
              <w:rPr>
                <w:rFonts w:ascii="Arial" w:hAnsi="Arial" w:cs="Arial"/>
                <w:sz w:val="24"/>
                <w:szCs w:val="24"/>
              </w:rPr>
            </w:pPr>
            <w:r w:rsidRPr="00EF7F6C">
              <w:rPr>
                <w:rFonts w:ascii="Arial" w:hAnsi="Arial" w:cs="Arial"/>
                <w:sz w:val="24"/>
                <w:szCs w:val="24"/>
              </w:rPr>
              <w:lastRenderedPageBreak/>
              <w:t>Komisia žiada o </w:t>
            </w:r>
            <w:r w:rsidRPr="00EF7F6C">
              <w:rPr>
                <w:rFonts w:ascii="Arial" w:hAnsi="Arial" w:cs="Arial"/>
                <w:b/>
                <w:sz w:val="24"/>
                <w:szCs w:val="24"/>
              </w:rPr>
              <w:t>popis a vyčíslenie úspor</w:t>
            </w:r>
            <w:r w:rsidRPr="00EF7F6C">
              <w:rPr>
                <w:rFonts w:ascii="Arial" w:hAnsi="Arial" w:cs="Arial"/>
                <w:sz w:val="24"/>
                <w:szCs w:val="24"/>
              </w:rPr>
              <w:t xml:space="preserve"> v nadväznosti na avizovaný pozitívny vplyv predloženého materiálu na podnikateľské prostredie vrátane MSP vyznačený v bode 3.4 Analýzy vplyvov na podnikateľské prostredie a Komisia rovnako žiada o </w:t>
            </w:r>
            <w:r w:rsidRPr="00EF7F6C">
              <w:rPr>
                <w:rFonts w:ascii="Arial" w:hAnsi="Arial" w:cs="Arial"/>
                <w:b/>
                <w:sz w:val="24"/>
                <w:szCs w:val="24"/>
              </w:rPr>
              <w:t xml:space="preserve">popis a vyčíslenie nákladov v tabuľke 3.1.1 Analýzy vplyvov </w:t>
            </w:r>
            <w:r w:rsidRPr="00EF7F6C">
              <w:rPr>
                <w:rFonts w:ascii="Arial" w:hAnsi="Arial" w:cs="Arial"/>
                <w:b/>
                <w:sz w:val="24"/>
                <w:szCs w:val="24"/>
              </w:rPr>
              <w:br/>
              <w:t>na podnikateľského prostredia</w:t>
            </w:r>
            <w:r w:rsidRPr="00EF7F6C">
              <w:rPr>
                <w:rFonts w:ascii="Arial" w:hAnsi="Arial" w:cs="Arial"/>
                <w:sz w:val="24"/>
                <w:szCs w:val="24"/>
              </w:rPr>
              <w:t xml:space="preserve"> v nadväznosti na negatívne vplyvy predloženého materiálu na podnikateľské prostredie vrátane MSP, ktoré boli len okrajovo uvedené v bode 3.4 Analýzy vplyvov na podnikateľské prostredie ako možný dopad na podnikateľské prostredie : miera informácií, ktoré sa zamestnancovi musia poskytnúť, právo zamestnanca žiadať o prechod na inú formu práce, či žiadosť zamestnanca o flexibilnejšie formy práce.</w:t>
            </w:r>
          </w:p>
          <w:p w14:paraId="2B962FDD" w14:textId="5081E1C6" w:rsidR="00D774EF" w:rsidRPr="00181989" w:rsidRDefault="00D774EF" w:rsidP="00D774EF">
            <w:pPr>
              <w:suppressAutoHyphens/>
              <w:spacing w:line="100" w:lineRule="atLeast"/>
              <w:jc w:val="both"/>
              <w:rPr>
                <w:rFonts w:ascii="Arial" w:eastAsia="Times New Roman" w:hAnsi="Arial" w:cs="Arial"/>
                <w:bCs/>
                <w:sz w:val="24"/>
                <w:lang w:eastAsia="ar-SA"/>
              </w:rPr>
            </w:pPr>
            <w:r w:rsidRPr="006360BB">
              <w:rPr>
                <w:rFonts w:ascii="Arial" w:eastAsia="Times New Roman" w:hAnsi="Arial" w:cs="Arial"/>
                <w:b/>
                <w:bCs/>
                <w:sz w:val="24"/>
                <w:lang w:eastAsia="ar-SA"/>
              </w:rPr>
              <w:t xml:space="preserve">Vyhodnotenie: </w:t>
            </w:r>
            <w:r w:rsidRPr="006360BB">
              <w:rPr>
                <w:rFonts w:ascii="Arial" w:eastAsia="Times New Roman" w:hAnsi="Arial" w:cs="Arial"/>
                <w:bCs/>
                <w:sz w:val="24"/>
                <w:lang w:eastAsia="ar-SA"/>
              </w:rPr>
              <w:t>Pripomienka neakceptovaná. Predkladateľ akceptoval pripomienky Komisie predložené v procese PPK a v zmysle týchto pripomienok boli upravené sprievodné materiály prekladaného návrhu zákona. Naďalej máme za to, že materiál nezakladá vplyvy na podnikateľské prostredie</w:t>
            </w:r>
            <w:r w:rsidR="00CA6299" w:rsidRPr="006360BB">
              <w:rPr>
                <w:rFonts w:ascii="Arial" w:eastAsia="Times New Roman" w:hAnsi="Arial" w:cs="Arial"/>
                <w:bCs/>
                <w:sz w:val="24"/>
                <w:lang w:eastAsia="ar-SA"/>
              </w:rPr>
              <w:t xml:space="preserve"> v zmysle Jednotnej metodiky na posudzovanie vybraných vplyvov</w:t>
            </w:r>
            <w:r w:rsidRPr="006360BB">
              <w:rPr>
                <w:rFonts w:ascii="Arial" w:eastAsia="Times New Roman" w:hAnsi="Arial" w:cs="Arial"/>
                <w:bCs/>
                <w:sz w:val="24"/>
                <w:lang w:eastAsia="ar-SA"/>
              </w:rPr>
              <w:t xml:space="preserve">, ako aj máme za to, že na materiál sa nevzťahuje Mechanizmus znižovania byrokracie a nákladov. </w:t>
            </w:r>
          </w:p>
          <w:p w14:paraId="47D0EAF1" w14:textId="77777777" w:rsidR="00181989" w:rsidRDefault="00181989" w:rsidP="00181989">
            <w:pPr>
              <w:pStyle w:val="Odsekzoznamu"/>
              <w:jc w:val="both"/>
              <w:rPr>
                <w:rFonts w:ascii="Arial" w:hAnsi="Arial" w:cs="Arial"/>
                <w:bCs/>
                <w:sz w:val="20"/>
                <w:szCs w:val="20"/>
              </w:rPr>
            </w:pPr>
          </w:p>
          <w:p w14:paraId="34D20168" w14:textId="77777777" w:rsidR="00181989" w:rsidRPr="00256A5B" w:rsidRDefault="00181989" w:rsidP="00181989">
            <w:pPr>
              <w:pStyle w:val="Obyajntext"/>
              <w:jc w:val="both"/>
              <w:rPr>
                <w:rFonts w:ascii="Arial" w:hAnsi="Arial" w:cs="Arial"/>
                <w:sz w:val="24"/>
                <w:szCs w:val="24"/>
              </w:rPr>
            </w:pPr>
          </w:p>
          <w:p w14:paraId="778CD529" w14:textId="77777777" w:rsidR="00181989" w:rsidRDefault="00181989" w:rsidP="00181989">
            <w:pPr>
              <w:suppressAutoHyphens/>
              <w:spacing w:line="100" w:lineRule="atLeast"/>
              <w:jc w:val="both"/>
              <w:rPr>
                <w:rFonts w:ascii="Arial" w:eastAsia="Times New Roman" w:hAnsi="Arial" w:cs="Arial"/>
                <w:b/>
                <w:bCs/>
                <w:sz w:val="24"/>
                <w:lang w:eastAsia="ar-SA"/>
              </w:rPr>
            </w:pPr>
            <w:r>
              <w:rPr>
                <w:rFonts w:ascii="Arial" w:eastAsia="Times New Roman" w:hAnsi="Arial" w:cs="Arial"/>
                <w:b/>
                <w:bCs/>
                <w:sz w:val="24"/>
                <w:lang w:eastAsia="ar-SA"/>
              </w:rPr>
              <w:t>K vplyvom na rozpočet verejnej správy</w:t>
            </w:r>
          </w:p>
          <w:p w14:paraId="70DA72B0" w14:textId="77777777" w:rsidR="00181989" w:rsidRPr="00256A5B" w:rsidRDefault="00181989" w:rsidP="00181989">
            <w:pPr>
              <w:pStyle w:val="Bezriadkovania"/>
              <w:jc w:val="both"/>
              <w:rPr>
                <w:rFonts w:ascii="Arial" w:hAnsi="Arial" w:cs="Arial"/>
                <w:sz w:val="24"/>
                <w:szCs w:val="24"/>
              </w:rPr>
            </w:pPr>
            <w:r w:rsidRPr="00256A5B">
              <w:rPr>
                <w:rFonts w:ascii="Arial" w:hAnsi="Arial" w:cs="Arial"/>
                <w:sz w:val="24"/>
                <w:szCs w:val="24"/>
              </w:rPr>
              <w:t xml:space="preserve">V doložke vybraných vplyvov je označený negatívny, rozpočtovo nezabezpečený vplyv na rozpočet verejnej správy. Analýza vplyvov na rozpočet verejnej správy v rokoch 2022 až 2024 uvádza negatívny vplyv na rozpočet verejnej správy, ktorý nie je zohľadnený v rozpočte Sociálnej poisťovne (8 898 679 eur na rok 2022, 26 496 648 eur na rok 2023 a 21 497 729 eur na rok 2024) a rovnako nie je zohľadnený ani v rozpočte kapitoly MPSVR SR (1 466 219 eur na rok 2022, 4 670 420 eur na rok 2023 a 4 860 653 eur na rok 2024). Zároveň sa uvádza pozitívny dopad na príjmy Sociálnej poisťovne vo výške 1 289 427 eur na rok 2022, 4 081 678 eur na rok 2023 a 4 221 290 eur na rok 2024. </w:t>
            </w:r>
          </w:p>
          <w:p w14:paraId="076EC041" w14:textId="77777777" w:rsidR="00181989" w:rsidRPr="00256A5B" w:rsidRDefault="00181989" w:rsidP="00181989">
            <w:pPr>
              <w:pStyle w:val="Bezriadkovania"/>
              <w:jc w:val="both"/>
              <w:rPr>
                <w:rFonts w:ascii="Arial" w:hAnsi="Arial" w:cs="Arial"/>
                <w:sz w:val="24"/>
                <w:szCs w:val="24"/>
              </w:rPr>
            </w:pPr>
            <w:r w:rsidRPr="00256A5B">
              <w:rPr>
                <w:rFonts w:ascii="Arial" w:hAnsi="Arial" w:cs="Arial"/>
                <w:sz w:val="24"/>
                <w:szCs w:val="24"/>
              </w:rPr>
              <w:t>Predkladateľ uvádza, že „Navrhovaná právna úprava zakladá v rokoch 2022 až 2024 negatívny vplyv na rozpočet verejnej správy, ktorý nie je zohľadnený v rozpočte Sociálnej poisťovne na rok 2021 a rozpočtovom výhľade na roky 2022 a 2023 a rovnako nie je zohľadnený ani v rozpočte kapitoly MPSV</w:t>
            </w:r>
            <w:r>
              <w:rPr>
                <w:rFonts w:ascii="Arial" w:hAnsi="Arial" w:cs="Arial"/>
                <w:sz w:val="24"/>
                <w:szCs w:val="24"/>
              </w:rPr>
              <w:t>R SR. Z tohto dôvodu  odporúča Komisia</w:t>
            </w:r>
            <w:r w:rsidRPr="00256A5B">
              <w:rPr>
                <w:rFonts w:ascii="Arial" w:hAnsi="Arial" w:cs="Arial"/>
                <w:sz w:val="24"/>
                <w:szCs w:val="24"/>
              </w:rPr>
              <w:t xml:space="preserve"> zvýšené výdavky v rokoch 2022 až 2024 zapracovať pri príprave rozpočtu Sociálnej poisťovne na rok 2022 a rozpočtovom výhľade na roky 2023 a 2024 a rovnako pri príprave rozpočtu kapitoly MPSVR SR v rokoch 2022 až 2024.“</w:t>
            </w:r>
          </w:p>
          <w:p w14:paraId="3ED229E5" w14:textId="77777777" w:rsidR="00181989" w:rsidRPr="00256A5B" w:rsidRDefault="00181989" w:rsidP="00181989">
            <w:pPr>
              <w:pStyle w:val="Bezriadkovania"/>
              <w:jc w:val="both"/>
              <w:rPr>
                <w:rFonts w:ascii="Arial" w:hAnsi="Arial" w:cs="Arial"/>
                <w:sz w:val="24"/>
                <w:szCs w:val="24"/>
              </w:rPr>
            </w:pPr>
          </w:p>
          <w:p w14:paraId="1F9E1D72" w14:textId="77777777" w:rsidR="00181989" w:rsidRPr="00256A5B" w:rsidRDefault="00181989" w:rsidP="00181989">
            <w:pPr>
              <w:pStyle w:val="Bezriadkovania"/>
              <w:jc w:val="both"/>
              <w:rPr>
                <w:rFonts w:ascii="Arial" w:hAnsi="Arial" w:cs="Arial"/>
                <w:sz w:val="24"/>
                <w:szCs w:val="24"/>
                <w:lang w:eastAsia="sk-SK"/>
              </w:rPr>
            </w:pPr>
            <w:r>
              <w:rPr>
                <w:rFonts w:ascii="Arial" w:hAnsi="Arial" w:cs="Arial"/>
                <w:sz w:val="24"/>
                <w:szCs w:val="24"/>
                <w:lang w:eastAsia="sk-SK"/>
              </w:rPr>
              <w:t>Komisia žiada</w:t>
            </w:r>
            <w:r w:rsidRPr="00256A5B">
              <w:rPr>
                <w:rFonts w:ascii="Arial" w:hAnsi="Arial" w:cs="Arial"/>
                <w:sz w:val="24"/>
                <w:szCs w:val="24"/>
                <w:lang w:eastAsia="sk-SK"/>
              </w:rPr>
              <w:t xml:space="preserve"> kompenzovať rozpočtovo nekrytý vplyv spôsobený otcovskou dovolenkou prehodnotením iných finančných nástrojov podpory rodiny. </w:t>
            </w:r>
          </w:p>
          <w:p w14:paraId="0FDC5D6F" w14:textId="77777777" w:rsidR="00181989" w:rsidRPr="00256A5B" w:rsidRDefault="00181989" w:rsidP="00181989">
            <w:pPr>
              <w:pStyle w:val="Bezriadkovania"/>
              <w:jc w:val="both"/>
              <w:rPr>
                <w:rFonts w:ascii="Arial" w:hAnsi="Arial" w:cs="Arial"/>
                <w:sz w:val="24"/>
                <w:szCs w:val="24"/>
              </w:rPr>
            </w:pPr>
            <w:r w:rsidRPr="00256A5B">
              <w:rPr>
                <w:rFonts w:ascii="Arial" w:hAnsi="Arial" w:cs="Arial"/>
                <w:b/>
                <w:sz w:val="24"/>
                <w:szCs w:val="24"/>
                <w:u w:val="single"/>
              </w:rPr>
              <w:t>Odôvodnenie</w:t>
            </w:r>
            <w:r w:rsidRPr="00256A5B">
              <w:rPr>
                <w:rFonts w:ascii="Arial" w:hAnsi="Arial" w:cs="Arial"/>
                <w:b/>
                <w:sz w:val="24"/>
                <w:szCs w:val="24"/>
              </w:rPr>
              <w:t>:</w:t>
            </w:r>
            <w:r w:rsidRPr="00256A5B">
              <w:rPr>
                <w:rFonts w:ascii="Arial" w:hAnsi="Arial" w:cs="Arial"/>
                <w:sz w:val="24"/>
                <w:szCs w:val="24"/>
              </w:rPr>
              <w:t xml:space="preserve"> Zavedenie nového inštitútu otcovskej dovolenky v trvaní troch týždňov počas šiestich týždňov od narodenia dieťaťa má rozpočtovo nekrytý vplyv na rozpočet verejnej správy. Prehodnotením iných finančných nástrojov podpory rodiny (ako napr. príspevok pri narodení s možnou úsporou vo výške cca. 43 mil. eur) je možné čiastočne pokryť zvýšené nároky na rozpočet verejnej správy. Jednorazové alebo krátkodobé dávky v období okolo pôrodu sa ukazujú ako neefektívny nástroj podpory plodnosti (Greulich a Thevenon, 2013). Príspevok pri narodení dieťaťa existuje v nejakej forme iba v 10 krajinách EÚ, z toho iba v dvoch krajinách západnej Európy (Francúzsko a Belgicko). Výška príspevku na Slovensku (830 eur) je vzhľadom na životnú úroveň veľmi vysoká (pre porovnanie v Českej republike je to 509 eur a v Poľsku 218 eur). Alternatívou k úplnému zrušeniu príspevku by mohlo byť jeho cielenie na nízkopríjmové domácnosti. </w:t>
            </w:r>
          </w:p>
          <w:p w14:paraId="13F91596" w14:textId="77777777" w:rsidR="00181989" w:rsidRPr="00256A5B" w:rsidRDefault="00181989" w:rsidP="00181989">
            <w:pPr>
              <w:pStyle w:val="Bezriadkovania"/>
              <w:jc w:val="both"/>
              <w:rPr>
                <w:rFonts w:ascii="Arial" w:hAnsi="Arial" w:cs="Arial"/>
                <w:sz w:val="24"/>
                <w:szCs w:val="24"/>
              </w:rPr>
            </w:pPr>
          </w:p>
          <w:p w14:paraId="55BDE00D" w14:textId="77777777" w:rsidR="00181989" w:rsidRPr="00256A5B" w:rsidRDefault="00181989" w:rsidP="00181989">
            <w:pPr>
              <w:pStyle w:val="Bezriadkovania"/>
              <w:jc w:val="both"/>
              <w:rPr>
                <w:rFonts w:ascii="Arial" w:hAnsi="Arial" w:cs="Arial"/>
                <w:sz w:val="24"/>
                <w:szCs w:val="24"/>
              </w:rPr>
            </w:pPr>
            <w:r w:rsidRPr="00256A5B">
              <w:rPr>
                <w:rFonts w:ascii="Arial" w:hAnsi="Arial" w:cs="Arial"/>
                <w:sz w:val="24"/>
                <w:szCs w:val="24"/>
              </w:rPr>
              <w:t>Z materiálu vyplývajú negatívne, rozpočtovo nekryté vplyvy, neobsahuje však relevantný návrh na úhra</w:t>
            </w:r>
            <w:r>
              <w:rPr>
                <w:rFonts w:ascii="Arial" w:hAnsi="Arial" w:cs="Arial"/>
                <w:sz w:val="24"/>
                <w:szCs w:val="24"/>
              </w:rPr>
              <w:t>du zvýšených výdavkov. V MPK MF SR uviedlo</w:t>
            </w:r>
            <w:r w:rsidRPr="00256A5B">
              <w:rPr>
                <w:rFonts w:ascii="Arial" w:hAnsi="Arial" w:cs="Arial"/>
                <w:sz w:val="24"/>
                <w:szCs w:val="24"/>
              </w:rPr>
              <w:t xml:space="preserve">, že s návrhom bude možné súhlasiť len v prípade, ak z neho nebude vyplývať rozpočtovo nekrytý vplyv. Na </w:t>
            </w:r>
            <w:r>
              <w:rPr>
                <w:rFonts w:ascii="Arial" w:hAnsi="Arial" w:cs="Arial"/>
                <w:sz w:val="24"/>
                <w:szCs w:val="24"/>
              </w:rPr>
              <w:t>tejto pripomienke naďalej trvá a žiada</w:t>
            </w:r>
            <w:r w:rsidRPr="00256A5B">
              <w:rPr>
                <w:rFonts w:ascii="Arial" w:hAnsi="Arial" w:cs="Arial"/>
                <w:sz w:val="24"/>
                <w:szCs w:val="24"/>
              </w:rPr>
              <w:t xml:space="preserve"> nepokračovať v legislatívnom procese, kým budú zrejmé závery z rokovaní k príprave návrhu rozpočtu kapitoly MPSVR SR na roky 2022 - 2024, resp. Sociálnej poisťovne a bude doriešené financovanie predmetného návrhu zákona. </w:t>
            </w:r>
          </w:p>
          <w:p w14:paraId="70493447" w14:textId="33F5036A" w:rsidR="00181989" w:rsidRPr="00CF6478" w:rsidRDefault="00A85815" w:rsidP="00A85815">
            <w:pPr>
              <w:pStyle w:val="Bezriadkovania"/>
              <w:jc w:val="both"/>
              <w:rPr>
                <w:rFonts w:ascii="Arial" w:eastAsia="Times New Roman" w:hAnsi="Arial" w:cs="Arial"/>
                <w:bCs/>
                <w:sz w:val="24"/>
                <w:highlight w:val="cyan"/>
                <w:lang w:eastAsia="ar-SA"/>
              </w:rPr>
            </w:pPr>
            <w:r w:rsidRPr="006360BB">
              <w:rPr>
                <w:rFonts w:ascii="Arial" w:eastAsia="Times New Roman" w:hAnsi="Arial" w:cs="Arial"/>
                <w:b/>
                <w:bCs/>
                <w:sz w:val="24"/>
                <w:lang w:eastAsia="ar-SA"/>
              </w:rPr>
              <w:t>Vyhodnotenie:</w:t>
            </w:r>
            <w:r w:rsidRPr="006360BB">
              <w:rPr>
                <w:rFonts w:ascii="Arial" w:eastAsia="Times New Roman" w:hAnsi="Arial" w:cs="Arial"/>
                <w:bCs/>
                <w:sz w:val="24"/>
                <w:lang w:eastAsia="ar-SA"/>
              </w:rPr>
              <w:t xml:space="preserve"> Pripomienka neakceptovaná. </w:t>
            </w:r>
          </w:p>
          <w:p w14:paraId="436774AA" w14:textId="77777777" w:rsidR="00181989" w:rsidRDefault="00181989" w:rsidP="00181989">
            <w:pPr>
              <w:pStyle w:val="Bezriadkovania"/>
              <w:rPr>
                <w:rFonts w:ascii="Calibri" w:hAnsi="Calibri"/>
              </w:rPr>
            </w:pPr>
          </w:p>
          <w:p w14:paraId="72F374BF" w14:textId="77777777" w:rsidR="00181989" w:rsidRDefault="00181989" w:rsidP="00181989">
            <w:pPr>
              <w:pStyle w:val="Bezriadkovania"/>
              <w:rPr>
                <w:rFonts w:ascii="Arial" w:hAnsi="Arial" w:cs="Arial"/>
                <w:b/>
                <w:sz w:val="24"/>
                <w:szCs w:val="24"/>
              </w:rPr>
            </w:pPr>
            <w:r w:rsidRPr="005A2A58">
              <w:rPr>
                <w:rFonts w:ascii="Arial" w:hAnsi="Arial" w:cs="Arial"/>
                <w:b/>
                <w:sz w:val="24"/>
                <w:szCs w:val="24"/>
              </w:rPr>
              <w:t>K sociálnym vplyvom</w:t>
            </w:r>
          </w:p>
          <w:p w14:paraId="00D2BF2C" w14:textId="77777777" w:rsidR="00181989" w:rsidRPr="005A2A58" w:rsidRDefault="00181989" w:rsidP="00181989">
            <w:pPr>
              <w:pStyle w:val="Obyajntext"/>
              <w:jc w:val="both"/>
              <w:rPr>
                <w:rFonts w:ascii="Arial" w:hAnsi="Arial" w:cs="Arial"/>
                <w:sz w:val="24"/>
                <w:szCs w:val="24"/>
              </w:rPr>
            </w:pPr>
            <w:r w:rsidRPr="005A2A58">
              <w:rPr>
                <w:rFonts w:ascii="Arial" w:hAnsi="Arial" w:cs="Arial"/>
                <w:sz w:val="24"/>
                <w:szCs w:val="24"/>
              </w:rPr>
              <w:t>V predbežnom pripomienkovom konaní Ministerstvo práce, sociálnych vecí a rodiny Slovenskej republiky ako gestor sociálnych vplyvov požadovalo doplnenie analýzy sociálnych vplyvov  aj o hodnotenie sociálnych vplyvov vyplývajúcich z navrhovaných článkov upravujúcich zákon č. 73/1998 Z. z. o štátnej službe príslušníkov Policajného zboru, Slovenskej informačnej služby, Zboru väzenskej a justičnej stráže Slovenskej republiky a Železničnej polície v znení neskorších predpisov; zákon č. 315/2001 Z. z. o Hasičskom a záchrannom zbore v znení neskorších predpisov; zákon č. 281/2015 Z. z. o štátnej službe profesionálnych vojakov a o zmene a doplnení niektorých zákonov v znení neskorších predpisov a zákon č. 35/2019 Z. z. o finančnej správe a o zmene a doplnení niektorých zákonov v znení neskorších predpisov. Predkladateľ pripomienku zapracoval doplnením analýzy sociálnych vplyvov o vetu,  že “inštitút otcovskej dovolenky sa zavádza aj do osobitných predpisov upravujúcich pracovnoprávne vzťahy vybratých skupín zamestnancov“. Z uvedeného možno vyvodiť záver, že predkladateľ považuje ostatné navrhované zmeny, (okrem návrhu úpravy súvisiacej s inštitútom otcovskej dovolenky), podmienok výkonu služby v osobitných predpisoch za marginálne vo vzťahu k sociálnym vplyvom (ide napr. o úpravu  ustanovenia, podľa ktorého je nadriadený povinný vyhovieť žiadosti na skrátenie alebo inú úpravu času služby, pokiaľ tomu nebráni dôležitý záujem štátnej služby, ktoré sa v súčasnosti okrem tehotných policajtiek vzťahuje iba na policajtky a osamelých policajtov starajúcich sa o maloleté deti tak, aby sa vzťahovalo na oboch rodičov trvale sa starajúcich o maloleté deti bez rozdielu a tiež na policajtky a policajtov s opatrovateľskými povinnosťami; súčasne sa ustanovuje povinnosť nadriadeného odôvodniť oprávnenému žiadateľovi zamietnutie jeho žiadosti).</w:t>
            </w:r>
          </w:p>
          <w:p w14:paraId="2FFCB129" w14:textId="77777777" w:rsidR="00181989" w:rsidRPr="005A2A58" w:rsidRDefault="00181989" w:rsidP="00181989">
            <w:pPr>
              <w:pStyle w:val="Obyajntext"/>
              <w:jc w:val="both"/>
              <w:rPr>
                <w:rFonts w:ascii="Arial" w:hAnsi="Arial" w:cs="Arial"/>
                <w:sz w:val="24"/>
                <w:szCs w:val="24"/>
              </w:rPr>
            </w:pPr>
          </w:p>
          <w:p w14:paraId="0C2531E3" w14:textId="77777777" w:rsidR="00181989" w:rsidRDefault="00181989" w:rsidP="00181989">
            <w:pPr>
              <w:pStyle w:val="Obyajntext"/>
              <w:jc w:val="both"/>
              <w:rPr>
                <w:rFonts w:ascii="Arial" w:hAnsi="Arial" w:cs="Arial"/>
                <w:sz w:val="24"/>
                <w:szCs w:val="24"/>
              </w:rPr>
            </w:pPr>
            <w:r w:rsidRPr="005A2A58">
              <w:rPr>
                <w:rFonts w:ascii="Arial" w:hAnsi="Arial" w:cs="Arial"/>
                <w:sz w:val="24"/>
                <w:szCs w:val="24"/>
              </w:rPr>
              <w:t>Vzhľadom na rozdiely návrhu úpravy  inštitútu otcovskej dovolenky v uvedených osobitných predpisoch upravujúcich pracovnoprávne vzťahy v porovnaní s úpravou Zákonníka práce, ale aj rozdiely v navrhovanej úprave tohto inštitútu v rámci osobitných predpisov upravujúcich pracovnopr</w:t>
            </w:r>
            <w:r>
              <w:rPr>
                <w:rFonts w:ascii="Arial" w:hAnsi="Arial" w:cs="Arial"/>
                <w:sz w:val="24"/>
                <w:szCs w:val="24"/>
              </w:rPr>
              <w:t>ávne vzťahy navzájom, považuje Komisia</w:t>
            </w:r>
            <w:r w:rsidRPr="005A2A58">
              <w:rPr>
                <w:rFonts w:ascii="Arial" w:hAnsi="Arial" w:cs="Arial"/>
                <w:sz w:val="24"/>
                <w:szCs w:val="24"/>
              </w:rPr>
              <w:t xml:space="preserve"> za potrebné doplniť do analýzy sociálnych vplyvov aspoň kvalitatívne hodnotenie vplyvov (vrátane opisu opatrenia) návrhu úpravy zavádzajúcej otcovskú dovolenku do osobitných predpisov upravujúcich </w:t>
            </w:r>
            <w:r w:rsidRPr="005A2A58">
              <w:rPr>
                <w:rFonts w:ascii="Arial" w:hAnsi="Arial" w:cs="Arial"/>
                <w:sz w:val="24"/>
                <w:szCs w:val="24"/>
              </w:rPr>
              <w:lastRenderedPageBreak/>
              <w:t>pracovnoprávne vzťahy vybratých skupín zamestnancov, pokiaľ kvantitatívne hodnotenie nie je možné (zároveň je potrebné uviesť dôvod chýbajúceho kvantitatívneho hodnotenia). </w:t>
            </w:r>
          </w:p>
          <w:p w14:paraId="09F79517" w14:textId="77777777" w:rsidR="00181989" w:rsidRPr="005A2A58" w:rsidRDefault="00181989" w:rsidP="00181989">
            <w:pPr>
              <w:pStyle w:val="Obyajntext"/>
              <w:jc w:val="both"/>
              <w:rPr>
                <w:rFonts w:ascii="Arial" w:hAnsi="Arial" w:cs="Arial"/>
                <w:sz w:val="24"/>
                <w:szCs w:val="24"/>
              </w:rPr>
            </w:pPr>
            <w:r w:rsidRPr="005A2A58">
              <w:rPr>
                <w:rFonts w:ascii="Arial" w:hAnsi="Arial" w:cs="Arial"/>
                <w:b/>
                <w:sz w:val="24"/>
                <w:szCs w:val="24"/>
                <w:u w:val="single"/>
              </w:rPr>
              <w:t>Odôvodnenie:</w:t>
            </w:r>
            <w:r w:rsidRPr="005A2A58">
              <w:rPr>
                <w:rFonts w:ascii="Arial" w:hAnsi="Arial" w:cs="Arial"/>
                <w:sz w:val="24"/>
                <w:szCs w:val="24"/>
              </w:rPr>
              <w:t xml:space="preserve"> Materská dovolenka a otcovská dovolenka podľa Zákonníka práce patria bez náhrady mzdy. Kompenzácia výpadku príjmu sa realizuje poskytovaním dávky materského podľa zákona č. 461/2003 Z. z. o sociálnom poistení. V zákone  č. 73/1998 Z. z. o štátnej službe príslušníkov Policajného zboru sa navrhuje, aby tzv. otcovská dovolenka čerpaná pri narodení dieťaťa, najneskôr do uplynutia šiestich týždňov od narodenia dieťaťa, bola poskytnutá na účely starostlivosti o toto dieťa v rozsahu 14 po sebe idúcich kalendárnych dní ako služobné voľno, za ktoré patrí služobný plat. Zároveň sa z dôvodu, že súčasná právna úprava rodičovskej dovolenky nespĺňa požiadavku minimálnej dvojmesačnej neprenosnej časti rodičovskej dovolenky, ktorá by povzbudila otca dieťaťa – policajta na jej čerpanie, navrhuje úprava, ktorá umožní čerpanie rodičovskej dovolenky v rozsahu deviatich týždňov s nárokom na služobný plat, a to výlučne otcom dieťaťa, ktorý spĺňa zákonom stanovené podmienky. V zákone č.  315/2001 Z. z. o Hasičskom a záchrannom zbore sa navrhuje ustanoviť, aby tzv. otcovskú dovolenku bolo možné čerpať formou plateného služobného voľna 14 po sebe idúcich kalendárnych dní na účely starostlivosti pri narodení dieťaťa. Z dôvodu, že súčasná právna úprava rodičovskej dovolenky nespĺňa požiadavku minimálnej dvojmesačnej neprenosnej časti rodičovskej dovolenky, ktorá by povzbudila otca dieťaťa - príslušníka na jej čerpanie,  sa navrhuje umožnenie čerpania rodičovskej dovolenky v rozsahu deviatich týždňov s nárokom na služobný plat. V zákone č.  281/2015 Z. z. o štátnej službe profesionálnych vojakov sa navrhuje,  aby otcovia mali právo na služobné voľno pri príležitosti narodenia dieťaťa, tzv. otcovskú dovolenku, v rozsahu 10 dní najneskôr do šiestich týždňov od narodenia dieťaťa. Súčasne pri konštrukcii ustanovenia sa berie do úvahy možnosť poskytnúť toto služobné voľno vcelku alebo podľa potreby otca dieťaťa. V zákone č.   35/2019 Z. z. o finančnej správe sa navrhuje  ustanoviť, aby tzv. otcovskú dovolenku bolo možné čerpať 10 po sebe idúcich pracovných dní na účely starostlivosti pri narodení dieťaťa, pričom príslušníkovi finančnej správy bude patriť služobný plat. </w:t>
            </w:r>
          </w:p>
          <w:p w14:paraId="2E328C28" w14:textId="2A2C0DB1" w:rsidR="00594DD4" w:rsidRPr="002F44D4" w:rsidRDefault="00CA6299" w:rsidP="00CA6299">
            <w:pPr>
              <w:pStyle w:val="Bezriadkovania"/>
              <w:jc w:val="both"/>
              <w:rPr>
                <w:rFonts w:ascii="Times New Roman" w:eastAsia="Times New Roman" w:hAnsi="Times New Roman" w:cs="Times New Roman"/>
                <w:b/>
                <w:sz w:val="20"/>
                <w:szCs w:val="20"/>
                <w:lang w:eastAsia="sk-SK"/>
              </w:rPr>
            </w:pPr>
            <w:r w:rsidRPr="006360BB">
              <w:rPr>
                <w:rFonts w:ascii="Arial" w:eastAsia="Times New Roman" w:hAnsi="Arial" w:cs="Arial"/>
                <w:b/>
                <w:bCs/>
                <w:sz w:val="24"/>
                <w:lang w:eastAsia="ar-SA"/>
              </w:rPr>
              <w:t xml:space="preserve">Vyhodnotenie: </w:t>
            </w:r>
            <w:r w:rsidRPr="006360BB">
              <w:rPr>
                <w:rFonts w:ascii="Arial" w:eastAsia="Times New Roman" w:hAnsi="Arial" w:cs="Arial"/>
                <w:bCs/>
                <w:sz w:val="24"/>
                <w:lang w:eastAsia="ar-SA"/>
              </w:rPr>
              <w:t>Pripomienka neakceptovaná. Predkladateľ nedisponuje požadovanými informáciami.</w:t>
            </w:r>
            <w:r>
              <w:rPr>
                <w:rFonts w:ascii="Arial" w:eastAsia="Times New Roman" w:hAnsi="Arial" w:cs="Arial"/>
                <w:bCs/>
                <w:sz w:val="24"/>
                <w:lang w:eastAsia="ar-SA"/>
              </w:rPr>
              <w:t xml:space="preserve"> </w:t>
            </w:r>
          </w:p>
        </w:tc>
      </w:tr>
    </w:tbl>
    <w:p w14:paraId="615721AC" w14:textId="2909B86D" w:rsidR="00711AEB" w:rsidRPr="002F44D4" w:rsidRDefault="00711AEB" w:rsidP="00EA69EB">
      <w:pPr>
        <w:tabs>
          <w:tab w:val="left" w:pos="1770"/>
        </w:tabs>
        <w:rPr>
          <w:rFonts w:ascii="Times New Roman" w:hAnsi="Times New Roman" w:cs="Times New Roman"/>
        </w:rPr>
      </w:pPr>
    </w:p>
    <w:sectPr w:rsidR="00711AEB" w:rsidRPr="002F44D4" w:rsidSect="001E35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7997D" w14:textId="77777777" w:rsidR="00ED1163" w:rsidRDefault="00ED1163" w:rsidP="001B23B7">
      <w:pPr>
        <w:spacing w:after="0" w:line="240" w:lineRule="auto"/>
      </w:pPr>
      <w:r>
        <w:separator/>
      </w:r>
    </w:p>
  </w:endnote>
  <w:endnote w:type="continuationSeparator" w:id="0">
    <w:p w14:paraId="5D786BB2" w14:textId="77777777" w:rsidR="00ED1163" w:rsidRDefault="00ED1163"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04408"/>
      <w:docPartObj>
        <w:docPartGallery w:val="Page Numbers (Bottom of Page)"/>
        <w:docPartUnique/>
      </w:docPartObj>
    </w:sdtPr>
    <w:sdtEndPr/>
    <w:sdtContent>
      <w:p w14:paraId="19FBF726" w14:textId="653C553B" w:rsidR="00F77805" w:rsidRDefault="00F77805">
        <w:pPr>
          <w:pStyle w:val="Pta"/>
          <w:jc w:val="center"/>
        </w:pPr>
        <w:r>
          <w:fldChar w:fldCharType="begin"/>
        </w:r>
        <w:r>
          <w:instrText>PAGE   \* MERGEFORMAT</w:instrText>
        </w:r>
        <w:r>
          <w:fldChar w:fldCharType="separate"/>
        </w:r>
        <w:r w:rsidR="006D4348">
          <w:rPr>
            <w:noProof/>
          </w:rPr>
          <w:t>1</w:t>
        </w:r>
        <w:r>
          <w:fldChar w:fldCharType="end"/>
        </w:r>
      </w:p>
    </w:sdtContent>
  </w:sdt>
  <w:p w14:paraId="09DD50CC" w14:textId="77777777" w:rsidR="00711AEB" w:rsidRDefault="00711AE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361E4" w14:textId="77777777" w:rsidR="00ED1163" w:rsidRDefault="00ED1163" w:rsidP="001B23B7">
      <w:pPr>
        <w:spacing w:after="0" w:line="240" w:lineRule="auto"/>
      </w:pPr>
      <w:r>
        <w:separator/>
      </w:r>
    </w:p>
  </w:footnote>
  <w:footnote w:type="continuationSeparator" w:id="0">
    <w:p w14:paraId="1A317A90" w14:textId="77777777" w:rsidR="00ED1163" w:rsidRDefault="00ED1163"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C97"/>
    <w:multiLevelType w:val="hybridMultilevel"/>
    <w:tmpl w:val="6A04B7C8"/>
    <w:lvl w:ilvl="0" w:tplc="37B4729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42E4"/>
    <w:rsid w:val="0002506F"/>
    <w:rsid w:val="00043706"/>
    <w:rsid w:val="000613C7"/>
    <w:rsid w:val="00097069"/>
    <w:rsid w:val="000A1C2B"/>
    <w:rsid w:val="000C1D55"/>
    <w:rsid w:val="000F2BE9"/>
    <w:rsid w:val="00136764"/>
    <w:rsid w:val="00181989"/>
    <w:rsid w:val="001B23B7"/>
    <w:rsid w:val="001D06F9"/>
    <w:rsid w:val="001E3562"/>
    <w:rsid w:val="00203EE3"/>
    <w:rsid w:val="00223303"/>
    <w:rsid w:val="0023360B"/>
    <w:rsid w:val="00243652"/>
    <w:rsid w:val="00246A9C"/>
    <w:rsid w:val="002F4469"/>
    <w:rsid w:val="002F44D4"/>
    <w:rsid w:val="00315FF2"/>
    <w:rsid w:val="00363C87"/>
    <w:rsid w:val="00392655"/>
    <w:rsid w:val="003A057B"/>
    <w:rsid w:val="003A1C6F"/>
    <w:rsid w:val="003F19C5"/>
    <w:rsid w:val="00403C2B"/>
    <w:rsid w:val="00411B4C"/>
    <w:rsid w:val="00433A83"/>
    <w:rsid w:val="0049476D"/>
    <w:rsid w:val="004A4383"/>
    <w:rsid w:val="0053392D"/>
    <w:rsid w:val="005622B3"/>
    <w:rsid w:val="00591EC6"/>
    <w:rsid w:val="00594DD4"/>
    <w:rsid w:val="005A0BB6"/>
    <w:rsid w:val="005E18A1"/>
    <w:rsid w:val="005E4941"/>
    <w:rsid w:val="00601634"/>
    <w:rsid w:val="006360BB"/>
    <w:rsid w:val="006751DB"/>
    <w:rsid w:val="006920FF"/>
    <w:rsid w:val="006B7A11"/>
    <w:rsid w:val="006D4348"/>
    <w:rsid w:val="006F6726"/>
    <w:rsid w:val="006F678E"/>
    <w:rsid w:val="00711AEB"/>
    <w:rsid w:val="00720322"/>
    <w:rsid w:val="00746766"/>
    <w:rsid w:val="0075197E"/>
    <w:rsid w:val="00761208"/>
    <w:rsid w:val="00775B98"/>
    <w:rsid w:val="007859AF"/>
    <w:rsid w:val="007B40C1"/>
    <w:rsid w:val="00801860"/>
    <w:rsid w:val="00814D6D"/>
    <w:rsid w:val="0085771F"/>
    <w:rsid w:val="00865E81"/>
    <w:rsid w:val="00870CCA"/>
    <w:rsid w:val="008801B5"/>
    <w:rsid w:val="008925C0"/>
    <w:rsid w:val="008A5DAE"/>
    <w:rsid w:val="008B222D"/>
    <w:rsid w:val="008C612A"/>
    <w:rsid w:val="008C79B7"/>
    <w:rsid w:val="008D10B3"/>
    <w:rsid w:val="008E1E2F"/>
    <w:rsid w:val="00906CDB"/>
    <w:rsid w:val="009128B0"/>
    <w:rsid w:val="00914AB1"/>
    <w:rsid w:val="0091698A"/>
    <w:rsid w:val="00926C36"/>
    <w:rsid w:val="009317A2"/>
    <w:rsid w:val="009431E3"/>
    <w:rsid w:val="009475F5"/>
    <w:rsid w:val="009511CE"/>
    <w:rsid w:val="009717F5"/>
    <w:rsid w:val="009B119A"/>
    <w:rsid w:val="009C424C"/>
    <w:rsid w:val="009E09F7"/>
    <w:rsid w:val="009E3DB7"/>
    <w:rsid w:val="009F4832"/>
    <w:rsid w:val="00A16A0E"/>
    <w:rsid w:val="00A340BB"/>
    <w:rsid w:val="00A47DF4"/>
    <w:rsid w:val="00A85815"/>
    <w:rsid w:val="00A974E3"/>
    <w:rsid w:val="00AC30D6"/>
    <w:rsid w:val="00AF5CA8"/>
    <w:rsid w:val="00B53F34"/>
    <w:rsid w:val="00B547F5"/>
    <w:rsid w:val="00B74C43"/>
    <w:rsid w:val="00B84F87"/>
    <w:rsid w:val="00BA2BF4"/>
    <w:rsid w:val="00C900E4"/>
    <w:rsid w:val="00CA6299"/>
    <w:rsid w:val="00CD76FF"/>
    <w:rsid w:val="00CE4B43"/>
    <w:rsid w:val="00CE6AAE"/>
    <w:rsid w:val="00CF1A25"/>
    <w:rsid w:val="00CF6478"/>
    <w:rsid w:val="00D2313B"/>
    <w:rsid w:val="00D260EE"/>
    <w:rsid w:val="00D4260F"/>
    <w:rsid w:val="00D774EF"/>
    <w:rsid w:val="00DF357C"/>
    <w:rsid w:val="00E432C5"/>
    <w:rsid w:val="00EA69EB"/>
    <w:rsid w:val="00ED1163"/>
    <w:rsid w:val="00EE04D9"/>
    <w:rsid w:val="00EF3040"/>
    <w:rsid w:val="00F77805"/>
    <w:rsid w:val="00F77F66"/>
    <w:rsid w:val="00F87681"/>
    <w:rsid w:val="00FA46B4"/>
    <w:rsid w:val="00FB0E76"/>
    <w:rsid w:val="00FE6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2217"/>
  <w15:docId w15:val="{836B2374-60A6-4179-953B-EA7172E8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link w:val="OdsekzoznamuChar"/>
    <w:uiPriority w:val="34"/>
    <w:qFormat/>
    <w:rsid w:val="005A0BB6"/>
    <w:pPr>
      <w:spacing w:after="200" w:line="276" w:lineRule="auto"/>
      <w:ind w:left="720"/>
      <w:contextualSpacing/>
    </w:pPr>
  </w:style>
  <w:style w:type="character" w:customStyle="1" w:styleId="apple-converted-space">
    <w:name w:val="apple-converted-space"/>
    <w:basedOn w:val="Predvolenpsmoodseku"/>
    <w:rsid w:val="006920FF"/>
  </w:style>
  <w:style w:type="paragraph" w:styleId="Normlnywebov">
    <w:name w:val="Normal (Web)"/>
    <w:basedOn w:val="Normlny"/>
    <w:uiPriority w:val="99"/>
    <w:unhideWhenUsed/>
    <w:rsid w:val="006920FF"/>
    <w:pPr>
      <w:spacing w:before="100" w:beforeAutospacing="1" w:after="100" w:afterAutospacing="1" w:line="240" w:lineRule="auto"/>
    </w:pPr>
    <w:rPr>
      <w:rFonts w:ascii="Times New Roman" w:eastAsiaTheme="minorEastAsia" w:hAnsi="Times New Roman" w:cs="Times New Roman"/>
      <w:sz w:val="24"/>
      <w:szCs w:val="24"/>
      <w:lang w:eastAsia="sk-SK"/>
    </w:rPr>
  </w:style>
  <w:style w:type="character" w:styleId="Hypertextovprepojenie">
    <w:name w:val="Hyperlink"/>
    <w:basedOn w:val="Predvolenpsmoodseku"/>
    <w:uiPriority w:val="99"/>
    <w:unhideWhenUsed/>
    <w:rsid w:val="005E18A1"/>
    <w:rPr>
      <w:color w:val="0563C1" w:themeColor="hyperlink"/>
      <w:u w:val="single"/>
    </w:rPr>
  </w:style>
  <w:style w:type="paragraph" w:styleId="Bezriadkovania">
    <w:name w:val="No Spacing"/>
    <w:uiPriority w:val="1"/>
    <w:qFormat/>
    <w:rsid w:val="00181989"/>
    <w:pPr>
      <w:spacing w:after="0" w:line="240" w:lineRule="auto"/>
    </w:pPr>
  </w:style>
  <w:style w:type="character" w:customStyle="1" w:styleId="OdsekzoznamuChar">
    <w:name w:val="Odsek zoznamu Char"/>
    <w:basedOn w:val="Predvolenpsmoodseku"/>
    <w:link w:val="Odsekzoznamu"/>
    <w:uiPriority w:val="34"/>
    <w:locked/>
    <w:rsid w:val="00181989"/>
  </w:style>
  <w:style w:type="paragraph" w:styleId="Obyajntext">
    <w:name w:val="Plain Text"/>
    <w:basedOn w:val="Normlny"/>
    <w:link w:val="ObyajntextChar"/>
    <w:uiPriority w:val="99"/>
    <w:semiHidden/>
    <w:unhideWhenUsed/>
    <w:rsid w:val="00181989"/>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18198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toman@employment.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4349</Words>
  <Characters>24793</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2</cp:revision>
  <cp:lastPrinted>2021-09-14T09:41:00Z</cp:lastPrinted>
  <dcterms:created xsi:type="dcterms:W3CDTF">2021-09-14T13:00:00Z</dcterms:created>
  <dcterms:modified xsi:type="dcterms:W3CDTF">2021-09-14T13:00:00Z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