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59" w:rsidRPr="00A46C04" w:rsidRDefault="00833B59" w:rsidP="00833B59">
      <w:pPr>
        <w:jc w:val="center"/>
        <w:rPr>
          <w:b/>
          <w:u w:val="single"/>
        </w:rPr>
      </w:pPr>
      <w:r w:rsidRPr="00A46C04">
        <w:rPr>
          <w:b/>
          <w:u w:val="single"/>
        </w:rPr>
        <w:t>Dôvodová správa</w:t>
      </w:r>
    </w:p>
    <w:p w:rsidR="00833B59" w:rsidRPr="00A46C04" w:rsidRDefault="00833B59" w:rsidP="00833B59">
      <w:pPr>
        <w:jc w:val="center"/>
        <w:rPr>
          <w:b/>
          <w:u w:val="single"/>
        </w:rPr>
      </w:pPr>
    </w:p>
    <w:p w:rsidR="00833B59" w:rsidRPr="00A46C04" w:rsidRDefault="00833B59" w:rsidP="00833B59">
      <w:pPr>
        <w:jc w:val="center"/>
        <w:rPr>
          <w:b/>
          <w:u w:val="single"/>
        </w:rPr>
      </w:pPr>
    </w:p>
    <w:p w:rsidR="00833B59" w:rsidRPr="00A46C04" w:rsidRDefault="00833B59" w:rsidP="00833B59">
      <w:pPr>
        <w:widowControl/>
        <w:numPr>
          <w:ilvl w:val="0"/>
          <w:numId w:val="1"/>
        </w:numPr>
        <w:adjustRightInd/>
        <w:ind w:left="0" w:firstLine="0"/>
        <w:contextualSpacing/>
        <w:rPr>
          <w:b/>
        </w:rPr>
      </w:pPr>
      <w:r w:rsidRPr="00A46C04">
        <w:rPr>
          <w:b/>
        </w:rPr>
        <w:t>Všeobecná časť</w:t>
      </w:r>
    </w:p>
    <w:p w:rsidR="00833B59" w:rsidRPr="00A46C04" w:rsidRDefault="00833B59" w:rsidP="00833B59">
      <w:pPr>
        <w:jc w:val="both"/>
      </w:pPr>
    </w:p>
    <w:p w:rsidR="002E0641" w:rsidRDefault="002E0641" w:rsidP="002E0641">
      <w:pPr>
        <w:pStyle w:val="Normlnywebov"/>
        <w:ind w:firstLine="720"/>
        <w:jc w:val="both"/>
      </w:pPr>
      <w:r>
        <w:t xml:space="preserve">Ministerstvo spravodlivosti Slovenskej republiky (ďalej len „ministerstvo“) predkladá </w:t>
      </w:r>
      <w:r w:rsidR="00035C33">
        <w:t xml:space="preserve">na rokovanie </w:t>
      </w:r>
      <w:r w:rsidR="009C7359">
        <w:t>Legislatívnej rady vlády</w:t>
      </w:r>
      <w:bookmarkStart w:id="0" w:name="_GoBack"/>
      <w:bookmarkEnd w:id="0"/>
      <w:r w:rsidR="00035C33">
        <w:t xml:space="preserve"> Slovenskej republiky</w:t>
      </w:r>
      <w:r>
        <w:t xml:space="preserve"> návrh nariadenia vlády Slovenskej republiky, ktorým sa mení a dopĺňa nariadenie vlády Slovenskej republiky č. 268/2006 Z. z. o rozsahu zrážok zo mzdy pri výkone rozhodnutia v znení neskorších predpisov (ďalej len „návrh nariadenia“) v súlade s § 70 ods. 1 a § 71 ods. 3 zákona Národnej rady Slovenskej republiky č. 233/1995 Z. z. o súdnych exekútoroch a exekučnej činnosti (Exekučný poriadok) a o zmene a doplnení ďalších zákonov v znení neskorších predpisov (ďalej len „Exekučný poriadok“) a v súlade so záväzkami vyplývajúcimi z Programového vyhlásenia vlády Slovenskej republiky na roky 2021 až 2024, v ktorom sa vláda Slovenskej republiky zaviazala presadzovať nástroje na podporu zamestnanosti a chrániť nízkopríjmové skupiny obyvateľstva a skupiny obyvateľov ohrozených chudobou, rovnako </w:t>
      </w:r>
      <w:r w:rsidR="00D42D9D">
        <w:t xml:space="preserve">tak prijímať </w:t>
      </w:r>
      <w:r>
        <w:t xml:space="preserve">aj opatrenia </w:t>
      </w:r>
      <w:r w:rsidR="0007461D">
        <w:t xml:space="preserve">na </w:t>
      </w:r>
      <w:r>
        <w:t>zlepšenie kvality podnikateľského prostredia.</w:t>
      </w:r>
    </w:p>
    <w:p w:rsidR="00035C33" w:rsidRDefault="00833B59" w:rsidP="00035C33">
      <w:pPr>
        <w:ind w:firstLine="708"/>
        <w:jc w:val="both"/>
      </w:pPr>
      <w:r>
        <w:t xml:space="preserve">Cieľom návrhu nariadenia </w:t>
      </w:r>
      <w:r w:rsidR="00D42D9D">
        <w:t>je</w:t>
      </w:r>
      <w:r>
        <w:t xml:space="preserve"> </w:t>
      </w:r>
      <w:r w:rsidR="002E0641">
        <w:t>upraviť rozsah zrážok zo mzdy</w:t>
      </w:r>
      <w:r w:rsidR="00F21DE2">
        <w:t xml:space="preserve"> a iných príjmov (ďalej len „mzda“)</w:t>
      </w:r>
      <w:r w:rsidR="002E0641">
        <w:t xml:space="preserve"> </w:t>
      </w:r>
      <w:r w:rsidR="00D42D9D">
        <w:t>v exekúcii</w:t>
      </w:r>
      <w:r w:rsidR="002E0641">
        <w:t xml:space="preserve"> tak, aby suma, ktorá sa nesmie zraziť povinnému </w:t>
      </w:r>
      <w:r w:rsidR="00F21DE2">
        <w:t xml:space="preserve">zo mzdy </w:t>
      </w:r>
      <w:r w:rsidR="002E0641">
        <w:t xml:space="preserve">v exekučnom konaní zohľadňovala </w:t>
      </w:r>
      <w:r w:rsidR="00F21DE2">
        <w:t>vysoký ras</w:t>
      </w:r>
      <w:r w:rsidR="0007461D">
        <w:t>t</w:t>
      </w:r>
      <w:r w:rsidR="00F21DE2">
        <w:t xml:space="preserve"> životných nákladov alebo prípadné </w:t>
      </w:r>
      <w:r w:rsidR="00F21DE2" w:rsidRPr="00F21DE2">
        <w:t>negatívne dopady pandémie COVID-19 na finančnú stabilitu obyvateľstva</w:t>
      </w:r>
      <w:r w:rsidR="002E0641" w:rsidRPr="00F21DE2">
        <w:t xml:space="preserve">. </w:t>
      </w:r>
      <w:r w:rsidR="00F21DE2" w:rsidRPr="00F21DE2">
        <w:t xml:space="preserve">Navrhovaná </w:t>
      </w:r>
      <w:r w:rsidR="00F21DE2">
        <w:t xml:space="preserve">právna </w:t>
      </w:r>
      <w:r w:rsidR="00F21DE2" w:rsidRPr="00F21DE2">
        <w:t>úprava má motivovať povinných zaradiť sa na trh práce a uspokojiť pohľadávky oprávnených za súčasného zachovania príjmu povinného v takej výške, ktor</w:t>
      </w:r>
      <w:r w:rsidR="00035C33">
        <w:t>ý</w:t>
      </w:r>
      <w:r w:rsidR="00F21DE2" w:rsidRPr="00F21DE2">
        <w:t xml:space="preserve"> je potrebn</w:t>
      </w:r>
      <w:r w:rsidR="00035C33">
        <w:t>ý</w:t>
      </w:r>
      <w:r w:rsidR="00F21DE2" w:rsidRPr="00F21DE2">
        <w:t xml:space="preserve"> pre zachovanie dôstojného života povinného, zabezpečov</w:t>
      </w:r>
      <w:r w:rsidR="00FB30E4">
        <w:t>anie potrieb rodiny a domácnosti</w:t>
      </w:r>
      <w:r w:rsidR="00F21DE2" w:rsidRPr="00F21DE2">
        <w:t>. Sekundárnym cieľom je aj dosiahnutie uspokojenia tých pohľadávok, ktoré by inak boli nedobytné z dôvodu, že povinný nemá majetok a nechce sa zamestnať (aj napriek tomu, že môže) práve z obavy vysokých exekučných zrážok zo mzdy. Je potrebné zdôrazniť, že navrhovaná právna úprava bude zohľadňovať explicitne aj charakter pohľadávky, t. j. zvýšenie základnej sumy sa týka neprednostných pohľadávok.</w:t>
      </w:r>
      <w:r w:rsidR="00363491">
        <w:t xml:space="preserve"> </w:t>
      </w:r>
    </w:p>
    <w:p w:rsidR="002E0641" w:rsidRDefault="002E0641" w:rsidP="002E0641">
      <w:pPr>
        <w:pStyle w:val="Normlnywebov"/>
        <w:ind w:firstLine="720"/>
        <w:jc w:val="both"/>
      </w:pPr>
      <w:r>
        <w:t xml:space="preserve">Účinnosť predkladaného návrhu nariadenia sa navrhuje dňa 1. </w:t>
      </w:r>
      <w:r w:rsidR="00035C33">
        <w:t>januá</w:t>
      </w:r>
      <w:r w:rsidR="00363491">
        <w:t>ra</w:t>
      </w:r>
      <w:r>
        <w:t xml:space="preserve"> 202</w:t>
      </w:r>
      <w:r w:rsidR="00035C33">
        <w:t>2</w:t>
      </w:r>
      <w:r>
        <w:t xml:space="preserve"> tak, aby proporcionalita rozsahu zrážok zo mzdy </w:t>
      </w:r>
      <w:r w:rsidR="00D42D9D">
        <w:t xml:space="preserve">v exekúcii </w:t>
      </w:r>
      <w:r>
        <w:t>bola aplikovaná v čo najkratšej dobe a to aj vzhľadom na dopady pandémie Covid-19.</w:t>
      </w:r>
    </w:p>
    <w:p w:rsidR="002E0641" w:rsidRDefault="002E0641" w:rsidP="002E0641">
      <w:pPr>
        <w:pStyle w:val="Normlnywebov"/>
        <w:ind w:firstLine="720"/>
        <w:jc w:val="both"/>
      </w:pPr>
      <w:r>
        <w:t>Návrh nariadenia nemá vpl</w:t>
      </w:r>
      <w:r w:rsidR="00F21DE2">
        <w:t>yv na rozpočet verejnej správy</w:t>
      </w:r>
      <w:r>
        <w:t>, vplyvy na životné prostredie, na služby pre občana, na informatizáciu spoločnosti. Možno očakávať pozitívne</w:t>
      </w:r>
      <w:r w:rsidR="00F21DE2">
        <w:t xml:space="preserve"> aj negatívne</w:t>
      </w:r>
      <w:r>
        <w:t xml:space="preserve"> vplyvy na podnikateľské prostredie</w:t>
      </w:r>
      <w:r w:rsidR="00F21DE2">
        <w:t>, </w:t>
      </w:r>
      <w:r>
        <w:t>pozitívne</w:t>
      </w:r>
      <w:r w:rsidR="00F21DE2">
        <w:t xml:space="preserve"> </w:t>
      </w:r>
      <w:r>
        <w:t>sociálne vplyvy</w:t>
      </w:r>
      <w:r w:rsidR="00F21DE2">
        <w:t xml:space="preserve"> a pozitívne vplyvy na manželstvo, rodičovstvo a rodinu</w:t>
      </w:r>
      <w:r>
        <w:t xml:space="preserve">. </w:t>
      </w:r>
    </w:p>
    <w:p w:rsidR="002E0641" w:rsidRDefault="00035C33" w:rsidP="002E0641">
      <w:pPr>
        <w:pStyle w:val="Normlnywebov"/>
        <w:ind w:firstLine="720"/>
        <w:jc w:val="both"/>
      </w:pPr>
      <w:r>
        <w:t xml:space="preserve">Návrh nariadenia </w:t>
      </w:r>
      <w:r w:rsidR="002E0641">
        <w:t>nie je predmetom vnútrokomunitárneho pripomienkového konania. </w:t>
      </w:r>
    </w:p>
    <w:p w:rsidR="000029B8" w:rsidRDefault="002E0641" w:rsidP="00D42D9D">
      <w:pPr>
        <w:pStyle w:val="Normlnywebov"/>
        <w:ind w:firstLine="720"/>
        <w:jc w:val="both"/>
      </w:pPr>
      <w:r>
        <w:t>Návrh nariadenia je v súlade s Ústavou Slovenskej republiky, ústavnými zákonmi, nálezmi Ústavného súdu a ostatnými všeobecne záväznými právnymi predpismi, medzinárodnými zmluvami, ktorými je Slovenská republika viazaná a je v súlade s právom Európskej únie.</w:t>
      </w:r>
    </w:p>
    <w:sectPr w:rsidR="000029B8" w:rsidSect="00564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2C" w:rsidRDefault="006A752C">
      <w:r>
        <w:separator/>
      </w:r>
    </w:p>
  </w:endnote>
  <w:endnote w:type="continuationSeparator" w:id="0">
    <w:p w:rsidR="006A752C" w:rsidRDefault="006A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0" w:rsidRDefault="005563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2" w:rsidRDefault="00833B5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35C33">
      <w:rPr>
        <w:noProof/>
      </w:rPr>
      <w:t>2</w:t>
    </w:r>
    <w:r>
      <w:fldChar w:fldCharType="end"/>
    </w:r>
  </w:p>
  <w:p w:rsidR="00825499" w:rsidRDefault="006A75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0" w:rsidRDefault="005563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2C" w:rsidRDefault="006A752C">
      <w:r>
        <w:separator/>
      </w:r>
    </w:p>
  </w:footnote>
  <w:footnote w:type="continuationSeparator" w:id="0">
    <w:p w:rsidR="006A752C" w:rsidRDefault="006A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0" w:rsidRDefault="005563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0" w:rsidRDefault="005563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80" w:rsidRDefault="005563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1BE4"/>
    <w:multiLevelType w:val="hybridMultilevel"/>
    <w:tmpl w:val="2A487E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59"/>
    <w:rsid w:val="000029B8"/>
    <w:rsid w:val="00032CBB"/>
    <w:rsid w:val="00035C33"/>
    <w:rsid w:val="0007461D"/>
    <w:rsid w:val="000F020F"/>
    <w:rsid w:val="002E0641"/>
    <w:rsid w:val="00363491"/>
    <w:rsid w:val="00544537"/>
    <w:rsid w:val="00556380"/>
    <w:rsid w:val="005A1E4F"/>
    <w:rsid w:val="00636BF8"/>
    <w:rsid w:val="006A752C"/>
    <w:rsid w:val="006D4551"/>
    <w:rsid w:val="00736DD8"/>
    <w:rsid w:val="00753DAF"/>
    <w:rsid w:val="0082105E"/>
    <w:rsid w:val="00833B59"/>
    <w:rsid w:val="00875180"/>
    <w:rsid w:val="009A25CD"/>
    <w:rsid w:val="009C7359"/>
    <w:rsid w:val="00A41C20"/>
    <w:rsid w:val="00C00C95"/>
    <w:rsid w:val="00C144BE"/>
    <w:rsid w:val="00C62F89"/>
    <w:rsid w:val="00D41F62"/>
    <w:rsid w:val="00D42D9D"/>
    <w:rsid w:val="00F21DE2"/>
    <w:rsid w:val="00F24C7F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9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3B5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33B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3B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833B59"/>
    <w:pPr>
      <w:widowControl/>
      <w:adjustRightInd/>
      <w:spacing w:before="100" w:beforeAutospacing="1" w:after="100" w:afterAutospacing="1"/>
    </w:pPr>
  </w:style>
  <w:style w:type="paragraph" w:customStyle="1" w:styleId="Default">
    <w:name w:val="Default"/>
    <w:rsid w:val="00833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563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5638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0C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C9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2021-06-16T05:00:00Z</dcterms:created>
  <dcterms:modified xsi:type="dcterms:W3CDTF">2021-09-07T10:33:00Z</dcterms:modified>
</cp:coreProperties>
</file>