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760A9FC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9746F1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117A7E" w14:paraId="7D08EBC2" w14:textId="77777777" w:rsidTr="006F26CB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202" w:type="dxa"/>
          </w:tcPr>
          <w:p w14:paraId="09EDA613" w14:textId="1E58BF5E" w:rsidR="001F0AA3" w:rsidRPr="00117A7E" w:rsidRDefault="009746F1" w:rsidP="009746F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972C1">
              <w:rPr>
                <w:sz w:val="25"/>
                <w:szCs w:val="25"/>
              </w:rPr>
              <w:t xml:space="preserve">Úrad pre normalizáciu, metrológiu a skúšobníctvo Slovenskej republiky 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26CB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26CB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202" w:type="dxa"/>
          </w:tcPr>
          <w:p w14:paraId="278F4256" w14:textId="2AFA0756" w:rsidR="001F0AA3" w:rsidRPr="00117A7E" w:rsidRDefault="001F0AA3" w:rsidP="009746F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9746F1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9746F1">
              <w:rPr>
                <w:b/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972C1">
              <w:rPr>
                <w:sz w:val="25"/>
                <w:szCs w:val="25"/>
              </w:rPr>
              <w:t>Zákon, ktorým sa mení a dopĺňa zákon č. 157/2018 Z. z. o metrológii a o zmene a doplnení niektorých zákonov v znení zákona č. 198/2020 Z. z.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26CB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26CB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202" w:type="dxa"/>
          </w:tcPr>
          <w:p w14:paraId="734A93C0" w14:textId="666FC804" w:rsidR="009746F1" w:rsidRPr="006F26CB" w:rsidRDefault="001F0AA3" w:rsidP="009746F1">
            <w:pPr>
              <w:tabs>
                <w:tab w:val="left" w:pos="360"/>
              </w:tabs>
              <w:rPr>
                <w:b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 w:rsidR="009746F1">
              <w:rPr>
                <w:b/>
                <w:sz w:val="25"/>
                <w:szCs w:val="25"/>
              </w:rPr>
              <w:t xml:space="preserve">edmet návrhu zákona </w:t>
            </w:r>
            <w:r w:rsidR="009746F1" w:rsidRPr="006F26CB">
              <w:rPr>
                <w:rFonts w:ascii="Times" w:hAnsi="Times" w:cs="Times"/>
                <w:b/>
                <w:sz w:val="25"/>
                <w:szCs w:val="25"/>
              </w:rPr>
              <w:t>je upravený v práve Európskej únie:</w:t>
            </w:r>
          </w:p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  <w:p w14:paraId="68F7C348" w14:textId="429EB20D" w:rsidR="003841E0" w:rsidRPr="009746F1" w:rsidRDefault="009746F1" w:rsidP="009746F1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ind w:hanging="699"/>
              <w:rPr>
                <w:i/>
                <w:sz w:val="25"/>
                <w:szCs w:val="25"/>
              </w:rPr>
            </w:pPr>
            <w:r w:rsidRPr="009746F1">
              <w:rPr>
                <w:i/>
                <w:sz w:val="25"/>
                <w:szCs w:val="25"/>
              </w:rPr>
              <w:t xml:space="preserve">v primárnom práve </w:t>
            </w:r>
          </w:p>
        </w:tc>
      </w:tr>
      <w:tr w:rsidR="001F0AA3" w:rsidRPr="00117A7E" w14:paraId="7735561D" w14:textId="77777777" w:rsidTr="006F26CB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202" w:type="dxa"/>
          </w:tcPr>
          <w:p w14:paraId="74003925" w14:textId="77777777" w:rsidR="009746F1" w:rsidRDefault="009746F1" w:rsidP="009746F1">
            <w:pPr>
              <w:divId w:val="1824156943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 </w:t>
            </w:r>
          </w:p>
          <w:p w14:paraId="00F4B763" w14:textId="10D5738A" w:rsidR="00307A4B" w:rsidRDefault="009746F1" w:rsidP="00AC56E7">
            <w:pPr>
              <w:ind w:left="304" w:hanging="304"/>
              <w:jc w:val="both"/>
              <w:divId w:val="18241569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 </w:t>
            </w:r>
            <w:r w:rsidR="00307A4B">
              <w:rPr>
                <w:rFonts w:ascii="Times" w:hAnsi="Times" w:cs="Times"/>
                <w:sz w:val="25"/>
                <w:szCs w:val="25"/>
              </w:rPr>
              <w:t xml:space="preserve">čl. 34, 36 a 114 Zmluvy o fungovaní Európskej únie </w:t>
            </w:r>
          </w:p>
          <w:p w14:paraId="394454C0" w14:textId="5B80C90B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247F4A4" w14:textId="77777777" w:rsidR="009746F1" w:rsidRPr="009746F1" w:rsidRDefault="009746F1" w:rsidP="009746F1">
            <w:pPr>
              <w:pStyle w:val="Odsekzoznamu"/>
              <w:numPr>
                <w:ilvl w:val="0"/>
                <w:numId w:val="8"/>
              </w:numPr>
              <w:ind w:left="304" w:hanging="304"/>
              <w:divId w:val="62851561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v sekundárnom práve</w:t>
            </w:r>
          </w:p>
          <w:p w14:paraId="2E9F7D59" w14:textId="29785327" w:rsidR="009746F1" w:rsidRDefault="00307A4B" w:rsidP="009746F1">
            <w:pPr>
              <w:pStyle w:val="Odsekzoznamu"/>
              <w:ind w:left="304" w:firstLine="416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br/>
              <w:t>Smernica Rady 75/107/EHS z 19. decembra 1974 o aproximácii právnych predpisov členských štátov týkajúcich sa fliaš používaných ako odmerné nádoby (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Ú. v. ES L 42, 15.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2.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 xml:space="preserve">1975; Mimoriadne </w:t>
            </w:r>
            <w:r w:rsidR="009840E4">
              <w:rPr>
                <w:rFonts w:ascii="Times" w:hAnsi="Times" w:cs="Times"/>
                <w:sz w:val="25"/>
                <w:szCs w:val="25"/>
              </w:rPr>
              <w:t>vydanie Ú. v. EÚ, kap. 13/zv. 2</w:t>
            </w:r>
            <w:r w:rsidR="009746F1">
              <w:rPr>
                <w:rFonts w:ascii="Times" w:hAnsi="Times" w:cs="Times"/>
                <w:sz w:val="25"/>
                <w:szCs w:val="25"/>
              </w:rPr>
              <w:t xml:space="preserve">); </w:t>
            </w:r>
            <w:r w:rsidRPr="009746F1">
              <w:rPr>
                <w:rFonts w:ascii="Times" w:hAnsi="Times" w:cs="Times"/>
                <w:sz w:val="25"/>
                <w:szCs w:val="25"/>
              </w:rPr>
              <w:t>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71957D0C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6C08F9F5" w14:textId="04834743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Smernica Rady 76/211/EHS z 20. januára 1976 o aproximácii právnych predpisov členských štátov týkajúcich sa plnenia určitých spotrebiteľsky balených výrobkov podľa hmotnosti alebo objemu (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Ú. v. ES L 46, 21.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2</w:t>
            </w:r>
            <w:r w:rsidR="0068148C">
              <w:rPr>
                <w:rFonts w:ascii="Times" w:hAnsi="Times" w:cs="Times"/>
                <w:sz w:val="25"/>
                <w:szCs w:val="25"/>
              </w:rPr>
              <w:t>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68148C">
              <w:rPr>
                <w:rFonts w:ascii="Times" w:hAnsi="Times" w:cs="Times"/>
                <w:sz w:val="25"/>
                <w:szCs w:val="25"/>
              </w:rPr>
              <w:t>1976; Mimoriadne vydanie Ú. v. 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EÚ, kap. 13/zv. 3</w:t>
            </w:r>
            <w:r w:rsidR="009746F1">
              <w:rPr>
                <w:rFonts w:ascii="Times" w:hAnsi="Times" w:cs="Times"/>
                <w:sz w:val="25"/>
                <w:szCs w:val="25"/>
              </w:rPr>
              <w:t xml:space="preserve">) v platnom znení; </w:t>
            </w:r>
            <w:r w:rsidRPr="009746F1">
              <w:rPr>
                <w:rFonts w:ascii="Times" w:hAnsi="Times" w:cs="Times"/>
                <w:sz w:val="25"/>
                <w:szCs w:val="25"/>
              </w:rPr>
              <w:t>gestor Úrad pre normalizác</w:t>
            </w:r>
            <w:bookmarkStart w:id="0" w:name="_GoBack"/>
            <w:bookmarkEnd w:id="0"/>
            <w:r w:rsidRPr="009746F1">
              <w:rPr>
                <w:rFonts w:ascii="Times" w:hAnsi="Times" w:cs="Times"/>
                <w:sz w:val="25"/>
                <w:szCs w:val="25"/>
              </w:rPr>
              <w:t>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14B37BA9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2524179B" w14:textId="3B518B4A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Smernica Rady 80/181/EHS z 20. decembra 1979 o aproximácii právnych predpisov členských štátov, týkajúcich sa meracích jednotiek a rušiaca smernicu 71/354/EHS (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Ú.</w:t>
            </w:r>
            <w:r w:rsidR="00817751">
              <w:rPr>
                <w:rFonts w:ascii="Times" w:hAnsi="Times" w:cs="Times"/>
                <w:sz w:val="25"/>
                <w:szCs w:val="25"/>
              </w:rPr>
              <w:t> 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v. ES L 39, 15.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2.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1980; Mimoriadne vydanie Ú. v. EÚ, kap. 13/zv. 6</w:t>
            </w:r>
            <w:r w:rsidRPr="009746F1">
              <w:rPr>
                <w:rFonts w:ascii="Times" w:hAnsi="Times" w:cs="Times"/>
                <w:sz w:val="25"/>
                <w:szCs w:val="25"/>
              </w:rPr>
              <w:t>) v platnom znení</w:t>
            </w:r>
            <w:r w:rsidR="009746F1">
              <w:rPr>
                <w:rFonts w:ascii="Times" w:hAnsi="Times" w:cs="Times"/>
                <w:sz w:val="25"/>
                <w:szCs w:val="25"/>
              </w:rPr>
              <w:t>;</w:t>
            </w:r>
            <w:r w:rsidRPr="009746F1">
              <w:rPr>
                <w:rFonts w:ascii="Times" w:hAnsi="Times" w:cs="Times"/>
                <w:sz w:val="25"/>
                <w:szCs w:val="25"/>
              </w:rPr>
              <w:t xml:space="preserve"> 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491DBA7C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426E40ED" w14:textId="1DA41B8B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Smernica Európskeho parlamentu a Rady 2009/34/ES z 23. apríla 2009 o spoločných ustanoveniach pre meradlá a metódy metrologickej kontroly</w:t>
            </w:r>
            <w:r w:rsidR="009840E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9840E4" w:rsidRPr="009840E4">
              <w:rPr>
                <w:rFonts w:ascii="Times" w:hAnsi="Times" w:cs="Times"/>
                <w:sz w:val="25"/>
                <w:szCs w:val="25"/>
              </w:rPr>
              <w:t>(prepracované znenie)</w:t>
            </w:r>
            <w:r w:rsidRPr="009746F1">
              <w:rPr>
                <w:rFonts w:ascii="Times" w:hAnsi="Times" w:cs="Times"/>
                <w:sz w:val="25"/>
                <w:szCs w:val="25"/>
              </w:rPr>
              <w:t xml:space="preserve"> (Ú. v. EÚ L 106, 28.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4.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2009) v platnom znení</w:t>
            </w:r>
            <w:r w:rsidR="009746F1">
              <w:rPr>
                <w:rFonts w:ascii="Times" w:hAnsi="Times" w:cs="Times"/>
                <w:sz w:val="25"/>
                <w:szCs w:val="25"/>
              </w:rPr>
              <w:t xml:space="preserve">; </w:t>
            </w:r>
            <w:r w:rsidRPr="009746F1">
              <w:rPr>
                <w:rFonts w:ascii="Times" w:hAnsi="Times" w:cs="Times"/>
                <w:sz w:val="25"/>
                <w:szCs w:val="25"/>
              </w:rPr>
              <w:t>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7982F949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5EB857E3" w14:textId="42596754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Smernica Európskeho parlamentu a Rady 2014/31/EÚ z 26. februára 2014 o harmonizácii právnych predpisov členských štátov týkajúcich sa sprístupňovania váh s neautomatickou činnosťou na trhu (prepracované znenie) (Ú. v. EÚ L 96, 29.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3.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2014)</w:t>
            </w:r>
            <w:r w:rsidR="009746F1">
              <w:rPr>
                <w:rFonts w:ascii="Times" w:hAnsi="Times" w:cs="Times"/>
                <w:sz w:val="25"/>
                <w:szCs w:val="25"/>
              </w:rPr>
              <w:t>;</w:t>
            </w:r>
            <w:r w:rsidRPr="009746F1">
              <w:rPr>
                <w:rFonts w:ascii="Times" w:hAnsi="Times" w:cs="Times"/>
                <w:sz w:val="25"/>
                <w:szCs w:val="25"/>
              </w:rPr>
              <w:t xml:space="preserve"> 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22F7E4E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337E60DA" w14:textId="717B1A58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 xml:space="preserve">Smernica Európskeho parlamentu a Rady 2014/32/EÚ z 26. februára 2014 o </w:t>
            </w:r>
            <w:r w:rsidRPr="009746F1">
              <w:rPr>
                <w:rFonts w:ascii="Times" w:hAnsi="Times" w:cs="Times"/>
                <w:sz w:val="25"/>
                <w:szCs w:val="25"/>
              </w:rPr>
              <w:lastRenderedPageBreak/>
              <w:t>harmonizácii právnych predpisov členských štátov týkajúcich sa sprístupnenia meradiel na trhu (prepracované znenie) (Ú. v. EÚ L 96, 29.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3.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2014) v platnom znení</w:t>
            </w:r>
            <w:r w:rsidR="009746F1">
              <w:rPr>
                <w:rFonts w:ascii="Times" w:hAnsi="Times" w:cs="Times"/>
                <w:sz w:val="25"/>
                <w:szCs w:val="25"/>
              </w:rPr>
              <w:t xml:space="preserve">; </w:t>
            </w:r>
            <w:r w:rsidRPr="009746F1">
              <w:rPr>
                <w:rFonts w:ascii="Times" w:hAnsi="Times" w:cs="Times"/>
                <w:sz w:val="25"/>
                <w:szCs w:val="25"/>
              </w:rPr>
              <w:t>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18018C5A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49DC338D" w14:textId="7ADDEC5C" w:rsid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Nariadenie Európskeho parlamentu a Rady (ES) č. 765/2008 z 9. júla 2008, ktorým sa stanovujú požiadavky akreditácie a dohľadu nad trhom v súvislosti s uvádzaním výrobkov na trh, a ktorým sa zrušuje nariadenie (EHS) č. 339/93 (Ú. v. EÚ L 218, 13.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8.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2008)</w:t>
            </w:r>
            <w:r w:rsidR="009840E4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 w:rsidR="009746F1">
              <w:rPr>
                <w:rFonts w:ascii="Times" w:hAnsi="Times" w:cs="Times"/>
                <w:sz w:val="25"/>
                <w:szCs w:val="25"/>
              </w:rPr>
              <w:t>;</w:t>
            </w:r>
            <w:r w:rsidRPr="009746F1">
              <w:rPr>
                <w:rFonts w:ascii="Times" w:hAnsi="Times" w:cs="Times"/>
                <w:sz w:val="25"/>
                <w:szCs w:val="25"/>
              </w:rPr>
              <w:t xml:space="preserve"> 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1DE9B4D9" w14:textId="77777777" w:rsidR="009746F1" w:rsidRDefault="009746F1" w:rsidP="009746F1">
            <w:pPr>
              <w:pStyle w:val="Odsekzoznamu"/>
              <w:ind w:left="304"/>
              <w:divId w:val="628515618"/>
              <w:rPr>
                <w:rFonts w:ascii="Times" w:hAnsi="Times" w:cs="Times"/>
                <w:sz w:val="25"/>
                <w:szCs w:val="25"/>
              </w:rPr>
            </w:pPr>
          </w:p>
          <w:p w14:paraId="2257C7F4" w14:textId="47B166DF" w:rsidR="00307A4B" w:rsidRPr="009746F1" w:rsidRDefault="00307A4B" w:rsidP="009746F1">
            <w:pPr>
              <w:pStyle w:val="Odsekzoznamu"/>
              <w:ind w:left="304"/>
              <w:jc w:val="both"/>
              <w:divId w:val="628515618"/>
              <w:rPr>
                <w:rFonts w:ascii="Times" w:hAnsi="Times" w:cs="Times"/>
                <w:sz w:val="25"/>
                <w:szCs w:val="25"/>
              </w:rPr>
            </w:pPr>
            <w:r w:rsidRPr="009746F1">
              <w:rPr>
                <w:rFonts w:ascii="Times" w:hAnsi="Times" w:cs="Times"/>
                <w:sz w:val="25"/>
                <w:szCs w:val="25"/>
              </w:rPr>
              <w:t>Nariadenie Európskeho parlamentu a Rady (EÚ) 2019/1020 z 20. júna 2019 o dohľade nad trhom a súlade výrobkov a o zmene smernice 2004/42/ES a nariadení (ES) č. 765/2008 a (EÚ) č. 305/2011 (Ú. v. EÚ L 169, 25.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6.</w:t>
            </w:r>
            <w:r w:rsidR="00AD658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746F1">
              <w:rPr>
                <w:rFonts w:ascii="Times" w:hAnsi="Times" w:cs="Times"/>
                <w:sz w:val="25"/>
                <w:szCs w:val="25"/>
              </w:rPr>
              <w:t>2019)</w:t>
            </w:r>
            <w:r w:rsidR="009746F1">
              <w:rPr>
                <w:rFonts w:ascii="Times" w:hAnsi="Times" w:cs="Times"/>
                <w:sz w:val="25"/>
                <w:szCs w:val="25"/>
              </w:rPr>
              <w:t xml:space="preserve">; </w:t>
            </w:r>
            <w:r w:rsidRPr="009746F1">
              <w:rPr>
                <w:rFonts w:ascii="Times" w:hAnsi="Times" w:cs="Times"/>
                <w:sz w:val="25"/>
                <w:szCs w:val="25"/>
              </w:rPr>
              <w:t>gestor Ministerstvo hospodárstva Slovenskej republiky, spolugestor Úrad pre normalizáciu, metrológiu a skúšobníctvo Slovenskej republiky</w:t>
            </w:r>
            <w:r w:rsidR="009746F1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DE3403E" w14:textId="540A7603" w:rsidR="0023485C" w:rsidRPr="00117A7E" w:rsidRDefault="0023485C" w:rsidP="006F26CB">
            <w:pPr>
              <w:tabs>
                <w:tab w:val="left" w:pos="360"/>
              </w:tabs>
            </w:pPr>
          </w:p>
          <w:p w14:paraId="218822C3" w14:textId="77777777" w:rsidR="0023485C" w:rsidRPr="001B6D25" w:rsidRDefault="00307A4B" w:rsidP="001B6D25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ind w:hanging="699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2C30683F" w14:textId="77777777" w:rsidR="001B6D25" w:rsidRPr="001B6D25" w:rsidRDefault="001B6D25" w:rsidP="001B6D25">
            <w:pPr>
              <w:tabs>
                <w:tab w:val="left" w:pos="360"/>
              </w:tabs>
              <w:ind w:left="21"/>
              <w:jc w:val="both"/>
              <w:rPr>
                <w:sz w:val="25"/>
                <w:szCs w:val="25"/>
              </w:rPr>
            </w:pPr>
          </w:p>
          <w:p w14:paraId="47C8A381" w14:textId="346EE5D6" w:rsidR="001B6D25" w:rsidRPr="00117A7E" w:rsidRDefault="001B6D25" w:rsidP="001B6D25">
            <w:pPr>
              <w:tabs>
                <w:tab w:val="left" w:pos="304"/>
              </w:tabs>
              <w:ind w:left="304"/>
              <w:jc w:val="both"/>
            </w:pPr>
            <w:r w:rsidRPr="001B6D25">
              <w:rPr>
                <w:sz w:val="25"/>
                <w:szCs w:val="25"/>
              </w:rPr>
              <w:t>bezpredmetné</w:t>
            </w:r>
          </w:p>
        </w:tc>
      </w:tr>
    </w:tbl>
    <w:p w14:paraId="3857A687" w14:textId="7CB34B4B" w:rsidR="00307A4B" w:rsidRDefault="00307A4B" w:rsidP="00814DF5">
      <w:pPr>
        <w:tabs>
          <w:tab w:val="left" w:pos="360"/>
        </w:tabs>
        <w:jc w:val="both"/>
      </w:pPr>
    </w:p>
    <w:tbl>
      <w:tblPr>
        <w:tblW w:w="50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83"/>
        <w:gridCol w:w="8736"/>
      </w:tblGrid>
      <w:tr w:rsidR="00307A4B" w14:paraId="67A1858A" w14:textId="77777777" w:rsidTr="00BE7661">
        <w:trPr>
          <w:divId w:val="657077031"/>
          <w:trHeight w:val="53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F09F43" w14:textId="77777777" w:rsidR="00307A4B" w:rsidRDefault="00307A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A7FB1" w14:textId="77777777" w:rsidR="00307A4B" w:rsidRDefault="00307A4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07A4B" w14:paraId="5612F525" w14:textId="77777777" w:rsidTr="00BE7661">
        <w:trPr>
          <w:divId w:val="657077031"/>
          <w:trHeight w:val="8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CE09D" w14:textId="77777777" w:rsidR="00307A4B" w:rsidRDefault="00307A4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CCF0" w14:textId="77777777" w:rsidR="00307A4B" w:rsidRDefault="00307A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FEE39" w14:textId="0DC0D2F7" w:rsidR="00307A4B" w:rsidRDefault="00AC56E7" w:rsidP="006F26C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lehotu na prebranie príslušného </w:t>
            </w:r>
            <w:r w:rsidR="00307A4B"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307A4B" w14:paraId="6ACA5764" w14:textId="77777777" w:rsidTr="00BE7661">
        <w:trPr>
          <w:divId w:val="657077031"/>
          <w:trHeight w:val="5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370C6" w14:textId="77777777" w:rsidR="00307A4B" w:rsidRDefault="00307A4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17BA" w14:textId="77777777" w:rsidR="00307A4B" w:rsidRDefault="00307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CEC19" w14:textId="0A657B34" w:rsidR="00307A4B" w:rsidRDefault="006F26C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307A4B" w14:paraId="3433A44F" w14:textId="77777777" w:rsidTr="00BE7661">
        <w:trPr>
          <w:divId w:val="657077031"/>
          <w:trHeight w:val="22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78F23" w14:textId="77777777" w:rsidR="00307A4B" w:rsidRDefault="00307A4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8B1CA3" w14:textId="77777777" w:rsidR="00307A4B" w:rsidRDefault="00307A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67AD8" w14:textId="1279ED1E" w:rsidR="00307A4B" w:rsidRDefault="00BA384B" w:rsidP="00BA38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  <w:r w:rsidR="00307A4B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307A4B" w14:paraId="570A8FA4" w14:textId="77777777" w:rsidTr="00BE7661">
        <w:trPr>
          <w:divId w:val="657077031"/>
          <w:trHeight w:val="5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3DA5" w14:textId="77777777" w:rsidR="00307A4B" w:rsidRDefault="00307A4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BFB5" w14:textId="77777777" w:rsidR="00307A4B" w:rsidRDefault="00307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3149" w14:textId="6F1B9245" w:rsidR="00307A4B" w:rsidRDefault="00FB59D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 proti SR</w:t>
            </w:r>
          </w:p>
        </w:tc>
      </w:tr>
      <w:tr w:rsidR="00307A4B" w14:paraId="01A93DCE" w14:textId="77777777" w:rsidTr="00BE7661">
        <w:trPr>
          <w:divId w:val="657077031"/>
          <w:trHeight w:val="13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5636A" w14:textId="77777777" w:rsidR="00307A4B" w:rsidRDefault="00307A4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3B55E" w14:textId="77777777" w:rsidR="00307A4B" w:rsidRDefault="00307A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2504C" w14:textId="0B77097A" w:rsidR="00307A4B" w:rsidRDefault="00307A4B" w:rsidP="006F26C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</w:t>
            </w:r>
            <w:r w:rsidR="00BA384B">
              <w:rPr>
                <w:rFonts w:ascii="Times" w:hAnsi="Times" w:cs="Times"/>
                <w:sz w:val="25"/>
                <w:szCs w:val="25"/>
              </w:rPr>
              <w:t xml:space="preserve">o právnych predpisoch, v ktorých sú preberané smernice už prebraté spolu s uvedením rozsahu tohto prebratia </w:t>
            </w:r>
          </w:p>
          <w:p w14:paraId="0CC1CB84" w14:textId="5AD478D7" w:rsidR="001B6D25" w:rsidRDefault="00AC56E7" w:rsidP="006F26C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</w:p>
        </w:tc>
      </w:tr>
      <w:tr w:rsidR="00307A4B" w14:paraId="21027151" w14:textId="77777777" w:rsidTr="00BE7661">
        <w:trPr>
          <w:divId w:val="657077031"/>
          <w:trHeight w:val="5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E0F9" w14:textId="77777777" w:rsidR="00307A4B" w:rsidRDefault="00307A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3DB2D4" w14:textId="22DBCF24" w:rsidR="00307A4B" w:rsidRDefault="006F26C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 právom Európskej únie</w:t>
            </w:r>
            <w:r w:rsidR="00307A4B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</w:tc>
      </w:tr>
      <w:tr w:rsidR="00307A4B" w14:paraId="0DFA41B2" w14:textId="77777777" w:rsidTr="00BE7661">
        <w:trPr>
          <w:divId w:val="657077031"/>
          <w:trHeight w:val="5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20577" w14:textId="77777777" w:rsidR="00307A4B" w:rsidRDefault="00307A4B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ACA7" w14:textId="77777777" w:rsidR="00307A4B" w:rsidRDefault="00307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45769" w14:textId="77777777" w:rsidR="00307A4B" w:rsidRDefault="00307A4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7E0FC184" w:rsidR="003D0DA4" w:rsidRPr="00D6130D" w:rsidRDefault="003D0DA4" w:rsidP="00D6130D">
      <w:pPr>
        <w:tabs>
          <w:tab w:val="left" w:pos="360"/>
        </w:tabs>
        <w:jc w:val="both"/>
        <w:rPr>
          <w:sz w:val="2"/>
          <w:szCs w:val="2"/>
        </w:rPr>
      </w:pPr>
    </w:p>
    <w:sectPr w:rsidR="003D0DA4" w:rsidRPr="00D61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AC45" w14:textId="77777777" w:rsidR="002D5BAE" w:rsidRDefault="002D5BAE" w:rsidP="000B1B3B">
      <w:r>
        <w:separator/>
      </w:r>
    </w:p>
  </w:endnote>
  <w:endnote w:type="continuationSeparator" w:id="0">
    <w:p w14:paraId="748A5871" w14:textId="77777777" w:rsidR="002D5BAE" w:rsidRDefault="002D5BAE" w:rsidP="000B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459F" w14:textId="77777777" w:rsidR="0035048B" w:rsidRDefault="003504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568631"/>
      <w:docPartObj>
        <w:docPartGallery w:val="Page Numbers (Bottom of Page)"/>
        <w:docPartUnique/>
      </w:docPartObj>
    </w:sdtPr>
    <w:sdtEndPr/>
    <w:sdtContent>
      <w:p w14:paraId="1E40621A" w14:textId="35882F21" w:rsidR="000B1B3B" w:rsidRDefault="000B1B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0D">
          <w:rPr>
            <w:noProof/>
          </w:rPr>
          <w:t>2</w:t>
        </w:r>
        <w:r>
          <w:fldChar w:fldCharType="end"/>
        </w:r>
      </w:p>
    </w:sdtContent>
  </w:sdt>
  <w:p w14:paraId="5A30255E" w14:textId="77777777" w:rsidR="000B1B3B" w:rsidRDefault="000B1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87F4" w14:textId="77777777" w:rsidR="0035048B" w:rsidRDefault="003504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CF80" w14:textId="77777777" w:rsidR="002D5BAE" w:rsidRDefault="002D5BAE" w:rsidP="000B1B3B">
      <w:r>
        <w:separator/>
      </w:r>
    </w:p>
  </w:footnote>
  <w:footnote w:type="continuationSeparator" w:id="0">
    <w:p w14:paraId="761E39ED" w14:textId="77777777" w:rsidR="002D5BAE" w:rsidRDefault="002D5BAE" w:rsidP="000B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F763" w14:textId="77777777" w:rsidR="0035048B" w:rsidRDefault="003504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6E92" w14:textId="77777777" w:rsidR="0035048B" w:rsidRDefault="003504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46F7" w14:textId="77777777" w:rsidR="0035048B" w:rsidRDefault="003504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22B"/>
    <w:multiLevelType w:val="hybridMultilevel"/>
    <w:tmpl w:val="9B00DEFC"/>
    <w:lvl w:ilvl="0" w:tplc="1A7A18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72C1"/>
    <w:rsid w:val="000B1B3B"/>
    <w:rsid w:val="000C03E4"/>
    <w:rsid w:val="000C5887"/>
    <w:rsid w:val="00117A7E"/>
    <w:rsid w:val="00121E61"/>
    <w:rsid w:val="00147B0A"/>
    <w:rsid w:val="001B6D25"/>
    <w:rsid w:val="001D60ED"/>
    <w:rsid w:val="001F0AA3"/>
    <w:rsid w:val="0020025E"/>
    <w:rsid w:val="0023485C"/>
    <w:rsid w:val="002562B7"/>
    <w:rsid w:val="002B14DD"/>
    <w:rsid w:val="002D5BAE"/>
    <w:rsid w:val="002E6AC0"/>
    <w:rsid w:val="00307A4B"/>
    <w:rsid w:val="0035048B"/>
    <w:rsid w:val="003841E0"/>
    <w:rsid w:val="003D0DA4"/>
    <w:rsid w:val="00482868"/>
    <w:rsid w:val="004A3CCB"/>
    <w:rsid w:val="004B1E6E"/>
    <w:rsid w:val="004E7F23"/>
    <w:rsid w:val="00596545"/>
    <w:rsid w:val="00632C56"/>
    <w:rsid w:val="0068148C"/>
    <w:rsid w:val="006C0FA0"/>
    <w:rsid w:val="006E1D9C"/>
    <w:rsid w:val="006F26CB"/>
    <w:rsid w:val="006F3E6F"/>
    <w:rsid w:val="00770D47"/>
    <w:rsid w:val="00785F65"/>
    <w:rsid w:val="007F5B72"/>
    <w:rsid w:val="00814DF5"/>
    <w:rsid w:val="00817751"/>
    <w:rsid w:val="00824CCF"/>
    <w:rsid w:val="00847169"/>
    <w:rsid w:val="008570D4"/>
    <w:rsid w:val="008655C8"/>
    <w:rsid w:val="008E2891"/>
    <w:rsid w:val="00946F97"/>
    <w:rsid w:val="00970F68"/>
    <w:rsid w:val="009746F1"/>
    <w:rsid w:val="009840E4"/>
    <w:rsid w:val="00985484"/>
    <w:rsid w:val="009C63EB"/>
    <w:rsid w:val="00AC56E7"/>
    <w:rsid w:val="00AD6588"/>
    <w:rsid w:val="00B128CD"/>
    <w:rsid w:val="00B326AA"/>
    <w:rsid w:val="00BA384B"/>
    <w:rsid w:val="00BE7661"/>
    <w:rsid w:val="00C12975"/>
    <w:rsid w:val="00C90146"/>
    <w:rsid w:val="00CA5D08"/>
    <w:rsid w:val="00D14B99"/>
    <w:rsid w:val="00D465F6"/>
    <w:rsid w:val="00D5344B"/>
    <w:rsid w:val="00D6130D"/>
    <w:rsid w:val="00D7275F"/>
    <w:rsid w:val="00D75FDD"/>
    <w:rsid w:val="00DB3DB1"/>
    <w:rsid w:val="00DC377E"/>
    <w:rsid w:val="00DC3BFE"/>
    <w:rsid w:val="00DD2E40"/>
    <w:rsid w:val="00DE4661"/>
    <w:rsid w:val="00E85F6B"/>
    <w:rsid w:val="00EC5BF8"/>
    <w:rsid w:val="00EC7004"/>
    <w:rsid w:val="00FA32F7"/>
    <w:rsid w:val="00FB59D5"/>
    <w:rsid w:val="00FD64B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1B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B3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1B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1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Fscclone"/>
    <f:field ref="objcreatedat" par="" text="23.6.2021 1:02:18"/>
    <f:field ref="objchangedby" par="" text="Fscclone"/>
    <f:field ref="objmodifiedat" par="" text="23.6.2021 1:03:3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43C28B-448E-4181-830E-0512CF65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2021-10-21T08:24:00Z</dcterms:created>
  <dcterms:modified xsi:type="dcterms:W3CDTF">2021-10-21T11:58:00Z</dcterms:modified>
</cp:coreProperties>
</file>