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1EAC" w14:textId="1B0ADE82" w:rsidR="00634B9C" w:rsidRDefault="00A02E57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Dôvodová správa</w:t>
      </w:r>
    </w:p>
    <w:p w14:paraId="7D0108C2" w14:textId="77777777" w:rsidR="00151CE5" w:rsidRDefault="00151CE5" w:rsidP="00A02E57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14:paraId="1A70A765" w14:textId="42C43A65" w:rsidR="0028524A" w:rsidRPr="000603AB" w:rsidRDefault="00A02E57" w:rsidP="00A02E57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A. </w:t>
      </w:r>
      <w:r w:rsidR="0028524A">
        <w:rPr>
          <w:rFonts w:ascii="Times New Roman" w:hAnsi="Times New Roman" w:cs="Times New Roman"/>
          <w:b/>
          <w:sz w:val="25"/>
          <w:szCs w:val="25"/>
        </w:rPr>
        <w:t>Všeobecná časť</w:t>
      </w:r>
    </w:p>
    <w:p w14:paraId="4C307F0E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BBE34" w14:textId="51C94726" w:rsidR="005838CE" w:rsidRPr="00A56F6D" w:rsidRDefault="00A02E57" w:rsidP="00BB1202">
      <w:pPr>
        <w:spacing w:line="240" w:lineRule="auto"/>
        <w:ind w:firstLine="567"/>
        <w:contextualSpacing/>
        <w:jc w:val="both"/>
        <w:divId w:val="1518348841"/>
        <w:rPr>
          <w:rFonts w:ascii="Times New Roman" w:hAnsi="Times New Roman" w:cs="Times New Roman"/>
          <w:sz w:val="24"/>
          <w:szCs w:val="24"/>
        </w:rPr>
      </w:pPr>
      <w:r w:rsidRPr="00A56F6D">
        <w:rPr>
          <w:rFonts w:ascii="Times New Roman" w:hAnsi="Times New Roman" w:cs="Times New Roman"/>
          <w:sz w:val="24"/>
          <w:szCs w:val="24"/>
        </w:rPr>
        <w:t xml:space="preserve">Ministerstvo pôdohospodárstva a rozvoja vidieka Slovenskej republiky </w:t>
      </w:r>
      <w:r w:rsidR="005838CE" w:rsidRPr="00A56F6D">
        <w:rPr>
          <w:rFonts w:ascii="Times New Roman" w:hAnsi="Times New Roman" w:cs="Times New Roman"/>
          <w:sz w:val="24"/>
          <w:szCs w:val="24"/>
        </w:rPr>
        <w:t xml:space="preserve">predkladá </w:t>
      </w:r>
      <w:r w:rsidRPr="00A56F6D">
        <w:rPr>
          <w:rFonts w:ascii="Times New Roman" w:hAnsi="Times New Roman" w:cs="Times New Roman"/>
          <w:sz w:val="24"/>
          <w:szCs w:val="24"/>
        </w:rPr>
        <w:t>návrh nariadenia vlády Slovens</w:t>
      </w:r>
      <w:r w:rsidR="00505779" w:rsidRPr="00A56F6D">
        <w:rPr>
          <w:rFonts w:ascii="Times New Roman" w:hAnsi="Times New Roman" w:cs="Times New Roman"/>
          <w:sz w:val="24"/>
          <w:szCs w:val="24"/>
        </w:rPr>
        <w:t xml:space="preserve">kej republiky, </w:t>
      </w:r>
      <w:r w:rsidR="005838CE" w:rsidRPr="00A56F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ktorým sa zrušujú niektoré nariadenia vlády Slovenskej republiky z oblasti rastlinolekárskej starostlivosti (ďalej len „návrh nariadenia vlády“)</w:t>
      </w:r>
      <w:r w:rsidR="00A56F6D" w:rsidRPr="00A56F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927C47" w:rsidRPr="00A56F6D">
        <w:rPr>
          <w:rFonts w:ascii="Times New Roman" w:hAnsi="Times New Roman" w:cs="Times New Roman"/>
          <w:sz w:val="24"/>
          <w:szCs w:val="24"/>
        </w:rPr>
        <w:t>podľa § 2 ods. 1 písm. k) zákona č. 19/2002 Z. z., ktorým sa ustanovujú podmienky vydávania aproximačných nariadení vlády Slovenskej republiky v znení zákona č. 207/2002 Z. z.</w:t>
      </w:r>
    </w:p>
    <w:p w14:paraId="41558B3D" w14:textId="7C36A727" w:rsidR="00505779" w:rsidRPr="00A56F6D" w:rsidRDefault="005838CE" w:rsidP="00BB1202">
      <w:pPr>
        <w:widowControl w:val="0"/>
        <w:shd w:val="clear" w:color="auto" w:fill="FFFFFF"/>
        <w:tabs>
          <w:tab w:val="left" w:pos="3544"/>
        </w:tabs>
        <w:spacing w:after="0" w:line="240" w:lineRule="auto"/>
        <w:ind w:firstLine="567"/>
        <w:contextualSpacing/>
        <w:jc w:val="both"/>
        <w:divId w:val="1518348841"/>
        <w:rPr>
          <w:rFonts w:ascii="Times New Roman" w:hAnsi="Times New Roman" w:cs="Times New Roman"/>
          <w:bCs/>
          <w:sz w:val="24"/>
          <w:szCs w:val="24"/>
        </w:rPr>
      </w:pPr>
      <w:r w:rsidRPr="00A56F6D">
        <w:rPr>
          <w:rFonts w:ascii="Times New Roman" w:hAnsi="Times New Roman" w:cs="Times New Roman"/>
          <w:sz w:val="24"/>
          <w:szCs w:val="24"/>
        </w:rPr>
        <w:t xml:space="preserve"> </w:t>
      </w:r>
      <w:r w:rsidR="00C4453F" w:rsidRPr="00A56F6D">
        <w:rPr>
          <w:rFonts w:ascii="Times New Roman" w:hAnsi="Times New Roman" w:cs="Times New Roman"/>
          <w:sz w:val="24"/>
          <w:szCs w:val="24"/>
        </w:rPr>
        <w:t>C</w:t>
      </w:r>
      <w:r w:rsidR="007C789F">
        <w:rPr>
          <w:rFonts w:ascii="Times New Roman" w:hAnsi="Times New Roman" w:cs="Times New Roman"/>
          <w:sz w:val="24"/>
          <w:szCs w:val="24"/>
        </w:rPr>
        <w:t>ieľom náv</w:t>
      </w:r>
      <w:r w:rsidR="00295383" w:rsidRPr="00A56F6D">
        <w:rPr>
          <w:rFonts w:ascii="Times New Roman" w:hAnsi="Times New Roman" w:cs="Times New Roman"/>
          <w:sz w:val="24"/>
          <w:szCs w:val="24"/>
        </w:rPr>
        <w:t>rhu nariadenia vlády je zrušiť tie n</w:t>
      </w:r>
      <w:r w:rsidRPr="00A56F6D">
        <w:rPr>
          <w:rFonts w:ascii="Times New Roman" w:hAnsi="Times New Roman" w:cs="Times New Roman"/>
          <w:sz w:val="24"/>
          <w:szCs w:val="24"/>
        </w:rPr>
        <w:t>ariadenia vlády Slovenskej republiky,</w:t>
      </w:r>
      <w:r w:rsidR="00295383" w:rsidRPr="00A56F6D">
        <w:rPr>
          <w:rFonts w:ascii="Times New Roman" w:hAnsi="Times New Roman" w:cs="Times New Roman"/>
          <w:sz w:val="24"/>
          <w:szCs w:val="24"/>
        </w:rPr>
        <w:t xml:space="preserve"> ktorými</w:t>
      </w:r>
      <w:r w:rsidRPr="00A56F6D">
        <w:rPr>
          <w:rFonts w:ascii="Times New Roman" w:hAnsi="Times New Roman" w:cs="Times New Roman"/>
          <w:sz w:val="24"/>
          <w:szCs w:val="24"/>
        </w:rPr>
        <w:t xml:space="preserve"> sa do právneho poriadku Slovenskej republiky transpono</w:t>
      </w:r>
      <w:r w:rsidR="00295383" w:rsidRPr="00A56F6D">
        <w:rPr>
          <w:rFonts w:ascii="Times New Roman" w:hAnsi="Times New Roman" w:cs="Times New Roman"/>
          <w:sz w:val="24"/>
          <w:szCs w:val="24"/>
        </w:rPr>
        <w:t>vali smernice z</w:t>
      </w:r>
      <w:r w:rsidR="00A700F9" w:rsidRPr="00A56F6D">
        <w:rPr>
          <w:rFonts w:ascii="Times New Roman" w:hAnsi="Times New Roman" w:cs="Times New Roman"/>
          <w:sz w:val="24"/>
          <w:szCs w:val="24"/>
        </w:rPr>
        <w:t xml:space="preserve"> rastlinolekárskej </w:t>
      </w:r>
      <w:r w:rsidR="001955FB" w:rsidRPr="00A56F6D">
        <w:rPr>
          <w:rFonts w:ascii="Times New Roman" w:hAnsi="Times New Roman" w:cs="Times New Roman"/>
          <w:sz w:val="24"/>
          <w:szCs w:val="24"/>
        </w:rPr>
        <w:t xml:space="preserve"> </w:t>
      </w:r>
      <w:r w:rsidR="00295383" w:rsidRPr="00A56F6D">
        <w:rPr>
          <w:rFonts w:ascii="Times New Roman" w:hAnsi="Times New Roman" w:cs="Times New Roman"/>
          <w:sz w:val="24"/>
          <w:szCs w:val="24"/>
        </w:rPr>
        <w:t>oblasti, ktoré sa zrušujú n</w:t>
      </w:r>
      <w:r w:rsidR="00295383" w:rsidRPr="00A56F6D">
        <w:rPr>
          <w:rFonts w:ascii="Times New Roman" w:hAnsi="Times New Roman" w:cs="Times New Roman"/>
          <w:sz w:val="24"/>
          <w:szCs w:val="24"/>
          <w:shd w:val="clear" w:color="auto" w:fill="FFFFFF"/>
        </w:rPr>
        <w:t>ariadením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23.11.2016) v platnom znení</w:t>
      </w:r>
      <w:r w:rsidR="00261881" w:rsidRPr="00A56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(ďalej len „nariadenie (EÚ) 2016/2031“)</w:t>
      </w:r>
      <w:r w:rsidR="00295383" w:rsidRPr="00A56F6D">
        <w:rPr>
          <w:rFonts w:ascii="Times New Roman" w:hAnsi="Times New Roman" w:cs="Times New Roman"/>
          <w:sz w:val="24"/>
          <w:szCs w:val="24"/>
        </w:rPr>
        <w:t xml:space="preserve"> </w:t>
      </w:r>
      <w:r w:rsidR="00A700F9" w:rsidRPr="00A56F6D">
        <w:rPr>
          <w:rFonts w:ascii="Times New Roman" w:hAnsi="Times New Roman" w:cs="Times New Roman"/>
          <w:sz w:val="24"/>
          <w:szCs w:val="24"/>
        </w:rPr>
        <w:t>a delegovaným nariadením Komisie (EÚ) 2019/829 zo 14. marca 2019, ktorým sa dopĺňa nariadenie Európskeho parlamentu a Rady (EÚ) 2016/2031 o ochranných opatreniach proti škodcom rastlín, ktorým sa členským štátom povoľuje udeliť dočasné výnimky na účely úradného testovania, na vedecké alebo vzdelávacie účely, na pokusy alebo šľachtenie</w:t>
      </w:r>
      <w:r w:rsidR="000605CE" w:rsidRPr="00A56F6D">
        <w:rPr>
          <w:rFonts w:ascii="Times New Roman" w:hAnsi="Times New Roman" w:cs="Times New Roman"/>
          <w:sz w:val="24"/>
          <w:szCs w:val="24"/>
        </w:rPr>
        <w:t xml:space="preserve"> </w:t>
      </w:r>
      <w:r w:rsidR="000605CE" w:rsidRPr="00A56F6D">
        <w:rPr>
          <w:rFonts w:ascii="Times New Roman" w:hAnsi="Times New Roman"/>
          <w:bCs/>
          <w:sz w:val="24"/>
          <w:szCs w:val="24"/>
        </w:rPr>
        <w:t>(Ú. v. EÚ L 137, 23.5.2019)</w:t>
      </w:r>
      <w:r w:rsidR="000605CE" w:rsidRPr="00A56F6D">
        <w:rPr>
          <w:rFonts w:ascii="Times New Roman" w:hAnsi="Times New Roman" w:cs="Times New Roman"/>
          <w:sz w:val="24"/>
          <w:szCs w:val="24"/>
        </w:rPr>
        <w:t xml:space="preserve"> (ďalej len „delegované nariadenie (EÚ) 2019/829“)</w:t>
      </w:r>
      <w:r w:rsidR="00295383" w:rsidRPr="00A56F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F5C75E" w14:textId="624985CA" w:rsidR="007F59CD" w:rsidRPr="00A56F6D" w:rsidRDefault="007F59CD" w:rsidP="00BB1202">
      <w:pPr>
        <w:widowControl w:val="0"/>
        <w:shd w:val="clear" w:color="auto" w:fill="FFFFFF"/>
        <w:tabs>
          <w:tab w:val="left" w:pos="3544"/>
        </w:tabs>
        <w:spacing w:after="0" w:line="240" w:lineRule="auto"/>
        <w:ind w:firstLine="567"/>
        <w:contextualSpacing/>
        <w:jc w:val="both"/>
        <w:divId w:val="1518348841"/>
        <w:rPr>
          <w:rFonts w:ascii="Times New Roman" w:hAnsi="Times New Roman" w:cs="Times New Roman"/>
          <w:sz w:val="24"/>
          <w:szCs w:val="24"/>
        </w:rPr>
      </w:pPr>
      <w:r w:rsidRPr="00A56F6D">
        <w:rPr>
          <w:rFonts w:ascii="Times New Roman" w:hAnsi="Times New Roman" w:cs="Times New Roman"/>
          <w:sz w:val="24"/>
          <w:szCs w:val="24"/>
        </w:rPr>
        <w:t xml:space="preserve">Návrh nariadenia vlády je v súlade s Ústavou Slovenskej republiky, ústavnými zákonmi, nálezmi </w:t>
      </w:r>
      <w:r w:rsidR="00C4453F" w:rsidRPr="00A56F6D">
        <w:rPr>
          <w:rFonts w:ascii="Times New Roman" w:hAnsi="Times New Roman" w:cs="Times New Roman"/>
          <w:sz w:val="24"/>
          <w:szCs w:val="24"/>
        </w:rPr>
        <w:t>Ú</w:t>
      </w:r>
      <w:r w:rsidRPr="00A56F6D">
        <w:rPr>
          <w:rFonts w:ascii="Times New Roman" w:hAnsi="Times New Roman" w:cs="Times New Roman"/>
          <w:sz w:val="24"/>
          <w:szCs w:val="24"/>
        </w:rPr>
        <w:t>stavného súdu</w:t>
      </w:r>
      <w:r w:rsidR="00C4453F" w:rsidRPr="00A56F6D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A56F6D">
        <w:rPr>
          <w:rFonts w:ascii="Times New Roman" w:hAnsi="Times New Roman" w:cs="Times New Roman"/>
          <w:sz w:val="24"/>
          <w:szCs w:val="24"/>
        </w:rPr>
        <w:t>, zákonmi a ostatnými všeobecne záväznými právnymi predpismi, medzinárodnými zmluvami, ktorými je Slovenská republika viazaná, ako aj s právne záväznými aktmi Európskej ú</w:t>
      </w:r>
      <w:r w:rsidR="00EE49E7">
        <w:rPr>
          <w:rFonts w:ascii="Times New Roman" w:hAnsi="Times New Roman" w:cs="Times New Roman"/>
          <w:sz w:val="24"/>
          <w:szCs w:val="24"/>
        </w:rPr>
        <w:t>n</w:t>
      </w:r>
      <w:r w:rsidRPr="00A56F6D">
        <w:rPr>
          <w:rFonts w:ascii="Times New Roman" w:hAnsi="Times New Roman" w:cs="Times New Roman"/>
          <w:sz w:val="24"/>
          <w:szCs w:val="24"/>
        </w:rPr>
        <w:t>ie.</w:t>
      </w:r>
    </w:p>
    <w:p w14:paraId="67DE7248" w14:textId="346BA1DE" w:rsidR="00E076A2" w:rsidRPr="00A56F6D" w:rsidRDefault="007F59CD" w:rsidP="00BB1202">
      <w:pPr>
        <w:widowControl w:val="0"/>
        <w:shd w:val="clear" w:color="auto" w:fill="FFFFFF"/>
        <w:tabs>
          <w:tab w:val="left" w:pos="3544"/>
        </w:tabs>
        <w:spacing w:after="0" w:line="240" w:lineRule="auto"/>
        <w:ind w:firstLine="567"/>
        <w:contextualSpacing/>
        <w:jc w:val="both"/>
        <w:divId w:val="1518348841"/>
        <w:rPr>
          <w:rFonts w:ascii="Times New Roman" w:hAnsi="Times New Roman" w:cs="Times New Roman"/>
          <w:sz w:val="24"/>
          <w:szCs w:val="24"/>
        </w:rPr>
      </w:pPr>
      <w:r w:rsidRPr="00A56F6D">
        <w:rPr>
          <w:rFonts w:ascii="Times New Roman" w:hAnsi="Times New Roman" w:cs="Times New Roman"/>
          <w:sz w:val="24"/>
          <w:szCs w:val="24"/>
        </w:rPr>
        <w:t>Návrh nariadenia vlády nebude mať vplyv</w:t>
      </w:r>
      <w:r w:rsidR="00A02E57" w:rsidRPr="00A56F6D">
        <w:rPr>
          <w:rFonts w:ascii="Times New Roman" w:hAnsi="Times New Roman" w:cs="Times New Roman"/>
          <w:sz w:val="24"/>
          <w:szCs w:val="24"/>
        </w:rPr>
        <w:t>y</w:t>
      </w:r>
      <w:r w:rsidRPr="00A56F6D">
        <w:rPr>
          <w:rFonts w:ascii="Times New Roman" w:hAnsi="Times New Roman" w:cs="Times New Roman"/>
          <w:sz w:val="24"/>
          <w:szCs w:val="24"/>
        </w:rPr>
        <w:t xml:space="preserve"> na rozpočet verejnej správy, </w:t>
      </w:r>
      <w:r w:rsidR="00A02E57" w:rsidRPr="00A56F6D">
        <w:rPr>
          <w:rFonts w:ascii="Times New Roman" w:hAnsi="Times New Roman" w:cs="Times New Roman"/>
          <w:sz w:val="24"/>
          <w:szCs w:val="24"/>
        </w:rPr>
        <w:t xml:space="preserve">vplyvy na podnikateľské prostredie, </w:t>
      </w:r>
      <w:r w:rsidR="004F3303" w:rsidRPr="00A56F6D">
        <w:rPr>
          <w:rFonts w:ascii="Times New Roman" w:hAnsi="Times New Roman" w:cs="Times New Roman"/>
          <w:sz w:val="24"/>
          <w:szCs w:val="24"/>
        </w:rPr>
        <w:t xml:space="preserve">sociálne vplyvy, vplyvy na životné prostredie, vplyvy na </w:t>
      </w:r>
      <w:r w:rsidRPr="00A56F6D">
        <w:rPr>
          <w:rFonts w:ascii="Times New Roman" w:hAnsi="Times New Roman" w:cs="Times New Roman"/>
          <w:sz w:val="24"/>
          <w:szCs w:val="24"/>
        </w:rPr>
        <w:t>informatizác</w:t>
      </w:r>
      <w:r w:rsidR="00A02E57" w:rsidRPr="00A56F6D">
        <w:rPr>
          <w:rFonts w:ascii="Times New Roman" w:hAnsi="Times New Roman" w:cs="Times New Roman"/>
          <w:sz w:val="24"/>
          <w:szCs w:val="24"/>
        </w:rPr>
        <w:t>iu spoločnosti,</w:t>
      </w:r>
      <w:r w:rsidR="004F3303" w:rsidRPr="00A56F6D">
        <w:rPr>
          <w:rFonts w:ascii="Times New Roman" w:hAnsi="Times New Roman" w:cs="Times New Roman"/>
          <w:sz w:val="24"/>
          <w:szCs w:val="24"/>
        </w:rPr>
        <w:t xml:space="preserve"> vplyvy na </w:t>
      </w:r>
      <w:r w:rsidRPr="00A56F6D">
        <w:rPr>
          <w:rFonts w:ascii="Times New Roman" w:hAnsi="Times New Roman" w:cs="Times New Roman"/>
          <w:sz w:val="24"/>
          <w:szCs w:val="24"/>
        </w:rPr>
        <w:t>služby verejnej správy pre občana</w:t>
      </w:r>
      <w:r w:rsidR="00A02E57" w:rsidRPr="00A56F6D">
        <w:rPr>
          <w:rFonts w:ascii="Times New Roman" w:hAnsi="Times New Roman" w:cs="Times New Roman"/>
          <w:sz w:val="24"/>
          <w:szCs w:val="24"/>
        </w:rPr>
        <w:t xml:space="preserve"> ani vplyvy na manželstvo, rodičovstvo a rodinu.</w:t>
      </w:r>
      <w:bookmarkStart w:id="0" w:name="_GoBack"/>
      <w:bookmarkEnd w:id="0"/>
    </w:p>
    <w:sectPr w:rsidR="00E076A2" w:rsidRPr="00A56F6D" w:rsidSect="00A02E57">
      <w:footerReference w:type="default" r:id="rId8"/>
      <w:pgSz w:w="12240" w:h="15840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C1F4" w14:textId="77777777" w:rsidR="00A71BA9" w:rsidRDefault="00A71BA9" w:rsidP="000A67D5">
      <w:pPr>
        <w:spacing w:after="0" w:line="240" w:lineRule="auto"/>
      </w:pPr>
      <w:r>
        <w:separator/>
      </w:r>
    </w:p>
  </w:endnote>
  <w:endnote w:type="continuationSeparator" w:id="0">
    <w:p w14:paraId="20D1E5A1" w14:textId="77777777" w:rsidR="00A71BA9" w:rsidRDefault="00A71BA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818662"/>
      <w:docPartObj>
        <w:docPartGallery w:val="Page Numbers (Bottom of Page)"/>
        <w:docPartUnique/>
      </w:docPartObj>
    </w:sdtPr>
    <w:sdtContent>
      <w:p w14:paraId="3685EFCE" w14:textId="2369C207" w:rsidR="00A02E57" w:rsidRPr="00B242CE" w:rsidRDefault="00B242CE" w:rsidP="00A02E5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4021" w14:textId="77777777" w:rsidR="00A71BA9" w:rsidRDefault="00A71BA9" w:rsidP="000A67D5">
      <w:pPr>
        <w:spacing w:after="0" w:line="240" w:lineRule="auto"/>
      </w:pPr>
      <w:r>
        <w:separator/>
      </w:r>
    </w:p>
  </w:footnote>
  <w:footnote w:type="continuationSeparator" w:id="0">
    <w:p w14:paraId="276778AA" w14:textId="77777777" w:rsidR="00A71BA9" w:rsidRDefault="00A71BA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47CE"/>
    <w:rsid w:val="00025017"/>
    <w:rsid w:val="000603AB"/>
    <w:rsid w:val="000605CE"/>
    <w:rsid w:val="0006543E"/>
    <w:rsid w:val="00092DD6"/>
    <w:rsid w:val="000A67D5"/>
    <w:rsid w:val="000C30FD"/>
    <w:rsid w:val="000E25CA"/>
    <w:rsid w:val="001034F7"/>
    <w:rsid w:val="00122EC0"/>
    <w:rsid w:val="00146547"/>
    <w:rsid w:val="00146B48"/>
    <w:rsid w:val="00150388"/>
    <w:rsid w:val="00151CE5"/>
    <w:rsid w:val="001955FB"/>
    <w:rsid w:val="001A3641"/>
    <w:rsid w:val="001A5692"/>
    <w:rsid w:val="002109B0"/>
    <w:rsid w:val="0021228E"/>
    <w:rsid w:val="00230F3C"/>
    <w:rsid w:val="00261881"/>
    <w:rsid w:val="0026610F"/>
    <w:rsid w:val="002702D6"/>
    <w:rsid w:val="0028524A"/>
    <w:rsid w:val="00295383"/>
    <w:rsid w:val="002A5577"/>
    <w:rsid w:val="002E4417"/>
    <w:rsid w:val="003111B8"/>
    <w:rsid w:val="00313B4C"/>
    <w:rsid w:val="00322014"/>
    <w:rsid w:val="00330172"/>
    <w:rsid w:val="003464D6"/>
    <w:rsid w:val="0039526D"/>
    <w:rsid w:val="003A495E"/>
    <w:rsid w:val="003B435B"/>
    <w:rsid w:val="003C3018"/>
    <w:rsid w:val="003D5E45"/>
    <w:rsid w:val="003E03B5"/>
    <w:rsid w:val="003E2285"/>
    <w:rsid w:val="003E2DC5"/>
    <w:rsid w:val="003E3CDC"/>
    <w:rsid w:val="003E4226"/>
    <w:rsid w:val="00422DEC"/>
    <w:rsid w:val="004337BA"/>
    <w:rsid w:val="00436C44"/>
    <w:rsid w:val="0045166E"/>
    <w:rsid w:val="00456912"/>
    <w:rsid w:val="00465F4A"/>
    <w:rsid w:val="00473D41"/>
    <w:rsid w:val="00474A9D"/>
    <w:rsid w:val="00496E0B"/>
    <w:rsid w:val="004B4FC8"/>
    <w:rsid w:val="004C2A55"/>
    <w:rsid w:val="004E70BA"/>
    <w:rsid w:val="004F3303"/>
    <w:rsid w:val="00505779"/>
    <w:rsid w:val="00532574"/>
    <w:rsid w:val="0053385C"/>
    <w:rsid w:val="00581D58"/>
    <w:rsid w:val="005838CE"/>
    <w:rsid w:val="0059081C"/>
    <w:rsid w:val="0059593E"/>
    <w:rsid w:val="00613AE8"/>
    <w:rsid w:val="0063380A"/>
    <w:rsid w:val="00634B9C"/>
    <w:rsid w:val="00642FB8"/>
    <w:rsid w:val="00657226"/>
    <w:rsid w:val="006A3681"/>
    <w:rsid w:val="006B0B35"/>
    <w:rsid w:val="007055C1"/>
    <w:rsid w:val="00764FAC"/>
    <w:rsid w:val="00766598"/>
    <w:rsid w:val="00770440"/>
    <w:rsid w:val="007746DD"/>
    <w:rsid w:val="00777C34"/>
    <w:rsid w:val="007A1010"/>
    <w:rsid w:val="007C789F"/>
    <w:rsid w:val="007D7AE6"/>
    <w:rsid w:val="007F59CD"/>
    <w:rsid w:val="0081645A"/>
    <w:rsid w:val="008354BD"/>
    <w:rsid w:val="0084052F"/>
    <w:rsid w:val="00861F90"/>
    <w:rsid w:val="00880BB5"/>
    <w:rsid w:val="00890CF1"/>
    <w:rsid w:val="008A1964"/>
    <w:rsid w:val="008D2B72"/>
    <w:rsid w:val="008E2844"/>
    <w:rsid w:val="008E3D2E"/>
    <w:rsid w:val="008F30C3"/>
    <w:rsid w:val="0090100E"/>
    <w:rsid w:val="009239D9"/>
    <w:rsid w:val="00927C47"/>
    <w:rsid w:val="009555F2"/>
    <w:rsid w:val="009B0DD5"/>
    <w:rsid w:val="009B2526"/>
    <w:rsid w:val="009C6C5C"/>
    <w:rsid w:val="009D6F8B"/>
    <w:rsid w:val="00A02E57"/>
    <w:rsid w:val="00A05DD1"/>
    <w:rsid w:val="00A54A16"/>
    <w:rsid w:val="00A56F6D"/>
    <w:rsid w:val="00A700F9"/>
    <w:rsid w:val="00A71BA9"/>
    <w:rsid w:val="00AA47C3"/>
    <w:rsid w:val="00AF196E"/>
    <w:rsid w:val="00AF457A"/>
    <w:rsid w:val="00B133CC"/>
    <w:rsid w:val="00B242CE"/>
    <w:rsid w:val="00B67ED2"/>
    <w:rsid w:val="00B75BB0"/>
    <w:rsid w:val="00B81906"/>
    <w:rsid w:val="00B906B2"/>
    <w:rsid w:val="00BB1202"/>
    <w:rsid w:val="00BD1FAB"/>
    <w:rsid w:val="00BE7302"/>
    <w:rsid w:val="00BF43E7"/>
    <w:rsid w:val="00C35BC3"/>
    <w:rsid w:val="00C4453F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64197"/>
    <w:rsid w:val="00E840B3"/>
    <w:rsid w:val="00EA7C00"/>
    <w:rsid w:val="00EC027B"/>
    <w:rsid w:val="00EE0D4A"/>
    <w:rsid w:val="00EE49E7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B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03B5"/>
    <w:rPr>
      <w:b/>
      <w:bCs/>
    </w:rPr>
  </w:style>
  <w:style w:type="paragraph" w:customStyle="1" w:styleId="ZakOdsek">
    <w:name w:val="ZakOdsek"/>
    <w:basedOn w:val="Normlny"/>
    <w:link w:val="ZakOdsekChar"/>
    <w:rsid w:val="004F3303"/>
    <w:pPr>
      <w:spacing w:before="120" w:after="0" w:line="240" w:lineRule="auto"/>
      <w:jc w:val="both"/>
    </w:pPr>
    <w:rPr>
      <w:rFonts w:eastAsia="MS Mincho" w:cs="Times New Roman"/>
      <w:sz w:val="24"/>
      <w:szCs w:val="24"/>
      <w:lang w:eastAsia="sk-SK"/>
    </w:rPr>
  </w:style>
  <w:style w:type="character" w:customStyle="1" w:styleId="ZakOdsekChar">
    <w:name w:val="ZakOdsek Char"/>
    <w:basedOn w:val="Predvolenpsmoodseku"/>
    <w:link w:val="ZakOdsek"/>
    <w:locked/>
    <w:rsid w:val="004F3303"/>
    <w:rPr>
      <w:rFonts w:eastAsia="MS Mincho"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F33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33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3303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33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3303"/>
    <w:rPr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A0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2.12.2017 12:18:55"/>
    <f:field ref="objchangedby" par="" text="Administrator, System"/>
    <f:field ref="objmodifiedat" par="" text="12.12.2017 12:18:5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F676F4-891C-4AA2-B517-D79525CF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2021-07-20T09:14:00Z</dcterms:created>
  <dcterms:modified xsi:type="dcterms:W3CDTF">2021-11-09T09:41:00Z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dopĺňa nariadenie vlády Slovenskej republiky č. 237/2010 Z. z., ktorým sa ustanovujú podrobnosti o postupe Slovenského pozemkového fondu pri poskytovaní náhradných pozemkov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dopĺňa nariadenie vlády Slovenskej republiky č. 237/2010 Z. z., ktorým sa ustanovujú podrobnosti o postupe Slovenského pozemkového fondu pri poskytovaní náhradných pozemkov v znení neskorších predpisov</vt:lpwstr>
  </property>
  <property fmtid="{D5CDD505-2E9C-101B-9397-08002B2CF9AE}" pid="17" name="FSC#SKEDITIONSLOVLEX@103.510:rezortcislopredpis">
    <vt:lpwstr>3293/2017-410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LP/2017/792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 základe požiadavky Klubu 500 boli dňa 25. októbra 2017 vykonané konzultácie, na ktorých bolo vysvetlené, že návrh nariadenia vlády SR, ktorým sa dopĺňa nariadenie vlády Slovenskej republiky č. 237/2010 Z. z., ktorým sa ustanovujú podrobnosti o postupe 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237/2010 Z. z., ktorým sa ustanovujú podrobnosti o pos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vypracovalo návrh nariadenia vlády Slovenskej republiky, ktorým sa dopĺňa nariadenie vlády Slovenskej republiky č. 237/2010 Z. z., ktorým sa ustanovujú podrobnosti o&amp;nbsp;postupe</vt:lpwstr>
  </property>
  <property fmtid="{D5CDD505-2E9C-101B-9397-08002B2CF9AE}" pid="130" name="FSC#COOSYSTEM@1.1:Container">
    <vt:lpwstr>COO.2145.1000.3.2320299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12. 12. 2017</vt:lpwstr>
  </property>
</Properties>
</file>