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235" w:rsidRPr="00AC3481" w:rsidRDefault="00137235" w:rsidP="005E3E02">
      <w:pPr>
        <w:jc w:val="center"/>
        <w:rPr>
          <w:b/>
          <w:caps/>
          <w:spacing w:val="30"/>
        </w:rPr>
      </w:pPr>
      <w:r w:rsidRPr="00AC3481">
        <w:rPr>
          <w:b/>
          <w:caps/>
          <w:spacing w:val="30"/>
        </w:rPr>
        <w:t>Doložka zlučiteľnosti</w:t>
      </w:r>
    </w:p>
    <w:p w:rsidR="00137235" w:rsidRPr="00AC3481" w:rsidRDefault="00914DB2" w:rsidP="005E3E02">
      <w:pPr>
        <w:jc w:val="center"/>
        <w:rPr>
          <w:b/>
        </w:rPr>
      </w:pPr>
      <w:r w:rsidRPr="00AC3481">
        <w:rPr>
          <w:b/>
        </w:rPr>
        <w:t xml:space="preserve">návrhu </w:t>
      </w:r>
      <w:r w:rsidR="00141C59" w:rsidRPr="00AC3481">
        <w:rPr>
          <w:b/>
        </w:rPr>
        <w:t>nariadenia vlády</w:t>
      </w:r>
      <w:r w:rsidR="00137235" w:rsidRPr="00AC3481">
        <w:rPr>
          <w:b/>
        </w:rPr>
        <w:t xml:space="preserve"> s právom Európskej únie </w:t>
      </w:r>
    </w:p>
    <w:p w:rsidR="00137235" w:rsidRPr="00AC3481" w:rsidRDefault="00137235" w:rsidP="005E3E02"/>
    <w:p w:rsidR="00137235" w:rsidRPr="008534E7" w:rsidRDefault="00914DB2" w:rsidP="008534E7">
      <w:pPr>
        <w:numPr>
          <w:ilvl w:val="0"/>
          <w:numId w:val="2"/>
        </w:numPr>
        <w:ind w:left="426" w:hanging="426"/>
        <w:jc w:val="both"/>
      </w:pPr>
      <w:r w:rsidRPr="00AC3481">
        <w:rPr>
          <w:b/>
        </w:rPr>
        <w:t>Navrhovateľ nariadenia vlády</w:t>
      </w:r>
      <w:r w:rsidR="00137235" w:rsidRPr="00AC3481">
        <w:rPr>
          <w:b/>
        </w:rPr>
        <w:t>:</w:t>
      </w:r>
      <w:r w:rsidR="00137235" w:rsidRPr="00AC3481">
        <w:t xml:space="preserve"> Ministerstvo pôdohospodárstva a rozvo</w:t>
      </w:r>
      <w:r w:rsidR="00372D6E" w:rsidRPr="00AC3481">
        <w:t>ja vidieka Slovenskej republiky</w:t>
      </w:r>
    </w:p>
    <w:p w:rsidR="00137235" w:rsidRPr="00AC3481" w:rsidRDefault="00137235" w:rsidP="005E3E02">
      <w:pPr>
        <w:tabs>
          <w:tab w:val="left" w:pos="360"/>
        </w:tabs>
        <w:jc w:val="both"/>
      </w:pPr>
    </w:p>
    <w:p w:rsidR="00137235" w:rsidRPr="00A26CE7" w:rsidRDefault="00137235" w:rsidP="008534E7">
      <w:pPr>
        <w:numPr>
          <w:ilvl w:val="0"/>
          <w:numId w:val="2"/>
        </w:numPr>
        <w:ind w:left="426" w:hanging="426"/>
        <w:jc w:val="both"/>
      </w:pPr>
      <w:r w:rsidRPr="00AC3481">
        <w:rPr>
          <w:b/>
        </w:rPr>
        <w:t xml:space="preserve">Názov návrhu </w:t>
      </w:r>
      <w:r w:rsidR="00914DB2" w:rsidRPr="00AC3481">
        <w:rPr>
          <w:b/>
        </w:rPr>
        <w:t>nariadenia vlády</w:t>
      </w:r>
      <w:r w:rsidRPr="00AC3481">
        <w:rPr>
          <w:b/>
        </w:rPr>
        <w:t>:</w:t>
      </w:r>
      <w:r w:rsidRPr="00AC3481">
        <w:t xml:space="preserve"> </w:t>
      </w:r>
      <w:r w:rsidR="008534E7">
        <w:t>Návrh n</w:t>
      </w:r>
      <w:r w:rsidR="00AC2870" w:rsidRPr="00C35759">
        <w:t>ariadeni</w:t>
      </w:r>
      <w:r w:rsidR="00257AA3">
        <w:t>a</w:t>
      </w:r>
      <w:r w:rsidR="00AC2870" w:rsidRPr="00C35759">
        <w:t xml:space="preserve"> </w:t>
      </w:r>
      <w:r w:rsidR="00377434" w:rsidRPr="00C35759">
        <w:t>vlády Slovenskej republiky</w:t>
      </w:r>
      <w:r w:rsidR="00FC5EED">
        <w:t xml:space="preserve">, </w:t>
      </w:r>
      <w:r w:rsidR="00A8151D" w:rsidRPr="008534E7">
        <w:rPr>
          <w:bCs/>
        </w:rPr>
        <w:t xml:space="preserve">ktorým sa </w:t>
      </w:r>
      <w:r w:rsidR="00A26CE7" w:rsidRPr="008534E7">
        <w:rPr>
          <w:bCs/>
        </w:rPr>
        <w:t xml:space="preserve">dopĺňa nariadenie vlády Slovenskej republiky č. 200/2019 Z. z. o poskytovaní pomoci na dodávanie a distribúciu ovocia, zeleniny, mlieka a výrobkov z nich pre deti a žiakov v školách v znení </w:t>
      </w:r>
      <w:r w:rsidR="008534E7">
        <w:rPr>
          <w:bCs/>
        </w:rPr>
        <w:t>neskorších predpisov</w:t>
      </w:r>
    </w:p>
    <w:p w:rsidR="00137235" w:rsidRPr="00AC3481" w:rsidRDefault="00137235" w:rsidP="005E3E02">
      <w:pPr>
        <w:jc w:val="both"/>
      </w:pPr>
    </w:p>
    <w:p w:rsidR="00137235" w:rsidRPr="00AC3481" w:rsidRDefault="00137235" w:rsidP="005E3E02">
      <w:pPr>
        <w:ind w:left="360" w:hanging="360"/>
        <w:jc w:val="both"/>
        <w:rPr>
          <w:b/>
        </w:rPr>
      </w:pPr>
      <w:r w:rsidRPr="00AC3481">
        <w:rPr>
          <w:b/>
        </w:rPr>
        <w:t>3.</w:t>
      </w:r>
      <w:r w:rsidRPr="00AC3481">
        <w:rPr>
          <w:b/>
        </w:rPr>
        <w:tab/>
      </w:r>
      <w:r w:rsidR="00914DB2" w:rsidRPr="00AC3481">
        <w:rPr>
          <w:b/>
        </w:rPr>
        <w:t>Predmet</w:t>
      </w:r>
      <w:r w:rsidR="00914DB2" w:rsidRPr="00AC3481">
        <w:t xml:space="preserve"> </w:t>
      </w:r>
      <w:r w:rsidR="00914DB2" w:rsidRPr="00AC3481">
        <w:rPr>
          <w:b/>
        </w:rPr>
        <w:t>návrhu nariadenia vlády je upravený v</w:t>
      </w:r>
      <w:r w:rsidR="00F51B6C" w:rsidRPr="00AC3481">
        <w:rPr>
          <w:b/>
        </w:rPr>
        <w:t> </w:t>
      </w:r>
      <w:r w:rsidR="00914DB2" w:rsidRPr="00AC3481">
        <w:rPr>
          <w:b/>
        </w:rPr>
        <w:t>práve Európskej únie</w:t>
      </w:r>
      <w:r w:rsidRPr="00AC3481">
        <w:rPr>
          <w:b/>
        </w:rPr>
        <w:t>:</w:t>
      </w:r>
      <w:r w:rsidR="00F51B6C" w:rsidRPr="00AC3481">
        <w:rPr>
          <w:b/>
        </w:rPr>
        <w:t xml:space="preserve"> </w:t>
      </w:r>
    </w:p>
    <w:p w:rsidR="00137235" w:rsidRPr="00AC3481" w:rsidRDefault="00137235" w:rsidP="005E3E02">
      <w:pPr>
        <w:ind w:left="709" w:hanging="349"/>
        <w:jc w:val="both"/>
      </w:pPr>
      <w:r w:rsidRPr="00AC3481">
        <w:t>a)</w:t>
      </w:r>
      <w:r w:rsidRPr="00AC3481">
        <w:tab/>
      </w:r>
      <w:r w:rsidR="00914DB2" w:rsidRPr="00AC3481">
        <w:t>v primárnom práve</w:t>
      </w:r>
    </w:p>
    <w:p w:rsidR="00A41FEF" w:rsidRPr="00AC3481" w:rsidRDefault="006B3C59" w:rsidP="008534E7">
      <w:pPr>
        <w:ind w:firstLine="360"/>
        <w:jc w:val="both"/>
      </w:pPr>
      <w:r w:rsidRPr="00AC3481">
        <w:t>Zmluv</w:t>
      </w:r>
      <w:r w:rsidR="00257AA3">
        <w:t>a</w:t>
      </w:r>
      <w:r w:rsidRPr="00AC3481">
        <w:t xml:space="preserve"> o fungovaní Európskej únie</w:t>
      </w:r>
      <w:r w:rsidR="008534E7">
        <w:t>,</w:t>
      </w:r>
      <w:r w:rsidR="00082B99">
        <w:t xml:space="preserve"> </w:t>
      </w:r>
      <w:r w:rsidR="008534E7">
        <w:t>č</w:t>
      </w:r>
      <w:r w:rsidR="008534E7" w:rsidRPr="00AC3481">
        <w:t>l. 38 až 44</w:t>
      </w:r>
      <w:r w:rsidR="008534E7">
        <w:t>,</w:t>
      </w:r>
    </w:p>
    <w:p w:rsidR="00914DB2" w:rsidRPr="00AC3481" w:rsidRDefault="00137235" w:rsidP="005E3E02">
      <w:pPr>
        <w:ind w:left="709" w:hanging="349"/>
        <w:jc w:val="both"/>
      </w:pPr>
      <w:r w:rsidRPr="00AC3481">
        <w:t> </w:t>
      </w:r>
    </w:p>
    <w:p w:rsidR="00137235" w:rsidRPr="00AC3481" w:rsidRDefault="00914DB2" w:rsidP="005E3E02">
      <w:pPr>
        <w:ind w:left="709" w:hanging="349"/>
        <w:jc w:val="both"/>
      </w:pPr>
      <w:r w:rsidRPr="00AC3481">
        <w:t>b) v sekundárnom práve</w:t>
      </w:r>
    </w:p>
    <w:p w:rsidR="00E51603" w:rsidRPr="00E51603" w:rsidRDefault="00F56E93" w:rsidP="00F56E93">
      <w:pPr>
        <w:numPr>
          <w:ilvl w:val="0"/>
          <w:numId w:val="1"/>
        </w:numPr>
        <w:suppressAutoHyphens/>
        <w:adjustRightInd/>
        <w:ind w:left="358"/>
        <w:jc w:val="both"/>
        <w:rPr>
          <w:bCs/>
        </w:rPr>
      </w:pPr>
      <w:r>
        <w:rPr>
          <w:bCs/>
        </w:rPr>
        <w:t>n</w:t>
      </w:r>
      <w:r w:rsidR="00E51603" w:rsidRPr="00E51603">
        <w:rPr>
          <w:bCs/>
        </w:rPr>
        <w:t>ariadenie Rady (EHS) č. 2658/87 z 23. júla 1987 o colnej a štatistickej nomenklatúre a o Spoločnom colnom sadzobníku (Ú. v. ES L 256, 7.9.1987) v platnom znení,</w:t>
      </w:r>
      <w:r w:rsidR="00796CA3">
        <w:rPr>
          <w:bCs/>
        </w:rPr>
        <w:t xml:space="preserve"> gestor: Ministerstvo financií Slovenskej republiky,</w:t>
      </w:r>
    </w:p>
    <w:p w:rsidR="00E51603" w:rsidRPr="00E51603" w:rsidRDefault="00F56E93" w:rsidP="00F56E93">
      <w:pPr>
        <w:numPr>
          <w:ilvl w:val="0"/>
          <w:numId w:val="1"/>
        </w:numPr>
        <w:suppressAutoHyphens/>
        <w:adjustRightInd/>
        <w:ind w:left="358"/>
        <w:jc w:val="both"/>
        <w:rPr>
          <w:bCs/>
        </w:rPr>
      </w:pPr>
      <w:r>
        <w:rPr>
          <w:bCs/>
        </w:rPr>
        <w:t>n</w:t>
      </w:r>
      <w:r w:rsidR="00E51603" w:rsidRPr="00E51603">
        <w:rPr>
          <w:bCs/>
        </w:rPr>
        <w:t xml:space="preserve">ariadenie Európskeho parlamentu a Rady (ES) č. 765/2008 z 9. júla 2008, ktorým sa stanovujú požiadavky akreditácie a dohľadu nad trhom v súvislosti s uvádzaním výrobkov na trh a ktorým sa zrušuje </w:t>
      </w:r>
      <w:r w:rsidR="00E51603" w:rsidRPr="00E51603">
        <w:t>nariadenie</w:t>
      </w:r>
      <w:r w:rsidR="00E51603" w:rsidRPr="00E51603">
        <w:rPr>
          <w:bCs/>
        </w:rPr>
        <w:t xml:space="preserve"> (EHS) č. 339/93 (Ú. v. EÚ L 218, 13.8.2008)</w:t>
      </w:r>
      <w:r w:rsidR="001B3F3A">
        <w:rPr>
          <w:bCs/>
        </w:rPr>
        <w:t xml:space="preserve"> v platnom znení</w:t>
      </w:r>
      <w:r w:rsidR="00E51603" w:rsidRPr="00E51603">
        <w:rPr>
          <w:bCs/>
        </w:rPr>
        <w:t>,</w:t>
      </w:r>
      <w:r w:rsidR="00796CA3">
        <w:rPr>
          <w:bCs/>
        </w:rPr>
        <w:t xml:space="preserve"> gestor: Úrad pre normalizáciu, metrológiu a skúšobníctvo Slovenskej republiky,</w:t>
      </w:r>
    </w:p>
    <w:p w:rsidR="00E51603" w:rsidRPr="00E02AB0" w:rsidRDefault="00F56E93" w:rsidP="00E02AB0">
      <w:pPr>
        <w:numPr>
          <w:ilvl w:val="0"/>
          <w:numId w:val="1"/>
        </w:numPr>
        <w:suppressAutoHyphens/>
        <w:adjustRightInd/>
        <w:ind w:left="358"/>
        <w:jc w:val="both"/>
        <w:rPr>
          <w:bCs/>
        </w:rPr>
      </w:pPr>
      <w:r>
        <w:rPr>
          <w:bCs/>
        </w:rPr>
        <w:t>n</w:t>
      </w:r>
      <w:r w:rsidR="00E51603" w:rsidRPr="00E51603">
        <w:rPr>
          <w:bCs/>
        </w:rPr>
        <w:t>ariadenie Európskeho parlamentu a Rady (EÚ) č. 1025/2012 z  25. októbra 2012 o európskej normalizácii, ktorým sa menia a dopĺňajú smernice Rady 89/686/EHS a 93/15/EHS a smernice Európskeho parlamentu a Rady 94/9/ES, 94/25/ES, 95/16/ES, 97/23/ES, 98/34/ES, 2004/22/ES, 2007/23/ES, 2009/23/ES a 2009/105/ES a ktorým sa zrušuje rozhodnutie Rady 87/95/EHS a rozhodnutie Európskeho parlamentu a Rady č. 1673/2006/ES (Ú. v. EÚ L 316, 14.11.2012) v platnom znení</w:t>
      </w:r>
      <w:r w:rsidR="00E51603">
        <w:rPr>
          <w:bCs/>
        </w:rPr>
        <w:t>,</w:t>
      </w:r>
      <w:r w:rsidR="00796CA3">
        <w:rPr>
          <w:bCs/>
        </w:rPr>
        <w:t xml:space="preserve"> gestor: Úrad pre normalizáciu, metrológiu a skúšobníctvo Slovenskej republiky,</w:t>
      </w:r>
    </w:p>
    <w:p w:rsidR="00F60541" w:rsidRPr="00F60541" w:rsidRDefault="00F60541" w:rsidP="00F56E93">
      <w:pPr>
        <w:numPr>
          <w:ilvl w:val="0"/>
          <w:numId w:val="1"/>
        </w:numPr>
        <w:suppressAutoHyphens/>
        <w:adjustRightInd/>
        <w:ind w:left="358"/>
        <w:jc w:val="both"/>
      </w:pPr>
      <w:r>
        <w:rPr>
          <w:bCs/>
        </w:rPr>
        <w:t>n</w:t>
      </w:r>
      <w:r w:rsidRPr="00F60541">
        <w:rPr>
          <w:bCs/>
        </w:rPr>
        <w:t xml:space="preserve">ariadenie Rady (EÚ) č. 1370/2013 zo 16. decembra 2013, ktorým sa určujú opatrenia </w:t>
      </w:r>
      <w:r w:rsidRPr="00E51603">
        <w:t>týkajúce</w:t>
      </w:r>
      <w:r w:rsidRPr="00F60541">
        <w:rPr>
          <w:bCs/>
        </w:rPr>
        <w:t xml:space="preserve"> sa stanovovania niektorých druhov pomoci a náhrad súvisiacich so spoločnou </w:t>
      </w:r>
      <w:r w:rsidRPr="007512B8">
        <w:rPr>
          <w:bCs/>
          <w:iCs/>
        </w:rPr>
        <w:t>organizáciou</w:t>
      </w:r>
      <w:r w:rsidRPr="00F60541">
        <w:rPr>
          <w:bCs/>
        </w:rPr>
        <w:t xml:space="preserve"> trhov s poľnohospodárskymi výrobkami (Ú. v. EÚ L 346, 20.12.2013) v</w:t>
      </w:r>
      <w:r>
        <w:rPr>
          <w:bCs/>
        </w:rPr>
        <w:t xml:space="preserve"> platnom </w:t>
      </w:r>
      <w:r w:rsidRPr="00F60541">
        <w:rPr>
          <w:bCs/>
        </w:rPr>
        <w:t>znení</w:t>
      </w:r>
      <w:r>
        <w:rPr>
          <w:bCs/>
        </w:rPr>
        <w:t xml:space="preserve">, </w:t>
      </w:r>
      <w:r w:rsidR="00796CA3">
        <w:t>g</w:t>
      </w:r>
      <w:r w:rsidR="00796CA3" w:rsidRPr="0010780C">
        <w:t>estor: Ministerstvo pôdohospodárstva a rozvoja vidieka Slovenskej republiky,</w:t>
      </w:r>
    </w:p>
    <w:p w:rsidR="007512B8" w:rsidRDefault="005B254B" w:rsidP="007512B8">
      <w:pPr>
        <w:numPr>
          <w:ilvl w:val="0"/>
          <w:numId w:val="1"/>
        </w:numPr>
        <w:suppressAutoHyphens/>
        <w:adjustRightInd/>
        <w:ind w:left="358"/>
        <w:jc w:val="both"/>
      </w:pPr>
      <w:r w:rsidRPr="007F6C4C">
        <w:rPr>
          <w:color w:val="000000"/>
          <w:lang w:eastAsia="x-none"/>
        </w:rPr>
        <w:t>n</w:t>
      </w:r>
      <w:r w:rsidR="009208D4" w:rsidRPr="007F6C4C">
        <w:rPr>
          <w:color w:val="000000"/>
          <w:lang w:eastAsia="x-none"/>
        </w:rPr>
        <w:t xml:space="preserve">ariadenie </w:t>
      </w:r>
      <w:r w:rsidR="009208D4" w:rsidRPr="007F6C4C">
        <w:t>Európskeho parlamentu a</w:t>
      </w:r>
      <w:r w:rsidRPr="007F6C4C">
        <w:t xml:space="preserve"> </w:t>
      </w:r>
      <w:r w:rsidR="009208D4" w:rsidRPr="007F6C4C">
        <w:t xml:space="preserve">Rady </w:t>
      </w:r>
      <w:r w:rsidR="009208D4" w:rsidRPr="007F6C4C">
        <w:rPr>
          <w:bCs/>
          <w:color w:val="000000"/>
        </w:rPr>
        <w:t>(EÚ) č.</w:t>
      </w:r>
      <w:r w:rsidRPr="007F6C4C">
        <w:rPr>
          <w:bCs/>
          <w:color w:val="000000"/>
        </w:rPr>
        <w:t> 1308/2013 zo 17. decembra </w:t>
      </w:r>
      <w:r w:rsidR="009208D4" w:rsidRPr="007F6C4C">
        <w:rPr>
          <w:bCs/>
          <w:color w:val="000000"/>
        </w:rPr>
        <w:t>2013, ktorým sa vytvá</w:t>
      </w:r>
      <w:r w:rsidRPr="007F6C4C">
        <w:rPr>
          <w:bCs/>
          <w:color w:val="000000"/>
        </w:rPr>
        <w:t>ra spoločná organizácia trhov s </w:t>
      </w:r>
      <w:r w:rsidR="009208D4" w:rsidRPr="007F6C4C">
        <w:rPr>
          <w:bCs/>
          <w:color w:val="000000"/>
        </w:rPr>
        <w:t>poľnohospodárskymi výrobkami, a ktorým sa zrušujú nariadenia Rady (EHS) č.</w:t>
      </w:r>
      <w:r w:rsidRPr="007F6C4C">
        <w:rPr>
          <w:bCs/>
          <w:color w:val="000000"/>
        </w:rPr>
        <w:t> 922/72, (EHS) č. </w:t>
      </w:r>
      <w:r w:rsidR="009208D4" w:rsidRPr="007F6C4C">
        <w:rPr>
          <w:bCs/>
          <w:color w:val="000000"/>
        </w:rPr>
        <w:t>234/79, (ES) č.</w:t>
      </w:r>
      <w:r w:rsidR="00981369" w:rsidRPr="007F6C4C">
        <w:rPr>
          <w:bCs/>
          <w:color w:val="000000"/>
        </w:rPr>
        <w:t> </w:t>
      </w:r>
      <w:r w:rsidR="009208D4" w:rsidRPr="007F6C4C">
        <w:rPr>
          <w:bCs/>
          <w:color w:val="000000"/>
        </w:rPr>
        <w:t>1037/2001 a (ES) č.</w:t>
      </w:r>
      <w:r w:rsidRPr="007F6C4C">
        <w:rPr>
          <w:bCs/>
          <w:color w:val="000000"/>
        </w:rPr>
        <w:t> </w:t>
      </w:r>
      <w:r w:rsidR="009208D4" w:rsidRPr="007F6C4C">
        <w:rPr>
          <w:bCs/>
          <w:color w:val="000000"/>
        </w:rPr>
        <w:t>1234/2007</w:t>
      </w:r>
      <w:r w:rsidR="009208D4" w:rsidRPr="007F6C4C">
        <w:rPr>
          <w:color w:val="000000"/>
          <w:lang w:eastAsia="x-none"/>
        </w:rPr>
        <w:t xml:space="preserve">. </w:t>
      </w:r>
      <w:r w:rsidRPr="007F6C4C">
        <w:t>(Ú. </w:t>
      </w:r>
      <w:r w:rsidR="009208D4" w:rsidRPr="007F6C4C">
        <w:rPr>
          <w:lang w:eastAsia="x-none"/>
        </w:rPr>
        <w:t>v</w:t>
      </w:r>
      <w:r w:rsidRPr="007F6C4C">
        <w:t>. </w:t>
      </w:r>
      <w:r w:rsidR="009208D4" w:rsidRPr="007F6C4C">
        <w:t>EÚ L</w:t>
      </w:r>
      <w:r w:rsidR="009208D4" w:rsidRPr="007F6C4C">
        <w:rPr>
          <w:lang w:eastAsia="x-none"/>
        </w:rPr>
        <w:t> 347</w:t>
      </w:r>
      <w:r w:rsidR="009208D4" w:rsidRPr="007F6C4C">
        <w:t xml:space="preserve">, </w:t>
      </w:r>
      <w:r w:rsidR="009208D4" w:rsidRPr="007F6C4C">
        <w:rPr>
          <w:lang w:eastAsia="x-none"/>
        </w:rPr>
        <w:t>20</w:t>
      </w:r>
      <w:r w:rsidR="009208D4" w:rsidRPr="007F6C4C">
        <w:t>.1</w:t>
      </w:r>
      <w:r w:rsidR="009208D4" w:rsidRPr="007F6C4C">
        <w:rPr>
          <w:lang w:eastAsia="x-none"/>
        </w:rPr>
        <w:t>2</w:t>
      </w:r>
      <w:r w:rsidR="009208D4" w:rsidRPr="007F6C4C">
        <w:t>.20</w:t>
      </w:r>
      <w:r w:rsidR="009208D4" w:rsidRPr="007F6C4C">
        <w:rPr>
          <w:lang w:eastAsia="x-none"/>
        </w:rPr>
        <w:t>13</w:t>
      </w:r>
      <w:r w:rsidR="009208D4" w:rsidRPr="00AC3481">
        <w:t>) v platnom znení</w:t>
      </w:r>
      <w:r w:rsidRPr="007F6C4C">
        <w:t xml:space="preserve">, </w:t>
      </w:r>
      <w:r w:rsidR="00796CA3">
        <w:t>g</w:t>
      </w:r>
      <w:r w:rsidR="00796CA3" w:rsidRPr="0010780C">
        <w:t>estor: Ministerstvo pôdohospodárstva a rozvoja vidieka Slovenskej republiky,</w:t>
      </w:r>
    </w:p>
    <w:p w:rsidR="007512B8" w:rsidRPr="007F6C4C" w:rsidRDefault="007512B8" w:rsidP="007512B8">
      <w:pPr>
        <w:numPr>
          <w:ilvl w:val="0"/>
          <w:numId w:val="1"/>
        </w:numPr>
        <w:suppressAutoHyphens/>
        <w:adjustRightInd/>
        <w:ind w:left="358"/>
        <w:jc w:val="both"/>
      </w:pPr>
      <w:r>
        <w:rPr>
          <w:bCs/>
        </w:rPr>
        <w:t>v</w:t>
      </w:r>
      <w:r w:rsidRPr="007A732B">
        <w:rPr>
          <w:bCs/>
        </w:rPr>
        <w:t>ykonávacie nariadenie Komisie (EÚ) 2017/39 z 3. novembra 2016 o pravidlách uplatňovania nariadenia Európskeho parlamentu a Rady (EÚ) č. 1308/2013 v súvislosti s pomocou Únie na dodávanie ovocia, zeleniny, banánov a mlieka vo vzdelávacích zariadeniach</w:t>
      </w:r>
      <w:r w:rsidRPr="007A732B">
        <w:rPr>
          <w:bCs/>
          <w:iCs/>
        </w:rPr>
        <w:t xml:space="preserve"> (Ú. v. EÚ L 5, 10.1.2017)</w:t>
      </w:r>
      <w:r>
        <w:rPr>
          <w:bCs/>
          <w:iCs/>
        </w:rPr>
        <w:t xml:space="preserve"> v platnom znení</w:t>
      </w:r>
      <w:r w:rsidRPr="007F6C4C">
        <w:rPr>
          <w:bCs/>
          <w:iCs/>
        </w:rPr>
        <w:t xml:space="preserve">, </w:t>
      </w:r>
      <w:r w:rsidR="00796CA3">
        <w:t>g</w:t>
      </w:r>
      <w:r w:rsidR="00796CA3" w:rsidRPr="0010780C">
        <w:t>estor: Ministerstvo pôdohospodárstva a rozvoja vidieka Slovenskej republiky,</w:t>
      </w:r>
    </w:p>
    <w:p w:rsidR="007512B8" w:rsidRPr="00A52833" w:rsidRDefault="007512B8" w:rsidP="007512B8">
      <w:pPr>
        <w:numPr>
          <w:ilvl w:val="0"/>
          <w:numId w:val="1"/>
        </w:numPr>
        <w:ind w:left="358"/>
        <w:jc w:val="both"/>
        <w:rPr>
          <w:bCs/>
        </w:rPr>
      </w:pPr>
      <w:r>
        <w:rPr>
          <w:bCs/>
          <w:iCs/>
        </w:rPr>
        <w:t>d</w:t>
      </w:r>
      <w:r w:rsidRPr="00524A17">
        <w:rPr>
          <w:bCs/>
          <w:iCs/>
        </w:rPr>
        <w:t>elegované nariadenie Komisie (EÚ) 2017/40 z 3. novembra 2016, ktorým sa dopĺňa nariadenie Európskeho parlamentu a Rady (EÚ) č. 1308/2013 v súvislosti s pomocou Únie na dodávanie ovocia a zeleniny, banánov a mlieka vo vzdelávacích zariadeniach a ktorým sa mení vykonávacie nariadenie Komisie (EÚ) č. 907/2014 (Ú. v. EÚ L 5, 10.1.2017)</w:t>
      </w:r>
      <w:r>
        <w:rPr>
          <w:bCs/>
          <w:iCs/>
        </w:rPr>
        <w:t xml:space="preserve"> v platnom </w:t>
      </w:r>
      <w:r>
        <w:rPr>
          <w:bCs/>
          <w:iCs/>
        </w:rPr>
        <w:lastRenderedPageBreak/>
        <w:t>znení</w:t>
      </w:r>
      <w:r w:rsidRPr="007F6C4C">
        <w:rPr>
          <w:bCs/>
          <w:iCs/>
        </w:rPr>
        <w:t xml:space="preserve">, </w:t>
      </w:r>
      <w:r w:rsidR="00796CA3">
        <w:t>g</w:t>
      </w:r>
      <w:r w:rsidR="00796CA3" w:rsidRPr="0010780C">
        <w:t>estor: Ministerstvo pôdohospodárstva a rozvoja vidieka Slovenskej republiky,</w:t>
      </w:r>
    </w:p>
    <w:p w:rsidR="007512B8" w:rsidRDefault="00F56E93" w:rsidP="007512B8">
      <w:pPr>
        <w:numPr>
          <w:ilvl w:val="0"/>
          <w:numId w:val="1"/>
        </w:numPr>
        <w:ind w:left="358"/>
        <w:jc w:val="both"/>
        <w:rPr>
          <w:bCs/>
        </w:rPr>
      </w:pPr>
      <w:r>
        <w:rPr>
          <w:bCs/>
        </w:rPr>
        <w:t>v</w:t>
      </w:r>
      <w:r w:rsidR="007512B8" w:rsidRPr="00D80104">
        <w:rPr>
          <w:bCs/>
        </w:rPr>
        <w:t>ykonávacie nariadenie Komisie (EÚ) 2020/600 z 30. apríla 2020, ktorým sa stanovujú výnimky z vykonávacieho nariadenia (EÚ) 2017/892, vykonávacieho nariadenia (EÚ) 2016/1150, vykonávacieho nariadenia (EÚ) č. 615/2014, vykonávacieho nariadenia (EÚ) 2015/1368 a vykonávacieho nariadenia (EÚ) 2017/39, pokiaľ ide o určité opatrenia na riešenie krízy spôsobenej pandémiou COVID-19 (Ú. v. EÚ L 140, 4. 5. 2020)</w:t>
      </w:r>
      <w:r w:rsidR="007512B8">
        <w:rPr>
          <w:bCs/>
        </w:rPr>
        <w:t xml:space="preserve"> v platnom znení</w:t>
      </w:r>
      <w:r w:rsidR="00796CA3">
        <w:rPr>
          <w:bCs/>
        </w:rPr>
        <w:t xml:space="preserve">, </w:t>
      </w:r>
      <w:r w:rsidR="00796CA3">
        <w:t>g</w:t>
      </w:r>
      <w:r w:rsidR="00796CA3" w:rsidRPr="0010780C">
        <w:t>estor: Ministerstvo pôdohospodárstva a rozvoja vidieka Slovenskej republiky</w:t>
      </w:r>
      <w:r w:rsidR="007512B8">
        <w:rPr>
          <w:bCs/>
        </w:rPr>
        <w:t>.</w:t>
      </w:r>
    </w:p>
    <w:p w:rsidR="00137235" w:rsidRPr="007F6C4C" w:rsidRDefault="00137235" w:rsidP="0078340A">
      <w:pPr>
        <w:jc w:val="both"/>
      </w:pPr>
    </w:p>
    <w:p w:rsidR="00137235" w:rsidRPr="007F6C4C" w:rsidRDefault="0078340A" w:rsidP="0078340A">
      <w:pPr>
        <w:ind w:left="709" w:hanging="349"/>
        <w:jc w:val="both"/>
      </w:pPr>
      <w:r w:rsidRPr="007F6C4C">
        <w:t>c</w:t>
      </w:r>
      <w:r w:rsidR="00137235" w:rsidRPr="007F6C4C">
        <w:t>)</w:t>
      </w:r>
      <w:r w:rsidR="00137235" w:rsidRPr="007F6C4C">
        <w:tab/>
      </w:r>
      <w:r w:rsidR="00914DB2" w:rsidRPr="007F6C4C">
        <w:t>nie je obsiahnut</w:t>
      </w:r>
      <w:r w:rsidR="003F332E">
        <w:t>ý</w:t>
      </w:r>
      <w:r w:rsidR="00914DB2" w:rsidRPr="007F6C4C">
        <w:t xml:space="preserve"> </w:t>
      </w:r>
      <w:r w:rsidR="00137235" w:rsidRPr="007F6C4C">
        <w:t>v judikatúre Súdneho dvora Európskej ún</w:t>
      </w:r>
      <w:r w:rsidRPr="007F6C4C">
        <w:t>ie</w:t>
      </w:r>
    </w:p>
    <w:p w:rsidR="00137235" w:rsidRPr="007F6C4C" w:rsidRDefault="00137235" w:rsidP="0078340A">
      <w:pPr>
        <w:ind w:left="360"/>
        <w:jc w:val="both"/>
      </w:pPr>
    </w:p>
    <w:p w:rsidR="00137235" w:rsidRPr="007F6C4C" w:rsidRDefault="00137235" w:rsidP="0078340A">
      <w:pPr>
        <w:ind w:left="360" w:hanging="360"/>
        <w:jc w:val="both"/>
        <w:rPr>
          <w:b/>
        </w:rPr>
      </w:pPr>
      <w:r w:rsidRPr="007F6C4C">
        <w:rPr>
          <w:b/>
        </w:rPr>
        <w:t>4.</w:t>
      </w:r>
      <w:r w:rsidRPr="007F6C4C">
        <w:rPr>
          <w:b/>
        </w:rPr>
        <w:tab/>
        <w:t xml:space="preserve">Záväzky Slovenskej republiky vo vzťahu k Európskej únii: </w:t>
      </w:r>
    </w:p>
    <w:p w:rsidR="00137235" w:rsidRDefault="00137235" w:rsidP="0078340A">
      <w:pPr>
        <w:ind w:left="709" w:hanging="349"/>
        <w:jc w:val="both"/>
      </w:pPr>
      <w:r w:rsidRPr="007F6C4C">
        <w:t>a)</w:t>
      </w:r>
      <w:r w:rsidRPr="007F6C4C">
        <w:tab/>
      </w:r>
      <w:r w:rsidR="0078340A" w:rsidRPr="007F6C4C">
        <w:t>lehota na prebranie príslušného právneho aktu Európskej únie, príp. osobitná lehota účinnosti jeho ustanovení</w:t>
      </w:r>
      <w:r w:rsidR="00E02AB0">
        <w:t>:</w:t>
      </w:r>
    </w:p>
    <w:p w:rsidR="00E02AB0" w:rsidRPr="007F6C4C" w:rsidRDefault="00E02AB0" w:rsidP="0078340A">
      <w:pPr>
        <w:ind w:left="709" w:hanging="349"/>
        <w:jc w:val="both"/>
      </w:pPr>
    </w:p>
    <w:p w:rsidR="00137235" w:rsidRDefault="008534E7" w:rsidP="008534E7">
      <w:pPr>
        <w:ind w:left="709"/>
        <w:jc w:val="both"/>
      </w:pPr>
      <w:r>
        <w:t xml:space="preserve">Predloženým návrhom nariadenia </w:t>
      </w:r>
      <w:r w:rsidRPr="00C35759">
        <w:t>vlády Slovenskej republiky</w:t>
      </w:r>
      <w:r>
        <w:t xml:space="preserve">, </w:t>
      </w:r>
      <w:r w:rsidRPr="008534E7">
        <w:rPr>
          <w:bCs/>
        </w:rPr>
        <w:t xml:space="preserve">ktorým sa dopĺňa nariadenie vlády Slovenskej republiky č. 200/2019 Z. z. o poskytovaní pomoci na dodávanie a distribúciu ovocia, zeleniny, mlieka a výrobkov z nich pre deti a žiakov v školách v znení </w:t>
      </w:r>
      <w:r>
        <w:rPr>
          <w:bCs/>
        </w:rPr>
        <w:t>neskorších predpisov</w:t>
      </w:r>
      <w:r w:rsidR="00796CA3">
        <w:rPr>
          <w:bCs/>
        </w:rPr>
        <w:t xml:space="preserve"> </w:t>
      </w:r>
      <w:r w:rsidR="00796CA3" w:rsidRPr="006B3E0D">
        <w:t>sa nepreberá právny akt Európskej únie.</w:t>
      </w:r>
    </w:p>
    <w:p w:rsidR="00E02AB0" w:rsidRPr="007F6C4C" w:rsidRDefault="00E02AB0" w:rsidP="008534E7">
      <w:pPr>
        <w:ind w:left="709"/>
        <w:jc w:val="both"/>
      </w:pPr>
    </w:p>
    <w:p w:rsidR="00BA68F6" w:rsidRDefault="00137235" w:rsidP="003F332E">
      <w:pPr>
        <w:ind w:left="709" w:hanging="349"/>
        <w:jc w:val="both"/>
      </w:pPr>
      <w:r w:rsidRPr="007F6C4C">
        <w:t>b)</w:t>
      </w:r>
      <w:r w:rsidRPr="007F6C4C">
        <w:tab/>
      </w:r>
      <w:r w:rsidR="003F332E" w:rsidRPr="003F332E">
        <w:t>informáci</w:t>
      </w:r>
      <w:r w:rsidR="00E02AB0">
        <w:t>a</w:t>
      </w:r>
      <w:r w:rsidR="003F332E" w:rsidRPr="003F332E">
        <w:t xml:space="preserve"> o začatí konania v rámci „EÚ Pilot“ alebo o</w:t>
      </w:r>
      <w:r w:rsidR="00BA68F6">
        <w:t> </w:t>
      </w:r>
      <w:r w:rsidR="003F332E" w:rsidRPr="003F332E">
        <w:t>začatí postupu Európskej komisie, alebo o</w:t>
      </w:r>
      <w:r w:rsidR="00BA68F6">
        <w:t> </w:t>
      </w:r>
      <w:r w:rsidR="003F332E" w:rsidRPr="003F332E">
        <w:t>konaní Súdneho dvora Európskej únie proti</w:t>
      </w:r>
      <w:r w:rsidR="00BA68F6">
        <w:t> </w:t>
      </w:r>
      <w:r w:rsidR="003F332E" w:rsidRPr="003F332E">
        <w:t>Slovenskej republike podľa</w:t>
      </w:r>
      <w:r w:rsidR="00BA68F6">
        <w:t> </w:t>
      </w:r>
      <w:r w:rsidR="003F332E" w:rsidRPr="003F332E">
        <w:t>čl.</w:t>
      </w:r>
      <w:r w:rsidR="00BA68F6">
        <w:t> </w:t>
      </w:r>
      <w:r w:rsidR="003F332E" w:rsidRPr="003F332E">
        <w:t>258 a 260 Zmluvy o</w:t>
      </w:r>
      <w:r w:rsidR="00BA68F6">
        <w:t> </w:t>
      </w:r>
      <w:r w:rsidR="003F332E" w:rsidRPr="003F332E">
        <w:t>fungovaní Európskej únie v</w:t>
      </w:r>
      <w:r w:rsidR="00BA68F6">
        <w:t> </w:t>
      </w:r>
      <w:r w:rsidR="003F332E" w:rsidRPr="003F332E">
        <w:t>jej platnom znení, spolu</w:t>
      </w:r>
      <w:r w:rsidR="00BA68F6">
        <w:t> </w:t>
      </w:r>
      <w:r w:rsidR="003F332E" w:rsidRPr="003F332E">
        <w:t>s</w:t>
      </w:r>
      <w:r w:rsidR="00BA68F6">
        <w:t> </w:t>
      </w:r>
      <w:r w:rsidR="003F332E" w:rsidRPr="003F332E">
        <w:t>uvedením konkrétnych vytýkaných nedostatkov a požiadaviek na</w:t>
      </w:r>
      <w:r w:rsidR="00BA68F6">
        <w:t> </w:t>
      </w:r>
      <w:r w:rsidR="003F332E" w:rsidRPr="003F332E">
        <w:t>zabezpečenie nápravy so</w:t>
      </w:r>
      <w:r w:rsidR="00BA68F6">
        <w:t> </w:t>
      </w:r>
      <w:r w:rsidR="003F332E" w:rsidRPr="003F332E">
        <w:t>zreteľom na</w:t>
      </w:r>
      <w:r w:rsidR="00BA68F6">
        <w:t> </w:t>
      </w:r>
      <w:r w:rsidR="003F332E" w:rsidRPr="003F332E">
        <w:t>nariadenie Európskeho parlamentu a Rady (ES) č.</w:t>
      </w:r>
      <w:r w:rsidR="00BA68F6">
        <w:t> </w:t>
      </w:r>
      <w:r w:rsidR="003F332E" w:rsidRPr="003F332E">
        <w:t>1049/2001 z</w:t>
      </w:r>
      <w:r w:rsidR="00BA68F6">
        <w:t> </w:t>
      </w:r>
      <w:r w:rsidR="003F332E" w:rsidRPr="003F332E">
        <w:t>30.</w:t>
      </w:r>
      <w:r w:rsidR="00BA68F6">
        <w:t> </w:t>
      </w:r>
      <w:r w:rsidR="003F332E" w:rsidRPr="003F332E">
        <w:t>mája</w:t>
      </w:r>
      <w:r w:rsidR="00BA68F6">
        <w:t> </w:t>
      </w:r>
      <w:r w:rsidR="003F332E" w:rsidRPr="003F332E">
        <w:t>2001 o</w:t>
      </w:r>
      <w:r w:rsidR="00BA68F6">
        <w:t> </w:t>
      </w:r>
      <w:r w:rsidR="003F332E" w:rsidRPr="003F332E">
        <w:t>prístupe 3 verejnosti k</w:t>
      </w:r>
      <w:r w:rsidR="00BA68F6">
        <w:t> </w:t>
      </w:r>
      <w:r w:rsidR="003F332E" w:rsidRPr="003F332E">
        <w:t>dokumentom Európsk</w:t>
      </w:r>
      <w:r w:rsidR="008534E7">
        <w:t>eho parlamentu, Rady a Komisie:</w:t>
      </w:r>
    </w:p>
    <w:p w:rsidR="00E02AB0" w:rsidRDefault="00E02AB0" w:rsidP="003F332E">
      <w:pPr>
        <w:ind w:left="709" w:hanging="349"/>
        <w:jc w:val="both"/>
      </w:pPr>
    </w:p>
    <w:p w:rsidR="008534E7" w:rsidRPr="008534E7" w:rsidRDefault="008534E7" w:rsidP="008534E7">
      <w:pPr>
        <w:ind w:left="709" w:hanging="1"/>
        <w:jc w:val="both"/>
        <w:rPr>
          <w:color w:val="000000" w:themeColor="text1"/>
        </w:rPr>
      </w:pPr>
      <w:r>
        <w:tab/>
      </w:r>
      <w:r w:rsidRPr="006B3E0D">
        <w:rPr>
          <w:color w:val="000000" w:themeColor="text1"/>
        </w:rPr>
        <w:t>Proti Slovenskej republike nebolo začaté žiadne z uvedených konaní.</w:t>
      </w:r>
    </w:p>
    <w:p w:rsidR="00137235" w:rsidRPr="007F6C4C" w:rsidRDefault="00137235" w:rsidP="005E3E02">
      <w:pPr>
        <w:ind w:left="709"/>
        <w:jc w:val="both"/>
      </w:pPr>
    </w:p>
    <w:p w:rsidR="00137235" w:rsidRDefault="00914DB2" w:rsidP="005E3E02">
      <w:pPr>
        <w:ind w:left="709" w:hanging="349"/>
        <w:jc w:val="both"/>
      </w:pPr>
      <w:r w:rsidRPr="007F6C4C">
        <w:t>c</w:t>
      </w:r>
      <w:r w:rsidR="00137235" w:rsidRPr="007F6C4C">
        <w:t>)</w:t>
      </w:r>
      <w:r w:rsidR="00137235" w:rsidRPr="007F6C4C">
        <w:tab/>
      </w:r>
      <w:r w:rsidR="0078340A" w:rsidRPr="007F6C4C">
        <w:t>informácia o právnych predpisoch, v</w:t>
      </w:r>
      <w:r w:rsidR="00BA68F6">
        <w:t> </w:t>
      </w:r>
      <w:r w:rsidR="0078340A" w:rsidRPr="007F6C4C">
        <w:t>ktorých sú uvádzané právne akty Európskej únie už prebrané, spolu s uvedením rozsahu ich prebrania, príp. potreby prijatia ďalších úprav</w:t>
      </w:r>
      <w:r w:rsidR="008534E7">
        <w:t>:</w:t>
      </w:r>
    </w:p>
    <w:p w:rsidR="00E02AB0" w:rsidRPr="007F6C4C" w:rsidRDefault="00E02AB0" w:rsidP="005E3E02">
      <w:pPr>
        <w:ind w:left="709" w:hanging="349"/>
        <w:jc w:val="both"/>
      </w:pPr>
    </w:p>
    <w:p w:rsidR="00137235" w:rsidRDefault="008534E7" w:rsidP="008534E7">
      <w:pPr>
        <w:ind w:left="708"/>
        <w:jc w:val="both"/>
      </w:pPr>
      <w:r>
        <w:t>Uvádzané p</w:t>
      </w:r>
      <w:r w:rsidRPr="006B3E0D">
        <w:t>rávne akty Európskej únie sú priamo uplatniteľné v členských štátoch Európskej únie, a teda nie sú transponované do právneho poriadku Slovenskej republiky.</w:t>
      </w:r>
    </w:p>
    <w:p w:rsidR="008534E7" w:rsidRPr="007F6C4C" w:rsidRDefault="008534E7" w:rsidP="008534E7">
      <w:pPr>
        <w:ind w:left="708"/>
        <w:jc w:val="both"/>
      </w:pPr>
    </w:p>
    <w:p w:rsidR="00137235" w:rsidRPr="007F6C4C" w:rsidRDefault="00137235" w:rsidP="005E3E02">
      <w:pPr>
        <w:ind w:left="360" w:hanging="360"/>
        <w:jc w:val="both"/>
        <w:rPr>
          <w:b/>
        </w:rPr>
      </w:pPr>
      <w:r w:rsidRPr="007F6C4C">
        <w:rPr>
          <w:b/>
        </w:rPr>
        <w:t>5.</w:t>
      </w:r>
      <w:r w:rsidRPr="007F6C4C">
        <w:rPr>
          <w:b/>
        </w:rPr>
        <w:tab/>
      </w:r>
      <w:r w:rsidR="005E3E02" w:rsidRPr="007F6C4C">
        <w:rPr>
          <w:b/>
        </w:rPr>
        <w:t xml:space="preserve">Návrh </w:t>
      </w:r>
      <w:r w:rsidR="00716714" w:rsidRPr="007F6C4C">
        <w:rPr>
          <w:b/>
        </w:rPr>
        <w:t xml:space="preserve">nariadenia vlády </w:t>
      </w:r>
      <w:r w:rsidR="005E3E02" w:rsidRPr="007F6C4C">
        <w:rPr>
          <w:b/>
        </w:rPr>
        <w:t>je zlučiteľný s</w:t>
      </w:r>
      <w:r w:rsidR="00115E17">
        <w:rPr>
          <w:b/>
        </w:rPr>
        <w:t> </w:t>
      </w:r>
      <w:r w:rsidR="005E3E02" w:rsidRPr="007F6C4C">
        <w:rPr>
          <w:b/>
        </w:rPr>
        <w:t>právom Európskej únie</w:t>
      </w:r>
      <w:r w:rsidRPr="007F6C4C">
        <w:rPr>
          <w:b/>
        </w:rPr>
        <w:t>:</w:t>
      </w:r>
    </w:p>
    <w:p w:rsidR="00137235" w:rsidRPr="007F6C4C" w:rsidRDefault="005E3E02" w:rsidP="005E3E02">
      <w:pPr>
        <w:ind w:firstLine="360"/>
        <w:jc w:val="both"/>
      </w:pPr>
      <w:r w:rsidRPr="007F6C4C">
        <w:t>úplne</w:t>
      </w:r>
      <w:r w:rsidR="00137235" w:rsidRPr="007F6C4C">
        <w:t> </w:t>
      </w:r>
      <w:bookmarkStart w:id="0" w:name="_GoBack"/>
      <w:bookmarkEnd w:id="0"/>
    </w:p>
    <w:sectPr w:rsidR="00137235" w:rsidRPr="007F6C4C" w:rsidSect="00896130">
      <w:footerReference w:type="default" r:id="rId8"/>
      <w:pgSz w:w="12240" w:h="15840"/>
      <w:pgMar w:top="1440" w:right="1440" w:bottom="1135" w:left="1440" w:header="708" w:footer="567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737" w:rsidRDefault="00B91737" w:rsidP="00077C0D">
      <w:r>
        <w:separator/>
      </w:r>
    </w:p>
  </w:endnote>
  <w:endnote w:type="continuationSeparator" w:id="0">
    <w:p w:rsidR="00B91737" w:rsidRDefault="00B91737" w:rsidP="00077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C0D" w:rsidRDefault="005854BD" w:rsidP="005854BD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896130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737" w:rsidRDefault="00B91737" w:rsidP="00077C0D">
      <w:r>
        <w:separator/>
      </w:r>
    </w:p>
  </w:footnote>
  <w:footnote w:type="continuationSeparator" w:id="0">
    <w:p w:rsidR="00B91737" w:rsidRDefault="00B91737" w:rsidP="00077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24468C"/>
    <w:multiLevelType w:val="hybridMultilevel"/>
    <w:tmpl w:val="A566EDF4"/>
    <w:lvl w:ilvl="0" w:tplc="8076B9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8B41623"/>
    <w:multiLevelType w:val="hybridMultilevel"/>
    <w:tmpl w:val="D6ECBD4C"/>
    <w:lvl w:ilvl="0" w:tplc="DF6CB47C">
      <w:numFmt w:val="bullet"/>
      <w:lvlText w:val="-"/>
      <w:lvlJc w:val="left"/>
      <w:pPr>
        <w:ind w:left="3338" w:hanging="360"/>
      </w:pPr>
      <w:rPr>
        <w:rFonts w:ascii="Times New Roman" w:eastAsia="Times New Roman" w:hAnsi="Times New Roman" w:hint="default"/>
        <w:b w:val="0"/>
      </w:rPr>
    </w:lvl>
    <w:lvl w:ilvl="1" w:tplc="041B0019">
      <w:start w:val="1"/>
      <w:numFmt w:val="lowerLetter"/>
      <w:lvlText w:val="%2."/>
      <w:lvlJc w:val="left"/>
      <w:pPr>
        <w:ind w:left="405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477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549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621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693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765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837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909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defaultTabStop w:val="720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17F"/>
    <w:rsid w:val="00007178"/>
    <w:rsid w:val="000123E7"/>
    <w:rsid w:val="00053C6D"/>
    <w:rsid w:val="00060884"/>
    <w:rsid w:val="000729FF"/>
    <w:rsid w:val="00073BF8"/>
    <w:rsid w:val="00077C0D"/>
    <w:rsid w:val="00082B99"/>
    <w:rsid w:val="00084499"/>
    <w:rsid w:val="00087146"/>
    <w:rsid w:val="00090500"/>
    <w:rsid w:val="000A7176"/>
    <w:rsid w:val="000B7EA1"/>
    <w:rsid w:val="000C608E"/>
    <w:rsid w:val="000C68AF"/>
    <w:rsid w:val="000F1D46"/>
    <w:rsid w:val="00110E4B"/>
    <w:rsid w:val="00115E17"/>
    <w:rsid w:val="00126979"/>
    <w:rsid w:val="00137235"/>
    <w:rsid w:val="00137DD3"/>
    <w:rsid w:val="00140DA2"/>
    <w:rsid w:val="00141C59"/>
    <w:rsid w:val="001422C8"/>
    <w:rsid w:val="0014709C"/>
    <w:rsid w:val="001532B7"/>
    <w:rsid w:val="001545D1"/>
    <w:rsid w:val="00157BA6"/>
    <w:rsid w:val="0017046C"/>
    <w:rsid w:val="0017630B"/>
    <w:rsid w:val="00185929"/>
    <w:rsid w:val="00191D90"/>
    <w:rsid w:val="001A21C0"/>
    <w:rsid w:val="001B1424"/>
    <w:rsid w:val="001B33AA"/>
    <w:rsid w:val="001B3F3A"/>
    <w:rsid w:val="001B5C4B"/>
    <w:rsid w:val="001B7439"/>
    <w:rsid w:val="001D037C"/>
    <w:rsid w:val="001D2D1B"/>
    <w:rsid w:val="001D40B9"/>
    <w:rsid w:val="001E2970"/>
    <w:rsid w:val="00202A6F"/>
    <w:rsid w:val="00206F02"/>
    <w:rsid w:val="0022768F"/>
    <w:rsid w:val="00234FEA"/>
    <w:rsid w:val="00241D0F"/>
    <w:rsid w:val="00257AA3"/>
    <w:rsid w:val="00274345"/>
    <w:rsid w:val="0028560E"/>
    <w:rsid w:val="002A7D4A"/>
    <w:rsid w:val="002B0935"/>
    <w:rsid w:val="002D5FBD"/>
    <w:rsid w:val="002D65F2"/>
    <w:rsid w:val="002E5849"/>
    <w:rsid w:val="00300A7E"/>
    <w:rsid w:val="00302B68"/>
    <w:rsid w:val="00306B39"/>
    <w:rsid w:val="0031156E"/>
    <w:rsid w:val="00315C0E"/>
    <w:rsid w:val="003166BF"/>
    <w:rsid w:val="00321592"/>
    <w:rsid w:val="00333331"/>
    <w:rsid w:val="003467D6"/>
    <w:rsid w:val="00361542"/>
    <w:rsid w:val="00372D6E"/>
    <w:rsid w:val="00376D9D"/>
    <w:rsid w:val="00377434"/>
    <w:rsid w:val="00380C36"/>
    <w:rsid w:val="003B2980"/>
    <w:rsid w:val="003C1E4D"/>
    <w:rsid w:val="003C5056"/>
    <w:rsid w:val="003E1F71"/>
    <w:rsid w:val="003E218F"/>
    <w:rsid w:val="003F332E"/>
    <w:rsid w:val="004047E8"/>
    <w:rsid w:val="0042059C"/>
    <w:rsid w:val="00431BAD"/>
    <w:rsid w:val="00431D3F"/>
    <w:rsid w:val="0043485A"/>
    <w:rsid w:val="00441E5C"/>
    <w:rsid w:val="00442687"/>
    <w:rsid w:val="00450274"/>
    <w:rsid w:val="00457937"/>
    <w:rsid w:val="00474E3A"/>
    <w:rsid w:val="00486E23"/>
    <w:rsid w:val="00491722"/>
    <w:rsid w:val="004972AE"/>
    <w:rsid w:val="004A75A2"/>
    <w:rsid w:val="004B69B8"/>
    <w:rsid w:val="004C1B30"/>
    <w:rsid w:val="004D6446"/>
    <w:rsid w:val="004E19AC"/>
    <w:rsid w:val="004F12D3"/>
    <w:rsid w:val="004F6020"/>
    <w:rsid w:val="0052412F"/>
    <w:rsid w:val="00524A17"/>
    <w:rsid w:val="005269BA"/>
    <w:rsid w:val="005322D0"/>
    <w:rsid w:val="00541409"/>
    <w:rsid w:val="00545E37"/>
    <w:rsid w:val="0055305F"/>
    <w:rsid w:val="00553B1E"/>
    <w:rsid w:val="005629B2"/>
    <w:rsid w:val="005703D0"/>
    <w:rsid w:val="005854BD"/>
    <w:rsid w:val="005A1F49"/>
    <w:rsid w:val="005A2820"/>
    <w:rsid w:val="005B254B"/>
    <w:rsid w:val="005C34FD"/>
    <w:rsid w:val="005C5901"/>
    <w:rsid w:val="005D42EE"/>
    <w:rsid w:val="005D5852"/>
    <w:rsid w:val="005E28B8"/>
    <w:rsid w:val="005E3E02"/>
    <w:rsid w:val="005E781E"/>
    <w:rsid w:val="006037AA"/>
    <w:rsid w:val="00613477"/>
    <w:rsid w:val="00614608"/>
    <w:rsid w:val="006201FC"/>
    <w:rsid w:val="006779AF"/>
    <w:rsid w:val="00680507"/>
    <w:rsid w:val="006844F3"/>
    <w:rsid w:val="00691313"/>
    <w:rsid w:val="006A009D"/>
    <w:rsid w:val="006B3C59"/>
    <w:rsid w:val="006B5B37"/>
    <w:rsid w:val="006D3A40"/>
    <w:rsid w:val="006D6DB4"/>
    <w:rsid w:val="006E0211"/>
    <w:rsid w:val="0070517F"/>
    <w:rsid w:val="00707E25"/>
    <w:rsid w:val="00716714"/>
    <w:rsid w:val="007236DF"/>
    <w:rsid w:val="00723B5B"/>
    <w:rsid w:val="00724A85"/>
    <w:rsid w:val="00734BF6"/>
    <w:rsid w:val="007375AB"/>
    <w:rsid w:val="00744624"/>
    <w:rsid w:val="007512B8"/>
    <w:rsid w:val="00754D3A"/>
    <w:rsid w:val="0078340A"/>
    <w:rsid w:val="00791FFA"/>
    <w:rsid w:val="007934EE"/>
    <w:rsid w:val="00796CA3"/>
    <w:rsid w:val="007A732B"/>
    <w:rsid w:val="007B2C4D"/>
    <w:rsid w:val="007D486C"/>
    <w:rsid w:val="007E687E"/>
    <w:rsid w:val="007F6C4C"/>
    <w:rsid w:val="0080434A"/>
    <w:rsid w:val="008272BA"/>
    <w:rsid w:val="00835032"/>
    <w:rsid w:val="008431F2"/>
    <w:rsid w:val="00850C21"/>
    <w:rsid w:val="008534E7"/>
    <w:rsid w:val="00864DD6"/>
    <w:rsid w:val="008669FB"/>
    <w:rsid w:val="00885CCB"/>
    <w:rsid w:val="00896130"/>
    <w:rsid w:val="008A1350"/>
    <w:rsid w:val="008A538F"/>
    <w:rsid w:val="008A57A3"/>
    <w:rsid w:val="008B25A6"/>
    <w:rsid w:val="008C4601"/>
    <w:rsid w:val="008D76C0"/>
    <w:rsid w:val="008E22F7"/>
    <w:rsid w:val="008E6ADA"/>
    <w:rsid w:val="008F35FE"/>
    <w:rsid w:val="009138EE"/>
    <w:rsid w:val="00914DB2"/>
    <w:rsid w:val="009208D4"/>
    <w:rsid w:val="009223BB"/>
    <w:rsid w:val="00944EEB"/>
    <w:rsid w:val="00947D09"/>
    <w:rsid w:val="0095288E"/>
    <w:rsid w:val="009632F2"/>
    <w:rsid w:val="00966588"/>
    <w:rsid w:val="00981369"/>
    <w:rsid w:val="00993ACD"/>
    <w:rsid w:val="00993ADA"/>
    <w:rsid w:val="009964F0"/>
    <w:rsid w:val="009A021C"/>
    <w:rsid w:val="009B1F31"/>
    <w:rsid w:val="009B252D"/>
    <w:rsid w:val="009B6AA8"/>
    <w:rsid w:val="009B7545"/>
    <w:rsid w:val="009F23D2"/>
    <w:rsid w:val="009F63D4"/>
    <w:rsid w:val="00A03688"/>
    <w:rsid w:val="00A05C62"/>
    <w:rsid w:val="00A14C7D"/>
    <w:rsid w:val="00A226AC"/>
    <w:rsid w:val="00A26CE7"/>
    <w:rsid w:val="00A41FEF"/>
    <w:rsid w:val="00A512B5"/>
    <w:rsid w:val="00A52833"/>
    <w:rsid w:val="00A5793E"/>
    <w:rsid w:val="00A64D2D"/>
    <w:rsid w:val="00A669EB"/>
    <w:rsid w:val="00A67E0B"/>
    <w:rsid w:val="00A77FE3"/>
    <w:rsid w:val="00A8052F"/>
    <w:rsid w:val="00A8151D"/>
    <w:rsid w:val="00AA0CDF"/>
    <w:rsid w:val="00AA0EA9"/>
    <w:rsid w:val="00AA4FF6"/>
    <w:rsid w:val="00AB4835"/>
    <w:rsid w:val="00AC1B68"/>
    <w:rsid w:val="00AC2870"/>
    <w:rsid w:val="00AC3481"/>
    <w:rsid w:val="00AC73EA"/>
    <w:rsid w:val="00AD089D"/>
    <w:rsid w:val="00AE422C"/>
    <w:rsid w:val="00B17F6A"/>
    <w:rsid w:val="00B50A3B"/>
    <w:rsid w:val="00B54643"/>
    <w:rsid w:val="00B56CEB"/>
    <w:rsid w:val="00B575BF"/>
    <w:rsid w:val="00B60602"/>
    <w:rsid w:val="00B64CB3"/>
    <w:rsid w:val="00B81D20"/>
    <w:rsid w:val="00B83035"/>
    <w:rsid w:val="00B91737"/>
    <w:rsid w:val="00BA68F6"/>
    <w:rsid w:val="00BB6AFB"/>
    <w:rsid w:val="00BD0306"/>
    <w:rsid w:val="00BD4C65"/>
    <w:rsid w:val="00BF1730"/>
    <w:rsid w:val="00C10626"/>
    <w:rsid w:val="00C142EA"/>
    <w:rsid w:val="00C22C5C"/>
    <w:rsid w:val="00C35759"/>
    <w:rsid w:val="00C40785"/>
    <w:rsid w:val="00C43FF3"/>
    <w:rsid w:val="00C465C0"/>
    <w:rsid w:val="00C560FF"/>
    <w:rsid w:val="00C962C1"/>
    <w:rsid w:val="00CA17A6"/>
    <w:rsid w:val="00CC7F3D"/>
    <w:rsid w:val="00CE3CC9"/>
    <w:rsid w:val="00CF141F"/>
    <w:rsid w:val="00D00D59"/>
    <w:rsid w:val="00D214E7"/>
    <w:rsid w:val="00D43F82"/>
    <w:rsid w:val="00D456FA"/>
    <w:rsid w:val="00D708BD"/>
    <w:rsid w:val="00D80104"/>
    <w:rsid w:val="00DA7ED6"/>
    <w:rsid w:val="00DB5593"/>
    <w:rsid w:val="00DD16A7"/>
    <w:rsid w:val="00DD199F"/>
    <w:rsid w:val="00DD72A6"/>
    <w:rsid w:val="00DD7C59"/>
    <w:rsid w:val="00DE098A"/>
    <w:rsid w:val="00DE349C"/>
    <w:rsid w:val="00DE75CB"/>
    <w:rsid w:val="00DF1DBF"/>
    <w:rsid w:val="00E02AB0"/>
    <w:rsid w:val="00E2016F"/>
    <w:rsid w:val="00E51603"/>
    <w:rsid w:val="00E6237E"/>
    <w:rsid w:val="00E6399A"/>
    <w:rsid w:val="00E64102"/>
    <w:rsid w:val="00E77238"/>
    <w:rsid w:val="00E8744A"/>
    <w:rsid w:val="00EC04C4"/>
    <w:rsid w:val="00EC3347"/>
    <w:rsid w:val="00EC39C4"/>
    <w:rsid w:val="00ED0958"/>
    <w:rsid w:val="00ED6F2B"/>
    <w:rsid w:val="00EE2C2B"/>
    <w:rsid w:val="00EE6240"/>
    <w:rsid w:val="00EE7851"/>
    <w:rsid w:val="00EF62C7"/>
    <w:rsid w:val="00F0240E"/>
    <w:rsid w:val="00F1304F"/>
    <w:rsid w:val="00F249B1"/>
    <w:rsid w:val="00F4737E"/>
    <w:rsid w:val="00F503E3"/>
    <w:rsid w:val="00F51B6C"/>
    <w:rsid w:val="00F56E93"/>
    <w:rsid w:val="00F60541"/>
    <w:rsid w:val="00F6492D"/>
    <w:rsid w:val="00F67B43"/>
    <w:rsid w:val="00F72F74"/>
    <w:rsid w:val="00F8064B"/>
    <w:rsid w:val="00F86B27"/>
    <w:rsid w:val="00F96BB5"/>
    <w:rsid w:val="00FA2237"/>
    <w:rsid w:val="00FB39DB"/>
    <w:rsid w:val="00FB78C3"/>
    <w:rsid w:val="00FC5EED"/>
    <w:rsid w:val="00FC6FA7"/>
    <w:rsid w:val="00FD3672"/>
    <w:rsid w:val="00FD4EB1"/>
    <w:rsid w:val="00FD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4AC0185-3D7D-41C7-AAAC-8AF819516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B25A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8B25A6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B25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8B25A6"/>
    <w:rPr>
      <w:rFonts w:ascii="Tahoma" w:hAnsi="Tahoma" w:cs="Tahoma"/>
      <w:sz w:val="16"/>
      <w:szCs w:val="16"/>
      <w:lang w:val="sk-SK" w:eastAsia="sk-SK"/>
    </w:rPr>
  </w:style>
  <w:style w:type="character" w:customStyle="1" w:styleId="ppp-input-value1">
    <w:name w:val="ppp-input-value1"/>
    <w:rsid w:val="009632F2"/>
    <w:rPr>
      <w:rFonts w:ascii="Tahoma" w:hAnsi="Tahoma"/>
      <w:color w:val="837A73"/>
      <w:sz w:val="16"/>
    </w:rPr>
  </w:style>
  <w:style w:type="paragraph" w:styleId="Hlavika">
    <w:name w:val="header"/>
    <w:basedOn w:val="Normlny"/>
    <w:link w:val="HlavikaChar"/>
    <w:uiPriority w:val="99"/>
    <w:unhideWhenUsed/>
    <w:rsid w:val="00077C0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77C0D"/>
    <w:rPr>
      <w:rFonts w:ascii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077C0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77C0D"/>
    <w:rPr>
      <w:rFonts w:ascii="Times New Roman" w:hAnsi="Times New Roman" w:cs="Times New Roman"/>
      <w:sz w:val="24"/>
      <w:szCs w:val="24"/>
    </w:rPr>
  </w:style>
  <w:style w:type="character" w:customStyle="1" w:styleId="ZpatChar">
    <w:name w:val="Zápatí Char"/>
    <w:basedOn w:val="Predvolenpsmoodseku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PtaChar1">
    <w:name w:val="Päta Char1"/>
    <w:basedOn w:val="Predvolenpsmoodseku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PtaChar12">
    <w:name w:val="Päta Char12"/>
    <w:basedOn w:val="Predvolenpsmoodseku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PtaChar11">
    <w:name w:val="Päta Char11"/>
    <w:basedOn w:val="Predvolenpsmoodseku"/>
    <w:uiPriority w:val="99"/>
    <w:semiHidden/>
    <w:rPr>
      <w:rFonts w:ascii="Times New Roman" w:hAnsi="Times New Roman"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locked/>
    <w:rsid w:val="00A5283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9EFB8-BBF6-4731-BF5F-57268BE1F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Abyss</Company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Nemec Roman</cp:lastModifiedBy>
  <cp:revision>11</cp:revision>
  <cp:lastPrinted>2015-10-15T10:41:00Z</cp:lastPrinted>
  <dcterms:created xsi:type="dcterms:W3CDTF">2021-06-16T14:24:00Z</dcterms:created>
  <dcterms:modified xsi:type="dcterms:W3CDTF">2021-11-18T11:39:00Z</dcterms:modified>
</cp:coreProperties>
</file>