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8ED8" w14:textId="02E10C81" w:rsidR="004667E4" w:rsidRPr="00CE454B" w:rsidRDefault="004667E4" w:rsidP="000C3DA1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B0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tbl>
      <w:tblPr>
        <w:tblStyle w:val="Mriekatabuky"/>
        <w:tblW w:w="9207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286"/>
        <w:gridCol w:w="29"/>
        <w:gridCol w:w="1388"/>
        <w:gridCol w:w="1587"/>
      </w:tblGrid>
      <w:tr w:rsidR="004667E4" w:rsidRPr="000741B0" w14:paraId="77BE093B" w14:textId="77777777" w:rsidTr="000C3DA1">
        <w:tc>
          <w:tcPr>
            <w:tcW w:w="9207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E18C803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4667E4" w:rsidRPr="000741B0" w14:paraId="37E9AA30" w14:textId="77777777" w:rsidTr="000C3DA1">
        <w:tc>
          <w:tcPr>
            <w:tcW w:w="9207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0751D16" w14:textId="77777777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4667E4" w:rsidRPr="000741B0" w14:paraId="6D9F94B6" w14:textId="77777777" w:rsidTr="000C3DA1">
        <w:tc>
          <w:tcPr>
            <w:tcW w:w="9207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67A130" w14:textId="1CBC2A99" w:rsidR="004667E4" w:rsidRPr="000741B0" w:rsidRDefault="003F315C" w:rsidP="00D46BE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F315C">
              <w:rPr>
                <w:rFonts w:ascii="Times New Roman" w:hAnsi="Times New Roman" w:cs="Times New Roman"/>
              </w:rPr>
              <w:t>ariadeni</w:t>
            </w:r>
            <w:r>
              <w:rPr>
                <w:rFonts w:ascii="Times New Roman" w:hAnsi="Times New Roman" w:cs="Times New Roman"/>
              </w:rPr>
              <w:t>e</w:t>
            </w:r>
            <w:r w:rsidRPr="003F315C">
              <w:rPr>
                <w:rFonts w:ascii="Times New Roman" w:hAnsi="Times New Roman" w:cs="Times New Roman"/>
              </w:rPr>
              <w:t xml:space="preserve"> vlády</w:t>
            </w:r>
            <w:r w:rsidR="003D6C7F">
              <w:rPr>
                <w:rFonts w:ascii="Times New Roman" w:hAnsi="Times New Roman" w:cs="Times New Roman"/>
              </w:rPr>
              <w:t xml:space="preserve"> Slovenskej republiky</w:t>
            </w:r>
            <w:r w:rsidRPr="003F315C">
              <w:rPr>
                <w:rFonts w:ascii="Times New Roman" w:hAnsi="Times New Roman" w:cs="Times New Roman"/>
              </w:rPr>
              <w:t xml:space="preserve">, ktorým sa mení a dopĺňa nariadenie vlády </w:t>
            </w:r>
            <w:r w:rsidR="003D6C7F">
              <w:rPr>
                <w:rFonts w:ascii="Times New Roman" w:hAnsi="Times New Roman" w:cs="Times New Roman"/>
              </w:rPr>
              <w:t xml:space="preserve">Slovenskej republiky č. </w:t>
            </w:r>
            <w:r w:rsidRPr="003F315C">
              <w:rPr>
                <w:rFonts w:ascii="Times New Roman" w:hAnsi="Times New Roman" w:cs="Times New Roman"/>
              </w:rPr>
              <w:t>195/2018 Z.</w:t>
            </w:r>
            <w:r w:rsidR="00EB6347">
              <w:rPr>
                <w:rFonts w:ascii="Times New Roman" w:hAnsi="Times New Roman" w:cs="Times New Roman"/>
              </w:rPr>
              <w:t xml:space="preserve"> </w:t>
            </w:r>
            <w:r w:rsidRPr="003F315C">
              <w:rPr>
                <w:rFonts w:ascii="Times New Roman" w:hAnsi="Times New Roman" w:cs="Times New Roman"/>
              </w:rPr>
              <w:t>z., ktorým sa ustanovujú podmienky na poskytnutie investičnej pomoci, maximálna intenzita investičnej pomoci a maximálna výška investičnej pomoci v regiónoch Slovenskej republiky</w:t>
            </w:r>
            <w:r w:rsidR="00EB6347">
              <w:rPr>
                <w:rFonts w:ascii="Times New Roman" w:hAnsi="Times New Roman" w:cs="Times New Roman"/>
              </w:rPr>
              <w:t xml:space="preserve"> v znení nariadenia vlády Slovenskej republiky č. 429/2020 Z. z.</w:t>
            </w:r>
          </w:p>
        </w:tc>
      </w:tr>
      <w:tr w:rsidR="004667E4" w:rsidRPr="000741B0" w14:paraId="4154A178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E190800" w14:textId="77777777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4667E4" w:rsidRPr="000741B0" w14:paraId="1BB2A535" w14:textId="77777777" w:rsidTr="000C3DA1">
        <w:trPr>
          <w:trHeight w:val="462"/>
        </w:trPr>
        <w:tc>
          <w:tcPr>
            <w:tcW w:w="920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12C8EA" w14:textId="65F2C78D" w:rsidR="004667E4" w:rsidRPr="000741B0" w:rsidRDefault="004667E4" w:rsidP="00CE454B">
            <w:pPr>
              <w:spacing w:before="40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Ministerstvo h</w:t>
            </w:r>
            <w:r w:rsidR="008117B9">
              <w:rPr>
                <w:rFonts w:ascii="Times New Roman" w:hAnsi="Times New Roman" w:cs="Times New Roman"/>
              </w:rPr>
              <w:t xml:space="preserve">ospodárstva Slovenskej </w:t>
            </w:r>
            <w:r w:rsidR="00BC4470">
              <w:rPr>
                <w:rFonts w:ascii="Times New Roman" w:hAnsi="Times New Roman" w:cs="Times New Roman"/>
              </w:rPr>
              <w:t>republiky</w:t>
            </w:r>
          </w:p>
        </w:tc>
      </w:tr>
      <w:tr w:rsidR="004667E4" w:rsidRPr="000741B0" w14:paraId="0DC19E44" w14:textId="77777777" w:rsidTr="000C3DA1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F78A0D2" w14:textId="77777777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1BE6577" w14:textId="77777777" w:rsidR="004667E4" w:rsidRPr="000741B0" w:rsidRDefault="004667E4" w:rsidP="00D46B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6384" w14:textId="77777777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nelegislatívnej povahy</w:t>
            </w:r>
          </w:p>
        </w:tc>
      </w:tr>
      <w:tr w:rsidR="004667E4" w:rsidRPr="000741B0" w14:paraId="2A992371" w14:textId="77777777" w:rsidTr="000C3DA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7E14BFA" w14:textId="77777777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92C9547" w14:textId="77777777" w:rsidR="004667E4" w:rsidRPr="000741B0" w:rsidRDefault="004667E4" w:rsidP="00D46B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67AE5E" w14:textId="77777777" w:rsidR="004667E4" w:rsidRPr="000741B0" w:rsidRDefault="004667E4" w:rsidP="00D46BE8">
            <w:pPr>
              <w:ind w:left="175" w:hanging="175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legislatívnej povahy</w:t>
            </w:r>
          </w:p>
        </w:tc>
      </w:tr>
      <w:tr w:rsidR="004667E4" w:rsidRPr="000741B0" w14:paraId="1A6882DB" w14:textId="77777777" w:rsidTr="000C3DA1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FF170FA" w14:textId="77777777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C88193C" w14:textId="77777777" w:rsidR="004667E4" w:rsidRPr="000741B0" w:rsidRDefault="004667E4" w:rsidP="00D46B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3CFAA7" w14:textId="77777777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Transpozícia práva EÚ</w:t>
            </w:r>
          </w:p>
        </w:tc>
      </w:tr>
      <w:tr w:rsidR="004667E4" w:rsidRPr="000741B0" w14:paraId="19494A27" w14:textId="77777777" w:rsidTr="000C3DA1">
        <w:trPr>
          <w:trHeight w:val="549"/>
        </w:trPr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D3D072E" w14:textId="3378EF1B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  <w:i/>
              </w:rPr>
              <w:t>V prípade transpozície uveďte zo</w:t>
            </w:r>
            <w:r w:rsidR="0096344C">
              <w:rPr>
                <w:rFonts w:ascii="Times New Roman" w:hAnsi="Times New Roman" w:cs="Times New Roman"/>
                <w:i/>
              </w:rPr>
              <w:t>znam transponovaných predpisov:</w:t>
            </w:r>
          </w:p>
        </w:tc>
      </w:tr>
      <w:tr w:rsidR="004667E4" w:rsidRPr="000741B0" w14:paraId="6BAB54F9" w14:textId="77777777" w:rsidTr="000C3DA1">
        <w:tc>
          <w:tcPr>
            <w:tcW w:w="62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BAE76DD" w14:textId="77777777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4B4" w14:textId="77777777" w:rsidR="004667E4" w:rsidRPr="002E1239" w:rsidRDefault="004667E4" w:rsidP="00D46BE8">
            <w:pPr>
              <w:rPr>
                <w:rFonts w:ascii="Times New Roman" w:hAnsi="Times New Roman" w:cs="Times New Roman"/>
              </w:rPr>
            </w:pPr>
            <w:r w:rsidRPr="002E1239">
              <w:rPr>
                <w:rFonts w:ascii="Times New Roman" w:hAnsi="Times New Roman" w:cs="Times New Roman"/>
              </w:rPr>
              <w:t>-</w:t>
            </w:r>
          </w:p>
        </w:tc>
      </w:tr>
      <w:tr w:rsidR="004667E4" w:rsidRPr="000741B0" w14:paraId="1AA7A820" w14:textId="77777777" w:rsidTr="000C3DA1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6E7D0C4" w14:textId="167440CD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Predpokl</w:t>
            </w:r>
            <w:r w:rsidR="00967270">
              <w:rPr>
                <w:rFonts w:ascii="Times New Roman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FDE" w14:textId="257F1107" w:rsidR="004667E4" w:rsidRPr="002E1239" w:rsidRDefault="00911A5F" w:rsidP="00D4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260E">
              <w:rPr>
                <w:rFonts w:ascii="Times New Roman" w:hAnsi="Times New Roman" w:cs="Times New Roman"/>
              </w:rPr>
              <w:t>/2021</w:t>
            </w:r>
          </w:p>
        </w:tc>
      </w:tr>
      <w:tr w:rsidR="00967270" w:rsidRPr="000741B0" w14:paraId="777B19C8" w14:textId="77777777" w:rsidTr="000C3DA1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652D96" w14:textId="20706E41" w:rsidR="00967270" w:rsidRPr="000741B0" w:rsidRDefault="00967270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Predpokladaný termín začiatku a ukončenia ZP**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2C4" w14:textId="6ED87965" w:rsidR="00967270" w:rsidRDefault="001B4128" w:rsidP="00D4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67E4" w:rsidRPr="000741B0" w14:paraId="67E131B2" w14:textId="77777777" w:rsidTr="000C3DA1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CE98A40" w14:textId="6BF0997F" w:rsidR="004667E4" w:rsidRPr="000741B0" w:rsidRDefault="004667E4" w:rsidP="00D46BE8">
            <w:pPr>
              <w:pStyle w:val="Odsekzoznamu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</w:t>
            </w:r>
            <w:r w:rsidR="00967270">
              <w:rPr>
                <w:rFonts w:ascii="Times New Roman" w:hAnsi="Times New Roman" w:cs="Times New Roman"/>
                <w:b/>
              </w:rPr>
              <w:t>okladaný termín predloženia na r</w:t>
            </w:r>
            <w:r w:rsidRPr="000741B0">
              <w:rPr>
                <w:rFonts w:ascii="Times New Roman" w:hAnsi="Times New Roman" w:cs="Times New Roman"/>
                <w:b/>
              </w:rPr>
              <w:t>okovanie vlády SR*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CB0" w14:textId="4A160C07" w:rsidR="004667E4" w:rsidRPr="002E1239" w:rsidRDefault="00911A5F" w:rsidP="00952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260E">
              <w:rPr>
                <w:rFonts w:ascii="Times New Roman" w:hAnsi="Times New Roman" w:cs="Times New Roman"/>
              </w:rPr>
              <w:t>/</w:t>
            </w:r>
            <w:r w:rsidR="00B76121" w:rsidRPr="002E1239">
              <w:rPr>
                <w:rFonts w:ascii="Times New Roman" w:hAnsi="Times New Roman" w:cs="Times New Roman"/>
              </w:rPr>
              <w:t>2021</w:t>
            </w:r>
          </w:p>
        </w:tc>
        <w:bookmarkStart w:id="0" w:name="_GoBack"/>
        <w:bookmarkEnd w:id="0"/>
      </w:tr>
      <w:tr w:rsidR="004667E4" w:rsidRPr="000741B0" w14:paraId="36FA666C" w14:textId="77777777" w:rsidTr="000C3DA1">
        <w:trPr>
          <w:trHeight w:val="183"/>
        </w:trPr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3C57A0" w14:textId="77777777" w:rsidR="004667E4" w:rsidRPr="000741B0" w:rsidRDefault="004667E4" w:rsidP="00D46BE8">
            <w:pPr>
              <w:rPr>
                <w:rFonts w:ascii="Times New Roman" w:hAnsi="Times New Roman" w:cs="Times New Roman"/>
              </w:rPr>
            </w:pPr>
          </w:p>
        </w:tc>
      </w:tr>
      <w:tr w:rsidR="004667E4" w:rsidRPr="000741B0" w14:paraId="664FE045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F381A25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4667E4" w:rsidRPr="000741B0" w14:paraId="120A4857" w14:textId="77777777" w:rsidTr="000C3DA1">
        <w:trPr>
          <w:trHeight w:val="1400"/>
        </w:trPr>
        <w:tc>
          <w:tcPr>
            <w:tcW w:w="920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3369" w14:textId="4F55E6C5" w:rsidR="00CC3C7C" w:rsidRPr="00F207D3" w:rsidRDefault="000278FC" w:rsidP="00F207D3">
            <w:pPr>
              <w:spacing w:before="20"/>
              <w:jc w:val="both"/>
              <w:rPr>
                <w:rFonts w:ascii="Times New Roman" w:hAnsi="Times New Roman" w:cs="Times New Roman"/>
              </w:rPr>
            </w:pPr>
            <w:r w:rsidRPr="00F207D3">
              <w:rPr>
                <w:rFonts w:ascii="Times New Roman" w:hAnsi="Times New Roman" w:cs="Times New Roman"/>
              </w:rPr>
              <w:t>Potreba reflektovať</w:t>
            </w:r>
            <w:r w:rsidR="00CE454B" w:rsidRPr="00F207D3">
              <w:rPr>
                <w:rFonts w:ascii="Times New Roman" w:hAnsi="Times New Roman" w:cs="Times New Roman"/>
              </w:rPr>
              <w:t xml:space="preserve"> </w:t>
            </w:r>
            <w:r w:rsidRPr="00F207D3">
              <w:rPr>
                <w:rFonts w:ascii="Times New Roman" w:hAnsi="Times New Roman" w:cs="Times New Roman"/>
              </w:rPr>
              <w:t>na</w:t>
            </w:r>
            <w:r w:rsidR="002E1239" w:rsidRPr="00F207D3">
              <w:rPr>
                <w:rFonts w:ascii="Times New Roman" w:hAnsi="Times New Roman" w:cs="Times New Roman"/>
              </w:rPr>
              <w:t xml:space="preserve"> </w:t>
            </w:r>
            <w:r w:rsidRPr="00F207D3">
              <w:rPr>
                <w:rFonts w:ascii="Times New Roman" w:hAnsi="Times New Roman" w:cs="Times New Roman"/>
              </w:rPr>
              <w:t>zmeny v legislatíve</w:t>
            </w:r>
            <w:r w:rsidR="002E1239" w:rsidRPr="00F207D3">
              <w:rPr>
                <w:rFonts w:ascii="Times New Roman" w:hAnsi="Times New Roman" w:cs="Times New Roman"/>
              </w:rPr>
              <w:t xml:space="preserve"> Európskej únie</w:t>
            </w:r>
            <w:r w:rsidRPr="00F207D3">
              <w:rPr>
                <w:rFonts w:ascii="Times New Roman" w:hAnsi="Times New Roman" w:cs="Times New Roman"/>
              </w:rPr>
              <w:t xml:space="preserve"> v oblasti regionálnej štátnej pomoci.</w:t>
            </w:r>
          </w:p>
          <w:p w14:paraId="539626C9" w14:textId="3E206CDF" w:rsidR="004667E4" w:rsidRPr="00F207D3" w:rsidRDefault="00CC3C7C" w:rsidP="00F207D3">
            <w:pPr>
              <w:jc w:val="both"/>
              <w:rPr>
                <w:rFonts w:ascii="Times New Roman" w:hAnsi="Times New Roman" w:cs="Times New Roman"/>
              </w:rPr>
            </w:pPr>
            <w:r w:rsidRPr="00F207D3">
              <w:rPr>
                <w:rFonts w:ascii="Times New Roman" w:hAnsi="Times New Roman" w:cs="Times New Roman"/>
              </w:rPr>
              <w:t>S účinnosťou od 1. januára 2022 dôjde k nahradeniu v súčasnosti pl</w:t>
            </w:r>
            <w:r w:rsidR="001B4128" w:rsidRPr="00F207D3">
              <w:rPr>
                <w:rFonts w:ascii="Times New Roman" w:hAnsi="Times New Roman" w:cs="Times New Roman"/>
              </w:rPr>
              <w:t>atných u</w:t>
            </w:r>
            <w:r w:rsidRPr="00F207D3">
              <w:rPr>
                <w:rFonts w:ascii="Times New Roman" w:hAnsi="Times New Roman" w:cs="Times New Roman"/>
              </w:rPr>
              <w:t>smernení o regionálnej štátnej pomoci na ro</w:t>
            </w:r>
            <w:r w:rsidR="001B4128" w:rsidRPr="00F207D3">
              <w:rPr>
                <w:rFonts w:ascii="Times New Roman" w:hAnsi="Times New Roman" w:cs="Times New Roman"/>
              </w:rPr>
              <w:t>ky 2014 - 2020 (2013/C 209/01) u</w:t>
            </w:r>
            <w:r w:rsidRPr="00F207D3">
              <w:rPr>
                <w:rFonts w:ascii="Times New Roman" w:hAnsi="Times New Roman" w:cs="Times New Roman"/>
              </w:rPr>
              <w:t>smerneniami o regionálnej štátnej pomoci (2021/C 153/01).</w:t>
            </w:r>
            <w:r w:rsidR="00F207D3">
              <w:rPr>
                <w:rFonts w:ascii="Times New Roman" w:hAnsi="Times New Roman" w:cs="Times New Roman"/>
              </w:rPr>
              <w:t xml:space="preserve"> </w:t>
            </w:r>
            <w:r w:rsidRPr="00F207D3">
              <w:rPr>
                <w:rFonts w:ascii="Times New Roman" w:hAnsi="Times New Roman" w:cs="Times New Roman"/>
              </w:rPr>
              <w:t xml:space="preserve">Uplatnením nových usmernení dôjde ku zmene </w:t>
            </w:r>
            <w:r w:rsidR="00FF4ECB" w:rsidRPr="00F207D3">
              <w:rPr>
                <w:rFonts w:ascii="Times New Roman" w:hAnsi="Times New Roman" w:cs="Times New Roman"/>
              </w:rPr>
              <w:t xml:space="preserve">hodnôt </w:t>
            </w:r>
            <w:r w:rsidRPr="00F207D3">
              <w:rPr>
                <w:rFonts w:ascii="Times New Roman" w:hAnsi="Times New Roman" w:cs="Times New Roman"/>
              </w:rPr>
              <w:t>maximálnych intenzít, v rámci ktorých možno poskytovať investičnú pomoc v Slovenskej republike na základe zákona</w:t>
            </w:r>
            <w:r w:rsidR="00F207D3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0278FC" w:rsidRPr="00F207D3">
              <w:rPr>
                <w:rFonts w:ascii="Times New Roman" w:hAnsi="Times New Roman" w:cs="Times New Roman"/>
              </w:rPr>
              <w:t xml:space="preserve"> č. 57/2018 Z. z.</w:t>
            </w:r>
            <w:r w:rsidRPr="00F207D3">
              <w:rPr>
                <w:rFonts w:ascii="Times New Roman" w:hAnsi="Times New Roman" w:cs="Times New Roman"/>
              </w:rPr>
              <w:t xml:space="preserve"> o regionálnej investičnej pomoci</w:t>
            </w:r>
            <w:r w:rsidR="000278FC" w:rsidRPr="00F207D3">
              <w:rPr>
                <w:rFonts w:ascii="Times New Roman" w:hAnsi="Times New Roman" w:cs="Times New Roman"/>
              </w:rPr>
              <w:t xml:space="preserve"> a o zmene a doplnení niektorých zákonov v znení neskorších predpisov</w:t>
            </w:r>
            <w:r w:rsidR="00A700D7" w:rsidRPr="00F207D3">
              <w:rPr>
                <w:rFonts w:ascii="Times New Roman" w:hAnsi="Times New Roman" w:cs="Times New Roman"/>
              </w:rPr>
              <w:t xml:space="preserve"> (ďalej len „zákon o regionálnej investičnej pomoci“)</w:t>
            </w:r>
            <w:r w:rsidRPr="00F207D3">
              <w:rPr>
                <w:rFonts w:ascii="Times New Roman" w:hAnsi="Times New Roman" w:cs="Times New Roman"/>
              </w:rPr>
              <w:t>. Zároveň, nové usmernenia ustanovujú možnosť navýšenia</w:t>
            </w:r>
            <w:r w:rsidR="000278FC" w:rsidRPr="00F207D3">
              <w:rPr>
                <w:rFonts w:ascii="Times New Roman" w:hAnsi="Times New Roman" w:cs="Times New Roman"/>
              </w:rPr>
              <w:t xml:space="preserve"> daných</w:t>
            </w:r>
            <w:r w:rsidRPr="00F207D3">
              <w:rPr>
                <w:rFonts w:ascii="Times New Roman" w:hAnsi="Times New Roman" w:cs="Times New Roman"/>
              </w:rPr>
              <w:t xml:space="preserve"> </w:t>
            </w:r>
            <w:r w:rsidR="00FF4ECB" w:rsidRPr="00F207D3">
              <w:rPr>
                <w:rFonts w:ascii="Times New Roman" w:hAnsi="Times New Roman" w:cs="Times New Roman"/>
              </w:rPr>
              <w:t xml:space="preserve">hodnôt </w:t>
            </w:r>
            <w:r w:rsidRPr="00F207D3">
              <w:rPr>
                <w:rFonts w:ascii="Times New Roman" w:hAnsi="Times New Roman" w:cs="Times New Roman"/>
              </w:rPr>
              <w:t>maximálnych intenzít o 10 %</w:t>
            </w:r>
            <w:r w:rsidR="000278FC" w:rsidRPr="00F207D3">
              <w:rPr>
                <w:rFonts w:ascii="Times New Roman" w:hAnsi="Times New Roman" w:cs="Times New Roman"/>
              </w:rPr>
              <w:t xml:space="preserve"> v prípade investičných zámerov realizovaných</w:t>
            </w:r>
            <w:r w:rsidRPr="00F207D3">
              <w:rPr>
                <w:rFonts w:ascii="Times New Roman" w:hAnsi="Times New Roman" w:cs="Times New Roman"/>
              </w:rPr>
              <w:t xml:space="preserve"> v</w:t>
            </w:r>
            <w:r w:rsidR="000278FC" w:rsidRPr="00F207D3">
              <w:rPr>
                <w:rFonts w:ascii="Times New Roman" w:hAnsi="Times New Roman" w:cs="Times New Roman"/>
              </w:rPr>
              <w:t xml:space="preserve"> </w:t>
            </w:r>
            <w:r w:rsidRPr="00F207D3">
              <w:rPr>
                <w:rFonts w:ascii="Times New Roman" w:hAnsi="Times New Roman" w:cs="Times New Roman"/>
              </w:rPr>
              <w:t xml:space="preserve">tzv. </w:t>
            </w:r>
            <w:r w:rsidR="000278FC" w:rsidRPr="00F207D3">
              <w:rPr>
                <w:rFonts w:ascii="Times New Roman" w:hAnsi="Times New Roman" w:cs="Times New Roman"/>
              </w:rPr>
              <w:t>územiach určených</w:t>
            </w:r>
            <w:r w:rsidRPr="00F207D3">
              <w:rPr>
                <w:rFonts w:ascii="Times New Roman" w:hAnsi="Times New Roman" w:cs="Times New Roman"/>
              </w:rPr>
              <w:t xml:space="preserve"> na podporu z Fondu spravodlivej transformácie </w:t>
            </w:r>
            <w:r w:rsidR="00F207D3">
              <w:rPr>
                <w:rFonts w:ascii="Times New Roman" w:hAnsi="Times New Roman" w:cs="Times New Roman"/>
              </w:rPr>
              <w:t xml:space="preserve">                        </w:t>
            </w:r>
            <w:r w:rsidRPr="00F207D3">
              <w:rPr>
                <w:rFonts w:ascii="Times New Roman" w:hAnsi="Times New Roman" w:cs="Times New Roman"/>
              </w:rPr>
              <w:t>v rámci plánu spravodlivej transformácie</w:t>
            </w:r>
            <w:r w:rsidR="000278FC" w:rsidRPr="00F207D3">
              <w:rPr>
                <w:rFonts w:ascii="Times New Roman" w:hAnsi="Times New Roman" w:cs="Times New Roman"/>
              </w:rPr>
              <w:t xml:space="preserve">. </w:t>
            </w:r>
            <w:r w:rsidRPr="00F207D3">
              <w:rPr>
                <w:rFonts w:ascii="Times New Roman" w:hAnsi="Times New Roman" w:cs="Times New Roman"/>
              </w:rPr>
              <w:t>Vyššia podpora v </w:t>
            </w:r>
            <w:r w:rsidR="000278FC" w:rsidRPr="00F207D3">
              <w:rPr>
                <w:rFonts w:ascii="Times New Roman" w:hAnsi="Times New Roman" w:cs="Times New Roman"/>
              </w:rPr>
              <w:t xml:space="preserve">daných </w:t>
            </w:r>
            <w:r w:rsidR="0095260E" w:rsidRPr="00F207D3">
              <w:rPr>
                <w:rFonts w:ascii="Times New Roman" w:hAnsi="Times New Roman" w:cs="Times New Roman"/>
              </w:rPr>
              <w:t>územiach</w:t>
            </w:r>
            <w:r w:rsidR="000278FC" w:rsidRPr="00F207D3">
              <w:rPr>
                <w:rFonts w:ascii="Times New Roman" w:hAnsi="Times New Roman" w:cs="Times New Roman"/>
              </w:rPr>
              <w:t xml:space="preserve"> má prispieť k podpore riešenia</w:t>
            </w:r>
            <w:r w:rsidRPr="00F207D3">
              <w:rPr>
                <w:rFonts w:ascii="Times New Roman" w:hAnsi="Times New Roman" w:cs="Times New Roman"/>
              </w:rPr>
              <w:t xml:space="preserve"> </w:t>
            </w:r>
            <w:r w:rsidR="0095260E" w:rsidRPr="00F207D3">
              <w:rPr>
                <w:rFonts w:ascii="Times New Roman" w:hAnsi="Times New Roman" w:cs="Times New Roman"/>
              </w:rPr>
              <w:t xml:space="preserve">špecifických </w:t>
            </w:r>
            <w:r w:rsidR="00FF4ECB" w:rsidRPr="00F207D3">
              <w:rPr>
                <w:rFonts w:ascii="Times New Roman" w:hAnsi="Times New Roman" w:cs="Times New Roman"/>
              </w:rPr>
              <w:t>sociálnych,</w:t>
            </w:r>
            <w:r w:rsidRPr="00F207D3">
              <w:rPr>
                <w:rFonts w:ascii="Times New Roman" w:hAnsi="Times New Roman" w:cs="Times New Roman"/>
              </w:rPr>
              <w:t xml:space="preserve"> hospodárskych a environmentálnych výziev</w:t>
            </w:r>
            <w:r w:rsidR="0095260E" w:rsidRPr="00F207D3">
              <w:rPr>
                <w:rFonts w:ascii="Times New Roman" w:hAnsi="Times New Roman" w:cs="Times New Roman"/>
              </w:rPr>
              <w:t>, ktorým dané oblasti čelia</w:t>
            </w:r>
            <w:r w:rsidRPr="00F207D3">
              <w:rPr>
                <w:rFonts w:ascii="Times New Roman" w:hAnsi="Times New Roman" w:cs="Times New Roman"/>
              </w:rPr>
              <w:t xml:space="preserve"> v dôsledku prechodu </w:t>
            </w:r>
            <w:r w:rsidR="002F710F" w:rsidRPr="00F207D3">
              <w:rPr>
                <w:rFonts w:ascii="Times New Roman" w:hAnsi="Times New Roman" w:cs="Times New Roman"/>
              </w:rPr>
              <w:t>na klimaticky neutrálne hospodárstvo.</w:t>
            </w:r>
          </w:p>
          <w:p w14:paraId="542E5F49" w14:textId="69A7DDB7" w:rsidR="00F207D3" w:rsidRPr="000741B0" w:rsidRDefault="00F207D3" w:rsidP="00F207D3">
            <w:pPr>
              <w:jc w:val="both"/>
              <w:rPr>
                <w:rFonts w:ascii="Times New Roman" w:hAnsi="Times New Roman" w:cs="Times New Roman"/>
              </w:rPr>
            </w:pPr>
            <w:r w:rsidRPr="00F207D3">
              <w:rPr>
                <w:rFonts w:ascii="Times New Roman" w:hAnsi="Times New Roman" w:cs="Times New Roman"/>
              </w:rPr>
              <w:t>Návrh nariadenia vlády reflektuje aj na pretrvávajúcu pandémiu COVID-19 a súvisiacu potrebu zvýšenej stimulácie nových investícií v Slovenskej republike.</w:t>
            </w:r>
          </w:p>
        </w:tc>
      </w:tr>
      <w:tr w:rsidR="004667E4" w:rsidRPr="000741B0" w14:paraId="423E7F6F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85FCC3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4667E4" w:rsidRPr="000741B0" w14:paraId="1F79A073" w14:textId="77777777" w:rsidTr="000C3DA1">
        <w:trPr>
          <w:trHeight w:val="608"/>
        </w:trPr>
        <w:tc>
          <w:tcPr>
            <w:tcW w:w="9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7E7D" w14:textId="67F19397" w:rsidR="004667E4" w:rsidRPr="00F207D3" w:rsidRDefault="004667E4" w:rsidP="00F207D3">
            <w:pPr>
              <w:jc w:val="both"/>
              <w:rPr>
                <w:rFonts w:ascii="Times New Roman" w:hAnsi="Times New Roman" w:cs="Times New Roman"/>
              </w:rPr>
            </w:pPr>
            <w:r w:rsidRPr="00F207D3">
              <w:rPr>
                <w:rFonts w:ascii="Times New Roman" w:hAnsi="Times New Roman" w:cs="Times New Roman"/>
              </w:rPr>
              <w:t xml:space="preserve">Cieľom je </w:t>
            </w:r>
            <w:r w:rsidR="000E4962" w:rsidRPr="00F207D3">
              <w:rPr>
                <w:rFonts w:ascii="Times New Roman" w:hAnsi="Times New Roman" w:cs="Times New Roman"/>
              </w:rPr>
              <w:t>zosúladiť podporu poskytovanú na základe zákona o regionálnej investičnej pomoci s legislatívou Európskej únie v oblasti regionálnej štátnej pomoci účinnou od 1. januára 2022.</w:t>
            </w:r>
          </w:p>
          <w:p w14:paraId="3D451D16" w14:textId="6D24B115" w:rsidR="00F207D3" w:rsidRPr="00F207D3" w:rsidRDefault="00F207D3" w:rsidP="00F2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3">
              <w:rPr>
                <w:rFonts w:ascii="Times New Roman" w:hAnsi="Times New Roman" w:cs="Times New Roman"/>
              </w:rPr>
              <w:t xml:space="preserve">V dôsledku pandémie COVID-19 návrh nariadenia vlády dočasne zmierňuje niektoré podmienky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207D3">
              <w:rPr>
                <w:rFonts w:ascii="Times New Roman" w:hAnsi="Times New Roman" w:cs="Times New Roman"/>
              </w:rPr>
              <w:t>na poskytnutie investičnej pomoci a priznáva status investičného zámeru realizovaného v prioritnej oblasti priemyselnej výroby každému zámeru realizovanému v priemyselnej výrobe.</w:t>
            </w:r>
          </w:p>
        </w:tc>
      </w:tr>
      <w:tr w:rsidR="004667E4" w:rsidRPr="000741B0" w14:paraId="478DA81B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0D0BE2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4667E4" w:rsidRPr="000741B0" w14:paraId="7A7B0E28" w14:textId="77777777" w:rsidTr="000C3DA1">
        <w:trPr>
          <w:trHeight w:val="521"/>
        </w:trPr>
        <w:tc>
          <w:tcPr>
            <w:tcW w:w="9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36C0" w14:textId="5A397C43" w:rsidR="004667E4" w:rsidRPr="008117B9" w:rsidRDefault="004667E4" w:rsidP="00EF31F4">
            <w:pPr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P</w:t>
            </w:r>
            <w:r w:rsidR="00B624CC">
              <w:rPr>
                <w:rFonts w:ascii="Times New Roman" w:hAnsi="Times New Roman" w:cs="Times New Roman"/>
              </w:rPr>
              <w:t>rijímatelia investičnej pomoci.</w:t>
            </w:r>
          </w:p>
        </w:tc>
      </w:tr>
      <w:tr w:rsidR="004667E4" w:rsidRPr="000741B0" w14:paraId="379D8EB8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DB0D64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4667E4" w:rsidRPr="000741B0" w14:paraId="74C1BE38" w14:textId="77777777" w:rsidTr="000C3DA1">
        <w:trPr>
          <w:trHeight w:val="1435"/>
        </w:trPr>
        <w:tc>
          <w:tcPr>
            <w:tcW w:w="9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8F712" w14:textId="77777777" w:rsidR="004667E4" w:rsidRPr="008117B9" w:rsidRDefault="004667E4" w:rsidP="00EF31F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Uveďte, aké alternatívne spôsoby na odstránenie definovaného problému boli identifikované a posudzované.</w:t>
            </w:r>
          </w:p>
          <w:p w14:paraId="65AB394A" w14:textId="5EE5D173" w:rsidR="004667E4" w:rsidRPr="000741B0" w:rsidRDefault="003D6C7F" w:rsidP="00EF31F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Alternatívy neexistujú</w:t>
            </w:r>
            <w:r w:rsidR="004667E4" w:rsidRPr="000741B0">
              <w:rPr>
                <w:rFonts w:ascii="Times New Roman" w:hAnsi="Times New Roman" w:cs="Times New Roman"/>
              </w:rPr>
              <w:t xml:space="preserve">. </w:t>
            </w:r>
            <w:r w:rsidR="00FF4ECB">
              <w:rPr>
                <w:rFonts w:ascii="Times New Roman" w:hAnsi="Times New Roman" w:cs="Times New Roman"/>
              </w:rPr>
              <w:t xml:space="preserve">Neprijatie návrhu, a teda nezabezpečenie súladu investičnej pomoci poskytovanej na základe zákona o regionálnej investičnej pomoci s legislatívou Európskej únie </w:t>
            </w:r>
            <w:r w:rsidR="00387153">
              <w:rPr>
                <w:rFonts w:ascii="Times New Roman" w:hAnsi="Times New Roman" w:cs="Times New Roman"/>
              </w:rPr>
              <w:t>(</w:t>
            </w:r>
            <w:r w:rsidR="00FF4ECB">
              <w:rPr>
                <w:rFonts w:ascii="Times New Roman" w:hAnsi="Times New Roman" w:cs="Times New Roman"/>
              </w:rPr>
              <w:t>účinnou od 1. januára 2022</w:t>
            </w:r>
            <w:r w:rsidR="00387153">
              <w:rPr>
                <w:rFonts w:ascii="Times New Roman" w:hAnsi="Times New Roman" w:cs="Times New Roman"/>
              </w:rPr>
              <w:t xml:space="preserve">) </w:t>
            </w:r>
            <w:r w:rsidR="00FF4ECB">
              <w:rPr>
                <w:rFonts w:ascii="Times New Roman" w:hAnsi="Times New Roman" w:cs="Times New Roman"/>
              </w:rPr>
              <w:t>nepredstavuje prijateľnú alternatívu.</w:t>
            </w:r>
          </w:p>
        </w:tc>
      </w:tr>
      <w:tr w:rsidR="004667E4" w:rsidRPr="000741B0" w14:paraId="17318274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AB7197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4667E4" w:rsidRPr="000741B0" w14:paraId="2CA1D131" w14:textId="77777777" w:rsidTr="000C3DA1">
        <w:tc>
          <w:tcPr>
            <w:tcW w:w="620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65263" w14:textId="21234817" w:rsidR="004667E4" w:rsidRPr="008117B9" w:rsidRDefault="00C432B0" w:rsidP="0001457F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Predpokladá sa prijatie/zmena </w:t>
            </w:r>
            <w:r w:rsidR="004667E4" w:rsidRPr="008117B9">
              <w:rPr>
                <w:rFonts w:ascii="Times New Roman" w:hAnsi="Times New Roman" w:cs="Times New Roman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38D49" w14:textId="58490961" w:rsidR="004667E4" w:rsidRPr="000741B0" w:rsidRDefault="00911A5F" w:rsidP="00D46BE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7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667E4" w:rsidRPr="000741B0">
              <w:rPr>
                <w:rFonts w:ascii="Times New Roman" w:hAnsi="Times New Roman" w:cs="Times New Roman"/>
              </w:rPr>
              <w:t xml:space="preserve">  Áno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0003E2" w14:textId="388252C6" w:rsidR="004667E4" w:rsidRPr="000741B0" w:rsidRDefault="00911A5F" w:rsidP="00D46BE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7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4667E4" w:rsidRPr="000741B0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4667E4" w:rsidRPr="000741B0" w14:paraId="5E96F463" w14:textId="77777777" w:rsidTr="000C3DA1">
        <w:trPr>
          <w:trHeight w:val="567"/>
        </w:trPr>
        <w:tc>
          <w:tcPr>
            <w:tcW w:w="9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259D" w14:textId="77777777" w:rsidR="000C3DA1" w:rsidRDefault="004667E4" w:rsidP="0001457F">
            <w:pPr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lastRenderedPageBreak/>
              <w:t>Ak áno, uveďte ktoré oblasti budú nimi upravené, resp. ktorých vykonáva</w:t>
            </w:r>
            <w:r w:rsidR="00B76121">
              <w:rPr>
                <w:rFonts w:ascii="Times New Roman" w:hAnsi="Times New Roman" w:cs="Times New Roman"/>
              </w:rPr>
              <w:t>cích predpisov sa zmena dotkne:</w:t>
            </w:r>
          </w:p>
          <w:p w14:paraId="5DB75DD1" w14:textId="152373E9" w:rsidR="000C3DA1" w:rsidRPr="000741B0" w:rsidRDefault="000C3DA1" w:rsidP="0001457F">
            <w:pPr>
              <w:rPr>
                <w:rFonts w:ascii="Times New Roman" w:hAnsi="Times New Roman" w:cs="Times New Roman"/>
              </w:rPr>
            </w:pPr>
          </w:p>
        </w:tc>
      </w:tr>
      <w:tr w:rsidR="004667E4" w:rsidRPr="000741B0" w14:paraId="57EB5D4F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02A7585" w14:textId="77777777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4667E4" w:rsidRPr="000741B0" w14:paraId="4F68C9DE" w14:textId="77777777" w:rsidTr="000C3DA1">
        <w:trPr>
          <w:trHeight w:val="157"/>
        </w:trPr>
        <w:tc>
          <w:tcPr>
            <w:tcW w:w="9207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679269" w14:textId="3F656E0B" w:rsidR="004667E4" w:rsidRPr="008117B9" w:rsidRDefault="00B76121" w:rsidP="00D46B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Nedochádza k transpozícii práva EÚ.</w:t>
            </w:r>
          </w:p>
        </w:tc>
      </w:tr>
      <w:tr w:rsidR="004667E4" w:rsidRPr="000741B0" w14:paraId="2A6C4E1B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D1930A7" w14:textId="4C180E15" w:rsidR="004667E4" w:rsidRPr="000741B0" w:rsidRDefault="004667E4" w:rsidP="005A6795">
            <w:pPr>
              <w:pStyle w:val="Odsekzoznamu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 xml:space="preserve">Preskúmanie </w:t>
            </w:r>
            <w:r w:rsidR="00C432B0">
              <w:rPr>
                <w:rFonts w:ascii="Times New Roman" w:hAnsi="Times New Roman" w:cs="Times New Roman"/>
                <w:b/>
              </w:rPr>
              <w:t>účelnosti</w:t>
            </w:r>
          </w:p>
        </w:tc>
      </w:tr>
      <w:tr w:rsidR="004667E4" w:rsidRPr="000741B0" w14:paraId="679B8FD9" w14:textId="77777777" w:rsidTr="00F207D3">
        <w:trPr>
          <w:trHeight w:val="4026"/>
        </w:trPr>
        <w:tc>
          <w:tcPr>
            <w:tcW w:w="920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175D" w14:textId="428EB32C" w:rsidR="0018678D" w:rsidRPr="0018678D" w:rsidRDefault="001F7854" w:rsidP="00F207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78D">
              <w:rPr>
                <w:rFonts w:ascii="Times New Roman" w:hAnsi="Times New Roman" w:cs="Times New Roman"/>
                <w:color w:val="000000" w:themeColor="text1"/>
              </w:rPr>
              <w:t xml:space="preserve">Účinnosť a účelnosť samotného predkladaného materiálu nebude predmetnom skúmania. Predmetom skúmania bude účelnosť a účinnosť poskytovanej investičnej pomoci, a to </w:t>
            </w:r>
            <w:r w:rsidR="0018678D" w:rsidRPr="0018678D">
              <w:rPr>
                <w:rFonts w:ascii="Times New Roman" w:hAnsi="Times New Roman" w:cs="Times New Roman"/>
                <w:color w:val="000000" w:themeColor="text1"/>
              </w:rPr>
              <w:t>pokiaľ ide o jednotlivé opatrenia pomoci</w:t>
            </w:r>
            <w:r w:rsidR="0018678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CD41916" w14:textId="36C29A05" w:rsidR="0018678D" w:rsidRPr="0018678D" w:rsidRDefault="0018678D" w:rsidP="00F207D3">
            <w:pPr>
              <w:jc w:val="both"/>
              <w:rPr>
                <w:rFonts w:ascii="Times New Roman" w:hAnsi="Times New Roman" w:cs="Times New Roman"/>
              </w:rPr>
            </w:pPr>
            <w:r w:rsidRPr="0018678D">
              <w:rPr>
                <w:rFonts w:ascii="Times New Roman" w:hAnsi="Times New Roman" w:cs="Times New Roman"/>
              </w:rPr>
              <w:t xml:space="preserve">Prijímateľ investičnej pomoci má povinnosť počas realizácie investície predkladať ročné správy o priebehu realizácie investičného zámeru. Po ukončení prác na investičnom zámere je prijímateľ povinný predložiť správu o ukončení investičného zámeru a následne predkladá ročné správy o vyžívaní investície. </w:t>
            </w:r>
          </w:p>
          <w:p w14:paraId="0FD333B7" w14:textId="5A0FFD41" w:rsidR="0018678D" w:rsidRPr="0018678D" w:rsidRDefault="0018678D" w:rsidP="00F207D3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8678D">
              <w:rPr>
                <w:rFonts w:ascii="Times New Roman" w:eastAsia="Times New Roman" w:hAnsi="Times New Roman" w:cs="Times New Roman"/>
                <w:lang w:eastAsia="sk-SK"/>
              </w:rPr>
              <w:t>Prostredníctvom predkladania správ prijímateľ preukazuje plnenie podmienok na 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oskytnutie investičnej pomoci a </w:t>
            </w:r>
            <w:r w:rsidRPr="0018678D">
              <w:rPr>
                <w:rFonts w:ascii="Times New Roman" w:eastAsia="Times New Roman" w:hAnsi="Times New Roman" w:cs="Times New Roman"/>
                <w:lang w:eastAsia="sk-SK"/>
              </w:rPr>
              <w:t xml:space="preserve">povinností podľa zákona o regionálnej investičnej pomoci (t. j. realizácia počiatočnej investície, vynakladanie oprávnených nákladov, plnenie zákonných povinností súvisiacich s obstaraným dlhodobým majetkom, vytváranie nových pracovných miest vrátane výšky poskytovanej mzdy). </w:t>
            </w:r>
          </w:p>
          <w:p w14:paraId="17FD3309" w14:textId="29E332CC" w:rsidR="00C432B0" w:rsidRPr="0018678D" w:rsidRDefault="0018678D" w:rsidP="00F207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678D">
              <w:rPr>
                <w:rFonts w:ascii="Times New Roman" w:hAnsi="Times New Roman" w:cs="Times New Roman"/>
              </w:rPr>
              <w:t xml:space="preserve">Preskúmanie účelnosti </w:t>
            </w:r>
            <w:r>
              <w:rPr>
                <w:rFonts w:ascii="Times New Roman" w:hAnsi="Times New Roman" w:cs="Times New Roman"/>
              </w:rPr>
              <w:t>poskytnutej investičnej pomoci</w:t>
            </w:r>
            <w:r w:rsidRPr="0018678D">
              <w:rPr>
                <w:rFonts w:ascii="Times New Roman" w:hAnsi="Times New Roman" w:cs="Times New Roman"/>
              </w:rPr>
              <w:t xml:space="preserve"> bude možné vykonať po predložení záverečnej hodnotiacej správy, na základe ktorej bude možné zhodnotiť investičný zámer z hľadiska jeho účelu. Záverečnú hodnotiacu správu prijímateľ predloží po ukončení čerpania (uplatňovania) investičnej pomoci.</w:t>
            </w:r>
          </w:p>
        </w:tc>
      </w:tr>
      <w:tr w:rsidR="004667E4" w:rsidRPr="000741B0" w14:paraId="357E0772" w14:textId="77777777" w:rsidTr="000C3DA1">
        <w:trPr>
          <w:trHeight w:val="715"/>
        </w:trPr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30E87" w14:textId="5B9037CA" w:rsidR="004667E4" w:rsidRPr="000C3DA1" w:rsidRDefault="004667E4" w:rsidP="000C3DA1">
            <w:pPr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DA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C3D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3DA1">
              <w:rPr>
                <w:rFonts w:ascii="Times New Roman" w:hAnsi="Times New Roman" w:cs="Times New Roman"/>
                <w:sz w:val="20"/>
                <w:szCs w:val="20"/>
              </w:rPr>
              <w:t>vyplniť iba v prípade, ak materiál nie je zahrnutý do Plánu práce vlády Slovensk</w:t>
            </w:r>
            <w:r w:rsidR="003D6C7F" w:rsidRPr="000C3DA1">
              <w:rPr>
                <w:rFonts w:ascii="Times New Roman" w:hAnsi="Times New Roman" w:cs="Times New Roman"/>
                <w:sz w:val="20"/>
                <w:szCs w:val="20"/>
              </w:rPr>
              <w:t xml:space="preserve">ej republiky alebo Plánu </w:t>
            </w:r>
            <w:r w:rsidRPr="000C3DA1">
              <w:rPr>
                <w:rFonts w:ascii="Times New Roman" w:hAnsi="Times New Roman" w:cs="Times New Roman"/>
                <w:sz w:val="20"/>
                <w:szCs w:val="20"/>
              </w:rPr>
              <w:t>legislatívnych ú</w:t>
            </w:r>
            <w:r w:rsidR="000C3DA1">
              <w:rPr>
                <w:rFonts w:ascii="Times New Roman" w:hAnsi="Times New Roman" w:cs="Times New Roman"/>
                <w:sz w:val="20"/>
                <w:szCs w:val="20"/>
              </w:rPr>
              <w:t>loh vlády Slovenskej republiky.</w:t>
            </w:r>
          </w:p>
          <w:p w14:paraId="76910BC9" w14:textId="71606AB9" w:rsidR="000C3DA1" w:rsidRPr="000C3DA1" w:rsidRDefault="004667E4" w:rsidP="000C3DA1">
            <w:pPr>
              <w:spacing w:after="120"/>
              <w:ind w:left="306" w:hanging="284"/>
              <w:jc w:val="both"/>
              <w:rPr>
                <w:sz w:val="20"/>
                <w:szCs w:val="20"/>
              </w:rPr>
            </w:pPr>
            <w:r w:rsidRPr="000C3DA1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="000C3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2B0" w:rsidRPr="000C3DA1">
              <w:rPr>
                <w:rFonts w:ascii="Times New Roman" w:hAnsi="Times New Roman" w:cs="Times New Roman"/>
                <w:sz w:val="20"/>
                <w:szCs w:val="20"/>
              </w:rPr>
              <w:t>vyplniť iba v prípade, ak sa záverečné posúdenie vybraných vplyvov uskutočnilo v zmysle bodu 9.1. jednotnej metodiky.</w:t>
            </w:r>
          </w:p>
        </w:tc>
      </w:tr>
      <w:tr w:rsidR="004667E4" w:rsidRPr="000741B0" w14:paraId="5B63303F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9E77B4" w14:textId="77777777" w:rsidR="004667E4" w:rsidRPr="000741B0" w:rsidRDefault="004667E4" w:rsidP="00D46BE8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10. Poznámky</w:t>
            </w:r>
          </w:p>
        </w:tc>
      </w:tr>
      <w:tr w:rsidR="004667E4" w:rsidRPr="000741B0" w14:paraId="487840B3" w14:textId="77777777" w:rsidTr="00F207D3">
        <w:trPr>
          <w:trHeight w:val="2063"/>
        </w:trPr>
        <w:tc>
          <w:tcPr>
            <w:tcW w:w="9207" w:type="dxa"/>
            <w:gridSpan w:val="6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9DF5B9" w14:textId="3690A8E8" w:rsidR="00A700D7" w:rsidRPr="008C0EA9" w:rsidRDefault="001F09E4" w:rsidP="00F20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Samotné prijatie n</w:t>
            </w:r>
            <w:r w:rsidR="004667E4" w:rsidRPr="000741B0">
              <w:rPr>
                <w:rFonts w:ascii="Times New Roman" w:hAnsi="Times New Roman" w:cs="Times New Roman"/>
              </w:rPr>
              <w:t>ávrh</w:t>
            </w:r>
            <w:r>
              <w:rPr>
                <w:rFonts w:ascii="Times New Roman" w:hAnsi="Times New Roman" w:cs="Times New Roman"/>
              </w:rPr>
              <w:t>u</w:t>
            </w:r>
            <w:r w:rsidR="004667E4" w:rsidRPr="000741B0">
              <w:rPr>
                <w:rFonts w:ascii="Times New Roman" w:hAnsi="Times New Roman" w:cs="Times New Roman"/>
              </w:rPr>
              <w:t xml:space="preserve"> </w:t>
            </w:r>
            <w:r w:rsidR="003F315C">
              <w:rPr>
                <w:rFonts w:ascii="Times New Roman" w:hAnsi="Times New Roman" w:cs="Times New Roman"/>
              </w:rPr>
              <w:t>nariadenia vlády</w:t>
            </w:r>
            <w:r w:rsidR="004667E4" w:rsidRPr="000741B0">
              <w:rPr>
                <w:rFonts w:ascii="Times New Roman" w:hAnsi="Times New Roman" w:cs="Times New Roman"/>
              </w:rPr>
              <w:t xml:space="preserve"> </w:t>
            </w:r>
            <w:r w:rsidR="003D6C7F" w:rsidRPr="00E20D40">
              <w:rPr>
                <w:rFonts w:ascii="Times New Roman" w:hAnsi="Times New Roman" w:cs="Times New Roman"/>
              </w:rPr>
              <w:t xml:space="preserve">Slovenskej republiky </w:t>
            </w:r>
            <w:r w:rsidRPr="00E20D40">
              <w:rPr>
                <w:rFonts w:ascii="Times New Roman" w:hAnsi="Times New Roman" w:cs="Times New Roman"/>
              </w:rPr>
              <w:t xml:space="preserve">nebude mať </w:t>
            </w:r>
            <w:r w:rsidR="004667E4" w:rsidRPr="00E20D40">
              <w:rPr>
                <w:rFonts w:ascii="Times New Roman" w:hAnsi="Times New Roman" w:cs="Times New Roman"/>
              </w:rPr>
              <w:t>vpl</w:t>
            </w:r>
            <w:r w:rsidRPr="00E20D40">
              <w:rPr>
                <w:rFonts w:ascii="Times New Roman" w:hAnsi="Times New Roman" w:cs="Times New Roman"/>
              </w:rPr>
              <w:t>yv na rozpočet verejnej správy, ani v</w:t>
            </w:r>
            <w:r w:rsidR="004667E4" w:rsidRPr="00E20D40">
              <w:rPr>
                <w:rFonts w:ascii="Times New Roman" w:hAnsi="Times New Roman" w:cs="Times New Roman"/>
              </w:rPr>
              <w:t>plyv</w:t>
            </w:r>
            <w:r w:rsidRPr="00E20D40">
              <w:rPr>
                <w:rFonts w:ascii="Times New Roman" w:hAnsi="Times New Roman" w:cs="Times New Roman"/>
              </w:rPr>
              <w:t>y na podnikateľské prostredie</w:t>
            </w:r>
            <w:r w:rsidR="0067778E" w:rsidRPr="00E20D40">
              <w:rPr>
                <w:rFonts w:ascii="Times New Roman" w:hAnsi="Times New Roman" w:cs="Times New Roman"/>
              </w:rPr>
              <w:t>. T</w:t>
            </w:r>
            <w:r w:rsidRPr="00E20D40">
              <w:rPr>
                <w:rFonts w:ascii="Times New Roman" w:hAnsi="Times New Roman" w:cs="Times New Roman"/>
              </w:rPr>
              <w:t>aktiež nebude mať sociálne vplyvy, vplyvy na životné prostredie, informatizáciu spoločnosti, služby verejnej</w:t>
            </w:r>
            <w:r w:rsidRPr="001F09E4">
              <w:rPr>
                <w:rFonts w:ascii="Times New Roman" w:hAnsi="Times New Roman" w:cs="Times New Roman"/>
              </w:rPr>
              <w:t xml:space="preserve"> správy pre občana, ani vplyvy na manželstvo, rodičovstvo a rodinu.</w:t>
            </w:r>
          </w:p>
          <w:p w14:paraId="0E03F26F" w14:textId="2D2E1E93" w:rsidR="003D6C7F" w:rsidRPr="000741B0" w:rsidRDefault="0067778E" w:rsidP="00F20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Vplyvy možno identifikovať až individuálne pri konkrétnych opatreniach pomoci, pričom pri </w:t>
            </w:r>
            <w:r w:rsidR="003D6C7F" w:rsidRPr="008C0EA9">
              <w:rPr>
                <w:rFonts w:ascii="Times New Roman" w:hAnsi="Times New Roman" w:cs="Times New Roman"/>
              </w:rPr>
              <w:t>schvaľovaní každého jednotlivého návrhu na posky</w:t>
            </w:r>
            <w:r w:rsidR="001F09E4">
              <w:rPr>
                <w:rFonts w:ascii="Times New Roman" w:hAnsi="Times New Roman" w:cs="Times New Roman"/>
              </w:rPr>
              <w:t>tnutie investičnej pomoci sa na </w:t>
            </w:r>
            <w:r w:rsidR="003D6C7F" w:rsidRPr="008C0EA9">
              <w:rPr>
                <w:rFonts w:ascii="Times New Roman" w:hAnsi="Times New Roman" w:cs="Times New Roman"/>
              </w:rPr>
              <w:t xml:space="preserve">rokovanie vlády </w:t>
            </w:r>
            <w:r w:rsidR="001F09E4">
              <w:rPr>
                <w:rFonts w:ascii="Times New Roman" w:hAnsi="Times New Roman" w:cs="Times New Roman"/>
              </w:rPr>
              <w:t xml:space="preserve">Slovenskej republiky </w:t>
            </w:r>
            <w:r w:rsidR="003D6C7F" w:rsidRPr="008C0EA9">
              <w:rPr>
                <w:rFonts w:ascii="Times New Roman" w:hAnsi="Times New Roman" w:cs="Times New Roman"/>
              </w:rPr>
              <w:t>pre</w:t>
            </w:r>
            <w:r w:rsidR="001F09E4">
              <w:rPr>
                <w:rFonts w:ascii="Times New Roman" w:hAnsi="Times New Roman" w:cs="Times New Roman"/>
              </w:rPr>
              <w:t>dkladá návrh, ktorého súčasťou je doložka</w:t>
            </w:r>
            <w:r w:rsidR="003D6C7F">
              <w:rPr>
                <w:rFonts w:ascii="Times New Roman" w:hAnsi="Times New Roman" w:cs="Times New Roman"/>
              </w:rPr>
              <w:t xml:space="preserve"> vybraných vplyvov s</w:t>
            </w:r>
            <w:r w:rsidR="001F09E4">
              <w:rPr>
                <w:rFonts w:ascii="Times New Roman" w:hAnsi="Times New Roman" w:cs="Times New Roman"/>
              </w:rPr>
              <w:t>polu s</w:t>
            </w:r>
            <w:r w:rsidR="003D6C7F">
              <w:rPr>
                <w:rFonts w:ascii="Times New Roman" w:hAnsi="Times New Roman" w:cs="Times New Roman"/>
              </w:rPr>
              <w:t> príslušnými analýzami.</w:t>
            </w:r>
          </w:p>
        </w:tc>
      </w:tr>
      <w:tr w:rsidR="004667E4" w:rsidRPr="000741B0" w14:paraId="4998F485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56EB98" w14:textId="77777777" w:rsidR="004667E4" w:rsidRPr="000741B0" w:rsidRDefault="004667E4" w:rsidP="00D46BE8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11. Kontakt na spracovateľa</w:t>
            </w:r>
          </w:p>
        </w:tc>
      </w:tr>
      <w:tr w:rsidR="004667E4" w:rsidRPr="000741B0" w14:paraId="13D5F87E" w14:textId="77777777" w:rsidTr="000C3DA1">
        <w:trPr>
          <w:trHeight w:val="495"/>
        </w:trPr>
        <w:tc>
          <w:tcPr>
            <w:tcW w:w="920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9650A" w14:textId="40F95994" w:rsidR="004667E4" w:rsidRPr="00CE454B" w:rsidRDefault="00B76121" w:rsidP="00E20D40">
            <w:pPr>
              <w:spacing w:before="40"/>
              <w:rPr>
                <w:rFonts w:ascii="Times New Roman" w:hAnsi="Times New Roman" w:cs="Times New Roman"/>
              </w:rPr>
            </w:pPr>
            <w:r w:rsidRPr="00CE454B">
              <w:rPr>
                <w:rFonts w:ascii="Times New Roman" w:hAnsi="Times New Roman" w:cs="Times New Roman"/>
              </w:rPr>
              <w:t>Martina Stratená</w:t>
            </w:r>
            <w:r w:rsidR="004667E4" w:rsidRPr="00CE454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CE454B">
                <w:rPr>
                  <w:rStyle w:val="Hypertextovprepojenie"/>
                  <w:rFonts w:ascii="Times New Roman" w:hAnsi="Times New Roman" w:cs="Times New Roman"/>
                </w:rPr>
                <w:t>martina.stratena@mhsr.sk</w:t>
              </w:r>
            </w:hyperlink>
            <w:r w:rsidRPr="00CE45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E4" w:rsidRPr="000741B0" w14:paraId="39E1D51F" w14:textId="77777777" w:rsidTr="000C3DA1"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AAB4AC" w14:textId="77777777" w:rsidR="004667E4" w:rsidRPr="000741B0" w:rsidRDefault="004667E4" w:rsidP="00D46BE8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12. Zdroje</w:t>
            </w:r>
          </w:p>
        </w:tc>
      </w:tr>
      <w:tr w:rsidR="004667E4" w:rsidRPr="000741B0" w14:paraId="7DA538FD" w14:textId="77777777" w:rsidTr="000C3DA1">
        <w:trPr>
          <w:trHeight w:val="494"/>
        </w:trPr>
        <w:tc>
          <w:tcPr>
            <w:tcW w:w="920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3C97A" w14:textId="114737B1" w:rsidR="004667E4" w:rsidRPr="00B76121" w:rsidRDefault="004667E4" w:rsidP="00D46BE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1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70D2A" w:rsidRPr="00B043B4" w14:paraId="2D774C21" w14:textId="77777777" w:rsidTr="00CA1D8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180CA35" w14:textId="39CCEDF7" w:rsidR="00070D2A" w:rsidRPr="00070D2A" w:rsidRDefault="00070D2A" w:rsidP="005A6795">
            <w:pPr>
              <w:pStyle w:val="Odsekzoznamu"/>
              <w:numPr>
                <w:ilvl w:val="0"/>
                <w:numId w:val="9"/>
              </w:numPr>
              <w:ind w:left="447" w:hanging="425"/>
              <w:rPr>
                <w:rFonts w:ascii="Times New Roman" w:eastAsia="Calibri" w:hAnsi="Times New Roman" w:cs="Times New Roman"/>
                <w:b/>
              </w:rPr>
            </w:pPr>
            <w:r w:rsidRPr="00070D2A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070D2A">
              <w:rPr>
                <w:rFonts w:ascii="Calibri" w:eastAsia="Calibri" w:hAnsi="Calibri" w:cs="Times New Roman"/>
              </w:rPr>
              <w:t xml:space="preserve"> </w:t>
            </w:r>
          </w:p>
          <w:p w14:paraId="34DA157E" w14:textId="77777777" w:rsidR="00070D2A" w:rsidRPr="00B043B4" w:rsidRDefault="00070D2A" w:rsidP="00CA1D89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070D2A" w:rsidRPr="00B043B4" w14:paraId="5798D0E2" w14:textId="77777777" w:rsidTr="00CA1D89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6128" w14:textId="77777777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70D2A" w:rsidRPr="00B043B4" w14:paraId="34B47EF0" w14:textId="77777777" w:rsidTr="00CA1D89">
              <w:trPr>
                <w:trHeight w:val="396"/>
              </w:trPr>
              <w:tc>
                <w:tcPr>
                  <w:tcW w:w="2552" w:type="dxa"/>
                </w:tcPr>
                <w:p w14:paraId="0D8C2D33" w14:textId="77777777" w:rsidR="00070D2A" w:rsidRPr="00B043B4" w:rsidRDefault="00911A5F" w:rsidP="00CA1D8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5AEC60F" w14:textId="77777777" w:rsidR="00070D2A" w:rsidRPr="00B043B4" w:rsidRDefault="00911A5F" w:rsidP="00CA1D8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CF100B2" w14:textId="77777777" w:rsidR="00070D2A" w:rsidRPr="00B043B4" w:rsidRDefault="00911A5F" w:rsidP="00CA1D8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B76819A" w14:textId="77777777" w:rsidR="00070D2A" w:rsidRPr="00B043B4" w:rsidRDefault="00070D2A" w:rsidP="00CA1D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1FFFFA5" w14:textId="2466C1BF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4FF0CBF" w14:textId="77777777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0D2A" w:rsidRPr="00B043B4" w14:paraId="3204440D" w14:textId="77777777" w:rsidTr="00CA1D8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C924240" w14:textId="77777777" w:rsidR="00070D2A" w:rsidRPr="00B043B4" w:rsidRDefault="00070D2A" w:rsidP="005A6795">
            <w:pPr>
              <w:pStyle w:val="Odsekzoznamu"/>
              <w:numPr>
                <w:ilvl w:val="0"/>
                <w:numId w:val="9"/>
              </w:numPr>
              <w:ind w:left="447" w:hanging="425"/>
              <w:contextualSpacing w:val="0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70D2A" w:rsidRPr="00B043B4" w14:paraId="49C62338" w14:textId="77777777" w:rsidTr="00CA1D89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8B38667" w14:textId="77777777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70D2A" w:rsidRPr="00B043B4" w14:paraId="329BD30B" w14:textId="77777777" w:rsidTr="00CA1D89">
              <w:trPr>
                <w:trHeight w:val="396"/>
              </w:trPr>
              <w:tc>
                <w:tcPr>
                  <w:tcW w:w="2552" w:type="dxa"/>
                </w:tcPr>
                <w:p w14:paraId="4A381BE6" w14:textId="77777777" w:rsidR="00070D2A" w:rsidRPr="00B043B4" w:rsidRDefault="00911A5F" w:rsidP="00CA1D8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5931168" w14:textId="77777777" w:rsidR="00070D2A" w:rsidRPr="00B043B4" w:rsidRDefault="00911A5F" w:rsidP="00CA1D8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60FAE3A" w14:textId="77777777" w:rsidR="00070D2A" w:rsidRPr="00B043B4" w:rsidRDefault="00911A5F" w:rsidP="00CA1D89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0D2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70D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70D2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EFC1D06" w14:textId="77777777" w:rsidR="00070D2A" w:rsidRPr="00B043B4" w:rsidRDefault="00070D2A" w:rsidP="00CA1D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8F2225B" w14:textId="77777777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1CD939" w14:textId="77777777" w:rsidR="00070D2A" w:rsidRPr="00B043B4" w:rsidRDefault="00070D2A" w:rsidP="00CA1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63882870" w14:textId="477633A4" w:rsidR="003D6C7F" w:rsidRDefault="003D6C7F" w:rsidP="00D46B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3D6C7F" w:rsidSect="000C3DA1">
      <w:headerReference w:type="even" r:id="rId12"/>
      <w:headerReference w:type="first" r:id="rId13"/>
      <w:pgSz w:w="11906" w:h="16838"/>
      <w:pgMar w:top="993" w:right="1417" w:bottom="1135" w:left="1417" w:header="708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1FDC7" w14:textId="77777777" w:rsidR="0067644F" w:rsidRDefault="0067644F">
      <w:pPr>
        <w:spacing w:after="0" w:line="240" w:lineRule="auto"/>
      </w:pPr>
      <w:r>
        <w:separator/>
      </w:r>
    </w:p>
  </w:endnote>
  <w:endnote w:type="continuationSeparator" w:id="0">
    <w:p w14:paraId="52D391F4" w14:textId="77777777" w:rsidR="0067644F" w:rsidRDefault="0067644F">
      <w:pPr>
        <w:spacing w:after="0" w:line="240" w:lineRule="auto"/>
      </w:pPr>
      <w:r>
        <w:continuationSeparator/>
      </w:r>
    </w:p>
  </w:endnote>
  <w:endnote w:type="continuationNotice" w:id="1">
    <w:p w14:paraId="3D4BA096" w14:textId="77777777" w:rsidR="0067644F" w:rsidRDefault="00676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EF98" w14:textId="77777777" w:rsidR="0067644F" w:rsidRDefault="0067644F">
      <w:pPr>
        <w:spacing w:after="0" w:line="240" w:lineRule="auto"/>
      </w:pPr>
      <w:r>
        <w:separator/>
      </w:r>
    </w:p>
  </w:footnote>
  <w:footnote w:type="continuationSeparator" w:id="0">
    <w:p w14:paraId="49504D16" w14:textId="77777777" w:rsidR="0067644F" w:rsidRDefault="0067644F">
      <w:pPr>
        <w:spacing w:after="0" w:line="240" w:lineRule="auto"/>
      </w:pPr>
      <w:r>
        <w:continuationSeparator/>
      </w:r>
    </w:p>
  </w:footnote>
  <w:footnote w:type="continuationNotice" w:id="1">
    <w:p w14:paraId="2250B8D6" w14:textId="77777777" w:rsidR="0067644F" w:rsidRDefault="00676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0618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6636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A4E0B" wp14:editId="2860E5F2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CE168C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55"/>
    <w:multiLevelType w:val="hybridMultilevel"/>
    <w:tmpl w:val="685E58AE"/>
    <w:lvl w:ilvl="0" w:tplc="A43049D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6C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61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3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46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F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80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E0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15328"/>
    <w:multiLevelType w:val="hybridMultilevel"/>
    <w:tmpl w:val="7AAC74FE"/>
    <w:lvl w:ilvl="0" w:tplc="3FA28904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16">
      <w:start w:val="6"/>
      <w:numFmt w:val="decimal"/>
      <w:lvlText w:val="(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AD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49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263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071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25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6F8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464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05D160FD"/>
    <w:multiLevelType w:val="hybridMultilevel"/>
    <w:tmpl w:val="6444ECA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0D3"/>
    <w:multiLevelType w:val="hybridMultilevel"/>
    <w:tmpl w:val="A5D21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4775"/>
    <w:multiLevelType w:val="hybridMultilevel"/>
    <w:tmpl w:val="4A2AA904"/>
    <w:lvl w:ilvl="0" w:tplc="EF80C1F4">
      <w:start w:val="5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49320C"/>
    <w:multiLevelType w:val="hybridMultilevel"/>
    <w:tmpl w:val="8070D7F6"/>
    <w:lvl w:ilvl="0" w:tplc="A82E9EA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E6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A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D0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AB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AE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2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D8357B7"/>
    <w:multiLevelType w:val="hybridMultilevel"/>
    <w:tmpl w:val="34BA283E"/>
    <w:lvl w:ilvl="0" w:tplc="1CA2B2E6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89A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6B8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521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0AF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83E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AD3D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8690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2AB6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D53DD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422"/>
    <w:multiLevelType w:val="hybridMultilevel"/>
    <w:tmpl w:val="979015E8"/>
    <w:lvl w:ilvl="0" w:tplc="B7FE038E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4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25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1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46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45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416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EB2F6C"/>
    <w:multiLevelType w:val="hybridMultilevel"/>
    <w:tmpl w:val="216CA078"/>
    <w:lvl w:ilvl="0" w:tplc="AD72945E">
      <w:start w:val="1"/>
      <w:numFmt w:val="decimal"/>
      <w:pStyle w:val="Text-M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D0B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B86DF4"/>
    <w:multiLevelType w:val="hybridMultilevel"/>
    <w:tmpl w:val="854E670C"/>
    <w:lvl w:ilvl="0" w:tplc="D5A2386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9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CF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E7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64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C4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CF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F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3F51"/>
    <w:multiLevelType w:val="hybridMultilevel"/>
    <w:tmpl w:val="76B80BBE"/>
    <w:lvl w:ilvl="0" w:tplc="F3303F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34625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E65AB4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7095"/>
    <w:multiLevelType w:val="hybridMultilevel"/>
    <w:tmpl w:val="18F82A32"/>
    <w:lvl w:ilvl="0" w:tplc="489E5D5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E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8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667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C1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26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15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5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A8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537B2"/>
    <w:multiLevelType w:val="hybridMultilevel"/>
    <w:tmpl w:val="AF48FB7E"/>
    <w:lvl w:ilvl="0" w:tplc="933E1AA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AC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02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69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2A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24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C7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62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4A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F4378"/>
    <w:multiLevelType w:val="hybridMultilevel"/>
    <w:tmpl w:val="36E2F21A"/>
    <w:lvl w:ilvl="0" w:tplc="86F85410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53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7A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0FE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CC41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D06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9CA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41BB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D67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20637"/>
    <w:multiLevelType w:val="hybridMultilevel"/>
    <w:tmpl w:val="7E4ED6D4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4A"/>
    <w:multiLevelType w:val="hybridMultilevel"/>
    <w:tmpl w:val="5804ED2C"/>
    <w:lvl w:ilvl="0" w:tplc="3F90D052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62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4C70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C7BF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E91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65D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2BE3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C06F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413F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81567"/>
    <w:multiLevelType w:val="hybridMultilevel"/>
    <w:tmpl w:val="D18EEFBC"/>
    <w:lvl w:ilvl="0" w:tplc="7DF8FB72">
      <w:start w:val="1"/>
      <w:numFmt w:val="decimal"/>
      <w:lvlText w:val="%1)"/>
      <w:lvlJc w:val="left"/>
      <w:pPr>
        <w:ind w:left="2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9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0E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A93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2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8B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4B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2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E1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DE54EF"/>
    <w:multiLevelType w:val="hybridMultilevel"/>
    <w:tmpl w:val="C908D0C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554C61"/>
    <w:multiLevelType w:val="hybridMultilevel"/>
    <w:tmpl w:val="795C4DE6"/>
    <w:lvl w:ilvl="0" w:tplc="1ED2B0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6"/>
  </w:num>
  <w:num w:numId="21">
    <w:abstractNumId w:val="21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  <w:num w:numId="27">
    <w:abstractNumId w:val="18"/>
  </w:num>
  <w:num w:numId="28">
    <w:abstractNumId w:val="27"/>
  </w:num>
  <w:num w:numId="29">
    <w:abstractNumId w:val="9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5"/>
    <w:rsid w:val="00001620"/>
    <w:rsid w:val="0000437D"/>
    <w:rsid w:val="00007244"/>
    <w:rsid w:val="000107D3"/>
    <w:rsid w:val="0001457F"/>
    <w:rsid w:val="00021DCE"/>
    <w:rsid w:val="000278FC"/>
    <w:rsid w:val="00031B8E"/>
    <w:rsid w:val="00032DE4"/>
    <w:rsid w:val="00034FCC"/>
    <w:rsid w:val="00036E68"/>
    <w:rsid w:val="00043D42"/>
    <w:rsid w:val="00043D53"/>
    <w:rsid w:val="00046FD3"/>
    <w:rsid w:val="0004732B"/>
    <w:rsid w:val="00052E76"/>
    <w:rsid w:val="0005375C"/>
    <w:rsid w:val="00054257"/>
    <w:rsid w:val="00055963"/>
    <w:rsid w:val="00056C0A"/>
    <w:rsid w:val="00061EBB"/>
    <w:rsid w:val="00062DA0"/>
    <w:rsid w:val="000663D0"/>
    <w:rsid w:val="00066533"/>
    <w:rsid w:val="00070D2A"/>
    <w:rsid w:val="00072C57"/>
    <w:rsid w:val="000741B0"/>
    <w:rsid w:val="00075155"/>
    <w:rsid w:val="00077541"/>
    <w:rsid w:val="00082E69"/>
    <w:rsid w:val="000850CF"/>
    <w:rsid w:val="0009045E"/>
    <w:rsid w:val="00094780"/>
    <w:rsid w:val="000A1616"/>
    <w:rsid w:val="000A36D1"/>
    <w:rsid w:val="000A5E9A"/>
    <w:rsid w:val="000A76E0"/>
    <w:rsid w:val="000B3BC0"/>
    <w:rsid w:val="000B450D"/>
    <w:rsid w:val="000B523B"/>
    <w:rsid w:val="000B5453"/>
    <w:rsid w:val="000C0EFB"/>
    <w:rsid w:val="000C201D"/>
    <w:rsid w:val="000C3DA1"/>
    <w:rsid w:val="000C4019"/>
    <w:rsid w:val="000C7213"/>
    <w:rsid w:val="000C7315"/>
    <w:rsid w:val="000D2B0C"/>
    <w:rsid w:val="000D360C"/>
    <w:rsid w:val="000E0C7A"/>
    <w:rsid w:val="000E1E36"/>
    <w:rsid w:val="000E4962"/>
    <w:rsid w:val="000E72B4"/>
    <w:rsid w:val="000F55CC"/>
    <w:rsid w:val="000F7EFC"/>
    <w:rsid w:val="00100354"/>
    <w:rsid w:val="0010170A"/>
    <w:rsid w:val="0010395A"/>
    <w:rsid w:val="00104765"/>
    <w:rsid w:val="001067D6"/>
    <w:rsid w:val="00107195"/>
    <w:rsid w:val="00110BF2"/>
    <w:rsid w:val="001120AC"/>
    <w:rsid w:val="0011665E"/>
    <w:rsid w:val="001170BD"/>
    <w:rsid w:val="00123094"/>
    <w:rsid w:val="001262DE"/>
    <w:rsid w:val="0013066F"/>
    <w:rsid w:val="0013333D"/>
    <w:rsid w:val="00141744"/>
    <w:rsid w:val="00155C9D"/>
    <w:rsid w:val="0016059E"/>
    <w:rsid w:val="001608B2"/>
    <w:rsid w:val="00161414"/>
    <w:rsid w:val="00163889"/>
    <w:rsid w:val="0016451F"/>
    <w:rsid w:val="0018099C"/>
    <w:rsid w:val="00180A67"/>
    <w:rsid w:val="001820FB"/>
    <w:rsid w:val="001838B4"/>
    <w:rsid w:val="0018546B"/>
    <w:rsid w:val="0018678D"/>
    <w:rsid w:val="001971F4"/>
    <w:rsid w:val="001A1E2F"/>
    <w:rsid w:val="001A4DD6"/>
    <w:rsid w:val="001A4F9A"/>
    <w:rsid w:val="001A581A"/>
    <w:rsid w:val="001A626C"/>
    <w:rsid w:val="001A6AC6"/>
    <w:rsid w:val="001A7218"/>
    <w:rsid w:val="001B1402"/>
    <w:rsid w:val="001B3CBF"/>
    <w:rsid w:val="001B4128"/>
    <w:rsid w:val="001B6557"/>
    <w:rsid w:val="001C0BAF"/>
    <w:rsid w:val="001C2B90"/>
    <w:rsid w:val="001C34DA"/>
    <w:rsid w:val="001D138B"/>
    <w:rsid w:val="001D312A"/>
    <w:rsid w:val="001D377B"/>
    <w:rsid w:val="001D62B5"/>
    <w:rsid w:val="001D7A9F"/>
    <w:rsid w:val="001E7A9E"/>
    <w:rsid w:val="001F09E4"/>
    <w:rsid w:val="001F2DF2"/>
    <w:rsid w:val="001F36FB"/>
    <w:rsid w:val="001F6C6F"/>
    <w:rsid w:val="001F7854"/>
    <w:rsid w:val="00221FD4"/>
    <w:rsid w:val="0022533B"/>
    <w:rsid w:val="00225B64"/>
    <w:rsid w:val="00234F3B"/>
    <w:rsid w:val="0023634D"/>
    <w:rsid w:val="00242698"/>
    <w:rsid w:val="00243239"/>
    <w:rsid w:val="00243538"/>
    <w:rsid w:val="00244052"/>
    <w:rsid w:val="0024735C"/>
    <w:rsid w:val="00247F41"/>
    <w:rsid w:val="00251622"/>
    <w:rsid w:val="00255C48"/>
    <w:rsid w:val="002563DC"/>
    <w:rsid w:val="00261FA9"/>
    <w:rsid w:val="00263C75"/>
    <w:rsid w:val="00273310"/>
    <w:rsid w:val="002735D1"/>
    <w:rsid w:val="00276CEE"/>
    <w:rsid w:val="00277410"/>
    <w:rsid w:val="00283122"/>
    <w:rsid w:val="00287185"/>
    <w:rsid w:val="002968D8"/>
    <w:rsid w:val="002A3485"/>
    <w:rsid w:val="002A3FB4"/>
    <w:rsid w:val="002A45CA"/>
    <w:rsid w:val="002A56EF"/>
    <w:rsid w:val="002A6956"/>
    <w:rsid w:val="002A6B71"/>
    <w:rsid w:val="002B0C8A"/>
    <w:rsid w:val="002B1FB0"/>
    <w:rsid w:val="002B257F"/>
    <w:rsid w:val="002B2DA9"/>
    <w:rsid w:val="002B2ED6"/>
    <w:rsid w:val="002B3529"/>
    <w:rsid w:val="002B5456"/>
    <w:rsid w:val="002B5F9C"/>
    <w:rsid w:val="002B6568"/>
    <w:rsid w:val="002D11F8"/>
    <w:rsid w:val="002D1BC9"/>
    <w:rsid w:val="002D2D29"/>
    <w:rsid w:val="002D3274"/>
    <w:rsid w:val="002D4B42"/>
    <w:rsid w:val="002D5149"/>
    <w:rsid w:val="002D5DCF"/>
    <w:rsid w:val="002D721C"/>
    <w:rsid w:val="002E1239"/>
    <w:rsid w:val="002E32B7"/>
    <w:rsid w:val="002E418C"/>
    <w:rsid w:val="002E538D"/>
    <w:rsid w:val="002F2A8A"/>
    <w:rsid w:val="002F5C05"/>
    <w:rsid w:val="002F710F"/>
    <w:rsid w:val="002F7614"/>
    <w:rsid w:val="00300396"/>
    <w:rsid w:val="00302596"/>
    <w:rsid w:val="003043E7"/>
    <w:rsid w:val="00306718"/>
    <w:rsid w:val="00307B84"/>
    <w:rsid w:val="0031263A"/>
    <w:rsid w:val="0031524B"/>
    <w:rsid w:val="00315558"/>
    <w:rsid w:val="00320205"/>
    <w:rsid w:val="003204AF"/>
    <w:rsid w:val="00322180"/>
    <w:rsid w:val="00322573"/>
    <w:rsid w:val="00330671"/>
    <w:rsid w:val="003316A8"/>
    <w:rsid w:val="00334348"/>
    <w:rsid w:val="00334B4B"/>
    <w:rsid w:val="00336907"/>
    <w:rsid w:val="003372E7"/>
    <w:rsid w:val="0033742E"/>
    <w:rsid w:val="00345A4E"/>
    <w:rsid w:val="003475C3"/>
    <w:rsid w:val="003514C9"/>
    <w:rsid w:val="00352C67"/>
    <w:rsid w:val="00354C51"/>
    <w:rsid w:val="003556A8"/>
    <w:rsid w:val="00362FD3"/>
    <w:rsid w:val="003636AB"/>
    <w:rsid w:val="00364923"/>
    <w:rsid w:val="00366E1E"/>
    <w:rsid w:val="00373B54"/>
    <w:rsid w:val="00380BC8"/>
    <w:rsid w:val="00384895"/>
    <w:rsid w:val="00387153"/>
    <w:rsid w:val="0038740E"/>
    <w:rsid w:val="003877DF"/>
    <w:rsid w:val="003878BC"/>
    <w:rsid w:val="003878CA"/>
    <w:rsid w:val="00387A41"/>
    <w:rsid w:val="0039178F"/>
    <w:rsid w:val="0039708C"/>
    <w:rsid w:val="003973CD"/>
    <w:rsid w:val="003979DC"/>
    <w:rsid w:val="003A067D"/>
    <w:rsid w:val="003A1470"/>
    <w:rsid w:val="003A2FBC"/>
    <w:rsid w:val="003A3924"/>
    <w:rsid w:val="003A6920"/>
    <w:rsid w:val="003A77F3"/>
    <w:rsid w:val="003B0F93"/>
    <w:rsid w:val="003B4C86"/>
    <w:rsid w:val="003B4E57"/>
    <w:rsid w:val="003B62A5"/>
    <w:rsid w:val="003B74A7"/>
    <w:rsid w:val="003C615B"/>
    <w:rsid w:val="003C7ED8"/>
    <w:rsid w:val="003D6177"/>
    <w:rsid w:val="003D6C7F"/>
    <w:rsid w:val="003E4535"/>
    <w:rsid w:val="003F180F"/>
    <w:rsid w:val="003F2FCC"/>
    <w:rsid w:val="003F315C"/>
    <w:rsid w:val="003F4AE0"/>
    <w:rsid w:val="003F50E3"/>
    <w:rsid w:val="004019AF"/>
    <w:rsid w:val="004030C7"/>
    <w:rsid w:val="00404008"/>
    <w:rsid w:val="004041F8"/>
    <w:rsid w:val="00404FC1"/>
    <w:rsid w:val="004062D8"/>
    <w:rsid w:val="0040755E"/>
    <w:rsid w:val="00412AE2"/>
    <w:rsid w:val="00412EF1"/>
    <w:rsid w:val="0041466E"/>
    <w:rsid w:val="004146AA"/>
    <w:rsid w:val="00414936"/>
    <w:rsid w:val="00415EB6"/>
    <w:rsid w:val="004172AD"/>
    <w:rsid w:val="00417338"/>
    <w:rsid w:val="004264B9"/>
    <w:rsid w:val="00426709"/>
    <w:rsid w:val="004272E1"/>
    <w:rsid w:val="0043782D"/>
    <w:rsid w:val="0043787C"/>
    <w:rsid w:val="004411C2"/>
    <w:rsid w:val="00441372"/>
    <w:rsid w:val="00443B29"/>
    <w:rsid w:val="00445F79"/>
    <w:rsid w:val="00446927"/>
    <w:rsid w:val="00447706"/>
    <w:rsid w:val="004577B4"/>
    <w:rsid w:val="0046199D"/>
    <w:rsid w:val="004625CD"/>
    <w:rsid w:val="004658E8"/>
    <w:rsid w:val="004667E4"/>
    <w:rsid w:val="004735E1"/>
    <w:rsid w:val="00474481"/>
    <w:rsid w:val="00474501"/>
    <w:rsid w:val="00477A6A"/>
    <w:rsid w:val="004801D6"/>
    <w:rsid w:val="00480B67"/>
    <w:rsid w:val="00486135"/>
    <w:rsid w:val="0048751B"/>
    <w:rsid w:val="00491A58"/>
    <w:rsid w:val="0049341E"/>
    <w:rsid w:val="00497766"/>
    <w:rsid w:val="004A00D7"/>
    <w:rsid w:val="004A025F"/>
    <w:rsid w:val="004A6B8B"/>
    <w:rsid w:val="004B3B96"/>
    <w:rsid w:val="004B4E8F"/>
    <w:rsid w:val="004B53CE"/>
    <w:rsid w:val="004C11D3"/>
    <w:rsid w:val="004C37E9"/>
    <w:rsid w:val="004D5E79"/>
    <w:rsid w:val="004D5FF0"/>
    <w:rsid w:val="004E12DC"/>
    <w:rsid w:val="004E1E34"/>
    <w:rsid w:val="004E2B70"/>
    <w:rsid w:val="004F24D2"/>
    <w:rsid w:val="004F3591"/>
    <w:rsid w:val="004F3633"/>
    <w:rsid w:val="004F5076"/>
    <w:rsid w:val="004F5FFE"/>
    <w:rsid w:val="004F6779"/>
    <w:rsid w:val="00501AD1"/>
    <w:rsid w:val="00506CC8"/>
    <w:rsid w:val="005108C8"/>
    <w:rsid w:val="00530057"/>
    <w:rsid w:val="00532DC5"/>
    <w:rsid w:val="00534646"/>
    <w:rsid w:val="005360C1"/>
    <w:rsid w:val="00536543"/>
    <w:rsid w:val="005372C1"/>
    <w:rsid w:val="00537BA3"/>
    <w:rsid w:val="00542BAC"/>
    <w:rsid w:val="00543AA6"/>
    <w:rsid w:val="005466D7"/>
    <w:rsid w:val="0055282D"/>
    <w:rsid w:val="005533FE"/>
    <w:rsid w:val="00553FA6"/>
    <w:rsid w:val="005546DB"/>
    <w:rsid w:val="00554C4F"/>
    <w:rsid w:val="00561621"/>
    <w:rsid w:val="00561E44"/>
    <w:rsid w:val="00571DCF"/>
    <w:rsid w:val="00571FD9"/>
    <w:rsid w:val="00574DBC"/>
    <w:rsid w:val="00575147"/>
    <w:rsid w:val="005778CF"/>
    <w:rsid w:val="00581A70"/>
    <w:rsid w:val="00585D3C"/>
    <w:rsid w:val="00590F53"/>
    <w:rsid w:val="005918D4"/>
    <w:rsid w:val="0059219A"/>
    <w:rsid w:val="00594215"/>
    <w:rsid w:val="005952F1"/>
    <w:rsid w:val="00597522"/>
    <w:rsid w:val="005A012F"/>
    <w:rsid w:val="005A1705"/>
    <w:rsid w:val="005A4852"/>
    <w:rsid w:val="005A6795"/>
    <w:rsid w:val="005A6CBD"/>
    <w:rsid w:val="005B0D24"/>
    <w:rsid w:val="005B4612"/>
    <w:rsid w:val="005C2756"/>
    <w:rsid w:val="005C2F30"/>
    <w:rsid w:val="005C36CD"/>
    <w:rsid w:val="005C419B"/>
    <w:rsid w:val="005C4AEF"/>
    <w:rsid w:val="005C7D5A"/>
    <w:rsid w:val="005D1CF0"/>
    <w:rsid w:val="005D1EE5"/>
    <w:rsid w:val="005D3369"/>
    <w:rsid w:val="005D3B2E"/>
    <w:rsid w:val="005E0DFA"/>
    <w:rsid w:val="005E3C1F"/>
    <w:rsid w:val="005E4B8A"/>
    <w:rsid w:val="005E4D65"/>
    <w:rsid w:val="005E54C9"/>
    <w:rsid w:val="005E5628"/>
    <w:rsid w:val="005E5C53"/>
    <w:rsid w:val="005E5C60"/>
    <w:rsid w:val="005F28E6"/>
    <w:rsid w:val="005F51DA"/>
    <w:rsid w:val="005F540F"/>
    <w:rsid w:val="005F54D4"/>
    <w:rsid w:val="00601927"/>
    <w:rsid w:val="00607A6C"/>
    <w:rsid w:val="00610DD3"/>
    <w:rsid w:val="00612307"/>
    <w:rsid w:val="0061500B"/>
    <w:rsid w:val="00616EB1"/>
    <w:rsid w:val="00617E78"/>
    <w:rsid w:val="0062230E"/>
    <w:rsid w:val="00625DBA"/>
    <w:rsid w:val="00630C4F"/>
    <w:rsid w:val="006345C8"/>
    <w:rsid w:val="00634CEE"/>
    <w:rsid w:val="00635930"/>
    <w:rsid w:val="00642D27"/>
    <w:rsid w:val="0064311D"/>
    <w:rsid w:val="00643492"/>
    <w:rsid w:val="00645897"/>
    <w:rsid w:val="00646D50"/>
    <w:rsid w:val="00652241"/>
    <w:rsid w:val="00653350"/>
    <w:rsid w:val="00663A67"/>
    <w:rsid w:val="0066678F"/>
    <w:rsid w:val="00666ABC"/>
    <w:rsid w:val="00674250"/>
    <w:rsid w:val="00674B5B"/>
    <w:rsid w:val="00675B81"/>
    <w:rsid w:val="0067644F"/>
    <w:rsid w:val="0067778E"/>
    <w:rsid w:val="00680540"/>
    <w:rsid w:val="00680855"/>
    <w:rsid w:val="00682E4E"/>
    <w:rsid w:val="00684DC5"/>
    <w:rsid w:val="00685E9E"/>
    <w:rsid w:val="00686163"/>
    <w:rsid w:val="00690F16"/>
    <w:rsid w:val="00691985"/>
    <w:rsid w:val="006928DE"/>
    <w:rsid w:val="00695E7C"/>
    <w:rsid w:val="006A13C4"/>
    <w:rsid w:val="006A17B2"/>
    <w:rsid w:val="006A2E59"/>
    <w:rsid w:val="006A4798"/>
    <w:rsid w:val="006A6C37"/>
    <w:rsid w:val="006A6FF7"/>
    <w:rsid w:val="006B0EA2"/>
    <w:rsid w:val="006B1897"/>
    <w:rsid w:val="006B1BA5"/>
    <w:rsid w:val="006B289C"/>
    <w:rsid w:val="006B3369"/>
    <w:rsid w:val="006B367A"/>
    <w:rsid w:val="006B4362"/>
    <w:rsid w:val="006B5792"/>
    <w:rsid w:val="006B7556"/>
    <w:rsid w:val="006C6193"/>
    <w:rsid w:val="006D1449"/>
    <w:rsid w:val="006D1E32"/>
    <w:rsid w:val="006D529E"/>
    <w:rsid w:val="006D6496"/>
    <w:rsid w:val="006E0AA8"/>
    <w:rsid w:val="006E0EF9"/>
    <w:rsid w:val="006E1B5F"/>
    <w:rsid w:val="006E2F83"/>
    <w:rsid w:val="006E7CCB"/>
    <w:rsid w:val="006F5B55"/>
    <w:rsid w:val="00703CB2"/>
    <w:rsid w:val="00705D03"/>
    <w:rsid w:val="00712508"/>
    <w:rsid w:val="00715B08"/>
    <w:rsid w:val="00716805"/>
    <w:rsid w:val="007233E4"/>
    <w:rsid w:val="007244E1"/>
    <w:rsid w:val="00732841"/>
    <w:rsid w:val="00734B9D"/>
    <w:rsid w:val="00734E7C"/>
    <w:rsid w:val="00735591"/>
    <w:rsid w:val="00737328"/>
    <w:rsid w:val="0074084B"/>
    <w:rsid w:val="00742F9C"/>
    <w:rsid w:val="00744E76"/>
    <w:rsid w:val="00750522"/>
    <w:rsid w:val="00751937"/>
    <w:rsid w:val="007549C4"/>
    <w:rsid w:val="00773A27"/>
    <w:rsid w:val="0077639A"/>
    <w:rsid w:val="0077782C"/>
    <w:rsid w:val="007807C5"/>
    <w:rsid w:val="00781162"/>
    <w:rsid w:val="007830E7"/>
    <w:rsid w:val="00783C1C"/>
    <w:rsid w:val="00786BE3"/>
    <w:rsid w:val="00787353"/>
    <w:rsid w:val="007901CA"/>
    <w:rsid w:val="00797859"/>
    <w:rsid w:val="007A0A2A"/>
    <w:rsid w:val="007A7229"/>
    <w:rsid w:val="007B5D86"/>
    <w:rsid w:val="007C08EE"/>
    <w:rsid w:val="007C2503"/>
    <w:rsid w:val="007C3E12"/>
    <w:rsid w:val="007C5A3B"/>
    <w:rsid w:val="007C7970"/>
    <w:rsid w:val="007D40B6"/>
    <w:rsid w:val="007D46B9"/>
    <w:rsid w:val="007D5195"/>
    <w:rsid w:val="007E0BA2"/>
    <w:rsid w:val="007E1818"/>
    <w:rsid w:val="007E218E"/>
    <w:rsid w:val="007E3741"/>
    <w:rsid w:val="007E3A03"/>
    <w:rsid w:val="007E4CF5"/>
    <w:rsid w:val="007E6017"/>
    <w:rsid w:val="007F4400"/>
    <w:rsid w:val="007F56FA"/>
    <w:rsid w:val="007F74A0"/>
    <w:rsid w:val="0080175B"/>
    <w:rsid w:val="00803CB8"/>
    <w:rsid w:val="00806B30"/>
    <w:rsid w:val="008117B9"/>
    <w:rsid w:val="00814A33"/>
    <w:rsid w:val="008201EB"/>
    <w:rsid w:val="00823FA1"/>
    <w:rsid w:val="008242D8"/>
    <w:rsid w:val="00825083"/>
    <w:rsid w:val="0083007D"/>
    <w:rsid w:val="008378BB"/>
    <w:rsid w:val="00840869"/>
    <w:rsid w:val="00840C03"/>
    <w:rsid w:val="008422F4"/>
    <w:rsid w:val="00843453"/>
    <w:rsid w:val="008453E4"/>
    <w:rsid w:val="008544DB"/>
    <w:rsid w:val="00854D82"/>
    <w:rsid w:val="00856CFA"/>
    <w:rsid w:val="00863EE5"/>
    <w:rsid w:val="008656C6"/>
    <w:rsid w:val="008679DD"/>
    <w:rsid w:val="00876BEE"/>
    <w:rsid w:val="008803E2"/>
    <w:rsid w:val="00881D2C"/>
    <w:rsid w:val="008860FF"/>
    <w:rsid w:val="00886693"/>
    <w:rsid w:val="008879B7"/>
    <w:rsid w:val="0089023D"/>
    <w:rsid w:val="008936F3"/>
    <w:rsid w:val="00894990"/>
    <w:rsid w:val="00897B3C"/>
    <w:rsid w:val="008A7F1B"/>
    <w:rsid w:val="008B29AC"/>
    <w:rsid w:val="008B5B92"/>
    <w:rsid w:val="008B7F56"/>
    <w:rsid w:val="008C0210"/>
    <w:rsid w:val="008C0EA9"/>
    <w:rsid w:val="008C6826"/>
    <w:rsid w:val="008C6D7C"/>
    <w:rsid w:val="008C71E6"/>
    <w:rsid w:val="008D3BF7"/>
    <w:rsid w:val="008D4E28"/>
    <w:rsid w:val="008D705F"/>
    <w:rsid w:val="008E11C5"/>
    <w:rsid w:val="008E4EE3"/>
    <w:rsid w:val="008E7685"/>
    <w:rsid w:val="008E7AC0"/>
    <w:rsid w:val="008F0BB9"/>
    <w:rsid w:val="008F1003"/>
    <w:rsid w:val="008F283A"/>
    <w:rsid w:val="008F5FD8"/>
    <w:rsid w:val="00900C3A"/>
    <w:rsid w:val="00903387"/>
    <w:rsid w:val="009064E7"/>
    <w:rsid w:val="00911A5F"/>
    <w:rsid w:val="00912400"/>
    <w:rsid w:val="00912D74"/>
    <w:rsid w:val="00912DB2"/>
    <w:rsid w:val="00913948"/>
    <w:rsid w:val="00913C4C"/>
    <w:rsid w:val="00916966"/>
    <w:rsid w:val="009239D3"/>
    <w:rsid w:val="00923EF4"/>
    <w:rsid w:val="00933388"/>
    <w:rsid w:val="009345F5"/>
    <w:rsid w:val="0094015E"/>
    <w:rsid w:val="00941541"/>
    <w:rsid w:val="00950B52"/>
    <w:rsid w:val="0095260E"/>
    <w:rsid w:val="00953B42"/>
    <w:rsid w:val="00957850"/>
    <w:rsid w:val="009612D5"/>
    <w:rsid w:val="0096344C"/>
    <w:rsid w:val="00967270"/>
    <w:rsid w:val="00970304"/>
    <w:rsid w:val="0097079A"/>
    <w:rsid w:val="0097190C"/>
    <w:rsid w:val="009727D8"/>
    <w:rsid w:val="00972F14"/>
    <w:rsid w:val="009737BE"/>
    <w:rsid w:val="009772CB"/>
    <w:rsid w:val="009807E5"/>
    <w:rsid w:val="00981033"/>
    <w:rsid w:val="009816F9"/>
    <w:rsid w:val="0098542F"/>
    <w:rsid w:val="00992D3B"/>
    <w:rsid w:val="00995CBB"/>
    <w:rsid w:val="0099758A"/>
    <w:rsid w:val="009A2FA3"/>
    <w:rsid w:val="009A6CBD"/>
    <w:rsid w:val="009B5D7C"/>
    <w:rsid w:val="009B6C9E"/>
    <w:rsid w:val="009C2665"/>
    <w:rsid w:val="009C591B"/>
    <w:rsid w:val="009C660C"/>
    <w:rsid w:val="009C7E23"/>
    <w:rsid w:val="009D0EFF"/>
    <w:rsid w:val="009D5966"/>
    <w:rsid w:val="009E1438"/>
    <w:rsid w:val="009E4671"/>
    <w:rsid w:val="009E6101"/>
    <w:rsid w:val="009F1469"/>
    <w:rsid w:val="009F2DEB"/>
    <w:rsid w:val="009F3D6A"/>
    <w:rsid w:val="009F5496"/>
    <w:rsid w:val="00A0172E"/>
    <w:rsid w:val="00A06ED1"/>
    <w:rsid w:val="00A07BA6"/>
    <w:rsid w:val="00A12FC2"/>
    <w:rsid w:val="00A14DA4"/>
    <w:rsid w:val="00A17D81"/>
    <w:rsid w:val="00A2700A"/>
    <w:rsid w:val="00A30733"/>
    <w:rsid w:val="00A32332"/>
    <w:rsid w:val="00A43A09"/>
    <w:rsid w:val="00A5061C"/>
    <w:rsid w:val="00A51754"/>
    <w:rsid w:val="00A52152"/>
    <w:rsid w:val="00A52776"/>
    <w:rsid w:val="00A53B48"/>
    <w:rsid w:val="00A559E1"/>
    <w:rsid w:val="00A61FE0"/>
    <w:rsid w:val="00A65659"/>
    <w:rsid w:val="00A67C6A"/>
    <w:rsid w:val="00A700D7"/>
    <w:rsid w:val="00A71856"/>
    <w:rsid w:val="00A82EB0"/>
    <w:rsid w:val="00A82FD0"/>
    <w:rsid w:val="00A849F5"/>
    <w:rsid w:val="00A85608"/>
    <w:rsid w:val="00A963AF"/>
    <w:rsid w:val="00A973DF"/>
    <w:rsid w:val="00AA47D8"/>
    <w:rsid w:val="00AA554C"/>
    <w:rsid w:val="00AA6C02"/>
    <w:rsid w:val="00AA75D2"/>
    <w:rsid w:val="00AB1A16"/>
    <w:rsid w:val="00AB33F0"/>
    <w:rsid w:val="00AB6441"/>
    <w:rsid w:val="00AB6AA5"/>
    <w:rsid w:val="00AC37E6"/>
    <w:rsid w:val="00AD289B"/>
    <w:rsid w:val="00AD440C"/>
    <w:rsid w:val="00AD6538"/>
    <w:rsid w:val="00AE2908"/>
    <w:rsid w:val="00AE455E"/>
    <w:rsid w:val="00AE6EBD"/>
    <w:rsid w:val="00AF0A7E"/>
    <w:rsid w:val="00AF13D5"/>
    <w:rsid w:val="00AF17F9"/>
    <w:rsid w:val="00AF590E"/>
    <w:rsid w:val="00AF6E05"/>
    <w:rsid w:val="00B023F6"/>
    <w:rsid w:val="00B028FB"/>
    <w:rsid w:val="00B041AA"/>
    <w:rsid w:val="00B04787"/>
    <w:rsid w:val="00B10867"/>
    <w:rsid w:val="00B16F0A"/>
    <w:rsid w:val="00B251B2"/>
    <w:rsid w:val="00B300D2"/>
    <w:rsid w:val="00B33CFC"/>
    <w:rsid w:val="00B35D8C"/>
    <w:rsid w:val="00B37157"/>
    <w:rsid w:val="00B464BE"/>
    <w:rsid w:val="00B46CE8"/>
    <w:rsid w:val="00B503F7"/>
    <w:rsid w:val="00B504D0"/>
    <w:rsid w:val="00B5246B"/>
    <w:rsid w:val="00B55AA1"/>
    <w:rsid w:val="00B56635"/>
    <w:rsid w:val="00B61F49"/>
    <w:rsid w:val="00B624CC"/>
    <w:rsid w:val="00B62687"/>
    <w:rsid w:val="00B64C76"/>
    <w:rsid w:val="00B72535"/>
    <w:rsid w:val="00B74C25"/>
    <w:rsid w:val="00B74E32"/>
    <w:rsid w:val="00B76121"/>
    <w:rsid w:val="00B7749B"/>
    <w:rsid w:val="00B77E9A"/>
    <w:rsid w:val="00B80465"/>
    <w:rsid w:val="00B807C9"/>
    <w:rsid w:val="00B8119E"/>
    <w:rsid w:val="00B8733E"/>
    <w:rsid w:val="00B91940"/>
    <w:rsid w:val="00B93C6D"/>
    <w:rsid w:val="00B9444B"/>
    <w:rsid w:val="00B94F60"/>
    <w:rsid w:val="00BA674B"/>
    <w:rsid w:val="00BB3A35"/>
    <w:rsid w:val="00BB43CE"/>
    <w:rsid w:val="00BB571B"/>
    <w:rsid w:val="00BB78AC"/>
    <w:rsid w:val="00BB7DC3"/>
    <w:rsid w:val="00BC4470"/>
    <w:rsid w:val="00BC69FD"/>
    <w:rsid w:val="00BC7DB7"/>
    <w:rsid w:val="00BD0DC9"/>
    <w:rsid w:val="00BD3013"/>
    <w:rsid w:val="00BD36C0"/>
    <w:rsid w:val="00BE2FB4"/>
    <w:rsid w:val="00BE4468"/>
    <w:rsid w:val="00BE5FC6"/>
    <w:rsid w:val="00C0368E"/>
    <w:rsid w:val="00C04C21"/>
    <w:rsid w:val="00C04E0F"/>
    <w:rsid w:val="00C05CC2"/>
    <w:rsid w:val="00C122BD"/>
    <w:rsid w:val="00C159FB"/>
    <w:rsid w:val="00C23DAE"/>
    <w:rsid w:val="00C26727"/>
    <w:rsid w:val="00C27334"/>
    <w:rsid w:val="00C355E0"/>
    <w:rsid w:val="00C36161"/>
    <w:rsid w:val="00C36405"/>
    <w:rsid w:val="00C432B0"/>
    <w:rsid w:val="00C43D8D"/>
    <w:rsid w:val="00C4539E"/>
    <w:rsid w:val="00C4687F"/>
    <w:rsid w:val="00C52253"/>
    <w:rsid w:val="00C52EDF"/>
    <w:rsid w:val="00C602D0"/>
    <w:rsid w:val="00C6493F"/>
    <w:rsid w:val="00C66BB4"/>
    <w:rsid w:val="00C71557"/>
    <w:rsid w:val="00C7219A"/>
    <w:rsid w:val="00C73EB1"/>
    <w:rsid w:val="00C7533E"/>
    <w:rsid w:val="00C77DB9"/>
    <w:rsid w:val="00C84815"/>
    <w:rsid w:val="00C86AD5"/>
    <w:rsid w:val="00C92E9E"/>
    <w:rsid w:val="00C9316B"/>
    <w:rsid w:val="00C960E0"/>
    <w:rsid w:val="00CA0D75"/>
    <w:rsid w:val="00CA1D89"/>
    <w:rsid w:val="00CA4C86"/>
    <w:rsid w:val="00CA7493"/>
    <w:rsid w:val="00CB250B"/>
    <w:rsid w:val="00CB2584"/>
    <w:rsid w:val="00CB2A94"/>
    <w:rsid w:val="00CB3EBC"/>
    <w:rsid w:val="00CB6AF4"/>
    <w:rsid w:val="00CB6C0C"/>
    <w:rsid w:val="00CC2788"/>
    <w:rsid w:val="00CC2C29"/>
    <w:rsid w:val="00CC2FBB"/>
    <w:rsid w:val="00CC3C7C"/>
    <w:rsid w:val="00CD0997"/>
    <w:rsid w:val="00CD151D"/>
    <w:rsid w:val="00CD1CAE"/>
    <w:rsid w:val="00CD259C"/>
    <w:rsid w:val="00CD4553"/>
    <w:rsid w:val="00CE0DAA"/>
    <w:rsid w:val="00CE26FF"/>
    <w:rsid w:val="00CE2F8F"/>
    <w:rsid w:val="00CE454B"/>
    <w:rsid w:val="00CE5758"/>
    <w:rsid w:val="00CE5ADD"/>
    <w:rsid w:val="00CE5B0B"/>
    <w:rsid w:val="00CE6333"/>
    <w:rsid w:val="00CE7804"/>
    <w:rsid w:val="00D026F5"/>
    <w:rsid w:val="00D03DE5"/>
    <w:rsid w:val="00D0793D"/>
    <w:rsid w:val="00D07A56"/>
    <w:rsid w:val="00D10E85"/>
    <w:rsid w:val="00D13838"/>
    <w:rsid w:val="00D1435F"/>
    <w:rsid w:val="00D164FD"/>
    <w:rsid w:val="00D16EE2"/>
    <w:rsid w:val="00D21A5B"/>
    <w:rsid w:val="00D22DE8"/>
    <w:rsid w:val="00D2518F"/>
    <w:rsid w:val="00D25CE9"/>
    <w:rsid w:val="00D26AF9"/>
    <w:rsid w:val="00D42218"/>
    <w:rsid w:val="00D46BE8"/>
    <w:rsid w:val="00D537D9"/>
    <w:rsid w:val="00D5395E"/>
    <w:rsid w:val="00D60B2E"/>
    <w:rsid w:val="00D62603"/>
    <w:rsid w:val="00D6724E"/>
    <w:rsid w:val="00D67B1A"/>
    <w:rsid w:val="00D70B52"/>
    <w:rsid w:val="00D73F53"/>
    <w:rsid w:val="00D76CE7"/>
    <w:rsid w:val="00D77F6C"/>
    <w:rsid w:val="00D86244"/>
    <w:rsid w:val="00D866FE"/>
    <w:rsid w:val="00D87FED"/>
    <w:rsid w:val="00D96E80"/>
    <w:rsid w:val="00DA3F14"/>
    <w:rsid w:val="00DA3F1A"/>
    <w:rsid w:val="00DA4157"/>
    <w:rsid w:val="00DA4222"/>
    <w:rsid w:val="00DB043A"/>
    <w:rsid w:val="00DB0FFF"/>
    <w:rsid w:val="00DB26CF"/>
    <w:rsid w:val="00DB3789"/>
    <w:rsid w:val="00DB3A9C"/>
    <w:rsid w:val="00DB50F8"/>
    <w:rsid w:val="00DB64B8"/>
    <w:rsid w:val="00DB66DC"/>
    <w:rsid w:val="00DB7497"/>
    <w:rsid w:val="00DB7B64"/>
    <w:rsid w:val="00DC09BD"/>
    <w:rsid w:val="00DC297C"/>
    <w:rsid w:val="00DC6C0D"/>
    <w:rsid w:val="00DD1527"/>
    <w:rsid w:val="00DD2E3B"/>
    <w:rsid w:val="00DE1C9A"/>
    <w:rsid w:val="00DE2A4E"/>
    <w:rsid w:val="00DE329D"/>
    <w:rsid w:val="00DE6C67"/>
    <w:rsid w:val="00DE72A0"/>
    <w:rsid w:val="00DE7CA2"/>
    <w:rsid w:val="00DF2104"/>
    <w:rsid w:val="00DF6952"/>
    <w:rsid w:val="00DF7DAA"/>
    <w:rsid w:val="00E03754"/>
    <w:rsid w:val="00E06FC4"/>
    <w:rsid w:val="00E12DE3"/>
    <w:rsid w:val="00E13252"/>
    <w:rsid w:val="00E1419E"/>
    <w:rsid w:val="00E14B49"/>
    <w:rsid w:val="00E15FB3"/>
    <w:rsid w:val="00E20D40"/>
    <w:rsid w:val="00E221C4"/>
    <w:rsid w:val="00E2446D"/>
    <w:rsid w:val="00E24B90"/>
    <w:rsid w:val="00E255CB"/>
    <w:rsid w:val="00E33961"/>
    <w:rsid w:val="00E35004"/>
    <w:rsid w:val="00E35B9B"/>
    <w:rsid w:val="00E36BFE"/>
    <w:rsid w:val="00E42F17"/>
    <w:rsid w:val="00E43BD6"/>
    <w:rsid w:val="00E455E5"/>
    <w:rsid w:val="00E465D3"/>
    <w:rsid w:val="00E46ECB"/>
    <w:rsid w:val="00E52D9E"/>
    <w:rsid w:val="00E53297"/>
    <w:rsid w:val="00E53C85"/>
    <w:rsid w:val="00E56F94"/>
    <w:rsid w:val="00E60AFA"/>
    <w:rsid w:val="00E6171E"/>
    <w:rsid w:val="00E72EC2"/>
    <w:rsid w:val="00E74383"/>
    <w:rsid w:val="00E752E0"/>
    <w:rsid w:val="00E76498"/>
    <w:rsid w:val="00E81802"/>
    <w:rsid w:val="00E81B05"/>
    <w:rsid w:val="00E94A44"/>
    <w:rsid w:val="00EA1350"/>
    <w:rsid w:val="00EA197A"/>
    <w:rsid w:val="00EA1C85"/>
    <w:rsid w:val="00EA2BC9"/>
    <w:rsid w:val="00EA2E8B"/>
    <w:rsid w:val="00EA3F59"/>
    <w:rsid w:val="00EA461B"/>
    <w:rsid w:val="00EA70BF"/>
    <w:rsid w:val="00EB01F4"/>
    <w:rsid w:val="00EB0498"/>
    <w:rsid w:val="00EB131B"/>
    <w:rsid w:val="00EB30BD"/>
    <w:rsid w:val="00EB335C"/>
    <w:rsid w:val="00EB40D1"/>
    <w:rsid w:val="00EB6347"/>
    <w:rsid w:val="00EB656A"/>
    <w:rsid w:val="00EC0749"/>
    <w:rsid w:val="00EC23E1"/>
    <w:rsid w:val="00EC395E"/>
    <w:rsid w:val="00ED1703"/>
    <w:rsid w:val="00ED17B8"/>
    <w:rsid w:val="00ED2C5C"/>
    <w:rsid w:val="00ED4601"/>
    <w:rsid w:val="00ED56A6"/>
    <w:rsid w:val="00EE1694"/>
    <w:rsid w:val="00EE2776"/>
    <w:rsid w:val="00EE29A0"/>
    <w:rsid w:val="00EE4730"/>
    <w:rsid w:val="00EE6B53"/>
    <w:rsid w:val="00EE6DA0"/>
    <w:rsid w:val="00EF09F7"/>
    <w:rsid w:val="00EF16BE"/>
    <w:rsid w:val="00EF17B7"/>
    <w:rsid w:val="00EF28AE"/>
    <w:rsid w:val="00EF31F4"/>
    <w:rsid w:val="00EF3DF5"/>
    <w:rsid w:val="00EF4707"/>
    <w:rsid w:val="00EF6A05"/>
    <w:rsid w:val="00F01B72"/>
    <w:rsid w:val="00F06AC7"/>
    <w:rsid w:val="00F114A4"/>
    <w:rsid w:val="00F1280E"/>
    <w:rsid w:val="00F17422"/>
    <w:rsid w:val="00F20320"/>
    <w:rsid w:val="00F207D3"/>
    <w:rsid w:val="00F21854"/>
    <w:rsid w:val="00F22B34"/>
    <w:rsid w:val="00F22CD7"/>
    <w:rsid w:val="00F26575"/>
    <w:rsid w:val="00F314C0"/>
    <w:rsid w:val="00F32665"/>
    <w:rsid w:val="00F32AF5"/>
    <w:rsid w:val="00F35867"/>
    <w:rsid w:val="00F41A6A"/>
    <w:rsid w:val="00F45BFC"/>
    <w:rsid w:val="00F46D9D"/>
    <w:rsid w:val="00F61881"/>
    <w:rsid w:val="00F61EBE"/>
    <w:rsid w:val="00F6346F"/>
    <w:rsid w:val="00F7635F"/>
    <w:rsid w:val="00F77D4F"/>
    <w:rsid w:val="00F81D74"/>
    <w:rsid w:val="00F85A0F"/>
    <w:rsid w:val="00F86BCA"/>
    <w:rsid w:val="00F870B4"/>
    <w:rsid w:val="00F936F4"/>
    <w:rsid w:val="00F93BF4"/>
    <w:rsid w:val="00F94D86"/>
    <w:rsid w:val="00FA2540"/>
    <w:rsid w:val="00FA35DC"/>
    <w:rsid w:val="00FA54A4"/>
    <w:rsid w:val="00FB08B2"/>
    <w:rsid w:val="00FB2351"/>
    <w:rsid w:val="00FB24C5"/>
    <w:rsid w:val="00FB31EB"/>
    <w:rsid w:val="00FB392E"/>
    <w:rsid w:val="00FB74F8"/>
    <w:rsid w:val="00FC0032"/>
    <w:rsid w:val="00FC7A0A"/>
    <w:rsid w:val="00FD4E83"/>
    <w:rsid w:val="00FD613A"/>
    <w:rsid w:val="00FD76F6"/>
    <w:rsid w:val="00FE2459"/>
    <w:rsid w:val="00FE291D"/>
    <w:rsid w:val="00FE3608"/>
    <w:rsid w:val="00FF0ADD"/>
    <w:rsid w:val="00FF4ECB"/>
    <w:rsid w:val="00FF5B09"/>
    <w:rsid w:val="00FF759B"/>
    <w:rsid w:val="00FF7A35"/>
    <w:rsid w:val="01C324B9"/>
    <w:rsid w:val="0EA8F3C1"/>
    <w:rsid w:val="18AAC5F9"/>
    <w:rsid w:val="19043FB0"/>
    <w:rsid w:val="2238C7A1"/>
    <w:rsid w:val="285E1B3E"/>
    <w:rsid w:val="29012EC6"/>
    <w:rsid w:val="31571ED9"/>
    <w:rsid w:val="317A9709"/>
    <w:rsid w:val="3ACFDF2D"/>
    <w:rsid w:val="3B68C44A"/>
    <w:rsid w:val="3D4EBD1A"/>
    <w:rsid w:val="3DA9BB51"/>
    <w:rsid w:val="5F83A337"/>
    <w:rsid w:val="6C9F64F0"/>
    <w:rsid w:val="6FE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425081"/>
  <w15:docId w15:val="{8809AAD6-AF03-4067-8FB7-A7A6087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paragraph" w:styleId="Nadpis1">
    <w:name w:val="heading 1"/>
    <w:next w:val="Normlny"/>
    <w:link w:val="Nadpis1Char"/>
    <w:uiPriority w:val="9"/>
    <w:unhideWhenUsed/>
    <w:qFormat/>
    <w:rsid w:val="00EA3F59"/>
    <w:pPr>
      <w:keepNext/>
      <w:keepLines/>
      <w:numPr>
        <w:numId w:val="26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B1FB0"/>
  </w:style>
  <w:style w:type="character" w:customStyle="1" w:styleId="eop">
    <w:name w:val="eop"/>
    <w:basedOn w:val="Predvolenpsmoodseku"/>
    <w:rsid w:val="002B1FB0"/>
  </w:style>
  <w:style w:type="paragraph" w:styleId="Hlavika">
    <w:name w:val="header"/>
    <w:basedOn w:val="Normlny"/>
    <w:link w:val="HlavikaChar"/>
    <w:uiPriority w:val="99"/>
    <w:unhideWhenUsed/>
    <w:rsid w:val="00EA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8B"/>
  </w:style>
  <w:style w:type="paragraph" w:customStyle="1" w:styleId="Nzov-M">
    <w:name w:val="Názov-M"/>
    <w:basedOn w:val="Normlny"/>
    <w:next w:val="Normlny"/>
    <w:qFormat/>
    <w:rsid w:val="0015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874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874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45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450D"/>
  </w:style>
  <w:style w:type="table" w:styleId="Mriekatabuky">
    <w:name w:val="Table Grid"/>
    <w:basedOn w:val="Normlnatabuka"/>
    <w:uiPriority w:val="59"/>
    <w:rsid w:val="004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C4AEF"/>
    <w:pPr>
      <w:spacing w:after="0" w:line="240" w:lineRule="auto"/>
    </w:pPr>
  </w:style>
  <w:style w:type="paragraph" w:customStyle="1" w:styleId="Text-M">
    <w:name w:val="Text-M"/>
    <w:basedOn w:val="Normlny"/>
    <w:next w:val="Normlny"/>
    <w:link w:val="Text-MChar"/>
    <w:qFormat/>
    <w:rsid w:val="006345C8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MChar">
    <w:name w:val="Text-M Char"/>
    <w:link w:val="Text-M"/>
    <w:rsid w:val="006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59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55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55AA1"/>
    <w:rPr>
      <w:rFonts w:ascii="Times New Roman" w:eastAsia="Times New Roman" w:hAnsi="Times New Roman" w:cs="Times New Roman"/>
      <w:sz w:val="28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uiPriority w:val="59"/>
    <w:rsid w:val="000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A3F59"/>
    <w:rPr>
      <w:rFonts w:ascii="Calibri" w:eastAsia="Calibri" w:hAnsi="Calibri" w:cs="Calibri"/>
      <w:b/>
      <w:color w:val="000000"/>
      <w:sz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F59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F59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F59"/>
    <w:rPr>
      <w:vertAlign w:val="superscript"/>
    </w:rPr>
  </w:style>
  <w:style w:type="table" w:customStyle="1" w:styleId="TableGrid">
    <w:name w:val="TableGrid"/>
    <w:rsid w:val="002B54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75">
          <w:marLeft w:val="-114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7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162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a.stratena@mh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14B57DC451A4DBFFCBD807D783400" ma:contentTypeVersion="2" ma:contentTypeDescription="Umožňuje vytvoriť nový dokument." ma:contentTypeScope="" ma:versionID="d70be0cfa0534e995ad051c282fc7f23">
  <xsd:schema xmlns:xsd="http://www.w3.org/2001/XMLSchema" xmlns:xs="http://www.w3.org/2001/XMLSchema" xmlns:p="http://schemas.microsoft.com/office/2006/metadata/properties" xmlns:ns2="1a2de79f-d60f-403c-9a8b-225bb522d472" targetNamespace="http://schemas.microsoft.com/office/2006/metadata/properties" ma:root="true" ma:fieldsID="5c08713e04dd00af18233a7832f9d6aa" ns2:_="">
    <xsd:import namespace="1a2de79f-d60f-403c-9a8b-225bb522d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e79f-d60f-403c-9a8b-225bb522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F27E-C666-4873-9BAC-382A13E3E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BB1C-D1AE-4FCF-98C8-F2925EC365E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a2de79f-d60f-403c-9a8b-225bb522d4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D3D84A-DD19-4C91-AD5F-36C22D1D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de79f-d60f-403c-9a8b-225bb522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BB9AD-0039-42DE-B288-6A50883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 Boris</dc:creator>
  <cp:lastPrinted>2021-08-04T12:27:00Z</cp:lastPrinted>
  <dcterms:created xsi:type="dcterms:W3CDTF">2021-11-03T12:38:00Z</dcterms:created>
  <dcterms:modified xsi:type="dcterms:W3CDTF">2021-11-25T09:26:00Z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0x0101001C614B57DC451A4DBFFCBD807D783400</vt:lpwstr>
  </property>
</Properties>
</file>