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2F" w:rsidRDefault="00F66B2F" w:rsidP="00F66B2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1B0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F66B2F" w:rsidRPr="000741B0" w:rsidRDefault="00F66B2F" w:rsidP="00F66B2F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B2F" w:rsidRDefault="00F66B2F" w:rsidP="00F66B2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B29">
        <w:rPr>
          <w:rFonts w:ascii="Times New Roman" w:hAnsi="Times New Roman" w:cs="Times New Roman"/>
          <w:sz w:val="24"/>
          <w:szCs w:val="24"/>
        </w:rPr>
        <w:t>Návrh nariadenia vlády Slovenskej republiky, ktorým sa mení a dopĺňa nariadenie vlády Slovenskej republiky č. 195/2018 Z. z., ktorým sa ustanovujú podmienky na poskytnutie investičnej pomoci, maximálna intenzita investičnej pomoci a maximálna výška investičnej pomoci v regiónoch Slovenskej republiky</w:t>
      </w:r>
      <w:r>
        <w:rPr>
          <w:rFonts w:ascii="Times New Roman" w:hAnsi="Times New Roman" w:cs="Times New Roman"/>
          <w:sz w:val="24"/>
          <w:szCs w:val="24"/>
        </w:rPr>
        <w:t xml:space="preserve"> v znení nariadenia vlády Slovenskej republiky č. 429/2020 Z. z.</w:t>
      </w:r>
      <w:r w:rsidRPr="00443B29">
        <w:rPr>
          <w:rFonts w:ascii="Times New Roman" w:hAnsi="Times New Roman" w:cs="Times New Roman"/>
          <w:sz w:val="24"/>
          <w:szCs w:val="24"/>
        </w:rPr>
        <w:t xml:space="preserve"> (ďalej len „návrh</w:t>
      </w:r>
      <w:r>
        <w:rPr>
          <w:rFonts w:ascii="Times New Roman" w:hAnsi="Times New Roman" w:cs="Times New Roman"/>
          <w:sz w:val="24"/>
          <w:szCs w:val="24"/>
        </w:rPr>
        <w:t xml:space="preserve"> nariadenia vlády</w:t>
      </w:r>
      <w:r w:rsidRPr="00443B29">
        <w:rPr>
          <w:rFonts w:ascii="Times New Roman" w:hAnsi="Times New Roman" w:cs="Times New Roman"/>
          <w:sz w:val="24"/>
          <w:szCs w:val="24"/>
        </w:rPr>
        <w:t xml:space="preserve">“)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443B29">
        <w:rPr>
          <w:rFonts w:ascii="Times New Roman" w:hAnsi="Times New Roman" w:cs="Times New Roman"/>
          <w:sz w:val="24"/>
          <w:szCs w:val="24"/>
        </w:rPr>
        <w:t>predkladá ako iniciatívny materiál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43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443B29">
        <w:rPr>
          <w:rFonts w:ascii="Times New Roman" w:hAnsi="Times New Roman" w:cs="Times New Roman"/>
          <w:sz w:val="24"/>
          <w:szCs w:val="24"/>
        </w:rPr>
        <w:t xml:space="preserve">nadväznosti na </w:t>
      </w:r>
      <w:r>
        <w:rPr>
          <w:rFonts w:ascii="Times New Roman" w:hAnsi="Times New Roman" w:cs="Times New Roman"/>
          <w:sz w:val="24"/>
          <w:szCs w:val="24"/>
        </w:rPr>
        <w:t>zmenu v legislatíve Európskej únie v oblasti poskytovania štátnej pomoci</w:t>
      </w:r>
      <w:r w:rsidR="000D7AB6">
        <w:rPr>
          <w:rFonts w:ascii="Times New Roman" w:hAnsi="Times New Roman" w:cs="Times New Roman"/>
          <w:sz w:val="24"/>
          <w:szCs w:val="24"/>
        </w:rPr>
        <w:t xml:space="preserve"> a taktiež s ohľadom na pretrvávajúcu pandémiu ochorenia COVID-19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B2F" w:rsidRDefault="00F66B2F" w:rsidP="00F66B2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účinnosťou od 1. januára 2022 dôjde k nahradeniu v súčasnosti platných u</w:t>
      </w:r>
      <w:r w:rsidRPr="00CE26FF">
        <w:rPr>
          <w:rFonts w:ascii="Times New Roman" w:hAnsi="Times New Roman" w:cs="Times New Roman"/>
          <w:sz w:val="24"/>
          <w:szCs w:val="24"/>
        </w:rPr>
        <w:t>smernen</w:t>
      </w:r>
      <w:r>
        <w:rPr>
          <w:rFonts w:ascii="Times New Roman" w:hAnsi="Times New Roman" w:cs="Times New Roman"/>
          <w:sz w:val="24"/>
          <w:szCs w:val="24"/>
        </w:rPr>
        <w:t>í o </w:t>
      </w:r>
      <w:r w:rsidRPr="00CE26FF">
        <w:rPr>
          <w:rFonts w:ascii="Times New Roman" w:hAnsi="Times New Roman" w:cs="Times New Roman"/>
          <w:sz w:val="24"/>
          <w:szCs w:val="24"/>
        </w:rPr>
        <w:t>regionálnej štátnej pomoci na roky 2014 - 2020 (2013</w:t>
      </w:r>
      <w:r>
        <w:rPr>
          <w:rFonts w:ascii="Times New Roman" w:hAnsi="Times New Roman" w:cs="Times New Roman"/>
          <w:sz w:val="24"/>
          <w:szCs w:val="24"/>
        </w:rPr>
        <w:t>/C 209/01) u</w:t>
      </w:r>
      <w:r w:rsidRPr="00CE26FF">
        <w:rPr>
          <w:rFonts w:ascii="Times New Roman" w:hAnsi="Times New Roman" w:cs="Times New Roman"/>
          <w:sz w:val="24"/>
          <w:szCs w:val="24"/>
        </w:rPr>
        <w:t>smerneniami o regionálnej štátnej pomoci (2021/C 153/01).</w:t>
      </w:r>
    </w:p>
    <w:p w:rsidR="00F66B2F" w:rsidRDefault="00F66B2F" w:rsidP="00F66B2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Uplatnením nových usmernení dôjde ku</w:t>
      </w:r>
      <w:r w:rsidRPr="00CE26FF">
        <w:rPr>
          <w:rFonts w:ascii="Times New Roman" w:hAnsi="Times New Roman" w:cs="Times New Roman"/>
          <w:sz w:val="24"/>
          <w:szCs w:val="24"/>
        </w:rPr>
        <w:t xml:space="preserve"> zmene </w:t>
      </w:r>
      <w:r>
        <w:rPr>
          <w:rFonts w:ascii="Times New Roman" w:hAnsi="Times New Roman" w:cs="Times New Roman"/>
          <w:sz w:val="24"/>
          <w:szCs w:val="24"/>
        </w:rPr>
        <w:t xml:space="preserve">hodnôt </w:t>
      </w:r>
      <w:r w:rsidRPr="00CE26FF">
        <w:rPr>
          <w:rFonts w:ascii="Times New Roman" w:hAnsi="Times New Roman" w:cs="Times New Roman"/>
          <w:sz w:val="24"/>
          <w:szCs w:val="24"/>
        </w:rPr>
        <w:t>maximálnych intenzít, v</w:t>
      </w:r>
      <w:r>
        <w:rPr>
          <w:rFonts w:ascii="Times New Roman" w:hAnsi="Times New Roman" w:cs="Times New Roman"/>
          <w:sz w:val="24"/>
          <w:szCs w:val="24"/>
        </w:rPr>
        <w:t xml:space="preserve"> rámci </w:t>
      </w:r>
      <w:r w:rsidRPr="00CE26FF">
        <w:rPr>
          <w:rFonts w:ascii="Times New Roman" w:hAnsi="Times New Roman" w:cs="Times New Roman"/>
          <w:sz w:val="24"/>
          <w:szCs w:val="24"/>
        </w:rPr>
        <w:t xml:space="preserve">ktorých možno poskytovať investičnú pomoc </w:t>
      </w:r>
      <w:r>
        <w:rPr>
          <w:rFonts w:ascii="Times New Roman" w:hAnsi="Times New Roman" w:cs="Times New Roman"/>
          <w:sz w:val="24"/>
          <w:szCs w:val="24"/>
        </w:rPr>
        <w:t>v Slovenskej republike na základe zákona č. </w:t>
      </w:r>
      <w:r w:rsidRPr="00CE26FF">
        <w:rPr>
          <w:rFonts w:ascii="Times New Roman" w:hAnsi="Times New Roman" w:cs="Times New Roman"/>
          <w:sz w:val="24"/>
          <w:szCs w:val="24"/>
        </w:rPr>
        <w:t>57/2018 Z.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26FF">
        <w:rPr>
          <w:rFonts w:ascii="Times New Roman" w:hAnsi="Times New Roman" w:cs="Times New Roman"/>
          <w:sz w:val="24"/>
          <w:szCs w:val="24"/>
        </w:rPr>
        <w:t>z. o regionálnej investičnej pomoci a o zmene a doplnení niektorých zákonov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(ďalej len „zákon o regionálnej investičnej pomoci“)</w:t>
      </w:r>
      <w:r w:rsidRPr="00CE26FF">
        <w:rPr>
          <w:rFonts w:ascii="Times New Roman" w:hAnsi="Times New Roman" w:cs="Times New Roman"/>
          <w:sz w:val="24"/>
          <w:szCs w:val="24"/>
        </w:rPr>
        <w:t>.</w:t>
      </w:r>
    </w:p>
    <w:p w:rsidR="00F66B2F" w:rsidRDefault="00F66B2F" w:rsidP="00F66B2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FF">
        <w:rPr>
          <w:rFonts w:ascii="Times New Roman" w:hAnsi="Times New Roman" w:cs="Times New Roman"/>
          <w:sz w:val="24"/>
          <w:szCs w:val="24"/>
        </w:rPr>
        <w:t xml:space="preserve">Podľa nových usmernení, na západnom Slovensku (s výnimkou Bratislavského kraja) možno </w:t>
      </w:r>
      <w:r>
        <w:rPr>
          <w:rFonts w:ascii="Times New Roman" w:hAnsi="Times New Roman" w:cs="Times New Roman"/>
          <w:sz w:val="24"/>
          <w:szCs w:val="24"/>
        </w:rPr>
        <w:t xml:space="preserve">počnúc 1. januárom 2022 </w:t>
      </w:r>
      <w:r w:rsidRPr="00CE26FF">
        <w:rPr>
          <w:rFonts w:ascii="Times New Roman" w:hAnsi="Times New Roman" w:cs="Times New Roman"/>
          <w:sz w:val="24"/>
          <w:szCs w:val="24"/>
        </w:rPr>
        <w:t xml:space="preserve">poskytnúť </w:t>
      </w:r>
      <w:r>
        <w:rPr>
          <w:rFonts w:ascii="Times New Roman" w:hAnsi="Times New Roman" w:cs="Times New Roman"/>
          <w:sz w:val="24"/>
          <w:szCs w:val="24"/>
        </w:rPr>
        <w:t>na základe zákona o regionálnej investičnej pomoci investičnú pomoc v maximálnej intenzite 30 % z oprávnených nákladov investičného zámeru. Na strednom Slovensku bude možné poskytnúť investičnú pomoc do výšky 40 % a na východnom Slovensku do výšky 50 % oprávnených nákladov investičného zámeru (v diskontovaných hodnotách).</w:t>
      </w:r>
    </w:p>
    <w:p w:rsidR="00F66B2F" w:rsidRPr="00CE26FF" w:rsidRDefault="00F66B2F" w:rsidP="00F66B2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Ponechané</w:t>
      </w:r>
      <w:r w:rsidRPr="00CE2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bolo navýšenie hodnôt</w:t>
      </w:r>
      <w:r w:rsidRPr="00CE26FF">
        <w:rPr>
          <w:rFonts w:ascii="Times New Roman" w:hAnsi="Times New Roman" w:cs="Times New Roman"/>
          <w:sz w:val="24"/>
          <w:szCs w:val="24"/>
        </w:rPr>
        <w:t xml:space="preserve"> maximálnych intenzít o</w:t>
      </w:r>
      <w:r>
        <w:rPr>
          <w:rFonts w:ascii="Times New Roman" w:hAnsi="Times New Roman" w:cs="Times New Roman"/>
          <w:sz w:val="24"/>
          <w:szCs w:val="24"/>
        </w:rPr>
        <w:t> 20 </w:t>
      </w:r>
      <w:r w:rsidRPr="00CE26FF">
        <w:rPr>
          <w:rFonts w:ascii="Times New Roman" w:hAnsi="Times New Roman" w:cs="Times New Roman"/>
          <w:sz w:val="24"/>
          <w:szCs w:val="24"/>
        </w:rPr>
        <w:t xml:space="preserve">% v prípade </w:t>
      </w:r>
      <w:r>
        <w:rPr>
          <w:rFonts w:ascii="Times New Roman" w:hAnsi="Times New Roman" w:cs="Times New Roman"/>
          <w:sz w:val="24"/>
          <w:szCs w:val="24"/>
        </w:rPr>
        <w:t>investičných zámerov</w:t>
      </w:r>
      <w:r w:rsidRPr="00CE26FF">
        <w:rPr>
          <w:rFonts w:ascii="Times New Roman" w:hAnsi="Times New Roman" w:cs="Times New Roman"/>
          <w:sz w:val="24"/>
          <w:szCs w:val="24"/>
        </w:rPr>
        <w:t xml:space="preserve"> realizovan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CE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</w:t>
      </w:r>
      <w:r w:rsidRPr="00CE26F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ropodnikmi</w:t>
      </w:r>
      <w:proofErr w:type="spellEnd"/>
      <w:r w:rsidRPr="00CE2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E26FF">
        <w:rPr>
          <w:rFonts w:ascii="Times New Roman" w:hAnsi="Times New Roman" w:cs="Times New Roman"/>
          <w:sz w:val="24"/>
          <w:szCs w:val="24"/>
        </w:rPr>
        <w:t xml:space="preserve"> malým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E2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podnik</w:t>
      </w:r>
      <w:r w:rsidRPr="00CE26F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 a o </w:t>
      </w:r>
      <w:r w:rsidRPr="00CE26FF">
        <w:rPr>
          <w:rFonts w:ascii="Times New Roman" w:hAnsi="Times New Roman" w:cs="Times New Roman"/>
          <w:sz w:val="24"/>
          <w:szCs w:val="24"/>
        </w:rPr>
        <w:t xml:space="preserve">10 % v prípade </w:t>
      </w:r>
      <w:r>
        <w:rPr>
          <w:rFonts w:ascii="Times New Roman" w:hAnsi="Times New Roman" w:cs="Times New Roman"/>
          <w:sz w:val="24"/>
          <w:szCs w:val="24"/>
        </w:rPr>
        <w:t>investičných zámerov</w:t>
      </w:r>
      <w:r w:rsidRPr="00CE26FF">
        <w:rPr>
          <w:rFonts w:ascii="Times New Roman" w:hAnsi="Times New Roman" w:cs="Times New Roman"/>
          <w:sz w:val="24"/>
          <w:szCs w:val="24"/>
        </w:rPr>
        <w:t xml:space="preserve"> realizovan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CE26FF">
        <w:rPr>
          <w:rFonts w:ascii="Times New Roman" w:hAnsi="Times New Roman" w:cs="Times New Roman"/>
          <w:sz w:val="24"/>
          <w:szCs w:val="24"/>
        </w:rPr>
        <w:t xml:space="preserve"> stredným</w:t>
      </w:r>
      <w:r>
        <w:rPr>
          <w:rFonts w:ascii="Times New Roman" w:hAnsi="Times New Roman" w:cs="Times New Roman"/>
          <w:sz w:val="24"/>
          <w:szCs w:val="24"/>
        </w:rPr>
        <w:t>i podnik</w:t>
      </w:r>
      <w:r w:rsidRPr="00CE26F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E26FF">
        <w:rPr>
          <w:rFonts w:ascii="Times New Roman" w:hAnsi="Times New Roman" w:cs="Times New Roman"/>
          <w:sz w:val="24"/>
          <w:szCs w:val="24"/>
        </w:rPr>
        <w:t>.</w:t>
      </w:r>
    </w:p>
    <w:p w:rsidR="00F66B2F" w:rsidRDefault="00F66B2F" w:rsidP="00F66B2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Novou je </w:t>
      </w:r>
      <w:r w:rsidRPr="00CE26FF">
        <w:rPr>
          <w:rFonts w:ascii="Times New Roman" w:hAnsi="Times New Roman" w:cs="Times New Roman"/>
          <w:sz w:val="24"/>
          <w:szCs w:val="24"/>
        </w:rPr>
        <w:t>možnosť navýšenia maximálnych intenzít o 10 %, ak ide o</w:t>
      </w:r>
      <w:r>
        <w:rPr>
          <w:rFonts w:ascii="Times New Roman" w:hAnsi="Times New Roman" w:cs="Times New Roman"/>
          <w:sz w:val="24"/>
          <w:szCs w:val="24"/>
        </w:rPr>
        <w:t> investičné zámery realizované</w:t>
      </w:r>
      <w:r w:rsidRPr="00CE26FF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 tzv. </w:t>
      </w:r>
      <w:r w:rsidRPr="00CE26FF">
        <w:rPr>
          <w:rFonts w:ascii="Times New Roman" w:hAnsi="Times New Roman" w:cs="Times New Roman"/>
          <w:sz w:val="24"/>
          <w:szCs w:val="24"/>
        </w:rPr>
        <w:t>území určenom na podporu z</w:t>
      </w:r>
      <w:r>
        <w:rPr>
          <w:rFonts w:ascii="Times New Roman" w:hAnsi="Times New Roman" w:cs="Times New Roman"/>
          <w:sz w:val="24"/>
          <w:szCs w:val="24"/>
        </w:rPr>
        <w:t> Fondu spravodlivej transformácie v </w:t>
      </w:r>
      <w:r w:rsidRPr="00CE26FF">
        <w:rPr>
          <w:rFonts w:ascii="Times New Roman" w:hAnsi="Times New Roman" w:cs="Times New Roman"/>
          <w:sz w:val="24"/>
          <w:szCs w:val="24"/>
        </w:rPr>
        <w:t>rámci p</w:t>
      </w:r>
      <w:r>
        <w:rPr>
          <w:rFonts w:ascii="Times New Roman" w:hAnsi="Times New Roman" w:cs="Times New Roman"/>
          <w:sz w:val="24"/>
          <w:szCs w:val="24"/>
        </w:rPr>
        <w:t>lánu spravodlivej transformácie</w:t>
      </w:r>
      <w:r w:rsidRPr="00CE26FF">
        <w:rPr>
          <w:rFonts w:ascii="Times New Roman" w:hAnsi="Times New Roman" w:cs="Times New Roman"/>
          <w:sz w:val="24"/>
          <w:szCs w:val="24"/>
        </w:rPr>
        <w:t>. Pre</w:t>
      </w:r>
      <w:r>
        <w:rPr>
          <w:rFonts w:ascii="Times New Roman" w:hAnsi="Times New Roman" w:cs="Times New Roman"/>
          <w:sz w:val="24"/>
          <w:szCs w:val="24"/>
        </w:rPr>
        <w:t xml:space="preserve"> územia Slovenskej republiky pre</w:t>
      </w:r>
      <w:r w:rsidRPr="00CE26FF">
        <w:rPr>
          <w:rFonts w:ascii="Times New Roman" w:hAnsi="Times New Roman" w:cs="Times New Roman"/>
          <w:sz w:val="24"/>
          <w:szCs w:val="24"/>
        </w:rPr>
        <w:t xml:space="preserve">dmetný plán pripravuje </w:t>
      </w:r>
      <w:r>
        <w:rPr>
          <w:rFonts w:ascii="Times New Roman" w:hAnsi="Times New Roman" w:cs="Times New Roman"/>
          <w:sz w:val="24"/>
          <w:szCs w:val="24"/>
        </w:rPr>
        <w:t>Ministerstvo investícií, regionálneho rozvoja a informatizácie Slovenskej republiky</w:t>
      </w:r>
      <w:r w:rsidRPr="00CE26FF">
        <w:rPr>
          <w:rFonts w:ascii="Times New Roman" w:hAnsi="Times New Roman" w:cs="Times New Roman"/>
          <w:sz w:val="24"/>
          <w:szCs w:val="24"/>
        </w:rPr>
        <w:t xml:space="preserve">, pričom podľa verejne dostupných informácií </w:t>
      </w:r>
      <w:r>
        <w:rPr>
          <w:rFonts w:ascii="Times New Roman" w:hAnsi="Times New Roman" w:cs="Times New Roman"/>
          <w:sz w:val="24"/>
          <w:szCs w:val="24"/>
        </w:rPr>
        <w:t>sa </w:t>
      </w:r>
      <w:r w:rsidRPr="00CE26FF">
        <w:rPr>
          <w:rFonts w:ascii="Times New Roman" w:hAnsi="Times New Roman" w:cs="Times New Roman"/>
          <w:sz w:val="24"/>
          <w:szCs w:val="24"/>
        </w:rPr>
        <w:t xml:space="preserve">predpokladá jeho schválenie </w:t>
      </w:r>
      <w:r>
        <w:rPr>
          <w:rFonts w:ascii="Times New Roman" w:hAnsi="Times New Roman" w:cs="Times New Roman"/>
          <w:sz w:val="24"/>
          <w:szCs w:val="24"/>
        </w:rPr>
        <w:t>zo strany Európskej komisie</w:t>
      </w:r>
      <w:r w:rsidRPr="00CE26FF">
        <w:rPr>
          <w:rFonts w:ascii="Times New Roman" w:hAnsi="Times New Roman" w:cs="Times New Roman"/>
          <w:sz w:val="24"/>
          <w:szCs w:val="24"/>
        </w:rPr>
        <w:t xml:space="preserve"> v roku 2022.</w:t>
      </w:r>
      <w:r>
        <w:rPr>
          <w:rFonts w:ascii="Times New Roman" w:hAnsi="Times New Roman" w:cs="Times New Roman"/>
          <w:sz w:val="24"/>
          <w:szCs w:val="24"/>
        </w:rPr>
        <w:t xml:space="preserve"> Vyššia podpora v daných územiach má prispieť k riešeniu špecifických sociálnych, hospodárskych a environmentálnych výziev, ktorým dané oblasti čelia v dôsledku prechodu </w:t>
      </w:r>
      <w:r w:rsidRPr="0064311D">
        <w:rPr>
          <w:rFonts w:ascii="Times New Roman" w:hAnsi="Times New Roman" w:cs="Times New Roman"/>
          <w:sz w:val="24"/>
          <w:szCs w:val="24"/>
        </w:rPr>
        <w:t>na klimaticky neutrálne hospodárstvo. Uvedené prispeje k dosiahnutiu klimatických cieľov</w:t>
      </w:r>
      <w:r w:rsidRPr="00457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Európskej únie.</w:t>
      </w:r>
    </w:p>
    <w:p w:rsidR="000D07A6" w:rsidRDefault="000D07A6" w:rsidP="000D07A6">
      <w:pPr>
        <w:pStyle w:val="paragraph"/>
        <w:spacing w:before="0" w:beforeAutospacing="0" w:after="120" w:afterAutospacing="0"/>
        <w:ind w:firstLine="567"/>
        <w:jc w:val="both"/>
        <w:textAlignment w:val="baseline"/>
      </w:pPr>
      <w:r>
        <w:rPr>
          <w:rStyle w:val="normaltextrun"/>
        </w:rPr>
        <w:t xml:space="preserve">V nadväznosti na zvýšenú podporu transformujúcich sa regiónov, návrh nariadenia vlády v novom § 11d dodatočne priznáva okresu Partizánske rovnaké postavenie ako má okres Prievidza. Nakoľko oba uvedené okresy sú dotknuté transformáciou regiónu Horná Nitra, je žiadúce, aby pre investičné zámery realizované v daných okresoch platili rovnaké zvýhodnené podmienky na poskytnutie investičnej pomoci. </w:t>
      </w:r>
    </w:p>
    <w:p w:rsidR="00D01B14" w:rsidRDefault="00D01B14" w:rsidP="00D01B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nariadenia vlády reflektuje</w:t>
      </w:r>
      <w:r w:rsidR="000374C2">
        <w:rPr>
          <w:rFonts w:ascii="Times New Roman" w:hAnsi="Times New Roman" w:cs="Times New Roman"/>
          <w:sz w:val="24"/>
          <w:szCs w:val="24"/>
        </w:rPr>
        <w:t xml:space="preserve"> aj</w:t>
      </w:r>
      <w:r>
        <w:rPr>
          <w:rFonts w:ascii="Times New Roman" w:hAnsi="Times New Roman" w:cs="Times New Roman"/>
          <w:sz w:val="24"/>
          <w:szCs w:val="24"/>
        </w:rPr>
        <w:t xml:space="preserve"> na pretrvávajúcu pandémiu ochorenia COVID-19 </w:t>
      </w:r>
      <w:r w:rsidR="000374C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a potrebu zvýšenej stimulácie nových investícií v Slovenskej republike. Za týmto účelom návrh nariadenia vlády dočasne zmierňuje niektoré podmienky na poskytnutie investičnej pomoci a priznáva status investičného zámeru realizovaného v prioritnej oblasti priemyselnej výroby každému zámeru realizovanému v priemyselnej výrobe.</w:t>
      </w:r>
    </w:p>
    <w:p w:rsidR="000D07A6" w:rsidRDefault="000D07A6" w:rsidP="000D07A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Ďalej, popri zmenách vecnej povahy, návrh nariadenia vlády obsahuje jednu formálnu zmenu spočívajúcu v precizovaní pomenovania relevantných odvetví na určenie prioritných oblastí priemyselnej výroby a technologických centier v súlade s vyhláškou Štatistického úradu </w:t>
      </w:r>
      <w:r w:rsidRPr="00876F1E">
        <w:rPr>
          <w:rFonts w:ascii="Times New Roman" w:hAnsi="Times New Roman" w:cs="Times New Roman"/>
          <w:sz w:val="24"/>
          <w:szCs w:val="24"/>
        </w:rPr>
        <w:lastRenderedPageBreak/>
        <w:t>Slovenskej republiky č. 306/2007 Z. z., ktorou sa vydáva Štatistická kla</w:t>
      </w:r>
      <w:r>
        <w:rPr>
          <w:rFonts w:ascii="Times New Roman" w:hAnsi="Times New Roman" w:cs="Times New Roman"/>
          <w:sz w:val="24"/>
          <w:szCs w:val="24"/>
        </w:rPr>
        <w:t>sifikácia ekonomických činností.</w:t>
      </w:r>
    </w:p>
    <w:p w:rsidR="00F66B2F" w:rsidRDefault="00F66B2F" w:rsidP="00F66B2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741B0">
        <w:rPr>
          <w:rFonts w:ascii="Times New Roman" w:hAnsi="Times New Roman" w:cs="Times New Roman"/>
          <w:sz w:val="24"/>
          <w:szCs w:val="24"/>
        </w:rPr>
        <w:t xml:space="preserve">avrhované zmeny </w:t>
      </w:r>
      <w:r>
        <w:rPr>
          <w:rFonts w:ascii="Times New Roman" w:hAnsi="Times New Roman" w:cs="Times New Roman"/>
          <w:sz w:val="24"/>
          <w:szCs w:val="24"/>
        </w:rPr>
        <w:t>nariadenia vlády</w:t>
      </w:r>
      <w:r w:rsidRPr="000741B0">
        <w:rPr>
          <w:rFonts w:ascii="Times New Roman" w:hAnsi="Times New Roman" w:cs="Times New Roman"/>
          <w:sz w:val="24"/>
          <w:szCs w:val="24"/>
        </w:rPr>
        <w:t xml:space="preserve"> sú pripravené s ohľadom na pravidlá štátnej pomoci ustanovené predpismi Európskej únie.</w:t>
      </w:r>
    </w:p>
    <w:p w:rsidR="00F66B2F" w:rsidRPr="002326BF" w:rsidRDefault="00F66B2F" w:rsidP="00F66B2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</w:t>
      </w:r>
      <w:r w:rsidRPr="00CE26FF">
        <w:rPr>
          <w:rFonts w:ascii="Times New Roman" w:hAnsi="Times New Roman" w:cs="Times New Roman"/>
          <w:sz w:val="24"/>
          <w:szCs w:val="24"/>
        </w:rPr>
        <w:t>účinnos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CE26FF">
        <w:rPr>
          <w:rFonts w:ascii="Times New Roman" w:hAnsi="Times New Roman" w:cs="Times New Roman"/>
          <w:sz w:val="24"/>
          <w:szCs w:val="24"/>
        </w:rPr>
        <w:t xml:space="preserve"> nariadenia vlády</w:t>
      </w:r>
      <w:r>
        <w:rPr>
          <w:rFonts w:ascii="Times New Roman" w:hAnsi="Times New Roman" w:cs="Times New Roman"/>
          <w:sz w:val="24"/>
          <w:szCs w:val="24"/>
        </w:rPr>
        <w:t xml:space="preserve"> sa navrhuje od 1. januára 2022</w:t>
      </w:r>
      <w:r w:rsidRPr="00CE26FF">
        <w:rPr>
          <w:rFonts w:ascii="Times New Roman" w:hAnsi="Times New Roman" w:cs="Times New Roman"/>
          <w:sz w:val="24"/>
          <w:szCs w:val="24"/>
        </w:rPr>
        <w:t>.</w:t>
      </w:r>
    </w:p>
    <w:p w:rsidR="00F66B2F" w:rsidRPr="007A0A2A" w:rsidRDefault="00F66B2F" w:rsidP="00F66B2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nariadenia vlády </w:t>
      </w:r>
      <w:r w:rsidRPr="000741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nebude predmetom </w:t>
      </w:r>
      <w:proofErr w:type="spellStart"/>
      <w:r w:rsidRPr="000741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vnútrokomunitárneho</w:t>
      </w:r>
      <w:proofErr w:type="spellEnd"/>
      <w:r w:rsidRPr="000741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pripomienkového konania.</w:t>
      </w:r>
    </w:p>
    <w:p w:rsidR="00F66B2F" w:rsidRPr="001A626C" w:rsidRDefault="00F66B2F" w:rsidP="00F66B2F">
      <w:pPr>
        <w:pStyle w:val="paragraph"/>
        <w:spacing w:before="0" w:beforeAutospacing="0" w:after="120" w:afterAutospacing="0"/>
        <w:ind w:firstLine="709"/>
        <w:textAlignment w:val="baseline"/>
        <w:rPr>
          <w:rStyle w:val="normaltextrun"/>
        </w:rPr>
      </w:pPr>
      <w:r>
        <w:rPr>
          <w:rStyle w:val="normaltextrun"/>
        </w:rPr>
        <w:t xml:space="preserve">Materiál bol predmetom medzirezortného pripomienkového konania, ktorého výsledky sú uvedené vo vyhodnotení pripomienkového konania a na rokovanie Legislatívnej rady vlády Slovenskej republiky sa predkladá </w:t>
      </w:r>
      <w:r w:rsidR="00D440B0">
        <w:rPr>
          <w:rStyle w:val="normaltextrun"/>
        </w:rPr>
        <w:t xml:space="preserve">bez rozporov. </w:t>
      </w:r>
    </w:p>
    <w:p w:rsidR="00B421C0" w:rsidRDefault="00B421C0">
      <w:bookmarkStart w:id="0" w:name="_GoBack"/>
      <w:bookmarkEnd w:id="0"/>
    </w:p>
    <w:sectPr w:rsidR="00B421C0" w:rsidSect="00AE4C7A">
      <w:headerReference w:type="even" r:id="rId6"/>
      <w:headerReference w:type="default" r:id="rId7"/>
      <w:headerReference w:type="first" r:id="rId8"/>
      <w:pgSz w:w="11906" w:h="16838"/>
      <w:pgMar w:top="993" w:right="1274" w:bottom="1417" w:left="1418" w:header="708" w:footer="4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788" w:rsidRDefault="00E77788">
      <w:pPr>
        <w:spacing w:after="0" w:line="240" w:lineRule="auto"/>
      </w:pPr>
      <w:r>
        <w:separator/>
      </w:r>
    </w:p>
  </w:endnote>
  <w:endnote w:type="continuationSeparator" w:id="0">
    <w:p w:rsidR="00E77788" w:rsidRDefault="00E7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788" w:rsidRDefault="00E77788">
      <w:pPr>
        <w:spacing w:after="0" w:line="240" w:lineRule="auto"/>
      </w:pPr>
      <w:r>
        <w:separator/>
      </w:r>
    </w:p>
  </w:footnote>
  <w:footnote w:type="continuationSeparator" w:id="0">
    <w:p w:rsidR="00E77788" w:rsidRDefault="00E7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9E4" w:rsidRDefault="000374C2">
    <w:pPr>
      <w:tabs>
        <w:tab w:val="center" w:pos="4819"/>
        <w:tab w:val="right" w:pos="9634"/>
      </w:tabs>
      <w:spacing w:after="0" w:line="259" w:lineRule="auto"/>
      <w:ind w:right="-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9E4" w:rsidRPr="00EF31F4" w:rsidRDefault="000374C2" w:rsidP="00EF31F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9E4" w:rsidRDefault="00F66B2F">
    <w:pPr>
      <w:tabs>
        <w:tab w:val="center" w:pos="4819"/>
        <w:tab w:val="right" w:pos="9634"/>
      </w:tabs>
      <w:spacing w:after="0" w:line="259" w:lineRule="auto"/>
      <w:ind w:right="-60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FF3EAE" wp14:editId="6D1459F2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39677" name="Group 396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39678" name="Shape 39678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CE09A8E" id="Group 39677" o:spid="_x0000_s1026" style="position:absolute;margin-left:55.25pt;margin-top:57.55pt;width:484.7pt;height:1.15pt;z-index:251659264;mso-position-horizontal-relative:page;mso-position-vertical-relative:page" coordsize="61556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1KYgIAANsFAAAOAAAAZHJzL2Uyb0RvYy54bWykVMlu2zAQvRfoPxC615KcxHYEyzk0rS9F&#10;GzTpB9AUKQngBpK27L/vcLTYcNAcXB/kIWd782Y466ejkuTAnW+NLpN8liWEa2aqVtdl8uft+5dV&#10;QnyguqLSaF4mJ+6Tp83nT+vOFnxuGiMr7ggE0b7obJk0IdgiTT1ruKJ+ZizXoBTGKRrg6Oq0crSD&#10;6Eqm8yxbpJ1xlXWGce/h9rlXJhuMLwRn4ZcQngciywSwBfw6/O7iN92saVE7apuWDTDoDSgUbTUk&#10;nUI900DJ3rXvQqmWOeONCDNmVGqEaBnHGqCaPLuqZuvM3mItddHVdqIJqL3i6eaw7OfhxZG2KpO7&#10;x8VymRBNFbQJM5P+CijqbF2A5dbZV/vihou6P8Wqj8Kp+A/1kCOSe5rI5cdAGFwu8oeHRX6fEAa6&#10;/P5u9diTzxro0Dsv1nz70C8dk6YR2wSlszBG/syU/z+mXhtqOTbAx/ovmIKx7plCE2RqFeuJAMBy&#10;oskXHhi7iSMczqlOWrC9D1tukGh6+OFDP7vVKNFmlNhRj6KDF/Dh7Fsaol9EGEXSnTsV75Q58DeD&#10;2nDVJIB21kp9aTX1ehwDsO0tQIhpNutBwNQgXxYndUTRjwhhFLaCkDTg81JtgHUhWwX6+TLLRo6k&#10;hoiR+55tlMJJ8ghc6t9cwIjDDOYYxLt691U6cqBxKeAvtg4xgmn0Ea2Uk1f2T69oSqVt6BBrCDMk&#10;wJBDpGjJcR9dh2UDmn4pwdOGNTWuJoA0OSEso8Pkr2GhYsKLaqO4M9UJHykSAq8BqcENgoiGbRdX&#10;1OUZrc47efMXAAD//wMAUEsDBBQABgAIAAAAIQAsSW8M4AAAAAwBAAAPAAAAZHJzL2Rvd25yZXYu&#10;eG1sTI/BTsMwEETvSPyDtUjcqG0gtA1xqqoCThUSLRLqzY23SdR4HcVukv49zgluO7uj2TfZarQN&#10;67HztSMFciaAIRXO1FQq+N6/PyyA+aDJ6MYRKriih1V+e5Pp1LiBvrDfhZLFEPKpVlCF0Kac+6JC&#10;q/3MtUjxdnKd1SHKruSm00MMtw1/FOKFW11T/FDpFjcVFufdxSr4GPSwfpJv/fZ82lwP++TzZytR&#10;qfu7cf0KLOAY/sww4Ud0yCPT0V3IeNZELUUSrdOQSGCTQ8yXS2DHaTV/Bp5n/H+J/BcAAP//AwBQ&#10;SwECLQAUAAYACAAAACEAtoM4kv4AAADhAQAAEwAAAAAAAAAAAAAAAAAAAAAAW0NvbnRlbnRfVHlw&#10;ZXNdLnhtbFBLAQItABQABgAIAAAAIQA4/SH/1gAAAJQBAAALAAAAAAAAAAAAAAAAAC8BAABfcmVs&#10;cy8ucmVsc1BLAQItABQABgAIAAAAIQAsaZ1KYgIAANsFAAAOAAAAAAAAAAAAAAAAAC4CAABkcnMv&#10;ZTJvRG9jLnhtbFBLAQItABQABgAIAAAAIQAsSW8M4AAAAAwBAAAPAAAAAAAAAAAAAAAAALwEAABk&#10;cnMvZG93bnJldi54bWxQSwUGAAAAAAQABADzAAAAyQUAAAAA&#10;">
              <v:shape id="Shape 39678" o:spid="_x0000_s1027" style="position:absolute;width:61556;height:0;visibility:visible;mso-wrap-style:square;v-text-anchor:top" coordsize="61556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NK6xAAAAN4AAAAPAAAAZHJzL2Rvd25yZXYueG1sRE9da8Iw&#10;FH0f7D+EO/BtplPQWY0yRUFQButEfLxr7prS5qY00dZ/bx4Gezyc78Wqt7W4UetLxwrehgkI4tzp&#10;kgsFp+/d6zsIH5A11o5JwZ08rJbPTwtMtev4i25ZKEQMYZ+iAhNCk0rpc0MW/dA1xJH7da3FEGFb&#10;SN1iF8NtLUdJMpEWS44NBhvaGMqr7GoV/PjLoZqOqrKzZ3M8rbPPrdak1OCl/5iDCNSHf/Gfe68V&#10;jGeTadwb78QrIJcPAAAA//8DAFBLAQItABQABgAIAAAAIQDb4fbL7gAAAIUBAAATAAAAAAAAAAAA&#10;AAAAAAAAAABbQ29udGVudF9UeXBlc10ueG1sUEsBAi0AFAAGAAgAAAAhAFr0LFu/AAAAFQEAAAsA&#10;AAAAAAAAAAAAAAAAHwEAAF9yZWxzLy5yZWxzUEsBAi0AFAAGAAgAAAAhAL7c0rrEAAAA3gAAAA8A&#10;AAAAAAAAAAAAAAAABwIAAGRycy9kb3ducmV2LnhtbFBLBQYAAAAAAwADALcAAAD4AgAAAAA=&#10;" path="m,l6155614,e" filled="f" strokeweight=".39969mm">
                <v:stroke miterlimit="83231f" joinstyle="miter"/>
                <v:path arrowok="t" textboxrect="0,0,6155614,0"/>
              </v:shape>
              <w10:wrap type="square" anchorx="page" anchory="page"/>
            </v:group>
          </w:pict>
        </mc:Fallback>
      </mc:AlternateContent>
    </w:r>
    <w:r>
      <w:tab/>
      <w:t>Zbierka zákonov Slovenskej republiky</w:t>
    </w:r>
    <w:r>
      <w:tab/>
    </w:r>
    <w:r>
      <w:rPr>
        <w:b/>
      </w:rPr>
      <w:t>195/2018 Z. z.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2F"/>
    <w:rsid w:val="000374C2"/>
    <w:rsid w:val="000D07A6"/>
    <w:rsid w:val="000D7AB6"/>
    <w:rsid w:val="00652D09"/>
    <w:rsid w:val="00B421C0"/>
    <w:rsid w:val="00D01B14"/>
    <w:rsid w:val="00D440B0"/>
    <w:rsid w:val="00E77788"/>
    <w:rsid w:val="00F66B2F"/>
    <w:rsid w:val="00FC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D468"/>
  <w15:chartTrackingRefBased/>
  <w15:docId w15:val="{6EAA3BCD-639B-4E88-9906-DB95A5EE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6B2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F6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F66B2F"/>
  </w:style>
  <w:style w:type="paragraph" w:styleId="Hlavika">
    <w:name w:val="header"/>
    <w:basedOn w:val="Normlny"/>
    <w:link w:val="HlavikaChar"/>
    <w:uiPriority w:val="99"/>
    <w:unhideWhenUsed/>
    <w:rsid w:val="00F6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B2F"/>
  </w:style>
  <w:style w:type="paragraph" w:styleId="Textbubliny">
    <w:name w:val="Balloon Text"/>
    <w:basedOn w:val="Normlny"/>
    <w:link w:val="TextbublinyChar"/>
    <w:uiPriority w:val="99"/>
    <w:semiHidden/>
    <w:unhideWhenUsed/>
    <w:rsid w:val="0003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7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2021-11-04T10:45:00Z</dcterms:created>
  <dcterms:modified xsi:type="dcterms:W3CDTF">2021-11-24T07:08:00Z</dcterms:modified>
</cp:coreProperties>
</file>