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F4" w:rsidRPr="00BF1C1E" w:rsidRDefault="00C335F4" w:rsidP="00C335F4">
      <w:pPr>
        <w:pStyle w:val="Zkladntext"/>
        <w:rPr>
          <w:b/>
          <w:bCs/>
          <w:sz w:val="32"/>
          <w:szCs w:val="32"/>
        </w:rPr>
      </w:pPr>
    </w:p>
    <w:p w:rsidR="00C335F4" w:rsidRPr="00350F53" w:rsidRDefault="00FE3C52" w:rsidP="00C335F4">
      <w:pPr>
        <w:pStyle w:val="Zklad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F53">
        <w:rPr>
          <w:rFonts w:ascii="Times New Roman" w:hAnsi="Times New Roman" w:cs="Times New Roman"/>
          <w:b/>
          <w:bCs/>
          <w:sz w:val="24"/>
          <w:szCs w:val="24"/>
        </w:rPr>
        <w:t>TABUĽKA ZHODY</w:t>
      </w:r>
    </w:p>
    <w:p w:rsidR="00C335F4" w:rsidRPr="00350F53" w:rsidRDefault="00C335F4" w:rsidP="00C335F4">
      <w:pPr>
        <w:pStyle w:val="Zklad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38B0" w:rsidRPr="00350F53" w:rsidRDefault="00CA38B0" w:rsidP="00CA38B0">
      <w:pPr>
        <w:pStyle w:val="Zklad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F53"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r w:rsidR="00FE3C52" w:rsidRPr="00350F53">
        <w:rPr>
          <w:rFonts w:ascii="Times New Roman" w:hAnsi="Times New Roman" w:cs="Times New Roman"/>
          <w:b/>
          <w:bCs/>
          <w:sz w:val="24"/>
          <w:szCs w:val="24"/>
        </w:rPr>
        <w:t xml:space="preserve">návrhu </w:t>
      </w:r>
      <w:r w:rsidR="00D230DE" w:rsidRPr="00350F53">
        <w:rPr>
          <w:rFonts w:ascii="Times New Roman" w:hAnsi="Times New Roman" w:cs="Times New Roman"/>
          <w:b/>
          <w:bCs/>
          <w:sz w:val="24"/>
          <w:szCs w:val="24"/>
        </w:rPr>
        <w:t>nariadenia vlády  Slovenskej republiky, ktorým sa mení a dopĺňa nariadenie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</w:t>
      </w:r>
    </w:p>
    <w:p w:rsidR="00D230DE" w:rsidRPr="00350F53" w:rsidRDefault="00D230DE" w:rsidP="00CA38B0">
      <w:pPr>
        <w:pStyle w:val="Zkladntext"/>
        <w:jc w:val="center"/>
      </w:pPr>
    </w:p>
    <w:tbl>
      <w:tblPr>
        <w:tblW w:w="133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268"/>
        <w:gridCol w:w="1134"/>
        <w:gridCol w:w="2051"/>
        <w:gridCol w:w="1134"/>
        <w:gridCol w:w="2410"/>
        <w:gridCol w:w="1492"/>
        <w:gridCol w:w="1701"/>
      </w:tblGrid>
      <w:tr w:rsidR="00762E07" w:rsidRPr="00350F53">
        <w:trPr>
          <w:cantSplit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F4" w:rsidRPr="00350F53" w:rsidRDefault="00066BEA" w:rsidP="00DE414F">
            <w:pPr>
              <w:pStyle w:val="Nadpis2"/>
              <w:rPr>
                <w:b/>
                <w:bCs/>
                <w:sz w:val="20"/>
                <w:szCs w:val="20"/>
              </w:rPr>
            </w:pPr>
            <w:r w:rsidRPr="00350F53">
              <w:rPr>
                <w:b/>
                <w:bCs/>
                <w:sz w:val="20"/>
                <w:szCs w:val="20"/>
              </w:rPr>
              <w:t>Smernica</w:t>
            </w:r>
            <w:r w:rsidR="00FE3C52" w:rsidRPr="00350F5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F4" w:rsidRPr="00350F53" w:rsidRDefault="00066BEA" w:rsidP="00066BEA">
            <w:pPr>
              <w:pStyle w:val="Nadpis3"/>
              <w:rPr>
                <w:b/>
                <w:bCs/>
                <w:sz w:val="20"/>
                <w:szCs w:val="20"/>
              </w:rPr>
            </w:pPr>
            <w:r w:rsidRPr="00350F53">
              <w:rPr>
                <w:b/>
                <w:bCs/>
                <w:sz w:val="20"/>
                <w:szCs w:val="20"/>
              </w:rPr>
              <w:t>P</w:t>
            </w:r>
            <w:r w:rsidR="00FE3C52" w:rsidRPr="00350F53">
              <w:rPr>
                <w:b/>
                <w:bCs/>
                <w:sz w:val="20"/>
                <w:szCs w:val="20"/>
              </w:rPr>
              <w:t>rávne predpisy S</w:t>
            </w:r>
            <w:r w:rsidRPr="00350F53">
              <w:rPr>
                <w:b/>
                <w:bCs/>
                <w:sz w:val="20"/>
                <w:szCs w:val="20"/>
              </w:rPr>
              <w:t>lovenskej republiky</w:t>
            </w:r>
          </w:p>
        </w:tc>
      </w:tr>
      <w:tr w:rsidR="00762E07" w:rsidRPr="00350F53">
        <w:trPr>
          <w:cantSplit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F4" w:rsidRPr="00350F53" w:rsidRDefault="00C335F4" w:rsidP="00C335F4">
            <w:pPr>
              <w:jc w:val="center"/>
              <w:rPr>
                <w:b/>
                <w:lang w:eastAsia="cs-CZ"/>
              </w:rPr>
            </w:pPr>
          </w:p>
          <w:p w:rsidR="00C335F4" w:rsidRPr="00170833" w:rsidRDefault="00FE3C52" w:rsidP="00D230DE">
            <w:pPr>
              <w:jc w:val="center"/>
              <w:rPr>
                <w:b/>
              </w:rPr>
            </w:pPr>
            <w:r w:rsidRPr="00170833">
              <w:rPr>
                <w:b/>
                <w:bCs/>
              </w:rPr>
              <w:t xml:space="preserve">Smernica Európskeho Parlamentu a Rady 2005/36/ES zo 7. septembra 2005 o uznávaní odborných kvalifikácií </w:t>
            </w:r>
            <w:r w:rsidR="00130140" w:rsidRPr="00170833">
              <w:rPr>
                <w:b/>
                <w:bCs/>
              </w:rPr>
              <w:t>v platnom znení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A" w:rsidRPr="00350F53" w:rsidRDefault="00FE58FA" w:rsidP="00DE414F">
            <w:pPr>
              <w:pStyle w:val="Nadpis3"/>
              <w:rPr>
                <w:b/>
                <w:bCs/>
                <w:i/>
                <w:sz w:val="20"/>
                <w:szCs w:val="20"/>
              </w:rPr>
            </w:pPr>
          </w:p>
          <w:p w:rsidR="00096C98" w:rsidRPr="00350F53" w:rsidRDefault="00D230DE" w:rsidP="00170833">
            <w:pPr>
              <w:jc w:val="center"/>
            </w:pPr>
            <w:bookmarkStart w:id="0" w:name="_GoBack"/>
            <w:bookmarkEnd w:id="0"/>
            <w:r w:rsidRPr="00350F53">
              <w:rPr>
                <w:b/>
                <w:bCs/>
                <w:i/>
              </w:rPr>
              <w:t>Návrh nariadenia vlády Slovenskej republiky, ktorým sa mení a dopĺňa nariadenie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</w:t>
            </w:r>
          </w:p>
          <w:p w:rsidR="005D3DE6" w:rsidRPr="00350F53" w:rsidRDefault="005D3DE6" w:rsidP="00FE58FA">
            <w:pPr>
              <w:jc w:val="center"/>
            </w:pPr>
          </w:p>
        </w:tc>
      </w:tr>
      <w:tr w:rsidR="00762E07" w:rsidRPr="00350F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FE3C52" w:rsidP="00DE414F">
            <w:pPr>
              <w:jc w:val="center"/>
            </w:pPr>
            <w:r w:rsidRPr="00350F5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FE3C52" w:rsidP="00DE414F">
            <w:pPr>
              <w:jc w:val="center"/>
            </w:pPr>
            <w:r w:rsidRPr="00350F5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FE3C52" w:rsidP="00DE414F">
            <w:pPr>
              <w:jc w:val="center"/>
            </w:pPr>
            <w:r w:rsidRPr="00350F53"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FE3C52" w:rsidP="00DE414F">
            <w:pPr>
              <w:jc w:val="center"/>
            </w:pPr>
            <w:r w:rsidRPr="00350F5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FE3C52" w:rsidP="00DE414F">
            <w:pPr>
              <w:jc w:val="center"/>
            </w:pPr>
            <w:r w:rsidRPr="00350F53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FE3C52" w:rsidP="00DE414F">
            <w:pPr>
              <w:jc w:val="center"/>
            </w:pPr>
            <w:r w:rsidRPr="00350F53"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FE3C52" w:rsidP="00DE414F">
            <w:pPr>
              <w:jc w:val="center"/>
            </w:pPr>
            <w:r w:rsidRPr="00350F53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923069" w:rsidP="00DE414F">
            <w:pPr>
              <w:jc w:val="center"/>
            </w:pPr>
            <w:r w:rsidRPr="00350F53">
              <w:t>8</w:t>
            </w:r>
          </w:p>
        </w:tc>
      </w:tr>
      <w:tr w:rsidR="00762E07" w:rsidRPr="00350F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FE3C52" w:rsidP="00DE414F">
            <w:r w:rsidRPr="00350F53">
              <w:t>Článok (Č, O, V, P)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FE3C52" w:rsidP="00DE414F">
            <w:pPr>
              <w:jc w:val="center"/>
            </w:pPr>
            <w:r w:rsidRPr="00350F53">
              <w:t>Text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FE3C52" w:rsidP="00DE414F">
            <w:pPr>
              <w:jc w:val="center"/>
            </w:pPr>
            <w:r w:rsidRPr="00350F53">
              <w:t>Spôsob transpozície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FE3C52" w:rsidP="00DE414F">
            <w:pPr>
              <w:jc w:val="center"/>
            </w:pPr>
            <w:r w:rsidRPr="00350F53">
              <w:t>Číslo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FE3C52" w:rsidP="00DE414F">
            <w:r w:rsidRPr="00350F53">
              <w:t>Článok (Č, O, V, P)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FE3C52" w:rsidP="00DE414F">
            <w:pPr>
              <w:jc w:val="center"/>
            </w:pPr>
            <w:r w:rsidRPr="00350F53">
              <w:t>Text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FE3C52" w:rsidP="00DE414F">
            <w:pPr>
              <w:jc w:val="center"/>
            </w:pPr>
            <w:r w:rsidRPr="00350F53">
              <w:t>Zhoda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FE3C52" w:rsidP="00DE414F">
            <w:pPr>
              <w:jc w:val="center"/>
            </w:pPr>
            <w:r w:rsidRPr="00350F53">
              <w:t>Poznámky</w:t>
            </w:r>
          </w:p>
        </w:tc>
      </w:tr>
      <w:tr w:rsidR="00762E07" w:rsidRPr="00350F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066BEA" w:rsidP="00DE414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066BEA" w:rsidP="00DE41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066BEA" w:rsidP="00DE414F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066BEA" w:rsidP="00DE41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350F53" w:rsidRDefault="00155792" w:rsidP="000B50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066BEA" w:rsidP="000B5014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066BEA" w:rsidP="00DE41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066BEA" w:rsidP="00893CB0">
            <w:pPr>
              <w:jc w:val="center"/>
            </w:pPr>
          </w:p>
        </w:tc>
      </w:tr>
      <w:tr w:rsidR="00DD5B9F" w:rsidRPr="00350F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Pr="00350F53" w:rsidRDefault="00DD5B9F" w:rsidP="00B91400">
            <w:pPr>
              <w:jc w:val="center"/>
            </w:pPr>
            <w:r w:rsidRPr="00350F53">
              <w:t xml:space="preserve">Č: </w:t>
            </w:r>
            <w:r w:rsidR="00130140" w:rsidRPr="00350F53">
              <w:t>25</w:t>
            </w:r>
          </w:p>
          <w:p w:rsidR="00DD5B9F" w:rsidRPr="00350F53" w:rsidRDefault="00DD5B9F" w:rsidP="00B91400">
            <w:pPr>
              <w:jc w:val="center"/>
            </w:pPr>
            <w:r w:rsidRPr="00350F53">
              <w:t>O: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0" w:rsidRPr="0083123B" w:rsidRDefault="00130140" w:rsidP="0083123B">
            <w:pPr>
              <w:pStyle w:val="CM4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83123B">
              <w:rPr>
                <w:color w:val="000000"/>
                <w:sz w:val="18"/>
                <w:szCs w:val="18"/>
                <w:lang w:eastAsia="en-US"/>
              </w:rPr>
              <w:t xml:space="preserve">Lekárska odborná príprava špecialistov obsahuje teoretickú a praktickú odbornú prípravu na univerzite alebo vo fakultnej nemocnici, alebo tam, kde je to vhodné, v zariadení lekárskej starostlivosti, ktoré na tento účel schválili príslušné orgány alebo organizácie. </w:t>
            </w:r>
          </w:p>
          <w:p w:rsidR="00DD5B9F" w:rsidRPr="0083123B" w:rsidRDefault="00130140" w:rsidP="0083123B">
            <w:pPr>
              <w:pStyle w:val="CM4"/>
              <w:spacing w:before="60" w:after="6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83123B">
              <w:rPr>
                <w:color w:val="000000"/>
                <w:sz w:val="18"/>
                <w:szCs w:val="18"/>
                <w:lang w:eastAsia="en-US"/>
              </w:rPr>
              <w:t xml:space="preserve">Členské štáty zabezpečia, aby kurzy lekárskej odbornej prípravy špecialistov </w:t>
            </w:r>
            <w:r w:rsidR="00E23C29" w:rsidRPr="0083123B">
              <w:rPr>
                <w:color w:val="000000"/>
                <w:sz w:val="18"/>
                <w:szCs w:val="18"/>
                <w:lang w:eastAsia="en-US"/>
              </w:rPr>
              <w:t>podľa</w:t>
            </w:r>
            <w:r w:rsidRPr="0083123B">
              <w:rPr>
                <w:color w:val="000000"/>
                <w:sz w:val="18"/>
                <w:szCs w:val="18"/>
                <w:lang w:eastAsia="en-US"/>
              </w:rPr>
              <w:t xml:space="preserve"> prílohy V bod 5.1.3 netrvali kratšie, než je uvedené v tomto bode. Odborná príprava sa poskytuje pod dozorom príslušných orgánov alebo organizácií. Zahŕňa osobnú </w:t>
            </w:r>
            <w:r w:rsidR="00DE2DFA" w:rsidRPr="0083123B">
              <w:rPr>
                <w:color w:val="000000"/>
                <w:sz w:val="18"/>
                <w:szCs w:val="18"/>
                <w:lang w:eastAsia="en-US"/>
              </w:rPr>
              <w:t>účasť</w:t>
            </w:r>
            <w:r w:rsidRPr="0083123B">
              <w:rPr>
                <w:color w:val="000000"/>
                <w:sz w:val="18"/>
                <w:szCs w:val="18"/>
                <w:lang w:eastAsia="en-US"/>
              </w:rPr>
              <w:t xml:space="preserve">' účastníkov odbornej </w:t>
            </w:r>
            <w:r w:rsidRPr="0083123B">
              <w:rPr>
                <w:color w:val="000000"/>
                <w:sz w:val="18"/>
                <w:szCs w:val="18"/>
                <w:lang w:eastAsia="en-US"/>
              </w:rPr>
              <w:lastRenderedPageBreak/>
              <w:t>prípravy, špecializovaných lekárov, na činnosti a zodpovednosti, súvisiacich s príslušnými službami.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Pr="00350F53" w:rsidRDefault="00DD5B9F" w:rsidP="0083123B">
            <w:pPr>
              <w:jc w:val="center"/>
            </w:pPr>
            <w:r w:rsidRPr="00350F53">
              <w:lastRenderedPageBreak/>
              <w:t>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Pr="00350F53" w:rsidRDefault="00130140" w:rsidP="0083123B">
            <w:pPr>
              <w:jc w:val="both"/>
              <w:rPr>
                <w:i/>
              </w:rPr>
            </w:pPr>
            <w:r w:rsidRPr="00350F53">
              <w:rPr>
                <w:bCs/>
                <w:i/>
              </w:rPr>
              <w:t>Návrh nariadenia vlády SR, ktorým sa mení a dopĺňa nariadenie vlády Slovenskej republiky č. 296/2010 Z. 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A" w:rsidRPr="00350F53" w:rsidRDefault="007766D4" w:rsidP="008115CB">
            <w:pPr>
              <w:jc w:val="center"/>
              <w:rPr>
                <w:i/>
              </w:rPr>
            </w:pPr>
            <w:r w:rsidRPr="00350F53">
              <w:rPr>
                <w:i/>
              </w:rPr>
              <w:t xml:space="preserve">§ </w:t>
            </w:r>
            <w:r w:rsidR="00E23C29" w:rsidRPr="00350F53">
              <w:rPr>
                <w:i/>
              </w:rPr>
              <w:t>69</w:t>
            </w:r>
          </w:p>
          <w:p w:rsidR="00FE58FA" w:rsidRPr="00350F53" w:rsidRDefault="008115CB" w:rsidP="008115CB">
            <w:pPr>
              <w:jc w:val="center"/>
              <w:rPr>
                <w:i/>
              </w:rPr>
            </w:pPr>
            <w:r w:rsidRPr="00350F53">
              <w:rPr>
                <w:i/>
              </w:rPr>
              <w:t>O:</w:t>
            </w:r>
            <w:r w:rsidR="00E23C29" w:rsidRPr="00350F53">
              <w:rPr>
                <w:i/>
              </w:rPr>
              <w:t>3</w:t>
            </w:r>
            <w:r w:rsidRPr="00350F53">
              <w:rPr>
                <w:i/>
              </w:rPr>
              <w:t xml:space="preserve">  </w:t>
            </w:r>
          </w:p>
          <w:p w:rsidR="00DD5B9F" w:rsidRPr="00350F53" w:rsidRDefault="00DD5B9F" w:rsidP="00E23C29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29" w:rsidRPr="00350F53" w:rsidRDefault="00E23C29" w:rsidP="0083123B">
            <w:pPr>
              <w:jc w:val="both"/>
              <w:rPr>
                <w:i/>
              </w:rPr>
            </w:pPr>
            <w:r w:rsidRPr="00350F53">
              <w:rPr>
                <w:i/>
              </w:rPr>
              <w:t>„(3) Teoretická časť špecializačného štúdia sa môže uskutočňovať prezenčnou metódou, dištančnou metódou alebo kombinovanou metódou.“.</w:t>
            </w:r>
          </w:p>
          <w:p w:rsidR="00DD5B9F" w:rsidRPr="00350F53" w:rsidRDefault="00DD5B9F" w:rsidP="00E915C3">
            <w:pPr>
              <w:jc w:val="both"/>
              <w:rPr>
                <w:i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Pr="00350F53" w:rsidRDefault="00E23C29" w:rsidP="00893CB0">
            <w:pPr>
              <w:jc w:val="center"/>
            </w:pPr>
            <w:r w:rsidRPr="00350F53"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Pr="00350F53" w:rsidRDefault="00DD5B9F" w:rsidP="00893CB0">
            <w:pPr>
              <w:jc w:val="center"/>
            </w:pPr>
          </w:p>
        </w:tc>
      </w:tr>
      <w:tr w:rsidR="00E23C29" w:rsidRPr="00350F53" w:rsidTr="009906AC">
        <w:trPr>
          <w:trHeight w:val="5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29" w:rsidRPr="00350F53" w:rsidRDefault="00E23C29" w:rsidP="00E23C29">
            <w:pPr>
              <w:jc w:val="center"/>
            </w:pPr>
            <w:r w:rsidRPr="00350F53">
              <w:t>Č: 25</w:t>
            </w:r>
          </w:p>
          <w:p w:rsidR="00E23C29" w:rsidRPr="00350F53" w:rsidRDefault="00E23C29" w:rsidP="00E23C29">
            <w:pPr>
              <w:jc w:val="center"/>
            </w:pPr>
            <w:r w:rsidRPr="00350F53">
              <w:t>O: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29" w:rsidRPr="0083123B" w:rsidRDefault="00E23C29" w:rsidP="0083123B">
            <w:pPr>
              <w:jc w:val="both"/>
              <w:rPr>
                <w:sz w:val="18"/>
                <w:szCs w:val="18"/>
                <w:lang w:eastAsia="en-US"/>
              </w:rPr>
            </w:pPr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Odborná príprava sa poskytuje ako denná v osobitných zariadeniach, ktoré uznali príslušné</w:t>
            </w:r>
            <w:r w:rsidR="0083123B"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orgány. Jeho súčasťou je účasť</w:t>
            </w:r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na plnom spektre lekárskych činností oddelenia, v ktorom sa odborná príprava poskytuje, vrátane pohotovostnej služby, takým spôsobom, aby účastník odbornej prípravy, špecialista, venoval</w:t>
            </w:r>
            <w:r w:rsidR="0083123B"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všetku svoju odbornú činnosť </w:t>
            </w:r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praktickej a teoretickej odbornej príprave počas celého pracovného týždňa a počas roka, podľa postupov stanovených príslušnými orgánmi. Tieto miesta sú na tomto základe primerane odmeňované.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29" w:rsidRPr="00350F53" w:rsidRDefault="00E23C29" w:rsidP="00DE414F">
            <w:pPr>
              <w:jc w:val="center"/>
            </w:pPr>
            <w:r w:rsidRPr="00350F53">
              <w:t>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29" w:rsidRPr="00350F53" w:rsidRDefault="00E23C29" w:rsidP="0083123B">
            <w:pPr>
              <w:jc w:val="both"/>
              <w:rPr>
                <w:i/>
              </w:rPr>
            </w:pPr>
            <w:r w:rsidRPr="00350F53">
              <w:rPr>
                <w:bCs/>
                <w:i/>
              </w:rPr>
              <w:t>Návrh nariadenia vlády SR, ktorým sa mení a dopĺňa nariadenie vlády Slovenskej republiky č. 296/2010 Z. 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29" w:rsidRPr="00350F53" w:rsidRDefault="00E23C29" w:rsidP="00C601BE">
            <w:pPr>
              <w:jc w:val="center"/>
              <w:rPr>
                <w:i/>
              </w:rPr>
            </w:pPr>
            <w:r w:rsidRPr="00350F53">
              <w:rPr>
                <w:i/>
              </w:rPr>
              <w:t>§ 69</w:t>
            </w:r>
          </w:p>
          <w:p w:rsidR="00E23C29" w:rsidRPr="00350F53" w:rsidRDefault="00E23C29" w:rsidP="00C601BE">
            <w:pPr>
              <w:jc w:val="center"/>
              <w:rPr>
                <w:i/>
              </w:rPr>
            </w:pPr>
            <w:r w:rsidRPr="00350F53">
              <w:rPr>
                <w:i/>
              </w:rPr>
              <w:t xml:space="preserve">O:3  </w:t>
            </w:r>
          </w:p>
          <w:p w:rsidR="00E23C29" w:rsidRPr="00350F53" w:rsidRDefault="00E23C29" w:rsidP="00C601BE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29" w:rsidRPr="00350F53" w:rsidRDefault="00E23C29" w:rsidP="0083123B">
            <w:pPr>
              <w:jc w:val="both"/>
              <w:rPr>
                <w:i/>
              </w:rPr>
            </w:pPr>
            <w:r w:rsidRPr="00350F53">
              <w:rPr>
                <w:i/>
              </w:rPr>
              <w:t>„(3) Teoretická časť špecializačného štúdia sa môže uskutočňovať prezenčnou metódou, dištančnou metódou alebo kombinovanou metódou.“.</w:t>
            </w:r>
          </w:p>
          <w:p w:rsidR="00E23C29" w:rsidRPr="00350F53" w:rsidRDefault="00E23C29" w:rsidP="00C601BE">
            <w:pPr>
              <w:jc w:val="both"/>
              <w:rPr>
                <w:i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29" w:rsidRPr="00350F53" w:rsidRDefault="00E23C29" w:rsidP="00893CB0">
            <w:pPr>
              <w:jc w:val="center"/>
            </w:pPr>
            <w:r w:rsidRPr="00350F53"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29" w:rsidRPr="00350F53" w:rsidRDefault="00E23C29" w:rsidP="00DE414F">
            <w:pPr>
              <w:jc w:val="center"/>
            </w:pPr>
          </w:p>
        </w:tc>
      </w:tr>
      <w:tr w:rsidR="00AD6A91" w:rsidRPr="00350F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1" w:rsidRPr="00350F53" w:rsidRDefault="00AD6A91" w:rsidP="00E23C29">
            <w:pPr>
              <w:jc w:val="center"/>
            </w:pPr>
            <w:r w:rsidRPr="00350F53">
              <w:t>Č: 28</w:t>
            </w:r>
          </w:p>
          <w:p w:rsidR="00AD6A91" w:rsidRPr="00350F53" w:rsidRDefault="00AD6A91" w:rsidP="00E23C29">
            <w:pPr>
              <w:jc w:val="center"/>
            </w:pPr>
            <w:r w:rsidRPr="00350F53">
              <w:t>O: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1" w:rsidRPr="0083123B" w:rsidRDefault="00AD6A91" w:rsidP="0083123B">
            <w:pPr>
              <w:adjustRightInd w:val="0"/>
              <w:spacing w:before="60" w:after="60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Osobitná odborná príprava vo všeobecnej lekárskej praxi, ktorá vedie k udeleniu dokladu o formálnej kvalifikácii vydaného pred 1. januárom 2006, je denná a trvá najmenej dva roky. V prípade, ak je doklad o formálnej kvalifikácii vydaný po tomto dni, táto odborná príprava je denná a trvá najmenej tri roky. </w:t>
            </w:r>
          </w:p>
          <w:p w:rsidR="00AD6A91" w:rsidRPr="0083123B" w:rsidRDefault="00AD6A91" w:rsidP="0083123B">
            <w:pPr>
              <w:adjustRightInd w:val="0"/>
              <w:spacing w:before="60" w:after="60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Ak program odbornej prípravy uvedený v článku 24 obsahuje praktickú odbornú prípravu, poskytovanú schválenou nemocnicou disponujúcou </w:t>
            </w:r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príslušným vybavením a službami pre všeobecnú medicínu, alebo poskytované ako </w:t>
            </w:r>
            <w:r w:rsidR="00DE2DFA"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súčasť</w:t>
            </w:r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schválenej všeobecnej lekárskej praxe alebo schváleného strediska, v ktorom lekári poskytujú primárnu lekársku </w:t>
            </w:r>
            <w:r w:rsidR="00DE2DFA"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starostlivosť</w:t>
            </w:r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, túto praktickú odbornú prípravu možno maximálne v rozsahu jedného roka </w:t>
            </w:r>
            <w:r w:rsidR="00DE2DFA"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započítať</w:t>
            </w:r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do trvania uvedeného v prvom pododseku pre osvedčenia o odbornej príprave vydané od 1. januára 2006 vrátane. </w:t>
            </w:r>
          </w:p>
          <w:p w:rsidR="00AD6A91" w:rsidRPr="0083123B" w:rsidRDefault="008A424E" w:rsidP="0083123B">
            <w:pPr>
              <w:pStyle w:val="CM4"/>
              <w:spacing w:before="60" w:after="6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83123B">
              <w:rPr>
                <w:color w:val="000000"/>
                <w:sz w:val="18"/>
                <w:szCs w:val="18"/>
                <w:lang w:eastAsia="en-US"/>
              </w:rPr>
              <w:t>Možnosť</w:t>
            </w:r>
            <w:r w:rsidR="00AD6A91" w:rsidRPr="0083123B">
              <w:rPr>
                <w:color w:val="000000"/>
                <w:sz w:val="18"/>
                <w:szCs w:val="18"/>
                <w:lang w:eastAsia="en-US"/>
              </w:rPr>
              <w:t xml:space="preserve"> uvedenú v druhom </w:t>
            </w:r>
            <w:r w:rsidR="00DE2DFA" w:rsidRPr="0083123B">
              <w:rPr>
                <w:color w:val="000000"/>
                <w:sz w:val="18"/>
                <w:szCs w:val="18"/>
                <w:lang w:eastAsia="en-US"/>
              </w:rPr>
              <w:t>pododseku</w:t>
            </w:r>
            <w:r w:rsidR="00AD6A91" w:rsidRPr="0083123B">
              <w:rPr>
                <w:color w:val="000000"/>
                <w:sz w:val="18"/>
                <w:szCs w:val="18"/>
                <w:lang w:eastAsia="en-US"/>
              </w:rPr>
              <w:t xml:space="preserve"> majú iba členské štáty, v ktorých osobitná odborná príprava vo všeobecnej lekárskej praxi trvala k 1. januáru 2001 dva roky.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1" w:rsidRPr="00350F53" w:rsidRDefault="00AD6A91" w:rsidP="00DE414F">
            <w:pPr>
              <w:jc w:val="center"/>
            </w:pPr>
            <w:r w:rsidRPr="00350F53">
              <w:lastRenderedPageBreak/>
              <w:t>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1" w:rsidRPr="00350F53" w:rsidRDefault="00AD6A91" w:rsidP="007F3E4A">
            <w:pPr>
              <w:jc w:val="both"/>
              <w:rPr>
                <w:i/>
              </w:rPr>
            </w:pPr>
            <w:r w:rsidRPr="00350F53">
              <w:rPr>
                <w:bCs/>
                <w:i/>
              </w:rPr>
              <w:t>Návrh nariadenia vlády SR, ktorým sa mení a dopĺňa nariadenie vlády Slovenskej republiky č. 296/2010 Z. 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1" w:rsidRPr="00350F53" w:rsidRDefault="00AD6A91" w:rsidP="00C601BE">
            <w:pPr>
              <w:jc w:val="center"/>
              <w:rPr>
                <w:i/>
              </w:rPr>
            </w:pPr>
            <w:r w:rsidRPr="00350F53">
              <w:rPr>
                <w:i/>
              </w:rPr>
              <w:t>§ 69</w:t>
            </w:r>
          </w:p>
          <w:p w:rsidR="00AD6A91" w:rsidRPr="00350F53" w:rsidRDefault="00AD6A91" w:rsidP="00C601BE">
            <w:pPr>
              <w:jc w:val="center"/>
              <w:rPr>
                <w:i/>
              </w:rPr>
            </w:pPr>
            <w:r w:rsidRPr="00350F53">
              <w:rPr>
                <w:i/>
              </w:rPr>
              <w:t xml:space="preserve">O:3  </w:t>
            </w:r>
          </w:p>
          <w:p w:rsidR="00AD6A91" w:rsidRPr="00350F53" w:rsidRDefault="00AD6A91" w:rsidP="00C601BE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1" w:rsidRPr="00350F53" w:rsidRDefault="00AD6A91" w:rsidP="0083123B">
            <w:pPr>
              <w:jc w:val="both"/>
              <w:rPr>
                <w:i/>
              </w:rPr>
            </w:pPr>
            <w:r w:rsidRPr="00350F53">
              <w:rPr>
                <w:i/>
              </w:rPr>
              <w:t>„(3) Teoretická časť špecializačného štúdia sa môže uskutočňovať prezenčnou metódou, dištančnou metódou alebo kombinovanou metódou.“.</w:t>
            </w:r>
          </w:p>
          <w:p w:rsidR="00AD6A91" w:rsidRPr="00350F53" w:rsidRDefault="00AD6A91" w:rsidP="00C601BE">
            <w:pPr>
              <w:jc w:val="both"/>
              <w:rPr>
                <w:i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1" w:rsidRPr="00350F53" w:rsidRDefault="00AD6A91" w:rsidP="00C601BE">
            <w:pPr>
              <w:jc w:val="center"/>
            </w:pPr>
            <w:r w:rsidRPr="00350F53"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1" w:rsidRPr="00350F53" w:rsidRDefault="00AD6A91" w:rsidP="00893CB0">
            <w:pPr>
              <w:jc w:val="center"/>
            </w:pPr>
          </w:p>
        </w:tc>
      </w:tr>
      <w:tr w:rsidR="00AD6A91" w:rsidRPr="00350F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1" w:rsidRPr="00350F53" w:rsidRDefault="00AD6A91" w:rsidP="00E23C29">
            <w:pPr>
              <w:jc w:val="center"/>
            </w:pPr>
            <w:r w:rsidRPr="00350F53">
              <w:t>Č: 28</w:t>
            </w:r>
          </w:p>
          <w:p w:rsidR="00AD6A91" w:rsidRPr="00350F53" w:rsidRDefault="00AD6A91" w:rsidP="00E23C29">
            <w:pPr>
              <w:jc w:val="center"/>
            </w:pPr>
            <w:r w:rsidRPr="00350F53">
              <w:t>O: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1" w:rsidRPr="0083123B" w:rsidRDefault="00AD6A91" w:rsidP="0083123B">
            <w:pPr>
              <w:adjustRightInd w:val="0"/>
              <w:spacing w:before="60" w:after="60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Osobitná odborná príprava vo všeobecnej lekárskej praxi sa vykonáva ako denná, pod dozorom príslušných orgánov alebo organizácií. Táto odborná príprava je viac praktická než teoretická. </w:t>
            </w:r>
          </w:p>
          <w:p w:rsidR="00AD6A91" w:rsidRPr="0083123B" w:rsidRDefault="00AD6A91" w:rsidP="0083123B">
            <w:pPr>
              <w:adjustRightInd w:val="0"/>
              <w:spacing w:before="60" w:after="60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Praktická odborná príprava sa poskytuje na jednej strane najmenej </w:t>
            </w:r>
            <w:r w:rsidR="00DE2DFA"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šesť</w:t>
            </w:r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mesiacov v schválenej nemocnici disponujúcej vhodným vybavením a službami, a na druhej strane najmenej </w:t>
            </w:r>
            <w:r w:rsidR="008A424E"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šesť</w:t>
            </w:r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mesiacov ako </w:t>
            </w:r>
            <w:r w:rsidR="00DE2DFA"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súčasť</w:t>
            </w:r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všeobecnej lekárskej praxe alebo vo schválenom stredisku, v ktorom lekári poskytujú primárnu </w:t>
            </w:r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zdravotnú </w:t>
            </w:r>
            <w:r w:rsidR="00DE2DFA"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starostlivosť</w:t>
            </w:r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</w:p>
          <w:p w:rsidR="00AD6A91" w:rsidRPr="0083123B" w:rsidRDefault="00AD6A91" w:rsidP="0083123B">
            <w:pPr>
              <w:adjustRightInd w:val="0"/>
              <w:spacing w:before="60" w:after="60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Praktická odborná príprava sa uskutočňuje v spojení s inými zdravotníckymi zariadeniami alebo štruktúrami zaoberajúcimi sa všeobecnou medicínou. Bez toho, aby boli dotknuté minimálne lehoty stanovené v druhom pododseku, možno však túto praktickú odbornú prípravu </w:t>
            </w:r>
            <w:r w:rsidR="00DE2DFA"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poskytovať</w:t>
            </w:r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v období nepresahujúcom </w:t>
            </w:r>
            <w:r w:rsidR="00DE2DFA"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šesť</w:t>
            </w:r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mesiacov v iných schválených zariadeniach alebo zdravotníckych štruktúrach zaoberajúcich sa všeobecnou medicínou. </w:t>
            </w:r>
          </w:p>
          <w:p w:rsidR="00AD6A91" w:rsidRPr="0083123B" w:rsidRDefault="00AD6A91" w:rsidP="0083123B">
            <w:pPr>
              <w:adjustRightInd w:val="0"/>
              <w:spacing w:before="60" w:after="60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Táto odborná príprava vyžaduje osobnú </w:t>
            </w:r>
            <w:r w:rsidR="00DE2DFA"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účasť</w:t>
            </w:r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účastníka odbornej prípravy na odborných činnostiach a zodpovednosti osôb, s ktorými pracuje.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1" w:rsidRPr="00350F53" w:rsidRDefault="00AD6A91" w:rsidP="00DE414F">
            <w:pPr>
              <w:jc w:val="center"/>
            </w:pPr>
            <w:r w:rsidRPr="00350F53">
              <w:lastRenderedPageBreak/>
              <w:t>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1" w:rsidRPr="00350F53" w:rsidRDefault="00AD6A91" w:rsidP="007F3E4A">
            <w:pPr>
              <w:jc w:val="both"/>
              <w:rPr>
                <w:i/>
              </w:rPr>
            </w:pPr>
            <w:r w:rsidRPr="00350F53">
              <w:rPr>
                <w:bCs/>
                <w:i/>
              </w:rPr>
              <w:t>Návrh nariadenia vlády SR, ktorým sa mení a dopĺňa nariadenie vlády Slovenskej republiky č. 296/2010 Z. 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1" w:rsidRPr="00350F53" w:rsidRDefault="00AD6A91" w:rsidP="00C601BE">
            <w:pPr>
              <w:jc w:val="center"/>
              <w:rPr>
                <w:i/>
              </w:rPr>
            </w:pPr>
            <w:r w:rsidRPr="00350F53">
              <w:rPr>
                <w:i/>
              </w:rPr>
              <w:t>§ 69</w:t>
            </w:r>
          </w:p>
          <w:p w:rsidR="00AD6A91" w:rsidRPr="00350F53" w:rsidRDefault="00AD6A91" w:rsidP="00C601BE">
            <w:pPr>
              <w:jc w:val="center"/>
              <w:rPr>
                <w:i/>
              </w:rPr>
            </w:pPr>
            <w:r w:rsidRPr="00350F53">
              <w:rPr>
                <w:i/>
              </w:rPr>
              <w:t xml:space="preserve">O:3  </w:t>
            </w:r>
          </w:p>
          <w:p w:rsidR="00AD6A91" w:rsidRPr="00350F53" w:rsidRDefault="00AD6A91" w:rsidP="00C601BE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1" w:rsidRPr="00350F53" w:rsidRDefault="00AD6A91" w:rsidP="0083123B">
            <w:pPr>
              <w:jc w:val="both"/>
              <w:rPr>
                <w:i/>
              </w:rPr>
            </w:pPr>
            <w:r w:rsidRPr="00350F53">
              <w:rPr>
                <w:i/>
              </w:rPr>
              <w:t>„(3) Teoretická časť špecializačného štúdia sa môže uskutočňovať prezenčnou metódou, dištančnou metódou alebo kombinovanou metódou.“.</w:t>
            </w:r>
          </w:p>
          <w:p w:rsidR="00AD6A91" w:rsidRPr="00350F53" w:rsidRDefault="00AD6A91" w:rsidP="00C601BE">
            <w:pPr>
              <w:jc w:val="both"/>
              <w:rPr>
                <w:i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1" w:rsidRPr="00350F53" w:rsidRDefault="00AD6A91" w:rsidP="00C601BE">
            <w:pPr>
              <w:jc w:val="center"/>
            </w:pPr>
            <w:r w:rsidRPr="00350F53"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1" w:rsidRPr="00350F53" w:rsidRDefault="00AD6A91" w:rsidP="00893CB0">
            <w:pPr>
              <w:jc w:val="center"/>
            </w:pPr>
          </w:p>
        </w:tc>
      </w:tr>
      <w:tr w:rsidR="00AD6A9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1" w:rsidRPr="00350F53" w:rsidRDefault="00AD6A91" w:rsidP="00AD6A91">
            <w:pPr>
              <w:jc w:val="center"/>
            </w:pPr>
            <w:r w:rsidRPr="00350F53">
              <w:t>Č: 35</w:t>
            </w:r>
          </w:p>
          <w:p w:rsidR="00AD6A91" w:rsidRPr="00350F53" w:rsidRDefault="00AD6A91" w:rsidP="00AD6A91">
            <w:pPr>
              <w:jc w:val="center"/>
            </w:pPr>
            <w:r w:rsidRPr="00350F53">
              <w:t>O: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1" w:rsidRPr="0083123B" w:rsidRDefault="00AD6A91" w:rsidP="0083123B">
            <w:pPr>
              <w:adjustRightInd w:val="0"/>
              <w:spacing w:before="60" w:after="60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Odborná príprava špecializovaného zubného lekára obsahuje teoretickú a praktickú odbornú prípravu v univerzitnom stredisku, v stredisku výuky a výskumu liečby, alebo, kde je to vhodné, v zdravotníckom zariadení schválenom na tento účel príslušnými orgánmi alebo organizáciami.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1" w:rsidRPr="00350F53" w:rsidRDefault="00AD6A91" w:rsidP="00DE414F">
            <w:pPr>
              <w:jc w:val="center"/>
            </w:pPr>
            <w:r w:rsidRPr="00350F53">
              <w:t>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1" w:rsidRPr="00350F53" w:rsidRDefault="00AD6A91" w:rsidP="007F3E4A">
            <w:pPr>
              <w:jc w:val="both"/>
              <w:rPr>
                <w:i/>
              </w:rPr>
            </w:pPr>
            <w:r w:rsidRPr="00350F53">
              <w:rPr>
                <w:bCs/>
                <w:i/>
              </w:rPr>
              <w:t>Návrh nariadenia vlády SR, ktorým sa mení a dopĺňa nariadenie vlády Slovenskej republiky č. 296/2010 Z. 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1" w:rsidRPr="00350F53" w:rsidRDefault="00AD6A91" w:rsidP="00C601BE">
            <w:pPr>
              <w:jc w:val="center"/>
              <w:rPr>
                <w:i/>
              </w:rPr>
            </w:pPr>
            <w:r w:rsidRPr="00350F53">
              <w:rPr>
                <w:i/>
              </w:rPr>
              <w:t>§ 69</w:t>
            </w:r>
          </w:p>
          <w:p w:rsidR="00AD6A91" w:rsidRPr="00350F53" w:rsidRDefault="00AD6A91" w:rsidP="00C601BE">
            <w:pPr>
              <w:jc w:val="center"/>
              <w:rPr>
                <w:i/>
              </w:rPr>
            </w:pPr>
            <w:r w:rsidRPr="00350F53">
              <w:rPr>
                <w:i/>
              </w:rPr>
              <w:t xml:space="preserve">O:3  </w:t>
            </w:r>
          </w:p>
          <w:p w:rsidR="00AD6A91" w:rsidRPr="00350F53" w:rsidRDefault="00AD6A91" w:rsidP="00C601BE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1" w:rsidRPr="00350F53" w:rsidRDefault="00AD6A91" w:rsidP="0083123B">
            <w:pPr>
              <w:jc w:val="both"/>
              <w:rPr>
                <w:i/>
              </w:rPr>
            </w:pPr>
            <w:r w:rsidRPr="00350F53">
              <w:rPr>
                <w:i/>
              </w:rPr>
              <w:t>„(3) Teoretická časť špecializačného štúdia sa môže uskutočňovať prezenčnou metódou, dištančnou metódou alebo kombinovanou metódou.“.</w:t>
            </w:r>
          </w:p>
          <w:p w:rsidR="00AD6A91" w:rsidRPr="00350F53" w:rsidRDefault="00AD6A91" w:rsidP="00C601BE">
            <w:pPr>
              <w:jc w:val="both"/>
              <w:rPr>
                <w:i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1" w:rsidRPr="00893CB0" w:rsidRDefault="00AD6A91" w:rsidP="00C601BE">
            <w:pPr>
              <w:jc w:val="center"/>
            </w:pPr>
            <w:r w:rsidRPr="00350F53"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1" w:rsidRPr="00893CB0" w:rsidRDefault="00AD6A91" w:rsidP="00893CB0">
            <w:pPr>
              <w:jc w:val="center"/>
            </w:pPr>
          </w:p>
        </w:tc>
      </w:tr>
    </w:tbl>
    <w:p w:rsidR="00B41FC1" w:rsidRPr="00BF1C1E" w:rsidRDefault="00B41FC1"/>
    <w:sectPr w:rsidR="00B41FC1" w:rsidRPr="00BF1C1E">
      <w:footerReference w:type="default" r:id="rId8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AE0" w:rsidRDefault="00327AE0">
      <w:r>
        <w:separator/>
      </w:r>
    </w:p>
  </w:endnote>
  <w:endnote w:type="continuationSeparator" w:id="0">
    <w:p w:rsidR="00327AE0" w:rsidRDefault="0032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2D" w:rsidRDefault="009840B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170833">
      <w:rPr>
        <w:noProof/>
      </w:rPr>
      <w:t>1</w:t>
    </w:r>
    <w:r>
      <w:fldChar w:fldCharType="end"/>
    </w:r>
  </w:p>
  <w:p w:rsidR="0092322D" w:rsidRDefault="009232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AE0" w:rsidRDefault="00327AE0">
      <w:r>
        <w:separator/>
      </w:r>
    </w:p>
  </w:footnote>
  <w:footnote w:type="continuationSeparator" w:id="0">
    <w:p w:rsidR="00327AE0" w:rsidRDefault="00327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0A8151"/>
    <w:multiLevelType w:val="hybridMultilevel"/>
    <w:tmpl w:val="70FEF9C0"/>
    <w:lvl w:ilvl="0" w:tplc="1E7E38C2">
      <w:start w:val="1"/>
      <w:numFmt w:val="decimal"/>
      <w:lvlText w:val="%1."/>
      <w:lvlJc w:val="left"/>
      <w:rPr>
        <w:rFonts w:cs="Times New Roman"/>
        <w:rtl w:val="0"/>
        <w:cs w:val="0"/>
      </w:rPr>
    </w:lvl>
    <w:lvl w:ilvl="1" w:tplc="EE9A2BE6">
      <w:numFmt w:val="decimal"/>
      <w:lvlText w:val=""/>
      <w:lvlJc w:val="left"/>
      <w:rPr>
        <w:rFonts w:cs="Times New Roman"/>
        <w:rtl w:val="0"/>
        <w:cs w:val="0"/>
      </w:rPr>
    </w:lvl>
    <w:lvl w:ilvl="2" w:tplc="A684B3BE">
      <w:numFmt w:val="decimal"/>
      <w:lvlText w:val=""/>
      <w:lvlJc w:val="left"/>
      <w:rPr>
        <w:rFonts w:cs="Times New Roman"/>
        <w:rtl w:val="0"/>
        <w:cs w:val="0"/>
      </w:rPr>
    </w:lvl>
    <w:lvl w:ilvl="3" w:tplc="F9CCA15E">
      <w:numFmt w:val="decimal"/>
      <w:lvlText w:val=""/>
      <w:lvlJc w:val="left"/>
      <w:rPr>
        <w:rFonts w:cs="Times New Roman"/>
        <w:rtl w:val="0"/>
        <w:cs w:val="0"/>
      </w:rPr>
    </w:lvl>
    <w:lvl w:ilvl="4" w:tplc="3F424F68">
      <w:numFmt w:val="decimal"/>
      <w:lvlText w:val=""/>
      <w:lvlJc w:val="left"/>
      <w:rPr>
        <w:rFonts w:cs="Times New Roman"/>
        <w:rtl w:val="0"/>
        <w:cs w:val="0"/>
      </w:rPr>
    </w:lvl>
    <w:lvl w:ilvl="5" w:tplc="D362F04C">
      <w:numFmt w:val="decimal"/>
      <w:lvlText w:val=""/>
      <w:lvlJc w:val="left"/>
      <w:rPr>
        <w:rFonts w:cs="Times New Roman"/>
        <w:rtl w:val="0"/>
        <w:cs w:val="0"/>
      </w:rPr>
    </w:lvl>
    <w:lvl w:ilvl="6" w:tplc="2A26433C">
      <w:numFmt w:val="decimal"/>
      <w:lvlText w:val=""/>
      <w:lvlJc w:val="left"/>
      <w:rPr>
        <w:rFonts w:cs="Times New Roman"/>
        <w:rtl w:val="0"/>
        <w:cs w:val="0"/>
      </w:rPr>
    </w:lvl>
    <w:lvl w:ilvl="7" w:tplc="A64C2698">
      <w:numFmt w:val="decimal"/>
      <w:lvlText w:val=""/>
      <w:lvlJc w:val="left"/>
      <w:rPr>
        <w:rFonts w:cs="Times New Roman"/>
        <w:rtl w:val="0"/>
        <w:cs w:val="0"/>
      </w:rPr>
    </w:lvl>
    <w:lvl w:ilvl="8" w:tplc="DF16C8BE">
      <w:numFmt w:val="decimal"/>
      <w:lvlText w:val=""/>
      <w:lvlJc w:val="left"/>
      <w:rPr>
        <w:rFonts w:cs="Times New Roman"/>
        <w:rtl w:val="0"/>
        <w:cs w:val="0"/>
      </w:rPr>
    </w:lvl>
  </w:abstractNum>
  <w:abstractNum w:abstractNumId="1" w15:restartNumberingAfterBreak="0">
    <w:nsid w:val="434B4D04"/>
    <w:multiLevelType w:val="hybridMultilevel"/>
    <w:tmpl w:val="3A32ED32"/>
    <w:lvl w:ilvl="0" w:tplc="6060C42A">
      <w:start w:val="1"/>
      <w:numFmt w:val="decimal"/>
      <w:pStyle w:val="odstaveczakona"/>
      <w:lvlText w:val="%1."/>
      <w:lvlJc w:val="left"/>
      <w:pPr>
        <w:ind w:left="720" w:hanging="360"/>
      </w:pPr>
      <w:rPr>
        <w:rFonts w:cs="Times New Roman"/>
        <w:i w:val="0"/>
        <w:color w:val="auto"/>
        <w:rtl w:val="0"/>
        <w:cs w:val="0"/>
      </w:rPr>
    </w:lvl>
    <w:lvl w:ilvl="1" w:tplc="F6407BD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 w:tplc="2B68AC4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DF6A9A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A84A67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AECDE0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AD2310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8F2F24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D2CF03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51A01EFB"/>
    <w:multiLevelType w:val="hybridMultilevel"/>
    <w:tmpl w:val="3864E5B6"/>
    <w:lvl w:ilvl="0" w:tplc="5C62B7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 w:tplc="C3F882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 w:tplc="7E5AB2B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 w:tplc="C6761CE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 w:tplc="E146C4B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 w:tplc="42DE97B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 w:tplc="DDC0AEE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 w:tplc="4A4A7D2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 w:tplc="B3F2025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F4"/>
    <w:rsid w:val="00011DF8"/>
    <w:rsid w:val="00066BEA"/>
    <w:rsid w:val="00096C98"/>
    <w:rsid w:val="000B5014"/>
    <w:rsid w:val="000C4551"/>
    <w:rsid w:val="00124B78"/>
    <w:rsid w:val="00130140"/>
    <w:rsid w:val="00155792"/>
    <w:rsid w:val="00170833"/>
    <w:rsid w:val="001C0BAF"/>
    <w:rsid w:val="001E188E"/>
    <w:rsid w:val="001F0B61"/>
    <w:rsid w:val="001F55FE"/>
    <w:rsid w:val="0022770B"/>
    <w:rsid w:val="0023328C"/>
    <w:rsid w:val="002534A4"/>
    <w:rsid w:val="00255E26"/>
    <w:rsid w:val="00264FFB"/>
    <w:rsid w:val="002A7D7D"/>
    <w:rsid w:val="002B3FBB"/>
    <w:rsid w:val="002D0F46"/>
    <w:rsid w:val="002E6CF5"/>
    <w:rsid w:val="00320107"/>
    <w:rsid w:val="00327AE0"/>
    <w:rsid w:val="00330D9C"/>
    <w:rsid w:val="00350F53"/>
    <w:rsid w:val="00382CD7"/>
    <w:rsid w:val="003A6ABB"/>
    <w:rsid w:val="003E2CD2"/>
    <w:rsid w:val="004971F6"/>
    <w:rsid w:val="004F4FF1"/>
    <w:rsid w:val="0050129C"/>
    <w:rsid w:val="00502AEF"/>
    <w:rsid w:val="00575134"/>
    <w:rsid w:val="005817DB"/>
    <w:rsid w:val="00586346"/>
    <w:rsid w:val="005B5C28"/>
    <w:rsid w:val="005C04C4"/>
    <w:rsid w:val="005D3DE6"/>
    <w:rsid w:val="005E1CCC"/>
    <w:rsid w:val="00606D15"/>
    <w:rsid w:val="00607A3C"/>
    <w:rsid w:val="006136F0"/>
    <w:rsid w:val="00622AA6"/>
    <w:rsid w:val="00623748"/>
    <w:rsid w:val="00640E87"/>
    <w:rsid w:val="0066275A"/>
    <w:rsid w:val="00673B31"/>
    <w:rsid w:val="0067554A"/>
    <w:rsid w:val="006C38DE"/>
    <w:rsid w:val="0072473B"/>
    <w:rsid w:val="00750A88"/>
    <w:rsid w:val="00762E07"/>
    <w:rsid w:val="00771E3F"/>
    <w:rsid w:val="007754E9"/>
    <w:rsid w:val="007766D4"/>
    <w:rsid w:val="007D501E"/>
    <w:rsid w:val="007F2FC3"/>
    <w:rsid w:val="007F5A90"/>
    <w:rsid w:val="007F7E89"/>
    <w:rsid w:val="008115CB"/>
    <w:rsid w:val="00813111"/>
    <w:rsid w:val="008217BE"/>
    <w:rsid w:val="0083123B"/>
    <w:rsid w:val="00876391"/>
    <w:rsid w:val="00893CB0"/>
    <w:rsid w:val="008A00C7"/>
    <w:rsid w:val="008A424E"/>
    <w:rsid w:val="008F16D3"/>
    <w:rsid w:val="00901772"/>
    <w:rsid w:val="009130B8"/>
    <w:rsid w:val="00917B61"/>
    <w:rsid w:val="00923069"/>
    <w:rsid w:val="0092322D"/>
    <w:rsid w:val="0097359B"/>
    <w:rsid w:val="00974A4B"/>
    <w:rsid w:val="009840BC"/>
    <w:rsid w:val="009906AC"/>
    <w:rsid w:val="009F5F0B"/>
    <w:rsid w:val="00A02990"/>
    <w:rsid w:val="00A27FFB"/>
    <w:rsid w:val="00A30671"/>
    <w:rsid w:val="00A550B8"/>
    <w:rsid w:val="00A739B0"/>
    <w:rsid w:val="00AA1FE4"/>
    <w:rsid w:val="00AC45D6"/>
    <w:rsid w:val="00AD6A91"/>
    <w:rsid w:val="00B17B28"/>
    <w:rsid w:val="00B41FC1"/>
    <w:rsid w:val="00B52BD4"/>
    <w:rsid w:val="00B66D62"/>
    <w:rsid w:val="00B91400"/>
    <w:rsid w:val="00BC14B7"/>
    <w:rsid w:val="00BF1C1E"/>
    <w:rsid w:val="00C32E1A"/>
    <w:rsid w:val="00C335F4"/>
    <w:rsid w:val="00C81B7C"/>
    <w:rsid w:val="00C90D86"/>
    <w:rsid w:val="00CA38B0"/>
    <w:rsid w:val="00CA57E5"/>
    <w:rsid w:val="00CD688D"/>
    <w:rsid w:val="00D230DE"/>
    <w:rsid w:val="00D43D9D"/>
    <w:rsid w:val="00D5769E"/>
    <w:rsid w:val="00D71745"/>
    <w:rsid w:val="00D81742"/>
    <w:rsid w:val="00DA2201"/>
    <w:rsid w:val="00DD5B9F"/>
    <w:rsid w:val="00DE1778"/>
    <w:rsid w:val="00DE2DFA"/>
    <w:rsid w:val="00DE414F"/>
    <w:rsid w:val="00E00F4A"/>
    <w:rsid w:val="00E158FB"/>
    <w:rsid w:val="00E23895"/>
    <w:rsid w:val="00E23C29"/>
    <w:rsid w:val="00E2537A"/>
    <w:rsid w:val="00E327C0"/>
    <w:rsid w:val="00E44191"/>
    <w:rsid w:val="00E57290"/>
    <w:rsid w:val="00E915C3"/>
    <w:rsid w:val="00E937F5"/>
    <w:rsid w:val="00EA1089"/>
    <w:rsid w:val="00ED4E08"/>
    <w:rsid w:val="00F23A57"/>
    <w:rsid w:val="00F30448"/>
    <w:rsid w:val="00F812DF"/>
    <w:rsid w:val="00F83FF1"/>
    <w:rsid w:val="00FB2F06"/>
    <w:rsid w:val="00FB72A4"/>
    <w:rsid w:val="00FC2AE6"/>
    <w:rsid w:val="00FC5F43"/>
    <w:rsid w:val="00FD1E5D"/>
    <w:rsid w:val="00FE3C52"/>
    <w:rsid w:val="00FE58FA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2C483A-6664-4D4E-A77A-0A6AEB7D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5F4"/>
    <w:pPr>
      <w:autoSpaceDE w:val="0"/>
      <w:autoSpaceDN w:val="0"/>
    </w:pPr>
    <w:rPr>
      <w:rFonts w:ascii="Times New Roman" w:eastAsiaTheme="minorEastAsia" w:hAnsi="Times New Roman" w:cs="Times New Roman"/>
      <w:sz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335F4"/>
    <w:pPr>
      <w:keepNext/>
      <w:jc w:val="center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C335F4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C335F4"/>
    <w:pPr>
      <w:keepNext/>
      <w:outlineLvl w:val="3"/>
    </w:pPr>
    <w:rPr>
      <w:rFonts w:ascii="Bookman Old Style" w:hAnsi="Bookman Old Style" w:cs="Bookman Old Style"/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C335F4"/>
    <w:rPr>
      <w:rFonts w:ascii="Times New Roman" w:eastAsiaTheme="minorEastAsia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C335F4"/>
    <w:rPr>
      <w:rFonts w:ascii="Times New Roman" w:eastAsiaTheme="minorEastAsia" w:hAnsi="Times New Roman" w:cs="Times New Roman"/>
      <w:sz w:val="28"/>
      <w:szCs w:val="28"/>
      <w:rtl w:val="0"/>
      <w:cs w:val="0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C335F4"/>
    <w:rPr>
      <w:rFonts w:ascii="Bookman Old Style" w:eastAsiaTheme="minorEastAsia" w:hAnsi="Bookman Old Style" w:cs="Bookman Old Style"/>
      <w:b/>
      <w:bCs/>
      <w:u w:val="single"/>
      <w:rtl w:val="0"/>
      <w:cs w:val="0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C335F4"/>
    <w:rPr>
      <w:rFonts w:ascii="Bookman Old Style" w:hAnsi="Bookman Old Style" w:cs="Bookman Old Style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335F4"/>
    <w:rPr>
      <w:rFonts w:ascii="Bookman Old Style" w:eastAsiaTheme="minorEastAsia" w:hAnsi="Bookman Old Style" w:cs="Bookman Old Style"/>
      <w:rtl w:val="0"/>
      <w:cs w:val="0"/>
      <w:lang w:val="x-none" w:eastAsia="sk-SK"/>
    </w:rPr>
  </w:style>
  <w:style w:type="paragraph" w:customStyle="1" w:styleId="Normlny1">
    <w:name w:val="Normálny1"/>
    <w:basedOn w:val="Normlny"/>
    <w:rsid w:val="00C335F4"/>
    <w:pPr>
      <w:autoSpaceDE/>
      <w:autoSpaceDN/>
      <w:spacing w:before="120"/>
      <w:jc w:val="both"/>
    </w:pPr>
    <w:rPr>
      <w:rFonts w:eastAsia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335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335F4"/>
    <w:rPr>
      <w:rFonts w:ascii="Times New Roman" w:eastAsiaTheme="minorEastAsia" w:hAnsi="Times New Roman" w:cs="Times New Roman"/>
      <w:sz w:val="20"/>
      <w:szCs w:val="20"/>
      <w:rtl w:val="0"/>
      <w:cs w:val="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C335F4"/>
    <w:rPr>
      <w:rFonts w:cs="Times New Roman"/>
      <w:vertAlign w:val="superscript"/>
      <w:rtl w:val="0"/>
      <w:cs w:val="0"/>
    </w:rPr>
  </w:style>
  <w:style w:type="paragraph" w:customStyle="1" w:styleId="CM3">
    <w:name w:val="CM3"/>
    <w:basedOn w:val="Normlny"/>
    <w:next w:val="Normlny"/>
    <w:uiPriority w:val="99"/>
    <w:rsid w:val="00C335F4"/>
    <w:pPr>
      <w:adjustRightInd w:val="0"/>
    </w:pPr>
    <w:rPr>
      <w:rFonts w:eastAsia="Times New Roman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0B5014"/>
    <w:pPr>
      <w:adjustRightInd w:val="0"/>
    </w:pPr>
    <w:rPr>
      <w:rFonts w:eastAsia="Times New Roman"/>
      <w:sz w:val="24"/>
      <w:szCs w:val="24"/>
    </w:rPr>
  </w:style>
  <w:style w:type="paragraph" w:customStyle="1" w:styleId="odstaveczakona">
    <w:name w:val="odstavec zakona"/>
    <w:basedOn w:val="Normlny"/>
    <w:uiPriority w:val="99"/>
    <w:rsid w:val="00623748"/>
    <w:pPr>
      <w:widowControl w:val="0"/>
      <w:numPr>
        <w:numId w:val="1"/>
      </w:numPr>
      <w:tabs>
        <w:tab w:val="left" w:pos="720"/>
      </w:tabs>
      <w:adjustRightInd w:val="0"/>
      <w:jc w:val="both"/>
    </w:pPr>
    <w:rPr>
      <w:rFonts w:eastAsia="Times New Roman"/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3E2CD2"/>
    <w:pPr>
      <w:adjustRightInd w:val="0"/>
    </w:pPr>
    <w:rPr>
      <w:rFonts w:eastAsia="Times New Roman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6D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6D62"/>
    <w:rPr>
      <w:rFonts w:ascii="Segoe UI" w:eastAsiaTheme="minorEastAsia" w:hAnsi="Segoe UI" w:cs="Segoe UI"/>
      <w:sz w:val="18"/>
      <w:szCs w:val="18"/>
      <w:rtl w:val="0"/>
      <w:cs w:val="0"/>
      <w:lang w:val="x-none" w:eastAsia="sk-SK"/>
    </w:rPr>
  </w:style>
  <w:style w:type="paragraph" w:customStyle="1" w:styleId="Default">
    <w:name w:val="Default"/>
    <w:rsid w:val="00B9140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93CB0"/>
    <w:rPr>
      <w:rFonts w:cs="Times New Roman"/>
      <w:color w:val="0563C1"/>
      <w:u w:val="single"/>
      <w:rtl w:val="0"/>
      <w:cs w:val="0"/>
    </w:rPr>
  </w:style>
  <w:style w:type="paragraph" w:customStyle="1" w:styleId="Normlny0">
    <w:name w:val="_Normálny"/>
    <w:basedOn w:val="Normlny"/>
    <w:uiPriority w:val="99"/>
    <w:rsid w:val="00E44191"/>
    <w:rPr>
      <w:rFonts w:eastAsia="Times New Roman"/>
      <w:lang w:eastAsia="en-US"/>
    </w:rPr>
  </w:style>
  <w:style w:type="paragraph" w:customStyle="1" w:styleId="Styl1">
    <w:name w:val="Styl1"/>
    <w:basedOn w:val="Normlny"/>
    <w:uiPriority w:val="99"/>
    <w:rsid w:val="00E44191"/>
    <w:pPr>
      <w:tabs>
        <w:tab w:val="left" w:pos="567"/>
        <w:tab w:val="left" w:pos="709"/>
      </w:tabs>
      <w:suppressAutoHyphens/>
      <w:autoSpaceDE/>
      <w:autoSpaceDN/>
      <w:jc w:val="both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83D4-8B32-4174-BE02-CAA90E64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Hozlárová Monika</dc:creator>
  <cp:lastModifiedBy>Hozlárová Monika</cp:lastModifiedBy>
  <cp:revision>5</cp:revision>
  <cp:lastPrinted>2018-01-08T07:39:00Z</cp:lastPrinted>
  <dcterms:created xsi:type="dcterms:W3CDTF">2021-12-01T12:24:00Z</dcterms:created>
  <dcterms:modified xsi:type="dcterms:W3CDTF">2021-12-02T08:58:00Z</dcterms:modified>
</cp:coreProperties>
</file>