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1E22C6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6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1E22C6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8B0" w:rsidRPr="001E22C6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2C6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1E22C6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D230DE" w:rsidRPr="001E22C6">
        <w:rPr>
          <w:rFonts w:ascii="Times New Roman" w:hAnsi="Times New Roman" w:cs="Times New Roman"/>
          <w:b/>
          <w:bCs/>
          <w:sz w:val="24"/>
          <w:szCs w:val="24"/>
        </w:rPr>
        <w:t>nariadenia vlády 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</w:p>
    <w:p w:rsidR="00D230DE" w:rsidRPr="001E22C6" w:rsidRDefault="00D230DE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 w:rsidRPr="001E22C6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1E22C6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1E22C6">
              <w:rPr>
                <w:b/>
                <w:bCs/>
                <w:sz w:val="20"/>
                <w:szCs w:val="20"/>
              </w:rPr>
              <w:t>Smernica</w:t>
            </w:r>
            <w:r w:rsidR="00FE3C52" w:rsidRPr="001E22C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1E22C6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1E22C6">
              <w:rPr>
                <w:b/>
                <w:bCs/>
                <w:sz w:val="20"/>
                <w:szCs w:val="20"/>
              </w:rPr>
              <w:t>P</w:t>
            </w:r>
            <w:r w:rsidR="00FE3C52" w:rsidRPr="001E22C6">
              <w:rPr>
                <w:b/>
                <w:bCs/>
                <w:sz w:val="20"/>
                <w:szCs w:val="20"/>
              </w:rPr>
              <w:t>rávne predpisy S</w:t>
            </w:r>
            <w:r w:rsidRPr="001E22C6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 w:rsidRPr="001E22C6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71" w:rsidRPr="004879F3" w:rsidRDefault="004B0F71" w:rsidP="004B0F71">
            <w:pPr>
              <w:jc w:val="center"/>
              <w:rPr>
                <w:b/>
                <w:bCs/>
              </w:rPr>
            </w:pPr>
          </w:p>
          <w:p w:rsidR="00C335F4" w:rsidRPr="004879F3" w:rsidRDefault="004B0F71" w:rsidP="00C60F68">
            <w:pPr>
              <w:jc w:val="center"/>
              <w:rPr>
                <w:b/>
                <w:bCs/>
              </w:rPr>
            </w:pPr>
            <w:r w:rsidRPr="004879F3">
              <w:rPr>
                <w:b/>
                <w:bCs/>
              </w:rPr>
              <w:t>Smernica Európskeho parlamentu a Rady 2013/55/EÚ z 20. novembra 2013 , ktorou sa mení smernica 2005/36/ES o uznávaní odborných kvalifikácií a nariadenie (EÚ) č. 102</w:t>
            </w:r>
            <w:r w:rsidR="00C60F68" w:rsidRPr="004879F3">
              <w:rPr>
                <w:b/>
                <w:bCs/>
              </w:rPr>
              <w:t xml:space="preserve">4/2012 </w:t>
            </w:r>
            <w:r w:rsidRPr="004879F3">
              <w:rPr>
                <w:b/>
                <w:bCs/>
              </w:rPr>
              <w:t>o administratívnej spolupráci prostredníctvom informačného systému o vnútornom trhu (nariadenie o IMI)</w:t>
            </w:r>
            <w:r w:rsidR="00FE3C52" w:rsidRPr="004879F3">
              <w:rPr>
                <w:b/>
                <w:bCs/>
              </w:rPr>
              <w:t xml:space="preserve"> </w:t>
            </w:r>
          </w:p>
          <w:p w:rsidR="00C27993" w:rsidRPr="00C60F68" w:rsidRDefault="00C27993" w:rsidP="00C60F68">
            <w:pPr>
              <w:jc w:val="center"/>
              <w:rPr>
                <w:bCs/>
                <w:i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1E22C6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4879F3" w:rsidRDefault="004879F3" w:rsidP="004B0F71">
            <w:pPr>
              <w:jc w:val="center"/>
              <w:rPr>
                <w:b/>
                <w:bCs/>
                <w:i/>
              </w:rPr>
            </w:pPr>
          </w:p>
          <w:p w:rsidR="00096C98" w:rsidRPr="001E22C6" w:rsidRDefault="00D230DE" w:rsidP="004B0F71">
            <w:pPr>
              <w:jc w:val="center"/>
            </w:pPr>
            <w:bookmarkStart w:id="0" w:name="_GoBack"/>
            <w:bookmarkEnd w:id="0"/>
            <w:r w:rsidRPr="001E22C6">
              <w:rPr>
                <w:b/>
                <w:bCs/>
                <w:i/>
              </w:rPr>
              <w:t>Návrh nariadenia vlády Slovenskej republiky, 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      </w:r>
          </w:p>
          <w:p w:rsidR="005D3DE6" w:rsidRPr="001E22C6" w:rsidRDefault="005D3DE6" w:rsidP="00FE58FA">
            <w:pPr>
              <w:jc w:val="center"/>
            </w:pP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923069" w:rsidP="00DE414F">
            <w:pPr>
              <w:jc w:val="center"/>
            </w:pPr>
            <w:r w:rsidRPr="001E22C6">
              <w:t>8</w:t>
            </w: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r w:rsidRPr="001E22C6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r w:rsidRPr="001E22C6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FE3C52" w:rsidP="00DE414F">
            <w:pPr>
              <w:jc w:val="center"/>
            </w:pPr>
            <w:r w:rsidRPr="001E22C6">
              <w:t>Poznámky</w:t>
            </w:r>
          </w:p>
        </w:tc>
      </w:tr>
      <w:tr w:rsidR="00762E07" w:rsidRPr="001E22C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1E22C6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1E22C6" w:rsidRDefault="00066BEA" w:rsidP="00893CB0">
            <w:pPr>
              <w:jc w:val="center"/>
            </w:pPr>
          </w:p>
        </w:tc>
      </w:tr>
      <w:tr w:rsidR="00DD5B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1E22C6" w:rsidRDefault="00DD5B9F" w:rsidP="00B91400">
            <w:pPr>
              <w:jc w:val="center"/>
            </w:pPr>
            <w:r w:rsidRPr="001E22C6">
              <w:t xml:space="preserve">Č: </w:t>
            </w:r>
            <w:r w:rsidR="008A6365" w:rsidRPr="001E22C6">
              <w:t>40</w:t>
            </w:r>
          </w:p>
          <w:p w:rsidR="00DD5B9F" w:rsidRPr="001E22C6" w:rsidRDefault="00DD5B9F" w:rsidP="008A6365">
            <w:pPr>
              <w:jc w:val="center"/>
            </w:pPr>
            <w:r w:rsidRPr="001E22C6">
              <w:t xml:space="preserve">O: </w:t>
            </w:r>
            <w:r w:rsidR="008A6365" w:rsidRPr="001E22C6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Odborná príprava pôrodnej asistentky poskytuje záruku, že príslušná odborníčka získala tieto znalosti a zručnosti: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a) podrobné znalostí vied, o ktoré sa opiera činnosť pôrodnej asistentky, najmä pôrodníctva a gynekológie;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b) primerané znalosti etiky povolania a právnych predpisov týkajúcich sa výkonu povolania;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c) primerané znalosti všeobecného lekárstva (biologických funkcií, anatómie a fyziológie) a farmakológie v oblasti </w:t>
            </w: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pôrodníctva a novorodencov, ako aj znalosti vzťahov medzi zdravotným stavom a fyzickým a sociálnym prostredím človeka a jeho správaním; </w:t>
            </w:r>
          </w:p>
          <w:p w:rsidR="008A6365" w:rsidRPr="00565091" w:rsidRDefault="008A6365" w:rsidP="00565091">
            <w:pPr>
              <w:adjustRightInd w:val="0"/>
              <w:spacing w:before="60" w:after="60"/>
              <w:jc w:val="both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 w:rsidRPr="00565091"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d) primeranú klinickú prax získanú v schválených ústavoch, na základe ktorej pôrodná asistentka dokáže nezávisle a v rámci svojej vlastnej zodpovednosti, v potrebnom rozsahu a okrem patologických situácií, riadiť predpôrodnú starostlivosť, vykonávať pôrod a starostlivosť po ňom v schválených ústavoch, a ovládať pôrodné bolesti a samotné narodenie, starostlivosť po narodení a oživovanie novorodencov pred príchodom lekára; </w:t>
            </w:r>
          </w:p>
          <w:p w:rsidR="00DD5B9F" w:rsidRPr="001E22C6" w:rsidRDefault="008A6365" w:rsidP="00565091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65091">
              <w:rPr>
                <w:color w:val="000000"/>
                <w:sz w:val="18"/>
                <w:szCs w:val="18"/>
                <w:lang w:eastAsia="en-US"/>
              </w:rPr>
              <w:t>e) primerané chápanie odbornej prípravy zdravotníckeho personálu a skúsenosti s prácou s týmto personálom.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1E22C6" w:rsidRDefault="00DD5B9F" w:rsidP="00DE414F">
            <w:pPr>
              <w:jc w:val="center"/>
            </w:pPr>
            <w:r w:rsidRPr="001E22C6"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1E22C6" w:rsidRDefault="008A6365" w:rsidP="008A6365">
            <w:pPr>
              <w:jc w:val="both"/>
              <w:rPr>
                <w:i/>
              </w:rPr>
            </w:pPr>
            <w:r w:rsidRPr="001E22C6">
              <w:rPr>
                <w:bCs/>
                <w:i/>
              </w:rPr>
              <w:t>Návrh nariadenia vlády SR, ktorým sa mení a dopĺňa nariadenie vlády Slovenskej republiky č. 296/2010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Pr="001E22C6" w:rsidRDefault="007766D4" w:rsidP="008115CB">
            <w:pPr>
              <w:jc w:val="center"/>
              <w:rPr>
                <w:i/>
              </w:rPr>
            </w:pPr>
            <w:r w:rsidRPr="001E22C6">
              <w:rPr>
                <w:i/>
              </w:rPr>
              <w:t xml:space="preserve">§ </w:t>
            </w:r>
            <w:r w:rsidR="008A6365" w:rsidRPr="001E22C6">
              <w:rPr>
                <w:i/>
              </w:rPr>
              <w:t>15</w:t>
            </w:r>
          </w:p>
          <w:p w:rsidR="00FE58FA" w:rsidRPr="001E22C6" w:rsidRDefault="008115CB" w:rsidP="008115CB">
            <w:pPr>
              <w:jc w:val="center"/>
              <w:rPr>
                <w:i/>
              </w:rPr>
            </w:pPr>
            <w:r w:rsidRPr="001E22C6">
              <w:rPr>
                <w:i/>
              </w:rPr>
              <w:t xml:space="preserve">O: </w:t>
            </w:r>
            <w:r w:rsidR="008A6365" w:rsidRPr="001E22C6">
              <w:rPr>
                <w:i/>
              </w:rPr>
              <w:t>1</w:t>
            </w:r>
            <w:r w:rsidRPr="001E22C6">
              <w:rPr>
                <w:i/>
              </w:rPr>
              <w:t xml:space="preserve"> </w:t>
            </w:r>
          </w:p>
          <w:p w:rsidR="00DD5B9F" w:rsidRPr="001E22C6" w:rsidRDefault="00DD5B9F" w:rsidP="008115CB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65" w:rsidRPr="001E22C6" w:rsidRDefault="008A6365" w:rsidP="00565091">
            <w:pPr>
              <w:autoSpaceDE/>
              <w:autoSpaceDN/>
              <w:spacing w:after="160" w:line="259" w:lineRule="auto"/>
              <w:contextualSpacing/>
              <w:jc w:val="both"/>
              <w:rPr>
                <w:rFonts w:eastAsia="Times New Roman"/>
                <w:i/>
                <w:lang w:eastAsia="cs-CZ"/>
              </w:rPr>
            </w:pPr>
            <w:r w:rsidRPr="001E22C6">
              <w:rPr>
                <w:rFonts w:eastAsia="Times New Roman"/>
                <w:i/>
                <w:lang w:eastAsia="cs-CZ"/>
              </w:rPr>
              <w:t xml:space="preserve">V § 15 v ods. 1 sa za slová „starostlivosti o ženu“  dopĺňajú slová „a </w:t>
            </w:r>
            <w:r w:rsidR="00D62500" w:rsidRPr="001E22C6">
              <w:rPr>
                <w:rFonts w:eastAsia="Times New Roman"/>
                <w:i/>
                <w:lang w:eastAsia="cs-CZ"/>
              </w:rPr>
              <w:t>novorodenca</w:t>
            </w:r>
            <w:r w:rsidRPr="001E22C6">
              <w:rPr>
                <w:rFonts w:eastAsia="Times New Roman"/>
                <w:i/>
                <w:lang w:eastAsia="cs-CZ"/>
              </w:rPr>
              <w:t>“.</w:t>
            </w:r>
          </w:p>
          <w:p w:rsidR="00DD5B9F" w:rsidRPr="001E22C6" w:rsidRDefault="00DD5B9F" w:rsidP="00E915C3">
            <w:pPr>
              <w:jc w:val="both"/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8115CB" w:rsidP="00893CB0">
            <w:pPr>
              <w:jc w:val="center"/>
            </w:pPr>
            <w:r w:rsidRPr="001E22C6"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00" w:rsidRDefault="001B7D00">
      <w:r>
        <w:separator/>
      </w:r>
    </w:p>
  </w:endnote>
  <w:endnote w:type="continuationSeparator" w:id="0">
    <w:p w:rsidR="001B7D00" w:rsidRDefault="001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879F3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00" w:rsidRDefault="001B7D00">
      <w:r>
        <w:separator/>
      </w:r>
    </w:p>
  </w:footnote>
  <w:footnote w:type="continuationSeparator" w:id="0">
    <w:p w:rsidR="001B7D00" w:rsidRDefault="001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 w15:restartNumberingAfterBreak="0">
    <w:nsid w:val="0F1C5610"/>
    <w:multiLevelType w:val="hybridMultilevel"/>
    <w:tmpl w:val="3670E1B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501A8ADA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55792"/>
    <w:rsid w:val="001930F3"/>
    <w:rsid w:val="001B7D00"/>
    <w:rsid w:val="001C0BAF"/>
    <w:rsid w:val="001E188E"/>
    <w:rsid w:val="001E22C6"/>
    <w:rsid w:val="001F0B61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30D9C"/>
    <w:rsid w:val="00382CD7"/>
    <w:rsid w:val="003A6ABB"/>
    <w:rsid w:val="003E2CD2"/>
    <w:rsid w:val="004879F3"/>
    <w:rsid w:val="004971F6"/>
    <w:rsid w:val="004B0F71"/>
    <w:rsid w:val="004F4FF1"/>
    <w:rsid w:val="0050129C"/>
    <w:rsid w:val="00502AEF"/>
    <w:rsid w:val="00565091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76391"/>
    <w:rsid w:val="00893CB0"/>
    <w:rsid w:val="008A00C7"/>
    <w:rsid w:val="008A6365"/>
    <w:rsid w:val="008F16D3"/>
    <w:rsid w:val="00901772"/>
    <w:rsid w:val="009130B8"/>
    <w:rsid w:val="00917B61"/>
    <w:rsid w:val="00923069"/>
    <w:rsid w:val="0092322D"/>
    <w:rsid w:val="0097359B"/>
    <w:rsid w:val="00974A4B"/>
    <w:rsid w:val="009840BC"/>
    <w:rsid w:val="009906AC"/>
    <w:rsid w:val="009F5F0B"/>
    <w:rsid w:val="00A02990"/>
    <w:rsid w:val="00A27FFB"/>
    <w:rsid w:val="00A30671"/>
    <w:rsid w:val="00A550B8"/>
    <w:rsid w:val="00A739B0"/>
    <w:rsid w:val="00AA1FE4"/>
    <w:rsid w:val="00AC45D6"/>
    <w:rsid w:val="00AF3694"/>
    <w:rsid w:val="00B17B28"/>
    <w:rsid w:val="00B41FC1"/>
    <w:rsid w:val="00B52BD4"/>
    <w:rsid w:val="00B66D62"/>
    <w:rsid w:val="00B91400"/>
    <w:rsid w:val="00BC14B7"/>
    <w:rsid w:val="00BF1C1E"/>
    <w:rsid w:val="00C27993"/>
    <w:rsid w:val="00C335F4"/>
    <w:rsid w:val="00C60F68"/>
    <w:rsid w:val="00C81B7C"/>
    <w:rsid w:val="00C90D86"/>
    <w:rsid w:val="00CA38B0"/>
    <w:rsid w:val="00CA57E5"/>
    <w:rsid w:val="00CD688D"/>
    <w:rsid w:val="00D230DE"/>
    <w:rsid w:val="00D43D9D"/>
    <w:rsid w:val="00D5769E"/>
    <w:rsid w:val="00D62500"/>
    <w:rsid w:val="00D71745"/>
    <w:rsid w:val="00D755CC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ED4E08"/>
    <w:rsid w:val="00F10586"/>
    <w:rsid w:val="00F23A57"/>
    <w:rsid w:val="00F30448"/>
    <w:rsid w:val="00F812DF"/>
    <w:rsid w:val="00F83FF1"/>
    <w:rsid w:val="00FB2F06"/>
    <w:rsid w:val="00FB72A4"/>
    <w:rsid w:val="00FC2AE6"/>
    <w:rsid w:val="00FC5F43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69699"/>
  <w15:docId w15:val="{FAD35882-14F6-4732-AA5F-1AA4AB4B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FE67-24DF-4903-80FC-8A4DD926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Hozlárová Monika</cp:lastModifiedBy>
  <cp:revision>6</cp:revision>
  <cp:lastPrinted>2018-01-08T07:39:00Z</cp:lastPrinted>
  <dcterms:created xsi:type="dcterms:W3CDTF">2021-12-01T12:23:00Z</dcterms:created>
  <dcterms:modified xsi:type="dcterms:W3CDTF">2021-12-02T08:58:00Z</dcterms:modified>
</cp:coreProperties>
</file>