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CE" w:rsidRPr="001903CE" w:rsidRDefault="001903CE" w:rsidP="001903CE">
      <w:pPr>
        <w:jc w:val="center"/>
        <w:rPr>
          <w:rFonts w:ascii="Times New Roman" w:hAnsi="Times New Roman"/>
          <w:b/>
          <w:bCs/>
          <w:sz w:val="24"/>
          <w:szCs w:val="24"/>
        </w:rPr>
      </w:pPr>
      <w:r w:rsidRPr="001903CE">
        <w:rPr>
          <w:rFonts w:ascii="Times New Roman" w:hAnsi="Times New Roman"/>
          <w:b/>
          <w:bCs/>
          <w:sz w:val="24"/>
          <w:szCs w:val="24"/>
        </w:rPr>
        <w:t>Doložka vybraných vplyvov</w:t>
      </w:r>
    </w:p>
    <w:p w:rsidR="001903CE" w:rsidRPr="001903CE" w:rsidRDefault="001903CE" w:rsidP="001903CE">
      <w:pPr>
        <w:spacing w:after="0" w:line="240" w:lineRule="auto"/>
        <w:ind w:left="426"/>
        <w:contextualSpacing/>
        <w:rPr>
          <w:rFonts w:ascii="Times New Roman" w:hAnsi="Times New Roman"/>
          <w:b/>
          <w:sz w:val="24"/>
          <w:szCs w:val="24"/>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903CE" w:rsidRPr="001903CE" w:rsidTr="000C4CF0">
        <w:tc>
          <w:tcPr>
            <w:tcW w:w="9180" w:type="dxa"/>
            <w:gridSpan w:val="11"/>
            <w:tcBorders>
              <w:bottom w:val="single" w:sz="4" w:space="0" w:color="FFFFFF"/>
            </w:tcBorders>
            <w:shd w:val="clear" w:color="auto" w:fill="E2E2E2"/>
          </w:tcPr>
          <w:p w:rsidR="001903CE" w:rsidRPr="001903CE" w:rsidRDefault="001903CE" w:rsidP="001903CE">
            <w:pPr>
              <w:numPr>
                <w:ilvl w:val="0"/>
                <w:numId w:val="1"/>
              </w:numPr>
              <w:spacing w:after="0" w:line="240" w:lineRule="auto"/>
              <w:ind w:left="426"/>
              <w:contextualSpacing/>
              <w:rPr>
                <w:rFonts w:ascii="Times New Roman" w:hAnsi="Times New Roman"/>
                <w:b/>
              </w:rPr>
            </w:pPr>
            <w:r w:rsidRPr="001903CE">
              <w:rPr>
                <w:rFonts w:ascii="Times New Roman" w:hAnsi="Times New Roman"/>
                <w:b/>
              </w:rPr>
              <w:t>Základné údaje</w:t>
            </w:r>
          </w:p>
        </w:tc>
      </w:tr>
      <w:tr w:rsidR="001903CE" w:rsidRPr="001903CE" w:rsidTr="000C4CF0">
        <w:tc>
          <w:tcPr>
            <w:tcW w:w="9180" w:type="dxa"/>
            <w:gridSpan w:val="11"/>
            <w:tcBorders>
              <w:bottom w:val="single" w:sz="4" w:space="0" w:color="FFFFFF"/>
            </w:tcBorders>
            <w:shd w:val="clear" w:color="auto" w:fill="E2E2E2"/>
          </w:tcPr>
          <w:p w:rsidR="001903CE" w:rsidRPr="001903CE" w:rsidRDefault="001903CE" w:rsidP="000C4CF0">
            <w:pPr>
              <w:spacing w:after="0" w:line="240" w:lineRule="auto"/>
              <w:ind w:left="142"/>
              <w:contextualSpacing/>
              <w:rPr>
                <w:rFonts w:ascii="Times New Roman" w:hAnsi="Times New Roman"/>
                <w:b/>
              </w:rPr>
            </w:pPr>
            <w:r w:rsidRPr="001903CE">
              <w:rPr>
                <w:rFonts w:ascii="Times New Roman" w:hAnsi="Times New Roman"/>
                <w:b/>
              </w:rPr>
              <w:t>Názov materiálu</w:t>
            </w:r>
          </w:p>
        </w:tc>
      </w:tr>
      <w:tr w:rsidR="001903CE" w:rsidRPr="001903CE" w:rsidTr="000C4CF0">
        <w:tc>
          <w:tcPr>
            <w:tcW w:w="9180" w:type="dxa"/>
            <w:gridSpan w:val="11"/>
            <w:tcBorders>
              <w:top w:val="single" w:sz="4" w:space="0" w:color="FFFFFF"/>
              <w:bottom w:val="single" w:sz="4" w:space="0" w:color="auto"/>
            </w:tcBorders>
          </w:tcPr>
          <w:p w:rsidR="001903CE" w:rsidRPr="001903CE" w:rsidRDefault="001903CE" w:rsidP="00DE08D2">
            <w:pPr>
              <w:spacing w:after="0" w:line="240" w:lineRule="auto"/>
              <w:jc w:val="both"/>
              <w:rPr>
                <w:rFonts w:ascii="Times New Roman" w:hAnsi="Times New Roman"/>
              </w:rPr>
            </w:pPr>
            <w:r w:rsidRPr="001903CE">
              <w:rPr>
                <w:rFonts w:ascii="Times New Roman" w:hAnsi="Times New Roman"/>
              </w:rPr>
              <w:t>Návrh nariadenia vlády Slov</w:t>
            </w:r>
            <w:r w:rsidR="00B27F64">
              <w:rPr>
                <w:rFonts w:ascii="Times New Roman" w:hAnsi="Times New Roman"/>
              </w:rPr>
              <w:t xml:space="preserve">enskej republiky z ....... 2021, </w:t>
            </w:r>
            <w:r w:rsidR="007162AD">
              <w:rPr>
                <w:rFonts w:ascii="Times New Roman" w:hAnsi="Times New Roman"/>
              </w:rPr>
              <w:t xml:space="preserve">ktorým sa ustanovujú </w:t>
            </w:r>
            <w:bookmarkStart w:id="0" w:name="_GoBack"/>
            <w:bookmarkEnd w:id="0"/>
            <w:r w:rsidR="00376388" w:rsidRPr="00376388">
              <w:rPr>
                <w:rFonts w:ascii="Times New Roman" w:hAnsi="Times New Roman"/>
              </w:rPr>
              <w:t>podrobnosti o spôsobe ustanovenia verejnej minimálnej sieti poskytovateľov všeobecnej ambulantnej starostlivosti</w:t>
            </w:r>
            <w:r w:rsidR="00B27F64">
              <w:rPr>
                <w:rFonts w:ascii="Times New Roman" w:hAnsi="Times New Roman"/>
              </w:rPr>
              <w:t>.</w:t>
            </w:r>
          </w:p>
        </w:tc>
      </w:tr>
      <w:tr w:rsidR="001903CE" w:rsidRPr="001903CE" w:rsidTr="000C4CF0">
        <w:tc>
          <w:tcPr>
            <w:tcW w:w="9180" w:type="dxa"/>
            <w:gridSpan w:val="11"/>
            <w:tcBorders>
              <w:top w:val="single" w:sz="4" w:space="0" w:color="auto"/>
              <w:left w:val="single" w:sz="4" w:space="0" w:color="auto"/>
              <w:bottom w:val="single" w:sz="4" w:space="0" w:color="FFFFFF"/>
            </w:tcBorders>
            <w:shd w:val="clear" w:color="auto" w:fill="E2E2E2"/>
          </w:tcPr>
          <w:p w:rsidR="001903CE" w:rsidRPr="001903CE" w:rsidRDefault="001903CE" w:rsidP="000C4CF0">
            <w:pPr>
              <w:spacing w:after="0" w:line="240" w:lineRule="auto"/>
              <w:ind w:left="142"/>
              <w:contextualSpacing/>
              <w:rPr>
                <w:rFonts w:ascii="Times New Roman" w:hAnsi="Times New Roman"/>
                <w:b/>
              </w:rPr>
            </w:pPr>
            <w:r w:rsidRPr="001903CE">
              <w:rPr>
                <w:rFonts w:ascii="Times New Roman" w:hAnsi="Times New Roman"/>
                <w:b/>
              </w:rPr>
              <w:t>Predkladateľ (a spolupredkladateľ)</w:t>
            </w:r>
          </w:p>
        </w:tc>
      </w:tr>
      <w:tr w:rsidR="001903CE" w:rsidRPr="001903CE" w:rsidTr="000C4CF0">
        <w:tc>
          <w:tcPr>
            <w:tcW w:w="9180" w:type="dxa"/>
            <w:gridSpan w:val="11"/>
            <w:tcBorders>
              <w:top w:val="single" w:sz="4" w:space="0" w:color="FFFFFF"/>
              <w:left w:val="single" w:sz="4" w:space="0" w:color="auto"/>
              <w:bottom w:val="single" w:sz="4" w:space="0" w:color="auto"/>
            </w:tcBorders>
            <w:shd w:val="clear" w:color="auto" w:fill="FFFFFF"/>
          </w:tcPr>
          <w:p w:rsidR="001903CE" w:rsidRPr="001903CE" w:rsidRDefault="001903CE" w:rsidP="000C4CF0">
            <w:pPr>
              <w:spacing w:after="0" w:line="240" w:lineRule="auto"/>
              <w:rPr>
                <w:rFonts w:ascii="Times New Roman" w:hAnsi="Times New Roman"/>
              </w:rPr>
            </w:pPr>
            <w:r w:rsidRPr="001903CE">
              <w:rPr>
                <w:rFonts w:ascii="Times New Roman" w:hAnsi="Times New Roman"/>
              </w:rPr>
              <w:t>Ministerstvo zdravotníctva Slovenskej republiky</w:t>
            </w:r>
          </w:p>
          <w:p w:rsidR="001903CE" w:rsidRPr="001903CE" w:rsidRDefault="001903CE" w:rsidP="000C4CF0">
            <w:pPr>
              <w:spacing w:after="0" w:line="240" w:lineRule="auto"/>
              <w:rPr>
                <w:rFonts w:ascii="Times New Roman" w:hAnsi="Times New Roman"/>
              </w:rPr>
            </w:pPr>
          </w:p>
        </w:tc>
      </w:tr>
      <w:tr w:rsidR="001903CE" w:rsidRPr="001903CE" w:rsidTr="000C4CF0">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903CE" w:rsidRPr="001903CE" w:rsidRDefault="001903CE" w:rsidP="000C4CF0">
            <w:pPr>
              <w:spacing w:after="0" w:line="240" w:lineRule="auto"/>
              <w:ind w:left="142"/>
              <w:contextualSpacing/>
              <w:rPr>
                <w:rFonts w:ascii="Times New Roman" w:hAnsi="Times New Roman"/>
                <w:b/>
              </w:rPr>
            </w:pPr>
            <w:r w:rsidRPr="001903CE">
              <w:rPr>
                <w:rFonts w:ascii="Times New Roman" w:hAnsi="Times New Roman"/>
                <w:b/>
              </w:rPr>
              <w:t>Charakter predkladaného materiálu</w:t>
            </w:r>
          </w:p>
        </w:tc>
        <w:sdt>
          <w:sdtPr>
            <w:rPr>
              <w:rFonts w:ascii="Times New Roman" w:hAnsi="Times New Roman"/>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903CE" w:rsidRPr="001903CE" w:rsidRDefault="001903CE" w:rsidP="000C4CF0">
                <w:pPr>
                  <w:spacing w:after="0" w:line="240" w:lineRule="auto"/>
                  <w:jc w:val="center"/>
                  <w:rPr>
                    <w:rFonts w:ascii="Times New Roman" w:hAnsi="Times New Roman"/>
                  </w:rPr>
                </w:pPr>
                <w:r w:rsidRPr="001903CE">
                  <w:rPr>
                    <w:rFonts w:ascii="Segoe UI Symbol" w:eastAsia="MS Gothic" w:hAnsi="Segoe UI Symbol" w:cs="Segoe UI Symbol"/>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903CE" w:rsidRPr="001903CE" w:rsidRDefault="001903CE" w:rsidP="000C4CF0">
            <w:pPr>
              <w:spacing w:after="0" w:line="240" w:lineRule="auto"/>
              <w:rPr>
                <w:rFonts w:ascii="Times New Roman" w:hAnsi="Times New Roman"/>
              </w:rPr>
            </w:pPr>
            <w:r w:rsidRPr="001903CE">
              <w:rPr>
                <w:rFonts w:ascii="Times New Roman" w:hAnsi="Times New Roman"/>
              </w:rPr>
              <w:t>Materiál nelegislatívnej povahy</w:t>
            </w:r>
          </w:p>
        </w:tc>
      </w:tr>
      <w:tr w:rsidR="001903CE" w:rsidRPr="001903CE" w:rsidTr="000C4CF0">
        <w:tc>
          <w:tcPr>
            <w:tcW w:w="4212" w:type="dxa"/>
            <w:gridSpan w:val="2"/>
            <w:vMerge/>
            <w:tcBorders>
              <w:top w:val="nil"/>
              <w:left w:val="single" w:sz="4" w:space="0" w:color="auto"/>
              <w:bottom w:val="single" w:sz="4" w:space="0" w:color="FFFFFF"/>
            </w:tcBorders>
            <w:shd w:val="clear" w:color="auto" w:fill="E2E2E2"/>
          </w:tcPr>
          <w:p w:rsidR="001903CE" w:rsidRPr="001903CE" w:rsidRDefault="001903CE" w:rsidP="000C4CF0">
            <w:pPr>
              <w:spacing w:after="0" w:line="240" w:lineRule="auto"/>
              <w:rPr>
                <w:rFonts w:ascii="Times New Roman" w:hAnsi="Times New Roman"/>
              </w:rPr>
            </w:pPr>
          </w:p>
        </w:tc>
        <w:sdt>
          <w:sdtPr>
            <w:rPr>
              <w:rFonts w:ascii="Times New Roman" w:hAnsi="Times New Roman"/>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903CE" w:rsidRPr="001903CE" w:rsidRDefault="001903CE" w:rsidP="000C4CF0">
                <w:pPr>
                  <w:spacing w:after="0" w:line="240" w:lineRule="auto"/>
                  <w:jc w:val="center"/>
                  <w:rPr>
                    <w:rFonts w:ascii="Times New Roman" w:hAnsi="Times New Roman"/>
                  </w:rPr>
                </w:pPr>
                <w:r w:rsidRPr="001903CE">
                  <w:rPr>
                    <w:rFonts w:ascii="Segoe UI Symbol" w:eastAsia="MS Gothic" w:hAnsi="Segoe UI Symbol" w:cs="Segoe UI Symbol"/>
                  </w:rPr>
                  <w:t>☒</w:t>
                </w:r>
              </w:p>
            </w:tc>
          </w:sdtContent>
        </w:sdt>
        <w:tc>
          <w:tcPr>
            <w:tcW w:w="4263" w:type="dxa"/>
            <w:gridSpan w:val="7"/>
            <w:tcBorders>
              <w:top w:val="single" w:sz="4" w:space="0" w:color="auto"/>
              <w:left w:val="nil"/>
              <w:bottom w:val="single" w:sz="4" w:space="0" w:color="auto"/>
            </w:tcBorders>
            <w:shd w:val="clear" w:color="auto" w:fill="FFFFFF"/>
          </w:tcPr>
          <w:p w:rsidR="001903CE" w:rsidRPr="001903CE" w:rsidRDefault="001903CE" w:rsidP="000C4CF0">
            <w:pPr>
              <w:spacing w:after="0" w:line="240" w:lineRule="auto"/>
              <w:ind w:left="175" w:hanging="175"/>
              <w:rPr>
                <w:rFonts w:ascii="Times New Roman" w:hAnsi="Times New Roman"/>
              </w:rPr>
            </w:pPr>
            <w:r w:rsidRPr="001903CE">
              <w:rPr>
                <w:rFonts w:ascii="Times New Roman" w:hAnsi="Times New Roman"/>
              </w:rPr>
              <w:t>Materiál legislatívnej povahy</w:t>
            </w:r>
          </w:p>
        </w:tc>
      </w:tr>
      <w:tr w:rsidR="001903CE" w:rsidRPr="001903CE" w:rsidTr="000C4CF0">
        <w:tc>
          <w:tcPr>
            <w:tcW w:w="4212" w:type="dxa"/>
            <w:gridSpan w:val="2"/>
            <w:vMerge/>
            <w:tcBorders>
              <w:top w:val="nil"/>
              <w:left w:val="single" w:sz="4" w:space="0" w:color="auto"/>
              <w:bottom w:val="single" w:sz="4" w:space="0" w:color="auto"/>
            </w:tcBorders>
            <w:shd w:val="clear" w:color="auto" w:fill="E2E2E2"/>
          </w:tcPr>
          <w:p w:rsidR="001903CE" w:rsidRPr="001903CE" w:rsidRDefault="001903CE" w:rsidP="000C4CF0">
            <w:pPr>
              <w:spacing w:after="0" w:line="240" w:lineRule="auto"/>
              <w:rPr>
                <w:rFonts w:ascii="Times New Roman" w:hAnsi="Times New Roman"/>
              </w:rPr>
            </w:pPr>
          </w:p>
        </w:tc>
        <w:sdt>
          <w:sdtPr>
            <w:rPr>
              <w:rFonts w:ascii="Times New Roman" w:hAnsi="Times New Roman"/>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903CE" w:rsidRPr="001903CE" w:rsidRDefault="001903CE" w:rsidP="000C4CF0">
                <w:pPr>
                  <w:spacing w:after="0" w:line="240" w:lineRule="auto"/>
                  <w:jc w:val="center"/>
                  <w:rPr>
                    <w:rFonts w:ascii="Times New Roman" w:hAnsi="Times New Roman"/>
                  </w:rPr>
                </w:pPr>
                <w:r w:rsidRPr="001903CE">
                  <w:rPr>
                    <w:rFonts w:ascii="Segoe UI Symbol" w:eastAsia="MS Gothic" w:hAnsi="Segoe UI Symbol" w:cs="Segoe UI Symbol"/>
                  </w:rPr>
                  <w:t>☐</w:t>
                </w:r>
              </w:p>
            </w:tc>
          </w:sdtContent>
        </w:sdt>
        <w:tc>
          <w:tcPr>
            <w:tcW w:w="4263" w:type="dxa"/>
            <w:gridSpan w:val="7"/>
            <w:tcBorders>
              <w:top w:val="single" w:sz="4" w:space="0" w:color="auto"/>
              <w:left w:val="nil"/>
              <w:bottom w:val="single" w:sz="4" w:space="0" w:color="auto"/>
            </w:tcBorders>
            <w:shd w:val="clear" w:color="auto" w:fill="FFFFFF"/>
          </w:tcPr>
          <w:p w:rsidR="001903CE" w:rsidRPr="001903CE" w:rsidRDefault="001903CE" w:rsidP="000C4CF0">
            <w:pPr>
              <w:spacing w:after="0" w:line="240" w:lineRule="auto"/>
              <w:rPr>
                <w:rFonts w:ascii="Times New Roman" w:hAnsi="Times New Roman"/>
              </w:rPr>
            </w:pPr>
            <w:r w:rsidRPr="001903CE">
              <w:rPr>
                <w:rFonts w:ascii="Times New Roman" w:hAnsi="Times New Roman"/>
              </w:rPr>
              <w:t>Transpozícia práva EÚ</w:t>
            </w:r>
          </w:p>
        </w:tc>
      </w:tr>
      <w:tr w:rsidR="001903CE" w:rsidRPr="001903CE" w:rsidTr="000C4CF0">
        <w:tc>
          <w:tcPr>
            <w:tcW w:w="9180" w:type="dxa"/>
            <w:gridSpan w:val="11"/>
            <w:tcBorders>
              <w:top w:val="single" w:sz="4" w:space="0" w:color="auto"/>
              <w:left w:val="single" w:sz="4" w:space="0" w:color="auto"/>
              <w:bottom w:val="single" w:sz="4" w:space="0" w:color="FFFFFF"/>
            </w:tcBorders>
            <w:shd w:val="clear" w:color="auto" w:fill="FFFFFF"/>
          </w:tcPr>
          <w:p w:rsidR="001903CE" w:rsidRPr="001903CE" w:rsidRDefault="001903CE" w:rsidP="000C4CF0">
            <w:pPr>
              <w:spacing w:after="0" w:line="240" w:lineRule="auto"/>
              <w:rPr>
                <w:rFonts w:ascii="Times New Roman" w:hAnsi="Times New Roman"/>
                <w:i/>
              </w:rPr>
            </w:pPr>
            <w:r w:rsidRPr="001903CE">
              <w:rPr>
                <w:rFonts w:ascii="Times New Roman" w:hAnsi="Times New Roman"/>
                <w:i/>
              </w:rPr>
              <w:t>V prípade transpozície uveďte zoznam transponovaných predpisov:</w:t>
            </w:r>
          </w:p>
          <w:p w:rsidR="001903CE" w:rsidRPr="001903CE" w:rsidRDefault="001903CE" w:rsidP="000C4CF0">
            <w:pPr>
              <w:spacing w:after="0" w:line="240" w:lineRule="auto"/>
              <w:rPr>
                <w:rFonts w:ascii="Times New Roman" w:hAnsi="Times New Roman"/>
              </w:rPr>
            </w:pPr>
          </w:p>
        </w:tc>
      </w:tr>
      <w:tr w:rsidR="001903CE" w:rsidRPr="001903CE" w:rsidTr="000C4CF0">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903CE" w:rsidRPr="001903CE" w:rsidRDefault="001903CE" w:rsidP="000C4CF0">
            <w:pPr>
              <w:spacing w:after="0" w:line="240" w:lineRule="auto"/>
              <w:ind w:left="142"/>
              <w:contextualSpacing/>
              <w:rPr>
                <w:rFonts w:ascii="Times New Roman" w:hAnsi="Times New Roman"/>
                <w:b/>
              </w:rPr>
            </w:pPr>
            <w:r w:rsidRPr="001903CE">
              <w:rPr>
                <w:rFonts w:ascii="Times New Roman" w:hAnsi="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903CE" w:rsidRPr="001903CE" w:rsidRDefault="001903CE" w:rsidP="000C4CF0">
            <w:pPr>
              <w:spacing w:after="0" w:line="240" w:lineRule="auto"/>
              <w:rPr>
                <w:rFonts w:ascii="Times New Roman" w:hAnsi="Times New Roman"/>
                <w:i/>
              </w:rPr>
            </w:pPr>
          </w:p>
        </w:tc>
      </w:tr>
      <w:tr w:rsidR="001903CE" w:rsidRPr="001903CE" w:rsidTr="000C4CF0">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903CE" w:rsidRPr="001903CE" w:rsidRDefault="001903CE" w:rsidP="000C4CF0">
            <w:pPr>
              <w:spacing w:after="0" w:line="240" w:lineRule="auto"/>
              <w:ind w:left="142"/>
              <w:contextualSpacing/>
              <w:rPr>
                <w:rFonts w:ascii="Times New Roman" w:hAnsi="Times New Roman"/>
                <w:b/>
              </w:rPr>
            </w:pPr>
            <w:r w:rsidRPr="001903CE">
              <w:rPr>
                <w:rFonts w:ascii="Times New Roman" w:hAnsi="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903CE" w:rsidRPr="001903CE" w:rsidRDefault="001903CE" w:rsidP="000C4CF0">
            <w:pPr>
              <w:spacing w:after="0" w:line="240" w:lineRule="auto"/>
              <w:rPr>
                <w:rFonts w:ascii="Times New Roman" w:hAnsi="Times New Roman"/>
                <w:i/>
              </w:rPr>
            </w:pPr>
            <w:r w:rsidRPr="001903CE">
              <w:rPr>
                <w:rFonts w:ascii="Times New Roman" w:hAnsi="Times New Roman"/>
                <w:i/>
              </w:rPr>
              <w:t>október 2021</w:t>
            </w:r>
          </w:p>
        </w:tc>
      </w:tr>
      <w:tr w:rsidR="001903CE" w:rsidRPr="001903CE" w:rsidTr="000C4CF0">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903CE" w:rsidRPr="001903CE" w:rsidRDefault="001903CE" w:rsidP="000C4CF0">
            <w:pPr>
              <w:spacing w:after="0" w:line="240" w:lineRule="auto"/>
              <w:ind w:left="142"/>
              <w:contextualSpacing/>
              <w:rPr>
                <w:rFonts w:ascii="Times New Roman" w:hAnsi="Times New Roman"/>
                <w:b/>
              </w:rPr>
            </w:pPr>
            <w:r w:rsidRPr="001903CE">
              <w:rPr>
                <w:rFonts w:ascii="Times New Roman" w:hAnsi="Times New Roman"/>
                <w:b/>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rsidR="001903CE" w:rsidRPr="001903CE" w:rsidRDefault="001903CE" w:rsidP="000C4CF0">
            <w:pPr>
              <w:spacing w:after="0" w:line="240" w:lineRule="auto"/>
              <w:rPr>
                <w:rFonts w:ascii="Times New Roman" w:hAnsi="Times New Roman"/>
                <w:i/>
              </w:rPr>
            </w:pPr>
          </w:p>
        </w:tc>
      </w:tr>
      <w:tr w:rsidR="001903CE" w:rsidRPr="001903CE" w:rsidTr="000C4CF0">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903CE" w:rsidRPr="001903CE" w:rsidRDefault="001903CE" w:rsidP="000C4CF0">
            <w:pPr>
              <w:spacing w:after="0" w:line="240" w:lineRule="auto"/>
              <w:ind w:left="142"/>
              <w:contextualSpacing/>
              <w:jc w:val="both"/>
              <w:rPr>
                <w:rFonts w:ascii="Times New Roman" w:hAnsi="Times New Roman"/>
                <w:b/>
              </w:rPr>
            </w:pPr>
            <w:r w:rsidRPr="001903CE">
              <w:rPr>
                <w:rFonts w:ascii="Times New Roman" w:hAnsi="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903CE" w:rsidRPr="001903CE" w:rsidRDefault="001903CE" w:rsidP="000C4CF0">
            <w:pPr>
              <w:spacing w:after="0" w:line="240" w:lineRule="auto"/>
              <w:rPr>
                <w:rFonts w:ascii="Times New Roman" w:hAnsi="Times New Roman"/>
                <w:i/>
              </w:rPr>
            </w:pPr>
            <w:r w:rsidRPr="001903CE">
              <w:rPr>
                <w:rFonts w:ascii="Times New Roman" w:hAnsi="Times New Roman"/>
                <w:i/>
              </w:rPr>
              <w:t>december 2021</w:t>
            </w:r>
          </w:p>
        </w:tc>
      </w:tr>
      <w:tr w:rsidR="001903CE" w:rsidRPr="001903CE" w:rsidTr="000C4CF0">
        <w:tc>
          <w:tcPr>
            <w:tcW w:w="9180" w:type="dxa"/>
            <w:gridSpan w:val="11"/>
            <w:tcBorders>
              <w:top w:val="single" w:sz="4" w:space="0" w:color="auto"/>
              <w:left w:val="nil"/>
              <w:bottom w:val="single" w:sz="4" w:space="0" w:color="auto"/>
              <w:right w:val="nil"/>
            </w:tcBorders>
            <w:shd w:val="clear" w:color="auto" w:fill="FFFFFF"/>
          </w:tcPr>
          <w:p w:rsidR="001903CE" w:rsidRPr="001903CE" w:rsidRDefault="001903CE" w:rsidP="000C4CF0">
            <w:pPr>
              <w:spacing w:after="0" w:line="240" w:lineRule="auto"/>
              <w:rPr>
                <w:rFonts w:ascii="Times New Roman" w:hAnsi="Times New Roman"/>
              </w:rPr>
            </w:pPr>
          </w:p>
        </w:tc>
      </w:tr>
      <w:tr w:rsidR="001903CE" w:rsidRPr="001903CE" w:rsidTr="000C4CF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903CE" w:rsidRPr="001903CE" w:rsidRDefault="001903CE" w:rsidP="001903CE">
            <w:pPr>
              <w:numPr>
                <w:ilvl w:val="0"/>
                <w:numId w:val="1"/>
              </w:numPr>
              <w:spacing w:after="0" w:line="240" w:lineRule="auto"/>
              <w:ind w:left="426"/>
              <w:contextualSpacing/>
              <w:rPr>
                <w:rFonts w:ascii="Times New Roman" w:hAnsi="Times New Roman"/>
                <w:b/>
              </w:rPr>
            </w:pPr>
            <w:r w:rsidRPr="001903CE">
              <w:rPr>
                <w:rFonts w:ascii="Times New Roman" w:hAnsi="Times New Roman"/>
                <w:b/>
              </w:rPr>
              <w:t>Definovanie problému</w:t>
            </w:r>
          </w:p>
        </w:tc>
      </w:tr>
      <w:tr w:rsidR="001903CE" w:rsidRPr="001903CE" w:rsidTr="000C4CF0">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903CE" w:rsidRPr="001903CE" w:rsidRDefault="001903CE" w:rsidP="000C4CF0">
            <w:pPr>
              <w:spacing w:after="0" w:line="240" w:lineRule="auto"/>
              <w:ind w:firstLine="708"/>
              <w:jc w:val="both"/>
              <w:rPr>
                <w:rFonts w:ascii="Times New Roman" w:hAnsi="Times New Roman"/>
              </w:rPr>
            </w:pPr>
            <w:r w:rsidRPr="001903CE">
              <w:rPr>
                <w:rFonts w:ascii="Times New Roman" w:hAnsi="Times New Roman"/>
              </w:rPr>
              <w:t xml:space="preserve">Slovenská republika má v porovnaní s vyspelou Európou a susednými krajinami menej všeobecných lekárov. Ich veková štruktúra a nízke počty nových lekárov so špecializáciou v špecializačnom odbore všeobecné lekárstvo a so špecializáciou v špecializačnom odbore pediatria naznačujú, že sa problém nedostatku bude v blízkej dobe prehlbovať. Napriek dlhodobo prítomnému problému na to súčasné regulačné nástroje neupozorňujú a ani nedávajú možnosť na problém reagovať. </w:t>
            </w:r>
          </w:p>
          <w:p w:rsidR="001903CE" w:rsidRPr="001903CE" w:rsidRDefault="001903CE" w:rsidP="000C4CF0">
            <w:pPr>
              <w:spacing w:after="0" w:line="240" w:lineRule="auto"/>
              <w:ind w:left="992"/>
              <w:jc w:val="both"/>
              <w:rPr>
                <w:rFonts w:ascii="Times New Roman" w:hAnsi="Times New Roman"/>
              </w:rPr>
            </w:pPr>
          </w:p>
          <w:p w:rsidR="001903CE" w:rsidRPr="001903CE" w:rsidRDefault="001903CE" w:rsidP="000C4CF0">
            <w:pPr>
              <w:spacing w:after="0" w:line="240" w:lineRule="auto"/>
              <w:ind w:firstLine="708"/>
              <w:jc w:val="both"/>
              <w:rPr>
                <w:rFonts w:ascii="Times New Roman" w:hAnsi="Times New Roman"/>
              </w:rPr>
            </w:pPr>
            <w:r w:rsidRPr="001903CE">
              <w:rPr>
                <w:rFonts w:ascii="Times New Roman" w:hAnsi="Times New Roman"/>
              </w:rPr>
              <w:t xml:space="preserve">Súčasná právna úprava verejnej minimálnej siete poskytovateľov všeobecnej ambulantnej starostlivosti definovaná v § 2 ods. 1 nariadenia vlády č. 640/2008 Z. z. o verejnej minimálnej sieti poskytovateľov zdravotnej starostlivosti určuje minimálne počty lekárskych miest všeobecnej ambulantnej starostlivosti pre dospelých a všeobecnej ambulantnej starostlivosti pre deti a dorast v krajoch. Hoci za okolitými krajinami zaostávame, aktuálne počty všeobecných lekárov však požiadavku verejnej minimálnej siete prevyšujú. Nastavenie verejnej minimálnej siete poskytovateľov všeobecnej ambulantnej starostlivosti na úroveň krajov spôsobuje, že napriek tomu, že niektoré časti územia môžu byť poddimenzované podstatne viac ako iné, neexistuje povinnosť taký problém identifikovať alebo riešiť. Príkladom môže byť koncentrácia všeobecných lekárov vo väčších mestách a naopak vyprázdňovanie okresov v menej rozvinutých častiach krajiny, ktorým hrozí nedostupnosť všeobecnej ambulantnej starostlivosti. Také oblasti sa v súčasnosti môžu javiť ako pokryté, pretože všeobecní lekári sa nachádzajú v krajskom meste a verejná minimálna sieť sa vyhodnocuje na úroveň kraja. </w:t>
            </w:r>
          </w:p>
          <w:p w:rsidR="001903CE" w:rsidRPr="001903CE" w:rsidRDefault="001903CE" w:rsidP="000C4CF0">
            <w:pPr>
              <w:spacing w:after="0" w:line="240" w:lineRule="auto"/>
              <w:ind w:left="992"/>
              <w:jc w:val="both"/>
              <w:rPr>
                <w:rFonts w:ascii="Times New Roman" w:hAnsi="Times New Roman"/>
              </w:rPr>
            </w:pPr>
          </w:p>
          <w:p w:rsidR="001903CE" w:rsidRPr="001903CE" w:rsidRDefault="001903CE" w:rsidP="000C4CF0">
            <w:pPr>
              <w:spacing w:after="0" w:line="240" w:lineRule="auto"/>
              <w:ind w:firstLine="580"/>
              <w:jc w:val="both"/>
              <w:rPr>
                <w:rFonts w:ascii="Times New Roman" w:hAnsi="Times New Roman"/>
              </w:rPr>
            </w:pPr>
            <w:r w:rsidRPr="001903CE">
              <w:rPr>
                <w:rFonts w:ascii="Times New Roman" w:hAnsi="Times New Roman"/>
              </w:rPr>
              <w:t xml:space="preserve">Súčasná úprava regulácie verejnej minimálnej siete poskytovateľov všeobecnej ambulantnej starostlivosti tiež nezohľadňuje ďalšie kritériá, ktoré ovplyvňujú dostupnosť a udržateľnosť siete, ktorými sú napr. miestna dostupnosť poskytovateľov pre poistencov alebo veková štruktúra všeobecných lekárov. Je nedynamická a preto má tendenciu sa stať rýchlo zastaranou, nakoľko nezohľadňuje zmeny v populácii, nerovnomernosť demografickej skladby medzi okresmi, ani vnútroštátnu migráciu, čiže skutočnosť, že poistencom je poskytovaná  zdravotná starostlivosť v iných miestach ako je miesto ich trvalého pobytu. </w:t>
            </w:r>
          </w:p>
          <w:p w:rsidR="001903CE" w:rsidRPr="001903CE" w:rsidRDefault="001903CE" w:rsidP="000C4CF0">
            <w:pPr>
              <w:spacing w:after="0" w:line="240" w:lineRule="auto"/>
              <w:ind w:firstLine="580"/>
              <w:jc w:val="both"/>
              <w:rPr>
                <w:rFonts w:ascii="Times New Roman" w:hAnsi="Times New Roman"/>
              </w:rPr>
            </w:pPr>
          </w:p>
          <w:p w:rsidR="001903CE" w:rsidRPr="001903CE" w:rsidRDefault="001903CE" w:rsidP="000C4CF0">
            <w:pPr>
              <w:spacing w:after="0" w:line="240" w:lineRule="auto"/>
              <w:ind w:firstLine="580"/>
              <w:jc w:val="both"/>
              <w:rPr>
                <w:rFonts w:ascii="Times New Roman" w:hAnsi="Times New Roman"/>
              </w:rPr>
            </w:pPr>
            <w:r w:rsidRPr="001903CE">
              <w:rPr>
                <w:rFonts w:ascii="Times New Roman" w:hAnsi="Times New Roman"/>
              </w:rPr>
              <w:t>Chýba mechanizmus, ktorý by upozornil na existenciu nedostatku všeobecných lekárov, pravidelne ho monitoroval a vyjadroval cieľové hodnoty, ktoré sú kľúčové napr. pre stratégiu a plánovanie v oblasti ľudských zdrojov v zdravotníctve. Súčasný regulačný nástroj nedáva možnosť problém nedostatku všeobecných lekárov v Slovenskej republike identifikovať, predvídať, kvantifikovať ani lokalizovať.</w:t>
            </w:r>
          </w:p>
          <w:p w:rsidR="001903CE" w:rsidRPr="001903CE" w:rsidRDefault="001903CE" w:rsidP="000C4CF0">
            <w:pPr>
              <w:spacing w:after="0" w:line="240" w:lineRule="auto"/>
              <w:rPr>
                <w:rFonts w:ascii="Times New Roman" w:hAnsi="Times New Roman"/>
                <w:b/>
              </w:rPr>
            </w:pPr>
          </w:p>
        </w:tc>
      </w:tr>
      <w:tr w:rsidR="001903CE" w:rsidRPr="001903CE" w:rsidTr="000C4CF0">
        <w:tc>
          <w:tcPr>
            <w:tcW w:w="9180" w:type="dxa"/>
            <w:gridSpan w:val="11"/>
            <w:tcBorders>
              <w:top w:val="single" w:sz="4" w:space="0" w:color="auto"/>
              <w:left w:val="single" w:sz="4" w:space="0" w:color="auto"/>
              <w:bottom w:val="nil"/>
              <w:right w:val="single" w:sz="4" w:space="0" w:color="auto"/>
            </w:tcBorders>
            <w:shd w:val="clear" w:color="auto" w:fill="E2E2E2"/>
          </w:tcPr>
          <w:p w:rsidR="001903CE" w:rsidRPr="001903CE" w:rsidRDefault="001903CE" w:rsidP="001903CE">
            <w:pPr>
              <w:numPr>
                <w:ilvl w:val="0"/>
                <w:numId w:val="1"/>
              </w:numPr>
              <w:spacing w:after="0" w:line="240" w:lineRule="auto"/>
              <w:ind w:left="426"/>
              <w:contextualSpacing/>
              <w:rPr>
                <w:rFonts w:ascii="Times New Roman" w:hAnsi="Times New Roman"/>
                <w:b/>
              </w:rPr>
            </w:pPr>
            <w:r w:rsidRPr="001903CE">
              <w:rPr>
                <w:rFonts w:ascii="Times New Roman" w:hAnsi="Times New Roman"/>
                <w:b/>
              </w:rPr>
              <w:t>Ciele a výsledný stav</w:t>
            </w:r>
          </w:p>
        </w:tc>
      </w:tr>
      <w:tr w:rsidR="001903CE" w:rsidRPr="001903CE" w:rsidTr="000C4CF0">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903CE" w:rsidRPr="001903CE" w:rsidRDefault="001903CE" w:rsidP="000C4CF0">
            <w:pPr>
              <w:spacing w:after="0" w:line="240" w:lineRule="auto"/>
              <w:rPr>
                <w:rFonts w:ascii="Times New Roman" w:hAnsi="Times New Roman"/>
                <w:i/>
              </w:rPr>
            </w:pPr>
            <w:r w:rsidRPr="001903CE">
              <w:rPr>
                <w:rFonts w:ascii="Times New Roman" w:hAnsi="Times New Roman"/>
                <w:i/>
              </w:rPr>
              <w:t xml:space="preserve">Uveďte hlavné ciele predkladaného materiálu (aký výsledný stav má byť prijatím materiálu dosiahnutý, pričom dosiahnutý stav musí byť odlišný od stavu popísaného v bode 2. Definovanie problému). </w:t>
            </w:r>
          </w:p>
          <w:p w:rsidR="001903CE" w:rsidRPr="001903CE" w:rsidRDefault="001903CE" w:rsidP="000C4CF0">
            <w:pPr>
              <w:spacing w:after="0" w:line="240" w:lineRule="auto"/>
              <w:rPr>
                <w:rFonts w:ascii="Times New Roman" w:hAnsi="Times New Roman"/>
                <w:i/>
              </w:rPr>
            </w:pPr>
          </w:p>
          <w:p w:rsidR="001903CE" w:rsidRPr="001903CE" w:rsidRDefault="001903CE" w:rsidP="000C4CF0">
            <w:pPr>
              <w:spacing w:after="0" w:line="240" w:lineRule="auto"/>
              <w:jc w:val="both"/>
              <w:rPr>
                <w:rFonts w:ascii="Times New Roman" w:hAnsi="Times New Roman"/>
              </w:rPr>
            </w:pPr>
            <w:r w:rsidRPr="001903CE">
              <w:rPr>
                <w:rFonts w:ascii="Times New Roman" w:hAnsi="Times New Roman"/>
              </w:rPr>
              <w:t xml:space="preserve">           Zámerom predkladaného návrhu nariadenia je definovať postup a podrobnosti nového spôsobu definovania verejnej minimálnej siete poskytovateľov všeobecnej ambulantnej starostlivosti, ktorí prevádzkujú všeobecnú ambulanciu so zohľadnením potrebnej kapacity (aby bol dostatok všeobecných lekárov) a miestnej </w:t>
            </w:r>
            <w:r w:rsidRPr="001903CE">
              <w:rPr>
                <w:rFonts w:ascii="Times New Roman" w:hAnsi="Times New Roman"/>
              </w:rPr>
              <w:lastRenderedPageBreak/>
              <w:t>dostupnosti (čas dojazdu) na úrovni okresov. Definuje parametre potrebné na každoročné vyhodnocovanie stavu siete ako maximálny čas dojazdu, spôsob výpočtu miestnej dostupnosti, spôsob výpočtu potrebnej kapacity, normatívny počet kapitovaných poistencov, spôsob určenia hodnôt vnútroštátnej migrácie, parametre klasifikácie okresov a podrobnosti o postupe, povinných subjektoch, sprístupňovaných údajoch a o výsledkoch vyhodnocovania stavu verejnej minimálnej siete poskytovateľov všeobecnej ambulantnej starostlivosti.</w:t>
            </w:r>
          </w:p>
          <w:p w:rsidR="001903CE" w:rsidRPr="001903CE" w:rsidRDefault="001903CE" w:rsidP="000C4CF0">
            <w:pPr>
              <w:spacing w:after="0" w:line="240" w:lineRule="auto"/>
              <w:jc w:val="both"/>
              <w:rPr>
                <w:rFonts w:ascii="Times New Roman" w:hAnsi="Times New Roman"/>
              </w:rPr>
            </w:pPr>
            <w:r w:rsidRPr="001903CE">
              <w:rPr>
                <w:rFonts w:ascii="Times New Roman" w:hAnsi="Times New Roman"/>
              </w:rPr>
              <w:t xml:space="preserve">               V porovnaní so súčasnou platnou úpravou definuje sieť na úrovni okresov, pravidelný ročný interval vyhodnocovania stavu siete, ostatné parametre potrebné na každoročné vyhodnocovanie stavu siete ako maximálny čas dojazdu, spôsob výpočtu miestnej dostupnosti, spôsob výpočtu potrebnej kapacity, normatívny počet kapitovaných poistencov, spôsob určenia hodnôt vnútroštátnej migrácie, parametre klasifikácie okresov a podrobnosti o postupe, povinných subjektoch, sprístupňovaných údajoch a o výsledkoch vyhodnocovania stavu verejnej minimálnej siete poskytovateľov všeobecnej ambulantnej starostlivosti.</w:t>
            </w:r>
          </w:p>
          <w:p w:rsidR="001903CE" w:rsidRPr="001903CE" w:rsidRDefault="001903CE" w:rsidP="000C4CF0">
            <w:pPr>
              <w:spacing w:after="0" w:line="240" w:lineRule="auto"/>
              <w:jc w:val="both"/>
              <w:rPr>
                <w:rFonts w:ascii="Times New Roman" w:hAnsi="Times New Roman"/>
              </w:rPr>
            </w:pPr>
            <w:r w:rsidRPr="001903CE">
              <w:rPr>
                <w:rFonts w:ascii="Times New Roman" w:hAnsi="Times New Roman"/>
              </w:rPr>
              <w:t xml:space="preserve">               Zavádza nový nástroj na identifikáciu rizikových okresov, kde nie je dostatočne zabezpečená všeobecná ambulantná starostlivosť. Na rozdiel od predošlého stavu ide o dynamické definovanie siete na základe určených parametrov s každoročným vyhodnocovaním, monitorovaním siete a klasifikáciou okresov ako zabezpečených, nedostatkových, rizikovo nedostatkových a kriticky nedostatkových. Parametre pre klasifikáciu okresov sú počet poistencov okresu, ktorí nemajú zabezpečenú miestnu dostupnosť, miera naplnenia potrebnej kapacity a demografická štruktúra všeobecných lekárov. </w:t>
            </w:r>
          </w:p>
          <w:p w:rsidR="001903CE" w:rsidRPr="001903CE" w:rsidRDefault="001903CE" w:rsidP="000C4CF0">
            <w:pPr>
              <w:spacing w:after="0" w:line="240" w:lineRule="auto"/>
              <w:jc w:val="both"/>
              <w:rPr>
                <w:rFonts w:ascii="Times New Roman" w:hAnsi="Times New Roman"/>
              </w:rPr>
            </w:pPr>
            <w:r w:rsidRPr="001903CE">
              <w:rPr>
                <w:rFonts w:ascii="Times New Roman" w:hAnsi="Times New Roman"/>
              </w:rPr>
              <w:t xml:space="preserve">               Predkladaný návrh nariadenia špecifikuje predmet legislatívnej úpravy vyplývajúcej z vládneho návrhu zákona o kategorizácii ústavnej zdravotnej starostlivosti a o zmene a doplnení niektorých zákonov v časti týkajúcej sa úprav všeobecnej ambulantnej starostlivosti (článok V, body 3, 4, 6, 7, 9, 10 a 32 vládneho návrhu zákona o kategorizácii ústavnej zdravotnej starostlivosti a o zmene a doplnení niektorých zákonov). Nová úprava verejnej minimálnej siete poskytovateľov všeobecnej ambulantnej starostlivosti, ktorá je predmetom predkladaného nariadenia vlády o verejnej minimálnej sieti poskytovateľov všeobecnej ambulantnej starostlivosti a o ďalších podrobnostiach tvorby verejnej minimálnej siete, bude nahrádzať súčasnú právnu úpravu verejnej minimálnej siete poskytovateľov všeobecnej ambulantnej starostlivosti definovanú v § 2 ods. 1 nariadenia vlády č. 640/2008 Z. z. o verejnej minimálnej sieti poskytovateľov zdravotnej starostlivosti v znení neskorších predpisov, ktorá bude vypustená v celom rozsahu od 30. júna 2022. </w:t>
            </w:r>
          </w:p>
          <w:p w:rsidR="001903CE" w:rsidRPr="001903CE" w:rsidRDefault="001903CE" w:rsidP="000C4CF0">
            <w:pPr>
              <w:spacing w:after="0" w:line="240" w:lineRule="auto"/>
              <w:jc w:val="both"/>
              <w:rPr>
                <w:rFonts w:ascii="Times New Roman" w:hAnsi="Times New Roman"/>
              </w:rPr>
            </w:pPr>
          </w:p>
        </w:tc>
      </w:tr>
      <w:tr w:rsidR="001903CE" w:rsidRPr="001903CE" w:rsidTr="000C4CF0">
        <w:tc>
          <w:tcPr>
            <w:tcW w:w="9180" w:type="dxa"/>
            <w:gridSpan w:val="11"/>
            <w:tcBorders>
              <w:top w:val="single" w:sz="4" w:space="0" w:color="auto"/>
              <w:left w:val="single" w:sz="4" w:space="0" w:color="auto"/>
              <w:bottom w:val="nil"/>
              <w:right w:val="single" w:sz="4" w:space="0" w:color="auto"/>
            </w:tcBorders>
            <w:shd w:val="clear" w:color="auto" w:fill="E2E2E2"/>
          </w:tcPr>
          <w:p w:rsidR="001903CE" w:rsidRPr="001903CE" w:rsidRDefault="001903CE" w:rsidP="001903CE">
            <w:pPr>
              <w:numPr>
                <w:ilvl w:val="0"/>
                <w:numId w:val="1"/>
              </w:numPr>
              <w:spacing w:after="0" w:line="240" w:lineRule="auto"/>
              <w:ind w:left="426"/>
              <w:contextualSpacing/>
              <w:rPr>
                <w:rFonts w:ascii="Times New Roman" w:hAnsi="Times New Roman"/>
                <w:b/>
              </w:rPr>
            </w:pPr>
            <w:r w:rsidRPr="001903CE">
              <w:rPr>
                <w:rFonts w:ascii="Times New Roman" w:hAnsi="Times New Roman"/>
                <w:b/>
              </w:rPr>
              <w:lastRenderedPageBreak/>
              <w:t>Dotknuté subjekty</w:t>
            </w:r>
          </w:p>
        </w:tc>
      </w:tr>
      <w:tr w:rsidR="001903CE" w:rsidRPr="001903CE" w:rsidTr="000C4CF0">
        <w:tc>
          <w:tcPr>
            <w:tcW w:w="9180" w:type="dxa"/>
            <w:gridSpan w:val="11"/>
            <w:tcBorders>
              <w:top w:val="nil"/>
              <w:left w:val="single" w:sz="4" w:space="0" w:color="auto"/>
              <w:bottom w:val="single" w:sz="4" w:space="0" w:color="auto"/>
              <w:right w:val="single" w:sz="4" w:space="0" w:color="auto"/>
            </w:tcBorders>
            <w:shd w:val="clear" w:color="auto" w:fill="FFFFFF"/>
          </w:tcPr>
          <w:p w:rsidR="001903CE" w:rsidRPr="001903CE" w:rsidRDefault="001903CE" w:rsidP="000C4CF0">
            <w:pPr>
              <w:spacing w:after="0" w:line="240" w:lineRule="auto"/>
              <w:rPr>
                <w:rFonts w:ascii="Times New Roman" w:hAnsi="Times New Roman"/>
                <w:i/>
              </w:rPr>
            </w:pPr>
            <w:r w:rsidRPr="001903CE">
              <w:rPr>
                <w:rFonts w:ascii="Times New Roman" w:hAnsi="Times New Roman"/>
                <w:i/>
              </w:rPr>
              <w:t xml:space="preserve">Uveďte subjekty, ktorých sa zmeny predkladaného materiálu dotknú priamo aj nepriamo: </w:t>
            </w:r>
          </w:p>
          <w:p w:rsidR="001903CE" w:rsidRPr="001903CE" w:rsidRDefault="001903CE" w:rsidP="000C4CF0">
            <w:pPr>
              <w:spacing w:after="0" w:line="240" w:lineRule="auto"/>
              <w:rPr>
                <w:rFonts w:ascii="Times New Roman" w:hAnsi="Times New Roman"/>
                <w:i/>
              </w:rPr>
            </w:pPr>
          </w:p>
          <w:p w:rsidR="001903CE" w:rsidRPr="001903CE" w:rsidRDefault="001903CE" w:rsidP="000C4CF0">
            <w:pPr>
              <w:spacing w:after="0" w:line="240" w:lineRule="auto"/>
              <w:rPr>
                <w:rFonts w:ascii="Times New Roman" w:hAnsi="Times New Roman"/>
              </w:rPr>
            </w:pPr>
            <w:r w:rsidRPr="001903CE">
              <w:rPr>
                <w:rFonts w:ascii="Times New Roman" w:hAnsi="Times New Roman"/>
              </w:rPr>
              <w:t>Ministerstvo zdravotníctva SR</w:t>
            </w:r>
          </w:p>
          <w:p w:rsidR="001903CE" w:rsidRPr="001903CE" w:rsidRDefault="001903CE" w:rsidP="000C4CF0">
            <w:pPr>
              <w:spacing w:after="0" w:line="240" w:lineRule="auto"/>
              <w:rPr>
                <w:rFonts w:ascii="Times New Roman" w:hAnsi="Times New Roman"/>
              </w:rPr>
            </w:pPr>
            <w:r w:rsidRPr="001903CE">
              <w:rPr>
                <w:rFonts w:ascii="Times New Roman" w:hAnsi="Times New Roman"/>
              </w:rPr>
              <w:t>Úrad pre dohľad nad zdravotnou starostlivosťou</w:t>
            </w:r>
          </w:p>
          <w:p w:rsidR="001903CE" w:rsidRPr="001903CE" w:rsidRDefault="001903CE" w:rsidP="000C4CF0">
            <w:pPr>
              <w:spacing w:after="0" w:line="240" w:lineRule="auto"/>
              <w:rPr>
                <w:rFonts w:ascii="Times New Roman" w:hAnsi="Times New Roman"/>
              </w:rPr>
            </w:pPr>
            <w:r w:rsidRPr="001903CE">
              <w:rPr>
                <w:rFonts w:ascii="Times New Roman" w:hAnsi="Times New Roman"/>
              </w:rPr>
              <w:t>Samosprávne kraje</w:t>
            </w:r>
          </w:p>
          <w:p w:rsidR="001903CE" w:rsidRPr="001903CE" w:rsidRDefault="001903CE" w:rsidP="000C4CF0">
            <w:pPr>
              <w:spacing w:after="0" w:line="240" w:lineRule="auto"/>
              <w:rPr>
                <w:rFonts w:ascii="Times New Roman" w:hAnsi="Times New Roman"/>
              </w:rPr>
            </w:pPr>
            <w:r w:rsidRPr="001903CE">
              <w:rPr>
                <w:rFonts w:ascii="Times New Roman" w:hAnsi="Times New Roman"/>
              </w:rPr>
              <w:t>Národné centrum zdravotníckych informácií</w:t>
            </w:r>
          </w:p>
          <w:p w:rsidR="001903CE" w:rsidRPr="001903CE" w:rsidRDefault="001903CE" w:rsidP="000C4CF0">
            <w:pPr>
              <w:spacing w:after="0" w:line="240" w:lineRule="auto"/>
              <w:rPr>
                <w:rFonts w:ascii="Times New Roman" w:hAnsi="Times New Roman"/>
              </w:rPr>
            </w:pPr>
            <w:r w:rsidRPr="001903CE">
              <w:rPr>
                <w:rFonts w:ascii="Times New Roman" w:hAnsi="Times New Roman"/>
              </w:rPr>
              <w:t>Zdravotné poisťovne</w:t>
            </w:r>
          </w:p>
          <w:p w:rsidR="001903CE" w:rsidRPr="001903CE" w:rsidRDefault="001903CE" w:rsidP="000C4CF0">
            <w:pPr>
              <w:spacing w:after="0" w:line="240" w:lineRule="auto"/>
              <w:rPr>
                <w:rFonts w:ascii="Times New Roman" w:hAnsi="Times New Roman"/>
              </w:rPr>
            </w:pPr>
            <w:r w:rsidRPr="001903CE">
              <w:rPr>
                <w:rFonts w:ascii="Times New Roman" w:hAnsi="Times New Roman"/>
              </w:rPr>
              <w:t>Poskytovatelia všeobecnej ambulantnej starostlivosti</w:t>
            </w:r>
          </w:p>
          <w:p w:rsidR="001903CE" w:rsidRPr="001903CE" w:rsidRDefault="001903CE" w:rsidP="000C4CF0">
            <w:pPr>
              <w:spacing w:after="0" w:line="240" w:lineRule="auto"/>
              <w:rPr>
                <w:rFonts w:ascii="Times New Roman" w:hAnsi="Times New Roman"/>
              </w:rPr>
            </w:pPr>
            <w:r w:rsidRPr="001903CE">
              <w:rPr>
                <w:rFonts w:ascii="Times New Roman" w:hAnsi="Times New Roman"/>
              </w:rPr>
              <w:t xml:space="preserve">Lekári v špecializačnom odbore všeobecné lekárstvo, pediatria a lekári rozhodujúci sa o predmete špecializačného štúdia </w:t>
            </w:r>
          </w:p>
          <w:p w:rsidR="001903CE" w:rsidRPr="001903CE" w:rsidRDefault="001903CE" w:rsidP="000C4CF0">
            <w:pPr>
              <w:spacing w:after="0" w:line="240" w:lineRule="auto"/>
              <w:rPr>
                <w:rFonts w:ascii="Times New Roman" w:hAnsi="Times New Roman"/>
              </w:rPr>
            </w:pPr>
            <w:r w:rsidRPr="001903CE">
              <w:rPr>
                <w:rFonts w:ascii="Times New Roman" w:hAnsi="Times New Roman"/>
              </w:rPr>
              <w:t>Poistenci verejného zdravotného poistenia</w:t>
            </w:r>
          </w:p>
          <w:p w:rsidR="001903CE" w:rsidRPr="001903CE" w:rsidRDefault="001903CE" w:rsidP="000C4CF0">
            <w:pPr>
              <w:spacing w:after="0" w:line="240" w:lineRule="auto"/>
              <w:rPr>
                <w:rFonts w:ascii="Times New Roman" w:hAnsi="Times New Roman"/>
                <w:b/>
              </w:rPr>
            </w:pPr>
            <w:r w:rsidRPr="001903CE">
              <w:rPr>
                <w:rFonts w:ascii="Times New Roman" w:hAnsi="Times New Roman"/>
              </w:rPr>
              <w:t>Osoby, ktorým sa poskytuje zdravotná starostlivosť</w:t>
            </w:r>
          </w:p>
          <w:p w:rsidR="001903CE" w:rsidRPr="001903CE" w:rsidRDefault="001903CE" w:rsidP="000C4CF0">
            <w:pPr>
              <w:spacing w:after="0" w:line="240" w:lineRule="auto"/>
              <w:rPr>
                <w:rFonts w:ascii="Times New Roman" w:hAnsi="Times New Roman"/>
                <w:i/>
              </w:rPr>
            </w:pPr>
          </w:p>
        </w:tc>
      </w:tr>
      <w:tr w:rsidR="001903CE" w:rsidRPr="001903CE" w:rsidTr="000C4CF0">
        <w:tc>
          <w:tcPr>
            <w:tcW w:w="9180" w:type="dxa"/>
            <w:gridSpan w:val="11"/>
            <w:tcBorders>
              <w:top w:val="single" w:sz="4" w:space="0" w:color="auto"/>
              <w:left w:val="single" w:sz="4" w:space="0" w:color="auto"/>
              <w:bottom w:val="nil"/>
              <w:right w:val="single" w:sz="4" w:space="0" w:color="auto"/>
            </w:tcBorders>
            <w:shd w:val="clear" w:color="auto" w:fill="E2E2E2"/>
          </w:tcPr>
          <w:p w:rsidR="001903CE" w:rsidRPr="001903CE" w:rsidRDefault="001903CE" w:rsidP="001903CE">
            <w:pPr>
              <w:numPr>
                <w:ilvl w:val="0"/>
                <w:numId w:val="1"/>
              </w:numPr>
              <w:spacing w:after="0" w:line="240" w:lineRule="auto"/>
              <w:ind w:left="426"/>
              <w:contextualSpacing/>
              <w:rPr>
                <w:rFonts w:ascii="Times New Roman" w:hAnsi="Times New Roman"/>
                <w:b/>
              </w:rPr>
            </w:pPr>
            <w:r w:rsidRPr="001903CE">
              <w:rPr>
                <w:rFonts w:ascii="Times New Roman" w:hAnsi="Times New Roman"/>
                <w:b/>
              </w:rPr>
              <w:t>Alternatívne riešenia</w:t>
            </w:r>
          </w:p>
        </w:tc>
      </w:tr>
      <w:tr w:rsidR="001903CE" w:rsidRPr="001903CE" w:rsidTr="000C4CF0">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903CE" w:rsidRPr="001903CE" w:rsidRDefault="001903CE" w:rsidP="000C4CF0">
            <w:pPr>
              <w:spacing w:after="0" w:line="240" w:lineRule="auto"/>
              <w:jc w:val="both"/>
              <w:rPr>
                <w:rFonts w:ascii="Times New Roman" w:hAnsi="Times New Roman"/>
                <w:i/>
              </w:rPr>
            </w:pPr>
            <w:r w:rsidRPr="001903CE">
              <w:rPr>
                <w:rFonts w:ascii="Times New Roman" w:hAnsi="Times New Roman"/>
                <w:i/>
              </w:rPr>
              <w:t>Aké alternatívne riešenia vedúce k stanovenému cieľu boli identifikované a posudzované pre riešenie definovaného problému?</w:t>
            </w:r>
          </w:p>
          <w:p w:rsidR="001903CE" w:rsidRPr="001903CE" w:rsidRDefault="001903CE" w:rsidP="000C4CF0">
            <w:pPr>
              <w:spacing w:after="0" w:line="240" w:lineRule="auto"/>
              <w:rPr>
                <w:rFonts w:ascii="Times New Roman" w:hAnsi="Times New Roman"/>
                <w:i/>
              </w:rPr>
            </w:pPr>
          </w:p>
          <w:p w:rsidR="001903CE" w:rsidRPr="001903CE" w:rsidRDefault="001903CE" w:rsidP="000C4CF0">
            <w:pPr>
              <w:spacing w:after="0" w:line="240" w:lineRule="auto"/>
              <w:rPr>
                <w:rFonts w:ascii="Times New Roman" w:hAnsi="Times New Roman"/>
                <w:i/>
              </w:rPr>
            </w:pPr>
            <w:r w:rsidRPr="001903CE">
              <w:rPr>
                <w:rFonts w:ascii="Times New Roman" w:hAnsi="Times New Roman"/>
              </w:rPr>
              <w:t>Nie sú.</w:t>
            </w:r>
            <w:r w:rsidRPr="001903CE">
              <w:rPr>
                <w:rFonts w:ascii="Times New Roman" w:hAnsi="Times New Roman"/>
                <w:i/>
              </w:rPr>
              <w:t xml:space="preserve"> </w:t>
            </w:r>
          </w:p>
          <w:p w:rsidR="001903CE" w:rsidRPr="001903CE" w:rsidRDefault="001903CE" w:rsidP="000C4CF0">
            <w:pPr>
              <w:spacing w:after="0" w:line="240" w:lineRule="auto"/>
              <w:rPr>
                <w:rFonts w:ascii="Times New Roman" w:hAnsi="Times New Roman"/>
                <w:i/>
              </w:rPr>
            </w:pPr>
          </w:p>
          <w:p w:rsidR="001903CE" w:rsidRPr="001903CE" w:rsidRDefault="001903CE" w:rsidP="000C4CF0">
            <w:pPr>
              <w:spacing w:after="0" w:line="240" w:lineRule="auto"/>
              <w:rPr>
                <w:rFonts w:ascii="Times New Roman" w:hAnsi="Times New Roman"/>
              </w:rPr>
            </w:pPr>
            <w:r w:rsidRPr="001903CE">
              <w:rPr>
                <w:rFonts w:ascii="Times New Roman" w:hAnsi="Times New Roman"/>
                <w:i/>
              </w:rPr>
              <w:t>Nulový variant - uveďte dôsledky, ku ktorým by došlo v prípade nevykonania úprav v predkladanom materiáli a alternatívne riešenia/spôsoby dosiahnutia cieľov uvedených v bode 3.</w:t>
            </w:r>
            <w:r w:rsidRPr="001903CE">
              <w:rPr>
                <w:rFonts w:ascii="Times New Roman" w:hAnsi="Times New Roman"/>
                <w:i/>
              </w:rPr>
              <w:br/>
            </w:r>
          </w:p>
          <w:p w:rsidR="001903CE" w:rsidRPr="001903CE" w:rsidRDefault="001903CE" w:rsidP="000C4CF0">
            <w:pPr>
              <w:spacing w:after="0" w:line="240" w:lineRule="auto"/>
              <w:jc w:val="both"/>
              <w:rPr>
                <w:rFonts w:ascii="Times New Roman" w:hAnsi="Times New Roman"/>
              </w:rPr>
            </w:pPr>
            <w:r w:rsidRPr="001903CE">
              <w:rPr>
                <w:rFonts w:ascii="Times New Roman" w:hAnsi="Times New Roman"/>
              </w:rPr>
              <w:t xml:space="preserve">                V prípade nevykonania úpravy bude pokračovať stav, podľa ktorého z vecného hľadiska v Slovenskej republike chýbajú stovky všeobecných lekárov, avšak platná legislatíva to nezohľadňuje, neukladá nikomu povinnosť chýbajúcich všeobecných lekárov zabezpečiť a neponúka informácie o tom, kde a v akých počtoch všeobecní lekári chýbajú. </w:t>
            </w:r>
          </w:p>
        </w:tc>
      </w:tr>
      <w:tr w:rsidR="001903CE" w:rsidRPr="001903CE" w:rsidTr="000C4CF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903CE" w:rsidRPr="001903CE" w:rsidRDefault="001903CE" w:rsidP="001903CE">
            <w:pPr>
              <w:numPr>
                <w:ilvl w:val="0"/>
                <w:numId w:val="1"/>
              </w:numPr>
              <w:spacing w:after="0" w:line="240" w:lineRule="auto"/>
              <w:ind w:left="426"/>
              <w:contextualSpacing/>
              <w:rPr>
                <w:rFonts w:ascii="Times New Roman" w:hAnsi="Times New Roman"/>
                <w:b/>
              </w:rPr>
            </w:pPr>
            <w:r w:rsidRPr="001903CE">
              <w:rPr>
                <w:rFonts w:ascii="Times New Roman" w:hAnsi="Times New Roman"/>
                <w:b/>
              </w:rPr>
              <w:t>Vykonávacie predpisy</w:t>
            </w:r>
          </w:p>
        </w:tc>
      </w:tr>
      <w:tr w:rsidR="001903CE" w:rsidRPr="001903CE" w:rsidTr="000C4CF0">
        <w:tc>
          <w:tcPr>
            <w:tcW w:w="6203" w:type="dxa"/>
            <w:gridSpan w:val="7"/>
            <w:tcBorders>
              <w:top w:val="single" w:sz="4" w:space="0" w:color="FFFFFF"/>
              <w:left w:val="single" w:sz="4" w:space="0" w:color="auto"/>
              <w:bottom w:val="nil"/>
              <w:right w:val="nil"/>
            </w:tcBorders>
            <w:shd w:val="clear" w:color="auto" w:fill="FFFFFF"/>
          </w:tcPr>
          <w:p w:rsidR="001903CE" w:rsidRPr="001903CE" w:rsidRDefault="001903CE" w:rsidP="000C4CF0">
            <w:pPr>
              <w:spacing w:after="0" w:line="240" w:lineRule="auto"/>
              <w:rPr>
                <w:rFonts w:ascii="Times New Roman" w:hAnsi="Times New Roman"/>
                <w:i/>
              </w:rPr>
            </w:pPr>
            <w:r w:rsidRPr="001903CE">
              <w:rPr>
                <w:rFonts w:ascii="Times New Roman" w:hAnsi="Times New Roman"/>
                <w:i/>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903CE" w:rsidRPr="001903CE" w:rsidRDefault="007162AD" w:rsidP="000C4CF0">
            <w:pPr>
              <w:spacing w:after="0" w:line="240" w:lineRule="auto"/>
              <w:jc w:val="center"/>
              <w:rPr>
                <w:rFonts w:ascii="Times New Roman" w:hAnsi="Times New Roman"/>
                <w:b/>
              </w:rPr>
            </w:pPr>
            <w:sdt>
              <w:sdtPr>
                <w:rPr>
                  <w:rFonts w:ascii="Times New Roman" w:hAnsi="Times New Roman"/>
                  <w:b/>
                </w:rPr>
                <w:id w:val="1929613764"/>
                <w14:checkbox>
                  <w14:checked w14:val="0"/>
                  <w14:checkedState w14:val="2612" w14:font="MS Gothic"/>
                  <w14:uncheckedState w14:val="2610" w14:font="MS Gothic"/>
                </w14:checkbox>
              </w:sdtPr>
              <w:sdtEndPr/>
              <w:sdtContent>
                <w:r w:rsidR="001903CE" w:rsidRPr="001903CE">
                  <w:rPr>
                    <w:rFonts w:ascii="Segoe UI Symbol" w:eastAsia="MS Gothic" w:hAnsi="Segoe UI Symbol" w:cs="Segoe UI Symbol"/>
                    <w:b/>
                  </w:rPr>
                  <w:t>☐</w:t>
                </w:r>
              </w:sdtContent>
            </w:sdt>
            <w:r w:rsidR="001903CE" w:rsidRPr="001903CE">
              <w:rPr>
                <w:rFonts w:ascii="Times New Roman" w:hAnsi="Times New Roman"/>
                <w:b/>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903CE" w:rsidRPr="001903CE" w:rsidRDefault="007162AD" w:rsidP="000C4CF0">
            <w:pPr>
              <w:spacing w:after="0" w:line="240" w:lineRule="auto"/>
              <w:jc w:val="center"/>
              <w:rPr>
                <w:rFonts w:ascii="Times New Roman" w:hAnsi="Times New Roman"/>
                <w:b/>
              </w:rPr>
            </w:pPr>
            <w:sdt>
              <w:sdtPr>
                <w:rPr>
                  <w:rFonts w:ascii="Times New Roman" w:hAnsi="Times New Roman"/>
                  <w:b/>
                </w:rPr>
                <w:id w:val="-1594626508"/>
                <w14:checkbox>
                  <w14:checked w14:val="1"/>
                  <w14:checkedState w14:val="2612" w14:font="MS Gothic"/>
                  <w14:uncheckedState w14:val="2610" w14:font="MS Gothic"/>
                </w14:checkbox>
              </w:sdtPr>
              <w:sdtEndPr/>
              <w:sdtContent>
                <w:r w:rsidR="001903CE" w:rsidRPr="001903CE">
                  <w:rPr>
                    <w:rFonts w:ascii="Segoe UI Symbol" w:eastAsia="MS Gothic" w:hAnsi="Segoe UI Symbol" w:cs="Segoe UI Symbol"/>
                    <w:b/>
                  </w:rPr>
                  <w:t>☒</w:t>
                </w:r>
              </w:sdtContent>
            </w:sdt>
            <w:r w:rsidR="001903CE" w:rsidRPr="001903CE">
              <w:rPr>
                <w:rFonts w:ascii="Times New Roman" w:hAnsi="Times New Roman"/>
                <w:b/>
              </w:rPr>
              <w:t xml:space="preserve">  Nie</w:t>
            </w:r>
          </w:p>
        </w:tc>
      </w:tr>
      <w:tr w:rsidR="001903CE" w:rsidRPr="001903CE" w:rsidTr="000C4CF0">
        <w:tc>
          <w:tcPr>
            <w:tcW w:w="9180" w:type="dxa"/>
            <w:gridSpan w:val="11"/>
            <w:tcBorders>
              <w:top w:val="nil"/>
              <w:left w:val="single" w:sz="4" w:space="0" w:color="auto"/>
              <w:bottom w:val="single" w:sz="4" w:space="0" w:color="auto"/>
              <w:right w:val="single" w:sz="4" w:space="0" w:color="auto"/>
            </w:tcBorders>
            <w:shd w:val="clear" w:color="auto" w:fill="FFFFFF"/>
          </w:tcPr>
          <w:p w:rsidR="001903CE" w:rsidRPr="001903CE" w:rsidRDefault="001903CE" w:rsidP="000C4CF0">
            <w:pPr>
              <w:spacing w:after="0" w:line="240" w:lineRule="auto"/>
              <w:rPr>
                <w:rFonts w:ascii="Times New Roman" w:hAnsi="Times New Roman"/>
              </w:rPr>
            </w:pPr>
          </w:p>
        </w:tc>
      </w:tr>
      <w:tr w:rsidR="001903CE" w:rsidRPr="001903CE" w:rsidTr="000C4CF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903CE" w:rsidRPr="001903CE" w:rsidRDefault="001903CE" w:rsidP="001903CE">
            <w:pPr>
              <w:numPr>
                <w:ilvl w:val="0"/>
                <w:numId w:val="1"/>
              </w:numPr>
              <w:spacing w:after="0" w:line="240" w:lineRule="auto"/>
              <w:ind w:left="426"/>
              <w:contextualSpacing/>
              <w:rPr>
                <w:rFonts w:ascii="Times New Roman" w:hAnsi="Times New Roman"/>
                <w:b/>
              </w:rPr>
            </w:pPr>
            <w:r w:rsidRPr="001903CE">
              <w:rPr>
                <w:rFonts w:ascii="Times New Roman" w:hAnsi="Times New Roman"/>
                <w:b/>
              </w:rPr>
              <w:t xml:space="preserve">Transpozícia práva EÚ </w:t>
            </w:r>
          </w:p>
        </w:tc>
      </w:tr>
      <w:tr w:rsidR="001903CE" w:rsidRPr="001903CE" w:rsidTr="000C4CF0">
        <w:trPr>
          <w:trHeight w:val="157"/>
        </w:trPr>
        <w:tc>
          <w:tcPr>
            <w:tcW w:w="9180" w:type="dxa"/>
            <w:gridSpan w:val="11"/>
            <w:tcBorders>
              <w:top w:val="nil"/>
              <w:left w:val="single" w:sz="4" w:space="0" w:color="000000"/>
              <w:bottom w:val="nil"/>
              <w:right w:val="single" w:sz="4" w:space="0" w:color="auto"/>
            </w:tcBorders>
            <w:shd w:val="clear" w:color="auto" w:fill="FFFFFF"/>
          </w:tcPr>
          <w:p w:rsidR="001903CE" w:rsidRPr="001903CE" w:rsidRDefault="001903CE" w:rsidP="000C4CF0">
            <w:pPr>
              <w:spacing w:after="0" w:line="240" w:lineRule="auto"/>
              <w:jc w:val="both"/>
              <w:rPr>
                <w:rFonts w:ascii="Times New Roman" w:hAnsi="Times New Roman"/>
                <w:i/>
              </w:rPr>
            </w:pPr>
            <w:r w:rsidRPr="001903CE">
              <w:rPr>
                <w:rFonts w:ascii="Times New Roman" w:hAnsi="Times New Roman"/>
                <w:i/>
              </w:rPr>
              <w:lastRenderedPageBreak/>
              <w:t xml:space="preserve">Uveďte, v ktorých konkrétnych ustanoveniach (paragrafy, články, body, atď.) ide národná právna úprava nad rámec minimálnych požiadaviek EÚ (tzv. </w:t>
            </w:r>
            <w:proofErr w:type="spellStart"/>
            <w:r w:rsidRPr="001903CE">
              <w:rPr>
                <w:rFonts w:ascii="Times New Roman" w:hAnsi="Times New Roman"/>
                <w:i/>
              </w:rPr>
              <w:t>goldplating</w:t>
            </w:r>
            <w:proofErr w:type="spellEnd"/>
            <w:r w:rsidRPr="001903CE">
              <w:rPr>
                <w:rFonts w:ascii="Times New Roman" w:hAnsi="Times New Roman"/>
                <w:i/>
              </w:rPr>
              <w:t>) spolu s odôvodnením opodstatnenosti presahu.</w:t>
            </w:r>
          </w:p>
        </w:tc>
      </w:tr>
      <w:tr w:rsidR="001903CE" w:rsidRPr="001903CE" w:rsidTr="000C4CF0">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903CE" w:rsidRPr="001903CE" w:rsidRDefault="001903CE" w:rsidP="000C4CF0">
            <w:pPr>
              <w:spacing w:after="0" w:line="240" w:lineRule="auto"/>
              <w:jc w:val="center"/>
              <w:rPr>
                <w:rFonts w:ascii="Times New Roman" w:hAnsi="Times New Roman"/>
              </w:rPr>
            </w:pPr>
          </w:p>
        </w:tc>
      </w:tr>
      <w:tr w:rsidR="001903CE" w:rsidRPr="001903CE" w:rsidTr="000C4CF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903CE" w:rsidRPr="001903CE" w:rsidRDefault="001903CE" w:rsidP="001903CE">
            <w:pPr>
              <w:numPr>
                <w:ilvl w:val="0"/>
                <w:numId w:val="1"/>
              </w:numPr>
              <w:spacing w:after="0" w:line="240" w:lineRule="auto"/>
              <w:ind w:left="426"/>
              <w:contextualSpacing/>
              <w:rPr>
                <w:rFonts w:ascii="Times New Roman" w:hAnsi="Times New Roman"/>
                <w:b/>
              </w:rPr>
            </w:pPr>
            <w:r w:rsidRPr="001903CE">
              <w:rPr>
                <w:rFonts w:ascii="Times New Roman" w:hAnsi="Times New Roman"/>
                <w:b/>
              </w:rPr>
              <w:t>Preskúmanie účelnosti</w:t>
            </w:r>
          </w:p>
        </w:tc>
      </w:tr>
      <w:tr w:rsidR="001903CE" w:rsidRPr="001903CE" w:rsidTr="000C4CF0">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903CE" w:rsidRPr="001903CE" w:rsidRDefault="001903CE" w:rsidP="000C4CF0">
            <w:pPr>
              <w:spacing w:after="0" w:line="240" w:lineRule="auto"/>
              <w:rPr>
                <w:rFonts w:ascii="Times New Roman" w:hAnsi="Times New Roman"/>
                <w:i/>
              </w:rPr>
            </w:pPr>
            <w:r w:rsidRPr="001903CE">
              <w:rPr>
                <w:rFonts w:ascii="Times New Roman" w:hAnsi="Times New Roman"/>
                <w:i/>
              </w:rPr>
              <w:t>Uveďte termín, kedy by malo dôjsť k preskúmaniu účinnosti a účelnosti predkladaného materiálu.</w:t>
            </w:r>
          </w:p>
          <w:p w:rsidR="001903CE" w:rsidRPr="001903CE" w:rsidRDefault="001903CE" w:rsidP="000C4CF0">
            <w:pPr>
              <w:spacing w:after="0" w:line="240" w:lineRule="auto"/>
              <w:rPr>
                <w:rFonts w:ascii="Times New Roman" w:hAnsi="Times New Roman"/>
                <w:i/>
              </w:rPr>
            </w:pPr>
            <w:r w:rsidRPr="001903CE">
              <w:rPr>
                <w:rFonts w:ascii="Times New Roman" w:hAnsi="Times New Roman"/>
                <w:i/>
              </w:rPr>
              <w:t>Uveďte kritériá, na základe ktorých bude preskúmanie vykonané.</w:t>
            </w:r>
          </w:p>
          <w:p w:rsidR="001903CE" w:rsidRPr="001903CE" w:rsidRDefault="001903CE" w:rsidP="000C4CF0">
            <w:pPr>
              <w:spacing w:after="0" w:line="240" w:lineRule="auto"/>
              <w:rPr>
                <w:rFonts w:ascii="Times New Roman" w:hAnsi="Times New Roman"/>
              </w:rPr>
            </w:pPr>
          </w:p>
          <w:p w:rsidR="001903CE" w:rsidRPr="001903CE" w:rsidRDefault="001903CE" w:rsidP="000C4CF0">
            <w:pPr>
              <w:spacing w:after="0" w:line="240" w:lineRule="auto"/>
              <w:rPr>
                <w:rFonts w:ascii="Times New Roman" w:hAnsi="Times New Roman"/>
              </w:rPr>
            </w:pPr>
            <w:r w:rsidRPr="008A6688">
              <w:rPr>
                <w:rFonts w:ascii="Times New Roman" w:hAnsi="Times New Roman"/>
              </w:rPr>
              <w:t>Preskúmanie účinnosti a účelnosti navrhovaného predpisu bude vykonávané priebežne po nadobudnutí jeho účinnosti.</w:t>
            </w:r>
            <w:r w:rsidR="008D0180" w:rsidRPr="008A6688">
              <w:rPr>
                <w:rFonts w:ascii="Times New Roman" w:hAnsi="Times New Roman"/>
              </w:rPr>
              <w:t xml:space="preserve"> </w:t>
            </w:r>
            <w:r w:rsidR="001E5989">
              <w:rPr>
                <w:rFonts w:ascii="Times New Roman" w:hAnsi="Times New Roman"/>
              </w:rPr>
              <w:t>Súčasná právna úprava</w:t>
            </w:r>
            <w:r w:rsidR="008D0180" w:rsidRPr="008A6688">
              <w:rPr>
                <w:rFonts w:ascii="Times New Roman" w:hAnsi="Times New Roman"/>
              </w:rPr>
              <w:t>, v ktorej absentuje ročné prehodnotenie normatívu (v súčasnosti platia čísla stanovené v roku 2008</w:t>
            </w:r>
            <w:r w:rsidR="001E5989">
              <w:rPr>
                <w:rFonts w:ascii="Times New Roman" w:hAnsi="Times New Roman"/>
              </w:rPr>
              <w:t xml:space="preserve">) </w:t>
            </w:r>
            <w:r w:rsidR="008B5C79" w:rsidRPr="008A6688">
              <w:rPr>
                <w:rFonts w:ascii="Times New Roman" w:hAnsi="Times New Roman"/>
              </w:rPr>
              <w:t>stratila účel, pretože neiniciuje, nepredvída, nelokalizuje ani nekvantifikuje problém. N</w:t>
            </w:r>
            <w:r w:rsidR="008D0180" w:rsidRPr="008A6688">
              <w:rPr>
                <w:rFonts w:ascii="Times New Roman" w:hAnsi="Times New Roman"/>
              </w:rPr>
              <w:t xml:space="preserve">avrhovaná </w:t>
            </w:r>
            <w:r w:rsidR="008A6688" w:rsidRPr="008A6688">
              <w:rPr>
                <w:rFonts w:ascii="Times New Roman" w:hAnsi="Times New Roman"/>
              </w:rPr>
              <w:t xml:space="preserve">nová </w:t>
            </w:r>
            <w:r w:rsidR="008D0180" w:rsidRPr="008A6688">
              <w:rPr>
                <w:rFonts w:ascii="Times New Roman" w:hAnsi="Times New Roman"/>
              </w:rPr>
              <w:t xml:space="preserve">úprava obsahuje ročné prehodnocovanie parametrov verejnej minimálnej siete </w:t>
            </w:r>
            <w:r w:rsidR="008B5C79" w:rsidRPr="008A6688">
              <w:rPr>
                <w:rFonts w:ascii="Times New Roman" w:hAnsi="Times New Roman"/>
              </w:rPr>
              <w:t xml:space="preserve">(miestna dostupnosť a potrebná kapacita) </w:t>
            </w:r>
            <w:r w:rsidR="008D0180" w:rsidRPr="008A6688">
              <w:rPr>
                <w:rFonts w:ascii="Times New Roman" w:hAnsi="Times New Roman"/>
              </w:rPr>
              <w:t>a zároveň obsahuje aj vyhodnocovanie výsledkov stavu siete na ročnej báze, čím je zabezpečené kontinuálne preskúmavanie účelnosti tohto návrhu s cieľom iniciovať problém, čo do kvantifikácie ako aj lokalizácie.</w:t>
            </w:r>
            <w:r w:rsidR="008B5C79" w:rsidRPr="008A6688">
              <w:rPr>
                <w:rFonts w:ascii="Times New Roman" w:hAnsi="Times New Roman"/>
              </w:rPr>
              <w:t xml:space="preserve"> Posudzovanie účelnosti bude vykonávané na základe kritérií, ktorými sú zodpovedanie</w:t>
            </w:r>
            <w:r w:rsidR="008B5C79">
              <w:rPr>
                <w:rFonts w:ascii="Times New Roman" w:hAnsi="Times New Roman"/>
              </w:rPr>
              <w:t xml:space="preserve"> otázok, či parametre siete na každý rok iniciujú problém, vedia predvídať problém, lokalizovať ho a kvantifikovať. Za „problém“ je považovaný ten okres, v ktorom nie sú zabezpečené parametre verejnej minimálnej siete s ich vyčíslením.</w:t>
            </w:r>
            <w:r w:rsidR="008D0180">
              <w:rPr>
                <w:rFonts w:ascii="Times New Roman" w:hAnsi="Times New Roman"/>
              </w:rPr>
              <w:t xml:space="preserve"> Prvé ustanovenie ako aj vyhodnotenie výsledkov stavu siete bude zverejnené najneskôr v júni 2022 </w:t>
            </w:r>
            <w:r w:rsidR="008B5C79">
              <w:rPr>
                <w:rFonts w:ascii="Times New Roman" w:hAnsi="Times New Roman"/>
              </w:rPr>
              <w:t xml:space="preserve">na základe údajov platných k 1.1.2022, kde </w:t>
            </w:r>
            <w:r w:rsidR="008D0180">
              <w:rPr>
                <w:rFonts w:ascii="Times New Roman" w:hAnsi="Times New Roman"/>
              </w:rPr>
              <w:t>v zmysle vládneho návrhu zákona o</w:t>
            </w:r>
            <w:r w:rsidR="008B5C79">
              <w:rPr>
                <w:rFonts w:ascii="Times New Roman" w:hAnsi="Times New Roman"/>
              </w:rPr>
              <w:t xml:space="preserve"> kategorizácii ústavnej zdravotnej starostlivosti a o zmene a doplnení niektorých zákonov základnými kritériami sú miestna dostupnosť a potrebná kapacita. Predkladateľ ako informatívny materiál v rámci medzirezortného pripomienkového konania k vládneho návrhu zákona predložil aj informatívne </w:t>
            </w:r>
            <w:r w:rsidR="008A6688">
              <w:rPr>
                <w:rFonts w:ascii="Times New Roman" w:hAnsi="Times New Roman"/>
              </w:rPr>
              <w:t xml:space="preserve">výsledky </w:t>
            </w:r>
            <w:r w:rsidR="008B5C79">
              <w:rPr>
                <w:rFonts w:ascii="Times New Roman" w:hAnsi="Times New Roman"/>
              </w:rPr>
              <w:t>vyhodn</w:t>
            </w:r>
            <w:r w:rsidR="008A6688">
              <w:rPr>
                <w:rFonts w:ascii="Times New Roman" w:hAnsi="Times New Roman"/>
              </w:rPr>
              <w:t xml:space="preserve">otenia stavu </w:t>
            </w:r>
            <w:r w:rsidR="008B5C79">
              <w:rPr>
                <w:rFonts w:ascii="Times New Roman" w:hAnsi="Times New Roman"/>
              </w:rPr>
              <w:t xml:space="preserve">siete na základe údajov z roku </w:t>
            </w:r>
            <w:r w:rsidR="008A6688">
              <w:rPr>
                <w:rFonts w:ascii="Times New Roman" w:hAnsi="Times New Roman"/>
              </w:rPr>
              <w:t>2019, ktorého cieľom bolo ukázať spôsob a formu, ako v prípade prijatia návrhu bude vyzerať nová právna úprava v praxi.</w:t>
            </w:r>
          </w:p>
          <w:p w:rsidR="001903CE" w:rsidRPr="001903CE" w:rsidRDefault="001903CE" w:rsidP="000C4CF0">
            <w:pPr>
              <w:spacing w:after="0" w:line="240" w:lineRule="auto"/>
              <w:rPr>
                <w:rFonts w:ascii="Times New Roman" w:hAnsi="Times New Roman"/>
                <w:i/>
              </w:rPr>
            </w:pPr>
          </w:p>
        </w:tc>
      </w:tr>
      <w:tr w:rsidR="001903CE" w:rsidRPr="001903CE" w:rsidTr="000C4CF0">
        <w:tc>
          <w:tcPr>
            <w:tcW w:w="9180" w:type="dxa"/>
            <w:gridSpan w:val="11"/>
            <w:tcBorders>
              <w:top w:val="nil"/>
              <w:left w:val="nil"/>
              <w:bottom w:val="single" w:sz="4" w:space="0" w:color="auto"/>
              <w:right w:val="nil"/>
            </w:tcBorders>
            <w:shd w:val="clear" w:color="auto" w:fill="FFFFFF"/>
          </w:tcPr>
          <w:p w:rsidR="001903CE" w:rsidRPr="001903CE" w:rsidRDefault="001903CE" w:rsidP="000C4CF0">
            <w:pPr>
              <w:spacing w:after="0" w:line="240" w:lineRule="auto"/>
              <w:rPr>
                <w:rFonts w:ascii="Times New Roman" w:hAnsi="Times New Roman"/>
                <w:b/>
              </w:rPr>
            </w:pPr>
          </w:p>
          <w:p w:rsidR="001903CE" w:rsidRPr="001903CE" w:rsidRDefault="001903CE" w:rsidP="000C4CF0">
            <w:pPr>
              <w:spacing w:after="0" w:line="240" w:lineRule="auto"/>
              <w:ind w:left="142" w:hanging="142"/>
              <w:rPr>
                <w:rFonts w:ascii="Times New Roman" w:hAnsi="Times New Roman"/>
              </w:rPr>
            </w:pPr>
            <w:r w:rsidRPr="001903CE">
              <w:rPr>
                <w:rFonts w:ascii="Times New Roman" w:hAnsi="Times New Roman"/>
              </w:rPr>
              <w:t xml:space="preserve">* vyplniť iba v prípade, ak materiál nie je zahrnutý do Plánu práce vlády Slovenskej republiky alebo Plánu        legislatívnych úloh vlády Slovenskej republiky. </w:t>
            </w:r>
          </w:p>
          <w:p w:rsidR="001903CE" w:rsidRPr="001903CE" w:rsidRDefault="001903CE" w:rsidP="000C4CF0">
            <w:pPr>
              <w:spacing w:after="0" w:line="240" w:lineRule="auto"/>
              <w:rPr>
                <w:rFonts w:ascii="Times New Roman" w:hAnsi="Times New Roman"/>
              </w:rPr>
            </w:pPr>
            <w:r w:rsidRPr="001903CE">
              <w:rPr>
                <w:rFonts w:ascii="Times New Roman" w:hAnsi="Times New Roman"/>
              </w:rPr>
              <w:t>** vyplniť iba v prípade, ak sa záverečné posúdenie vybraných vplyvov uskutočnilo v zmysle bodu 9.1. jednotnej metodiky.</w:t>
            </w:r>
          </w:p>
          <w:p w:rsidR="001903CE" w:rsidRPr="001903CE" w:rsidRDefault="001903CE" w:rsidP="000C4CF0">
            <w:pPr>
              <w:spacing w:after="0" w:line="240" w:lineRule="auto"/>
              <w:rPr>
                <w:rFonts w:ascii="Times New Roman" w:hAnsi="Times New Roman"/>
                <w:b/>
              </w:rPr>
            </w:pPr>
          </w:p>
        </w:tc>
      </w:tr>
      <w:tr w:rsidR="001903CE" w:rsidRPr="001903CE" w:rsidTr="000C4CF0">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903CE" w:rsidRPr="001903CE" w:rsidRDefault="001903CE" w:rsidP="001903CE">
            <w:pPr>
              <w:numPr>
                <w:ilvl w:val="0"/>
                <w:numId w:val="1"/>
              </w:numPr>
              <w:spacing w:after="0" w:line="240" w:lineRule="auto"/>
              <w:ind w:left="426"/>
              <w:contextualSpacing/>
              <w:rPr>
                <w:rFonts w:ascii="Times New Roman" w:hAnsi="Times New Roman"/>
                <w:b/>
              </w:rPr>
            </w:pPr>
            <w:r w:rsidRPr="001903CE">
              <w:rPr>
                <w:rFonts w:ascii="Times New Roman" w:hAnsi="Times New Roman"/>
                <w:b/>
              </w:rPr>
              <w:t>Vybrané vplyvy  materiálu</w:t>
            </w:r>
          </w:p>
        </w:tc>
      </w:tr>
      <w:tr w:rsidR="001903CE" w:rsidRPr="001903CE" w:rsidTr="000C4CF0">
        <w:tc>
          <w:tcPr>
            <w:tcW w:w="3812" w:type="dxa"/>
            <w:tcBorders>
              <w:top w:val="single" w:sz="4" w:space="0" w:color="auto"/>
              <w:left w:val="single" w:sz="4" w:space="0" w:color="auto"/>
              <w:bottom w:val="nil"/>
              <w:right w:val="single" w:sz="4" w:space="0" w:color="auto"/>
            </w:tcBorders>
            <w:shd w:val="clear" w:color="auto" w:fill="E2E2E2"/>
          </w:tcPr>
          <w:p w:rsidR="001903CE" w:rsidRPr="001903CE" w:rsidRDefault="001903CE" w:rsidP="000C4CF0">
            <w:pPr>
              <w:spacing w:after="0" w:line="240" w:lineRule="auto"/>
              <w:rPr>
                <w:rFonts w:ascii="Times New Roman" w:hAnsi="Times New Roman"/>
                <w:b/>
              </w:rPr>
            </w:pPr>
            <w:r w:rsidRPr="001903CE">
              <w:rPr>
                <w:rFonts w:ascii="Times New Roman" w:hAnsi="Times New Roman"/>
                <w:b/>
              </w:rPr>
              <w:t>Vplyvy na rozpočet verejnej správy</w:t>
            </w:r>
          </w:p>
        </w:tc>
        <w:sdt>
          <w:sdtPr>
            <w:rPr>
              <w:rFonts w:ascii="Times New Roman" w:hAnsi="Times New Roman"/>
              <w:b/>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903CE" w:rsidRPr="001903CE" w:rsidRDefault="001903CE" w:rsidP="000C4CF0">
                <w:pPr>
                  <w:spacing w:after="0" w:line="240" w:lineRule="auto"/>
                  <w:jc w:val="center"/>
                  <w:rPr>
                    <w:rFonts w:ascii="Times New Roman" w:hAnsi="Times New Roman"/>
                    <w:b/>
                  </w:rPr>
                </w:pPr>
                <w:r w:rsidRPr="001903CE">
                  <w:rPr>
                    <w:rFonts w:ascii="Segoe UI Symbol" w:eastAsia="MS Gothic" w:hAnsi="Segoe UI Symbol" w:cs="Segoe UI Symbol"/>
                    <w:b/>
                  </w:rPr>
                  <w:t>☐</w:t>
                </w:r>
              </w:p>
            </w:tc>
          </w:sdtContent>
        </w:sdt>
        <w:tc>
          <w:tcPr>
            <w:tcW w:w="1312" w:type="dxa"/>
            <w:gridSpan w:val="2"/>
            <w:tcBorders>
              <w:top w:val="single" w:sz="4" w:space="0" w:color="auto"/>
              <w:left w:val="nil"/>
              <w:bottom w:val="dotted" w:sz="4" w:space="0" w:color="auto"/>
              <w:right w:val="nil"/>
            </w:tcBorders>
          </w:tcPr>
          <w:p w:rsidR="001903CE" w:rsidRPr="001903CE" w:rsidRDefault="001903CE" w:rsidP="000C4CF0">
            <w:pPr>
              <w:spacing w:after="0" w:line="240" w:lineRule="auto"/>
              <w:rPr>
                <w:rFonts w:ascii="Times New Roman" w:hAnsi="Times New Roman"/>
                <w:b/>
              </w:rPr>
            </w:pPr>
            <w:r w:rsidRPr="001903CE">
              <w:rPr>
                <w:rFonts w:ascii="Times New Roman" w:hAnsi="Times New Roman"/>
                <w:b/>
              </w:rPr>
              <w:t>Pozitívne</w:t>
            </w:r>
          </w:p>
        </w:tc>
        <w:sdt>
          <w:sdtPr>
            <w:rPr>
              <w:rFonts w:ascii="Times New Roman" w:hAnsi="Times New Roman"/>
              <w:b/>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903CE" w:rsidRPr="001903CE" w:rsidRDefault="001903CE" w:rsidP="000C4CF0">
                <w:pPr>
                  <w:spacing w:after="0" w:line="240" w:lineRule="auto"/>
                  <w:jc w:val="center"/>
                  <w:rPr>
                    <w:rFonts w:ascii="Times New Roman" w:hAnsi="Times New Roman"/>
                    <w:b/>
                  </w:rPr>
                </w:pPr>
                <w:r w:rsidRPr="001903CE">
                  <w:rPr>
                    <w:rFonts w:ascii="Segoe UI Symbol" w:eastAsia="MS Gothic" w:hAnsi="Segoe UI Symbol" w:cs="Segoe UI Symbol"/>
                    <w:b/>
                  </w:rPr>
                  <w:t>☒</w:t>
                </w:r>
              </w:p>
            </w:tc>
          </w:sdtContent>
        </w:sdt>
        <w:tc>
          <w:tcPr>
            <w:tcW w:w="1133" w:type="dxa"/>
            <w:tcBorders>
              <w:top w:val="single" w:sz="4" w:space="0" w:color="auto"/>
              <w:left w:val="nil"/>
              <w:bottom w:val="dotted" w:sz="4" w:space="0" w:color="auto"/>
              <w:right w:val="nil"/>
            </w:tcBorders>
          </w:tcPr>
          <w:p w:rsidR="001903CE" w:rsidRPr="001903CE" w:rsidRDefault="001903CE" w:rsidP="000C4CF0">
            <w:pPr>
              <w:spacing w:after="0" w:line="240" w:lineRule="auto"/>
              <w:rPr>
                <w:rFonts w:ascii="Times New Roman" w:hAnsi="Times New Roman"/>
                <w:b/>
              </w:rPr>
            </w:pPr>
            <w:r w:rsidRPr="001903CE">
              <w:rPr>
                <w:rFonts w:ascii="Times New Roman" w:hAnsi="Times New Roman"/>
                <w:b/>
              </w:rPr>
              <w:t>Žiadne</w:t>
            </w:r>
          </w:p>
        </w:tc>
        <w:sdt>
          <w:sdtPr>
            <w:rPr>
              <w:rFonts w:ascii="Times New Roman" w:hAnsi="Times New Roman"/>
              <w:b/>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903CE" w:rsidRPr="001903CE" w:rsidRDefault="001903CE" w:rsidP="000C4CF0">
                <w:pPr>
                  <w:spacing w:after="0" w:line="240" w:lineRule="auto"/>
                  <w:ind w:left="-107" w:right="-108"/>
                  <w:jc w:val="center"/>
                  <w:rPr>
                    <w:rFonts w:ascii="Times New Roman" w:hAnsi="Times New Roman"/>
                    <w:b/>
                  </w:rPr>
                </w:pPr>
                <w:r w:rsidRPr="001903CE">
                  <w:rPr>
                    <w:rFonts w:ascii="Segoe UI Symbol" w:eastAsia="MS Gothic" w:hAnsi="Segoe UI Symbol" w:cs="Segoe UI Symbol"/>
                    <w:b/>
                  </w:rPr>
                  <w:t>☐</w:t>
                </w:r>
              </w:p>
            </w:tc>
          </w:sdtContent>
        </w:sdt>
        <w:tc>
          <w:tcPr>
            <w:tcW w:w="1297" w:type="dxa"/>
            <w:tcBorders>
              <w:top w:val="single" w:sz="4" w:space="0" w:color="auto"/>
              <w:left w:val="nil"/>
              <w:bottom w:val="dotted" w:sz="4" w:space="0" w:color="auto"/>
              <w:right w:val="single" w:sz="4" w:space="0" w:color="auto"/>
            </w:tcBorders>
          </w:tcPr>
          <w:p w:rsidR="001903CE" w:rsidRPr="001903CE" w:rsidRDefault="001903CE" w:rsidP="000C4CF0">
            <w:pPr>
              <w:spacing w:after="0" w:line="240" w:lineRule="auto"/>
              <w:ind w:left="34"/>
              <w:rPr>
                <w:rFonts w:ascii="Times New Roman" w:hAnsi="Times New Roman"/>
                <w:b/>
              </w:rPr>
            </w:pPr>
            <w:r w:rsidRPr="001903CE">
              <w:rPr>
                <w:rFonts w:ascii="Times New Roman" w:hAnsi="Times New Roman"/>
                <w:b/>
              </w:rPr>
              <w:t>Negatívne</w:t>
            </w:r>
          </w:p>
        </w:tc>
      </w:tr>
      <w:tr w:rsidR="001903CE" w:rsidRPr="001903CE" w:rsidTr="000C4CF0">
        <w:tc>
          <w:tcPr>
            <w:tcW w:w="3812" w:type="dxa"/>
            <w:tcBorders>
              <w:top w:val="nil"/>
              <w:left w:val="single" w:sz="4" w:space="0" w:color="auto"/>
              <w:bottom w:val="single" w:sz="4" w:space="0" w:color="000000"/>
              <w:right w:val="single" w:sz="4" w:space="0" w:color="auto"/>
            </w:tcBorders>
            <w:shd w:val="clear" w:color="auto" w:fill="E2E2E2"/>
          </w:tcPr>
          <w:p w:rsidR="001903CE" w:rsidRPr="001903CE" w:rsidRDefault="001903CE" w:rsidP="000C4CF0">
            <w:pPr>
              <w:spacing w:after="0" w:line="240" w:lineRule="auto"/>
              <w:rPr>
                <w:rFonts w:ascii="Times New Roman" w:hAnsi="Times New Roman"/>
              </w:rPr>
            </w:pPr>
            <w:r w:rsidRPr="001903CE">
              <w:rPr>
                <w:rFonts w:ascii="Times New Roman" w:hAnsi="Times New Roman"/>
              </w:rPr>
              <w:t xml:space="preserve">    z toho rozpočtovo zabezpečené vplyvy,         </w:t>
            </w:r>
          </w:p>
          <w:p w:rsidR="001903CE" w:rsidRPr="001903CE" w:rsidRDefault="001903CE" w:rsidP="000C4CF0">
            <w:pPr>
              <w:spacing w:after="0" w:line="240" w:lineRule="auto"/>
              <w:rPr>
                <w:rFonts w:ascii="Times New Roman" w:hAnsi="Times New Roman"/>
              </w:rPr>
            </w:pPr>
            <w:r w:rsidRPr="001903CE">
              <w:rPr>
                <w:rFonts w:ascii="Times New Roman" w:hAnsi="Times New Roman"/>
              </w:rPr>
              <w:t xml:space="preserve">    v prípade identifikovaného negatívneho </w:t>
            </w:r>
          </w:p>
          <w:p w:rsidR="001903CE" w:rsidRPr="001903CE" w:rsidRDefault="001903CE" w:rsidP="000C4CF0">
            <w:pPr>
              <w:spacing w:after="0" w:line="240" w:lineRule="auto"/>
              <w:rPr>
                <w:rFonts w:ascii="Times New Roman" w:hAnsi="Times New Roman"/>
              </w:rPr>
            </w:pPr>
            <w:r w:rsidRPr="001903CE">
              <w:rPr>
                <w:rFonts w:ascii="Times New Roman" w:hAnsi="Times New Roman"/>
              </w:rPr>
              <w:t xml:space="preserve">    vplyvu</w:t>
            </w:r>
          </w:p>
        </w:tc>
        <w:sdt>
          <w:sdtPr>
            <w:rPr>
              <w:rFonts w:ascii="Times New Roman" w:hAnsi="Times New Roman"/>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903CE" w:rsidRPr="001903CE" w:rsidRDefault="001903CE" w:rsidP="000C4CF0">
                <w:pPr>
                  <w:spacing w:after="0" w:line="240" w:lineRule="auto"/>
                  <w:jc w:val="center"/>
                  <w:rPr>
                    <w:rFonts w:ascii="Times New Roman" w:hAnsi="Times New Roman"/>
                  </w:rPr>
                </w:pPr>
                <w:r w:rsidRPr="001903CE">
                  <w:rPr>
                    <w:rFonts w:ascii="Segoe UI Symbol" w:eastAsia="MS Gothic" w:hAnsi="Segoe UI Symbol" w:cs="Segoe UI Symbol"/>
                  </w:rPr>
                  <w:t>☐</w:t>
                </w:r>
              </w:p>
            </w:tc>
          </w:sdtContent>
        </w:sdt>
        <w:tc>
          <w:tcPr>
            <w:tcW w:w="1312" w:type="dxa"/>
            <w:gridSpan w:val="2"/>
            <w:tcBorders>
              <w:top w:val="dotted" w:sz="4" w:space="0" w:color="auto"/>
              <w:left w:val="nil"/>
              <w:bottom w:val="single" w:sz="4" w:space="0" w:color="auto"/>
              <w:right w:val="nil"/>
            </w:tcBorders>
            <w:vAlign w:val="center"/>
          </w:tcPr>
          <w:p w:rsidR="001903CE" w:rsidRPr="001903CE" w:rsidRDefault="001903CE" w:rsidP="000C4CF0">
            <w:pPr>
              <w:spacing w:after="0" w:line="240" w:lineRule="auto"/>
              <w:rPr>
                <w:rFonts w:ascii="Times New Roman" w:hAnsi="Times New Roman"/>
              </w:rPr>
            </w:pPr>
            <w:r w:rsidRPr="001903CE">
              <w:rPr>
                <w:rFonts w:ascii="Times New Roman" w:hAnsi="Times New Roman"/>
              </w:rPr>
              <w:t>Áno</w:t>
            </w:r>
          </w:p>
        </w:tc>
        <w:sdt>
          <w:sdtPr>
            <w:rPr>
              <w:rFonts w:ascii="Times New Roman" w:hAnsi="Times New Roman"/>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1903CE" w:rsidRPr="001903CE" w:rsidRDefault="00807277" w:rsidP="000C4CF0">
                <w:pPr>
                  <w:spacing w:after="0" w:line="240" w:lineRule="auto"/>
                  <w:jc w:val="center"/>
                  <w:rPr>
                    <w:rFonts w:ascii="Times New Roman" w:hAnsi="Times New Roman"/>
                  </w:rPr>
                </w:pPr>
                <w:r>
                  <w:rPr>
                    <w:rFonts w:ascii="MS Gothic" w:eastAsia="MS Gothic" w:hAnsi="MS Gothic" w:hint="eastAsia"/>
                  </w:rPr>
                  <w:t>☐</w:t>
                </w:r>
              </w:p>
            </w:tc>
          </w:sdtContent>
        </w:sdt>
        <w:tc>
          <w:tcPr>
            <w:tcW w:w="1133" w:type="dxa"/>
            <w:tcBorders>
              <w:top w:val="dotted" w:sz="4" w:space="0" w:color="auto"/>
              <w:left w:val="nil"/>
              <w:bottom w:val="single" w:sz="4" w:space="0" w:color="auto"/>
              <w:right w:val="nil"/>
            </w:tcBorders>
            <w:vAlign w:val="center"/>
          </w:tcPr>
          <w:p w:rsidR="001903CE" w:rsidRPr="001903CE" w:rsidRDefault="001903CE" w:rsidP="000C4CF0">
            <w:pPr>
              <w:spacing w:after="0" w:line="240" w:lineRule="auto"/>
              <w:rPr>
                <w:rFonts w:ascii="Times New Roman" w:hAnsi="Times New Roman"/>
              </w:rPr>
            </w:pPr>
            <w:r w:rsidRPr="001903CE">
              <w:rPr>
                <w:rFonts w:ascii="Times New Roman" w:hAnsi="Times New Roman"/>
              </w:rPr>
              <w:t>Nie</w:t>
            </w:r>
          </w:p>
        </w:tc>
        <w:sdt>
          <w:sdtPr>
            <w:rPr>
              <w:rFonts w:ascii="Times New Roman" w:hAnsi="Times New Roman"/>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903CE" w:rsidRPr="001903CE" w:rsidRDefault="001903CE" w:rsidP="000C4CF0">
                <w:pPr>
                  <w:spacing w:after="0" w:line="240" w:lineRule="auto"/>
                  <w:ind w:left="-107" w:right="-108"/>
                  <w:jc w:val="center"/>
                  <w:rPr>
                    <w:rFonts w:ascii="Times New Roman" w:hAnsi="Times New Roman"/>
                  </w:rPr>
                </w:pPr>
                <w:r w:rsidRPr="001903CE">
                  <w:rPr>
                    <w:rFonts w:ascii="Segoe UI Symbol" w:eastAsia="MS Gothic" w:hAnsi="Segoe UI Symbol" w:cs="Segoe UI Symbol"/>
                  </w:rPr>
                  <w:t>☐</w:t>
                </w:r>
              </w:p>
            </w:tc>
          </w:sdtContent>
        </w:sdt>
        <w:tc>
          <w:tcPr>
            <w:tcW w:w="1297" w:type="dxa"/>
            <w:tcBorders>
              <w:top w:val="dotted" w:sz="4" w:space="0" w:color="auto"/>
              <w:left w:val="nil"/>
              <w:bottom w:val="single" w:sz="4" w:space="0" w:color="auto"/>
              <w:right w:val="single" w:sz="4" w:space="0" w:color="auto"/>
            </w:tcBorders>
            <w:vAlign w:val="center"/>
          </w:tcPr>
          <w:p w:rsidR="001903CE" w:rsidRPr="001903CE" w:rsidRDefault="001903CE" w:rsidP="000C4CF0">
            <w:pPr>
              <w:spacing w:after="0" w:line="240" w:lineRule="auto"/>
              <w:ind w:left="34"/>
              <w:rPr>
                <w:rFonts w:ascii="Times New Roman" w:hAnsi="Times New Roman"/>
              </w:rPr>
            </w:pPr>
            <w:r w:rsidRPr="001903CE">
              <w:rPr>
                <w:rFonts w:ascii="Times New Roman" w:hAnsi="Times New Roman"/>
              </w:rPr>
              <w:t>Čiastočne</w:t>
            </w:r>
          </w:p>
        </w:tc>
      </w:tr>
      <w:tr w:rsidR="001903CE" w:rsidRPr="001903CE" w:rsidTr="000C4CF0">
        <w:tc>
          <w:tcPr>
            <w:tcW w:w="3812" w:type="dxa"/>
            <w:tcBorders>
              <w:top w:val="single" w:sz="4" w:space="0" w:color="000000"/>
              <w:left w:val="single" w:sz="4" w:space="0" w:color="auto"/>
              <w:bottom w:val="nil"/>
              <w:right w:val="single" w:sz="4" w:space="0" w:color="auto"/>
            </w:tcBorders>
            <w:shd w:val="clear" w:color="auto" w:fill="E2E2E2"/>
          </w:tcPr>
          <w:p w:rsidR="001903CE" w:rsidRPr="001903CE" w:rsidRDefault="001903CE" w:rsidP="000C4CF0">
            <w:pPr>
              <w:spacing w:after="0" w:line="240" w:lineRule="auto"/>
              <w:rPr>
                <w:rFonts w:ascii="Times New Roman" w:hAnsi="Times New Roman"/>
                <w:b/>
              </w:rPr>
            </w:pPr>
            <w:r w:rsidRPr="001903CE">
              <w:rPr>
                <w:rFonts w:ascii="Times New Roman" w:hAnsi="Times New Roman"/>
                <w:b/>
              </w:rPr>
              <w:t>Vplyvy na podnikateľské prostredie</w:t>
            </w:r>
          </w:p>
        </w:tc>
        <w:sdt>
          <w:sdtPr>
            <w:rPr>
              <w:rFonts w:ascii="Times New Roman" w:hAnsi="Times New Roman"/>
              <w:b/>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1903CE" w:rsidRPr="001903CE" w:rsidRDefault="001903CE" w:rsidP="000C4CF0">
                <w:pPr>
                  <w:spacing w:after="0" w:line="240" w:lineRule="auto"/>
                  <w:jc w:val="center"/>
                  <w:rPr>
                    <w:rFonts w:ascii="Times New Roman" w:hAnsi="Times New Roman"/>
                    <w:b/>
                  </w:rPr>
                </w:pPr>
                <w:r w:rsidRPr="001903CE">
                  <w:rPr>
                    <w:rFonts w:ascii="Segoe UI Symbol" w:eastAsia="MS Gothic" w:hAnsi="Segoe UI Symbol" w:cs="Segoe UI Symbol"/>
                    <w:b/>
                  </w:rPr>
                  <w:t>☐</w:t>
                </w:r>
              </w:p>
            </w:tc>
          </w:sdtContent>
        </w:sdt>
        <w:tc>
          <w:tcPr>
            <w:tcW w:w="1312" w:type="dxa"/>
            <w:gridSpan w:val="2"/>
            <w:tcBorders>
              <w:top w:val="single" w:sz="4" w:space="0" w:color="auto"/>
              <w:left w:val="nil"/>
              <w:bottom w:val="dotted" w:sz="4" w:space="0" w:color="auto"/>
              <w:right w:val="nil"/>
            </w:tcBorders>
            <w:vAlign w:val="center"/>
          </w:tcPr>
          <w:p w:rsidR="001903CE" w:rsidRPr="001903CE" w:rsidRDefault="001903CE" w:rsidP="000C4CF0">
            <w:pPr>
              <w:spacing w:after="0" w:line="240" w:lineRule="auto"/>
              <w:ind w:right="-108"/>
              <w:rPr>
                <w:rFonts w:ascii="Times New Roman" w:hAnsi="Times New Roman"/>
                <w:b/>
              </w:rPr>
            </w:pPr>
            <w:r w:rsidRPr="001903CE">
              <w:rPr>
                <w:rFonts w:ascii="Times New Roman" w:hAnsi="Times New Roman"/>
                <w:b/>
              </w:rPr>
              <w:t>Pozitívne</w:t>
            </w:r>
          </w:p>
        </w:tc>
        <w:sdt>
          <w:sdtPr>
            <w:rPr>
              <w:rFonts w:ascii="Times New Roman" w:hAnsi="Times New Roman"/>
              <w:b/>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1903CE" w:rsidRPr="001903CE" w:rsidRDefault="001903CE" w:rsidP="000C4CF0">
                <w:pPr>
                  <w:spacing w:after="0" w:line="240" w:lineRule="auto"/>
                  <w:jc w:val="center"/>
                  <w:rPr>
                    <w:rFonts w:ascii="Times New Roman" w:hAnsi="Times New Roman"/>
                    <w:b/>
                  </w:rPr>
                </w:pPr>
                <w:r w:rsidRPr="001903CE">
                  <w:rPr>
                    <w:rFonts w:ascii="Segoe UI Symbol" w:eastAsia="MS Gothic" w:hAnsi="Segoe UI Symbol" w:cs="Segoe UI Symbol"/>
                    <w:b/>
                  </w:rPr>
                  <w:t>☒</w:t>
                </w:r>
              </w:p>
            </w:tc>
          </w:sdtContent>
        </w:sdt>
        <w:tc>
          <w:tcPr>
            <w:tcW w:w="1133" w:type="dxa"/>
            <w:tcBorders>
              <w:top w:val="single" w:sz="4" w:space="0" w:color="auto"/>
              <w:left w:val="nil"/>
              <w:bottom w:val="dotted" w:sz="4" w:space="0" w:color="auto"/>
              <w:right w:val="nil"/>
            </w:tcBorders>
            <w:vAlign w:val="center"/>
          </w:tcPr>
          <w:p w:rsidR="001903CE" w:rsidRPr="001903CE" w:rsidRDefault="001903CE" w:rsidP="000C4CF0">
            <w:pPr>
              <w:spacing w:after="0" w:line="240" w:lineRule="auto"/>
              <w:rPr>
                <w:rFonts w:ascii="Times New Roman" w:hAnsi="Times New Roman"/>
                <w:b/>
              </w:rPr>
            </w:pPr>
            <w:r w:rsidRPr="001903CE">
              <w:rPr>
                <w:rFonts w:ascii="Times New Roman" w:hAnsi="Times New Roman"/>
                <w:b/>
              </w:rPr>
              <w:t>Žiadne</w:t>
            </w:r>
          </w:p>
        </w:tc>
        <w:sdt>
          <w:sdtPr>
            <w:rPr>
              <w:rFonts w:ascii="Times New Roman" w:hAnsi="Times New Roman"/>
              <w:b/>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1903CE" w:rsidRPr="001903CE" w:rsidRDefault="001903CE" w:rsidP="000C4CF0">
                <w:pPr>
                  <w:spacing w:after="0" w:line="240" w:lineRule="auto"/>
                  <w:jc w:val="center"/>
                  <w:rPr>
                    <w:rFonts w:ascii="Times New Roman" w:hAnsi="Times New Roman"/>
                    <w:b/>
                  </w:rPr>
                </w:pPr>
                <w:r w:rsidRPr="001903CE">
                  <w:rPr>
                    <w:rFonts w:ascii="Segoe UI Symbol" w:eastAsia="MS Gothic" w:hAnsi="Segoe UI Symbol" w:cs="Segoe UI Symbol"/>
                    <w:b/>
                  </w:rPr>
                  <w:t>☐</w:t>
                </w:r>
              </w:p>
            </w:tc>
          </w:sdtContent>
        </w:sdt>
        <w:tc>
          <w:tcPr>
            <w:tcW w:w="1297" w:type="dxa"/>
            <w:tcBorders>
              <w:top w:val="single" w:sz="4" w:space="0" w:color="auto"/>
              <w:left w:val="nil"/>
              <w:bottom w:val="dotted" w:sz="4" w:space="0" w:color="auto"/>
              <w:right w:val="single" w:sz="4" w:space="0" w:color="auto"/>
            </w:tcBorders>
            <w:vAlign w:val="center"/>
          </w:tcPr>
          <w:p w:rsidR="001903CE" w:rsidRPr="001903CE" w:rsidRDefault="001903CE" w:rsidP="000C4CF0">
            <w:pPr>
              <w:spacing w:after="0" w:line="240" w:lineRule="auto"/>
              <w:ind w:left="54"/>
              <w:rPr>
                <w:rFonts w:ascii="Times New Roman" w:hAnsi="Times New Roman"/>
                <w:b/>
              </w:rPr>
            </w:pPr>
            <w:r w:rsidRPr="001903CE">
              <w:rPr>
                <w:rFonts w:ascii="Times New Roman" w:hAnsi="Times New Roman"/>
                <w:b/>
              </w:rPr>
              <w:t>Negatívne</w:t>
            </w:r>
          </w:p>
        </w:tc>
      </w:tr>
      <w:tr w:rsidR="001903CE" w:rsidRPr="001903CE" w:rsidTr="000C4CF0">
        <w:tc>
          <w:tcPr>
            <w:tcW w:w="3812" w:type="dxa"/>
            <w:tcBorders>
              <w:top w:val="nil"/>
              <w:left w:val="single" w:sz="4" w:space="0" w:color="000000"/>
              <w:bottom w:val="nil"/>
              <w:right w:val="single" w:sz="4" w:space="0" w:color="000000"/>
            </w:tcBorders>
            <w:shd w:val="clear" w:color="auto" w:fill="E2E2E2"/>
          </w:tcPr>
          <w:p w:rsidR="001903CE" w:rsidRPr="001903CE" w:rsidRDefault="001903CE" w:rsidP="000C4CF0">
            <w:pPr>
              <w:spacing w:after="0" w:line="240" w:lineRule="auto"/>
              <w:rPr>
                <w:rFonts w:ascii="Times New Roman" w:hAnsi="Times New Roman"/>
              </w:rPr>
            </w:pPr>
            <w:r w:rsidRPr="001903CE">
              <w:rPr>
                <w:rFonts w:ascii="Times New Roman" w:hAnsi="Times New Roman"/>
              </w:rPr>
              <w:t xml:space="preserve">    z toho vplyvy na MSP</w:t>
            </w:r>
          </w:p>
          <w:p w:rsidR="001903CE" w:rsidRPr="001903CE" w:rsidRDefault="001903CE" w:rsidP="000C4CF0">
            <w:pPr>
              <w:spacing w:after="0" w:line="240" w:lineRule="auto"/>
              <w:rPr>
                <w:rFonts w:ascii="Times New Roman" w:hAnsi="Times New Roman"/>
              </w:rPr>
            </w:pPr>
          </w:p>
        </w:tc>
        <w:sdt>
          <w:sdtPr>
            <w:rPr>
              <w:rFonts w:ascii="Times New Roman" w:hAnsi="Times New Roman"/>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1903CE" w:rsidRPr="001903CE" w:rsidRDefault="001903CE" w:rsidP="000C4CF0">
                <w:pPr>
                  <w:spacing w:after="0" w:line="240" w:lineRule="auto"/>
                  <w:jc w:val="center"/>
                  <w:rPr>
                    <w:rFonts w:ascii="Times New Roman" w:hAnsi="Times New Roman"/>
                  </w:rPr>
                </w:pPr>
                <w:r w:rsidRPr="001903CE">
                  <w:rPr>
                    <w:rFonts w:ascii="Segoe UI Symbol" w:eastAsia="MS Gothic" w:hAnsi="Segoe UI Symbol" w:cs="Segoe UI Symbol"/>
                  </w:rPr>
                  <w:t>☐</w:t>
                </w:r>
              </w:p>
            </w:tc>
          </w:sdtContent>
        </w:sdt>
        <w:tc>
          <w:tcPr>
            <w:tcW w:w="1312" w:type="dxa"/>
            <w:gridSpan w:val="2"/>
            <w:tcBorders>
              <w:top w:val="dotted" w:sz="4" w:space="0" w:color="auto"/>
              <w:left w:val="nil"/>
              <w:bottom w:val="dotted" w:sz="4" w:space="0" w:color="auto"/>
              <w:right w:val="nil"/>
            </w:tcBorders>
            <w:vAlign w:val="center"/>
          </w:tcPr>
          <w:p w:rsidR="001903CE" w:rsidRPr="001903CE" w:rsidRDefault="001903CE" w:rsidP="000C4CF0">
            <w:pPr>
              <w:spacing w:after="0" w:line="240" w:lineRule="auto"/>
              <w:ind w:right="-108"/>
              <w:rPr>
                <w:rFonts w:ascii="Times New Roman" w:hAnsi="Times New Roman"/>
              </w:rPr>
            </w:pPr>
            <w:r w:rsidRPr="001903CE">
              <w:rPr>
                <w:rFonts w:ascii="Times New Roman" w:hAnsi="Times New Roman"/>
              </w:rPr>
              <w:t>Pozitívne</w:t>
            </w:r>
          </w:p>
        </w:tc>
        <w:sdt>
          <w:sdtPr>
            <w:rPr>
              <w:rFonts w:ascii="Times New Roman" w:hAnsi="Times New Roman"/>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903CE" w:rsidRPr="001903CE" w:rsidRDefault="001903CE" w:rsidP="000C4CF0">
                <w:pPr>
                  <w:spacing w:after="0" w:line="240" w:lineRule="auto"/>
                  <w:jc w:val="center"/>
                  <w:rPr>
                    <w:rFonts w:ascii="Times New Roman" w:hAnsi="Times New Roman"/>
                  </w:rPr>
                </w:pPr>
                <w:r w:rsidRPr="001903CE">
                  <w:rPr>
                    <w:rFonts w:ascii="Segoe UI Symbol" w:eastAsia="MS Gothic" w:hAnsi="Segoe UI Symbol" w:cs="Segoe UI Symbol"/>
                  </w:rPr>
                  <w:t>☒</w:t>
                </w:r>
              </w:p>
            </w:tc>
          </w:sdtContent>
        </w:sdt>
        <w:tc>
          <w:tcPr>
            <w:tcW w:w="1133" w:type="dxa"/>
            <w:tcBorders>
              <w:top w:val="dotted" w:sz="4" w:space="0" w:color="auto"/>
              <w:left w:val="nil"/>
              <w:bottom w:val="dotted" w:sz="4" w:space="0" w:color="auto"/>
              <w:right w:val="nil"/>
            </w:tcBorders>
            <w:vAlign w:val="center"/>
          </w:tcPr>
          <w:p w:rsidR="001903CE" w:rsidRPr="001903CE" w:rsidRDefault="001903CE" w:rsidP="000C4CF0">
            <w:pPr>
              <w:spacing w:after="0" w:line="240" w:lineRule="auto"/>
              <w:rPr>
                <w:rFonts w:ascii="Times New Roman" w:hAnsi="Times New Roman"/>
              </w:rPr>
            </w:pPr>
            <w:r w:rsidRPr="001903CE">
              <w:rPr>
                <w:rFonts w:ascii="Times New Roman" w:hAnsi="Times New Roman"/>
              </w:rPr>
              <w:t>Žiadne</w:t>
            </w:r>
          </w:p>
        </w:tc>
        <w:sdt>
          <w:sdtPr>
            <w:rPr>
              <w:rFonts w:ascii="Times New Roman" w:hAnsi="Times New Roman"/>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903CE" w:rsidRPr="001903CE" w:rsidRDefault="001903CE" w:rsidP="000C4CF0">
                <w:pPr>
                  <w:spacing w:after="0" w:line="240" w:lineRule="auto"/>
                  <w:jc w:val="center"/>
                  <w:rPr>
                    <w:rFonts w:ascii="Times New Roman" w:hAnsi="Times New Roman"/>
                  </w:rPr>
                </w:pPr>
                <w:r w:rsidRPr="001903CE">
                  <w:rPr>
                    <w:rFonts w:ascii="Segoe UI Symbol" w:eastAsia="MS Gothic" w:hAnsi="Segoe UI Symbol" w:cs="Segoe UI Symbol"/>
                  </w:rPr>
                  <w:t>☐</w:t>
                </w:r>
              </w:p>
            </w:tc>
          </w:sdtContent>
        </w:sdt>
        <w:tc>
          <w:tcPr>
            <w:tcW w:w="1297" w:type="dxa"/>
            <w:tcBorders>
              <w:top w:val="dotted" w:sz="4" w:space="0" w:color="auto"/>
              <w:left w:val="nil"/>
              <w:bottom w:val="dotted" w:sz="4" w:space="0" w:color="auto"/>
              <w:right w:val="single" w:sz="4" w:space="0" w:color="auto"/>
            </w:tcBorders>
            <w:vAlign w:val="center"/>
          </w:tcPr>
          <w:p w:rsidR="001903CE" w:rsidRPr="001903CE" w:rsidRDefault="001903CE" w:rsidP="000C4CF0">
            <w:pPr>
              <w:spacing w:after="0" w:line="240" w:lineRule="auto"/>
              <w:ind w:left="54"/>
              <w:rPr>
                <w:rFonts w:ascii="Times New Roman" w:hAnsi="Times New Roman"/>
              </w:rPr>
            </w:pPr>
            <w:r w:rsidRPr="001903CE">
              <w:rPr>
                <w:rFonts w:ascii="Times New Roman" w:hAnsi="Times New Roman"/>
              </w:rPr>
              <w:t>Negatívne</w:t>
            </w:r>
          </w:p>
        </w:tc>
      </w:tr>
      <w:tr w:rsidR="001903CE" w:rsidRPr="001903CE" w:rsidTr="000C4CF0">
        <w:tc>
          <w:tcPr>
            <w:tcW w:w="3812" w:type="dxa"/>
            <w:tcBorders>
              <w:top w:val="nil"/>
              <w:left w:val="single" w:sz="4" w:space="0" w:color="auto"/>
              <w:bottom w:val="single" w:sz="4" w:space="0" w:color="auto"/>
              <w:right w:val="single" w:sz="4" w:space="0" w:color="auto"/>
            </w:tcBorders>
            <w:shd w:val="clear" w:color="auto" w:fill="E2E2E2"/>
          </w:tcPr>
          <w:p w:rsidR="001903CE" w:rsidRPr="001903CE" w:rsidRDefault="001903CE" w:rsidP="000C4CF0">
            <w:pPr>
              <w:spacing w:after="0" w:line="240" w:lineRule="auto"/>
              <w:rPr>
                <w:rFonts w:ascii="Times New Roman" w:hAnsi="Times New Roman"/>
              </w:rPr>
            </w:pPr>
            <w:r w:rsidRPr="001903CE">
              <w:rPr>
                <w:rFonts w:ascii="Times New Roman" w:hAnsi="Times New Roman"/>
              </w:rPr>
              <w:t xml:space="preserve">    Mechanizmus znižovania byrokracie    </w:t>
            </w:r>
          </w:p>
          <w:p w:rsidR="001903CE" w:rsidRPr="001903CE" w:rsidRDefault="001903CE" w:rsidP="000C4CF0">
            <w:pPr>
              <w:spacing w:after="0" w:line="240" w:lineRule="auto"/>
              <w:rPr>
                <w:rFonts w:ascii="Times New Roman" w:hAnsi="Times New Roman"/>
                <w:b/>
              </w:rPr>
            </w:pPr>
            <w:r w:rsidRPr="001903CE">
              <w:rPr>
                <w:rFonts w:ascii="Times New Roman" w:hAnsi="Times New Roman"/>
              </w:rPr>
              <w:t xml:space="preserve">    a nákladov sa uplatňuje:</w:t>
            </w:r>
          </w:p>
        </w:tc>
        <w:sdt>
          <w:sdtPr>
            <w:rPr>
              <w:rFonts w:ascii="Times New Roman" w:hAnsi="Times New Roman"/>
              <w:b/>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903CE" w:rsidRPr="001903CE" w:rsidRDefault="001903CE" w:rsidP="000C4CF0">
                <w:pPr>
                  <w:spacing w:after="0" w:line="240" w:lineRule="auto"/>
                  <w:jc w:val="center"/>
                  <w:rPr>
                    <w:rFonts w:ascii="Times New Roman" w:hAnsi="Times New Roman"/>
                    <w:b/>
                  </w:rPr>
                </w:pPr>
                <w:r w:rsidRPr="001903CE">
                  <w:rPr>
                    <w:rFonts w:ascii="Segoe UI Symbol" w:eastAsia="MS Gothic" w:hAnsi="Segoe UI Symbol" w:cs="Segoe UI Symbol"/>
                    <w:b/>
                  </w:rPr>
                  <w:t>☐</w:t>
                </w:r>
              </w:p>
            </w:tc>
          </w:sdtContent>
        </w:sdt>
        <w:tc>
          <w:tcPr>
            <w:tcW w:w="1596" w:type="dxa"/>
            <w:gridSpan w:val="3"/>
            <w:tcBorders>
              <w:top w:val="dotted" w:sz="4" w:space="0" w:color="auto"/>
              <w:left w:val="nil"/>
              <w:bottom w:val="single" w:sz="4" w:space="0" w:color="auto"/>
              <w:right w:val="nil"/>
            </w:tcBorders>
            <w:vAlign w:val="center"/>
          </w:tcPr>
          <w:p w:rsidR="001903CE" w:rsidRPr="001903CE" w:rsidRDefault="001903CE" w:rsidP="000C4CF0">
            <w:pPr>
              <w:spacing w:after="0" w:line="240" w:lineRule="auto"/>
              <w:ind w:right="-108"/>
              <w:rPr>
                <w:rFonts w:ascii="Times New Roman" w:hAnsi="Times New Roman"/>
                <w:b/>
              </w:rPr>
            </w:pPr>
            <w:r w:rsidRPr="001903CE">
              <w:rPr>
                <w:rFonts w:ascii="Times New Roman" w:hAnsi="Times New Roman"/>
              </w:rPr>
              <w:t>Áno</w:t>
            </w:r>
          </w:p>
        </w:tc>
        <w:tc>
          <w:tcPr>
            <w:tcW w:w="254" w:type="dxa"/>
            <w:tcBorders>
              <w:top w:val="dotted" w:sz="4" w:space="0" w:color="auto"/>
              <w:left w:val="nil"/>
              <w:bottom w:val="single" w:sz="4" w:space="0" w:color="auto"/>
              <w:right w:val="nil"/>
            </w:tcBorders>
            <w:vAlign w:val="center"/>
          </w:tcPr>
          <w:p w:rsidR="001903CE" w:rsidRPr="001903CE" w:rsidRDefault="001903CE" w:rsidP="000C4CF0">
            <w:pPr>
              <w:spacing w:after="0" w:line="240" w:lineRule="auto"/>
              <w:jc w:val="center"/>
              <w:rPr>
                <w:rFonts w:ascii="Times New Roman" w:hAnsi="Times New Roman"/>
                <w:b/>
              </w:rPr>
            </w:pPr>
          </w:p>
        </w:tc>
        <w:tc>
          <w:tcPr>
            <w:tcW w:w="1133" w:type="dxa"/>
            <w:tcBorders>
              <w:top w:val="dotted" w:sz="4" w:space="0" w:color="auto"/>
              <w:left w:val="nil"/>
              <w:bottom w:val="single" w:sz="4" w:space="0" w:color="auto"/>
              <w:right w:val="nil"/>
            </w:tcBorders>
            <w:vAlign w:val="center"/>
          </w:tcPr>
          <w:p w:rsidR="001903CE" w:rsidRPr="001903CE" w:rsidRDefault="001903CE" w:rsidP="000C4CF0">
            <w:pPr>
              <w:spacing w:after="0" w:line="240" w:lineRule="auto"/>
              <w:jc w:val="center"/>
              <w:rPr>
                <w:rFonts w:ascii="Times New Roman" w:hAnsi="Times New Roman"/>
                <w:b/>
              </w:rPr>
            </w:pPr>
          </w:p>
        </w:tc>
        <w:sdt>
          <w:sdtPr>
            <w:rPr>
              <w:rFonts w:ascii="Times New Roman" w:hAnsi="Times New Roman"/>
              <w:b/>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903CE" w:rsidRPr="001903CE" w:rsidRDefault="001903CE" w:rsidP="000C4CF0">
                <w:pPr>
                  <w:spacing w:after="0" w:line="240" w:lineRule="auto"/>
                  <w:jc w:val="center"/>
                  <w:rPr>
                    <w:rFonts w:ascii="Times New Roman" w:hAnsi="Times New Roman"/>
                    <w:b/>
                  </w:rPr>
                </w:pPr>
                <w:r w:rsidRPr="001903CE">
                  <w:rPr>
                    <w:rFonts w:ascii="Segoe UI Symbol" w:eastAsia="MS Gothic" w:hAnsi="Segoe UI Symbol" w:cs="Segoe UI Symbol"/>
                    <w:b/>
                  </w:rPr>
                  <w:t>☒</w:t>
                </w:r>
              </w:p>
            </w:tc>
          </w:sdtContent>
        </w:sdt>
        <w:tc>
          <w:tcPr>
            <w:tcW w:w="1297" w:type="dxa"/>
            <w:tcBorders>
              <w:top w:val="dotted" w:sz="4" w:space="0" w:color="auto"/>
              <w:left w:val="nil"/>
              <w:bottom w:val="single" w:sz="4" w:space="0" w:color="auto"/>
              <w:right w:val="single" w:sz="4" w:space="0" w:color="auto"/>
            </w:tcBorders>
            <w:vAlign w:val="center"/>
          </w:tcPr>
          <w:p w:rsidR="001903CE" w:rsidRPr="001903CE" w:rsidRDefault="001903CE" w:rsidP="000C4CF0">
            <w:pPr>
              <w:spacing w:after="0" w:line="240" w:lineRule="auto"/>
              <w:ind w:left="54"/>
              <w:rPr>
                <w:rFonts w:ascii="Times New Roman" w:hAnsi="Times New Roman"/>
                <w:b/>
              </w:rPr>
            </w:pPr>
            <w:r w:rsidRPr="001903CE">
              <w:rPr>
                <w:rFonts w:ascii="Times New Roman" w:hAnsi="Times New Roman"/>
              </w:rPr>
              <w:t>Nie</w:t>
            </w:r>
          </w:p>
        </w:tc>
      </w:tr>
      <w:tr w:rsidR="001903CE" w:rsidRPr="001903CE" w:rsidTr="000C4CF0">
        <w:tc>
          <w:tcPr>
            <w:tcW w:w="3812" w:type="dxa"/>
            <w:tcBorders>
              <w:top w:val="single" w:sz="4" w:space="0" w:color="000000"/>
              <w:left w:val="single" w:sz="4" w:space="0" w:color="auto"/>
              <w:bottom w:val="single" w:sz="4" w:space="0" w:color="auto"/>
              <w:right w:val="single" w:sz="4" w:space="0" w:color="auto"/>
            </w:tcBorders>
            <w:shd w:val="clear" w:color="auto" w:fill="E2E2E2"/>
          </w:tcPr>
          <w:p w:rsidR="001903CE" w:rsidRPr="001903CE" w:rsidRDefault="001903CE" w:rsidP="000C4CF0">
            <w:pPr>
              <w:spacing w:after="0" w:line="240" w:lineRule="auto"/>
              <w:rPr>
                <w:rFonts w:ascii="Times New Roman" w:hAnsi="Times New Roman"/>
                <w:b/>
              </w:rPr>
            </w:pPr>
            <w:r w:rsidRPr="001903CE">
              <w:rPr>
                <w:rFonts w:ascii="Times New Roman" w:hAnsi="Times New Roman"/>
                <w:b/>
              </w:rPr>
              <w:t>Sociálne vplyvy</w:t>
            </w:r>
          </w:p>
        </w:tc>
        <w:sdt>
          <w:sdtPr>
            <w:rPr>
              <w:rFonts w:ascii="Times New Roman" w:hAnsi="Times New Roman"/>
              <w:b/>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1903CE" w:rsidRPr="001903CE" w:rsidRDefault="005A6758" w:rsidP="000C4CF0">
                <w:pPr>
                  <w:spacing w:after="0" w:line="240" w:lineRule="auto"/>
                  <w:jc w:val="center"/>
                  <w:rPr>
                    <w:rFonts w:ascii="Times New Roman" w:hAnsi="Times New Roman"/>
                    <w:b/>
                  </w:rPr>
                </w:pPr>
                <w:r>
                  <w:rPr>
                    <w:rFonts w:ascii="MS Gothic" w:eastAsia="MS Gothic" w:hAnsi="MS Gothic" w:hint="eastAsia"/>
                    <w:b/>
                  </w:rPr>
                  <w:t>☒</w:t>
                </w:r>
              </w:p>
            </w:tc>
          </w:sdtContent>
        </w:sdt>
        <w:tc>
          <w:tcPr>
            <w:tcW w:w="1312" w:type="dxa"/>
            <w:gridSpan w:val="2"/>
            <w:tcBorders>
              <w:top w:val="single" w:sz="4" w:space="0" w:color="auto"/>
              <w:left w:val="nil"/>
              <w:bottom w:val="single" w:sz="4" w:space="0" w:color="auto"/>
              <w:right w:val="nil"/>
            </w:tcBorders>
          </w:tcPr>
          <w:p w:rsidR="001903CE" w:rsidRPr="001903CE" w:rsidRDefault="001903CE" w:rsidP="000C4CF0">
            <w:pPr>
              <w:spacing w:after="0" w:line="240" w:lineRule="auto"/>
              <w:ind w:right="-108"/>
              <w:rPr>
                <w:rFonts w:ascii="Times New Roman" w:hAnsi="Times New Roman"/>
                <w:b/>
              </w:rPr>
            </w:pPr>
            <w:r w:rsidRPr="001903CE">
              <w:rPr>
                <w:rFonts w:ascii="Times New Roman" w:hAnsi="Times New Roman"/>
                <w:b/>
              </w:rPr>
              <w:t>Pozitívne</w:t>
            </w:r>
          </w:p>
        </w:tc>
        <w:sdt>
          <w:sdtPr>
            <w:rPr>
              <w:rFonts w:ascii="Times New Roman" w:hAnsi="Times New Roman"/>
              <w:b/>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1903CE" w:rsidRPr="001903CE" w:rsidRDefault="005A6758" w:rsidP="000C4CF0">
                <w:pPr>
                  <w:spacing w:after="0" w:line="240" w:lineRule="auto"/>
                  <w:jc w:val="center"/>
                  <w:rPr>
                    <w:rFonts w:ascii="Times New Roman" w:hAnsi="Times New Roman"/>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1903CE" w:rsidRPr="001903CE" w:rsidRDefault="001903CE" w:rsidP="000C4CF0">
            <w:pPr>
              <w:spacing w:after="0" w:line="240" w:lineRule="auto"/>
              <w:rPr>
                <w:rFonts w:ascii="Times New Roman" w:hAnsi="Times New Roman"/>
                <w:b/>
              </w:rPr>
            </w:pPr>
            <w:r w:rsidRPr="001903CE">
              <w:rPr>
                <w:rFonts w:ascii="Times New Roman" w:hAnsi="Times New Roman"/>
                <w:b/>
              </w:rPr>
              <w:t>Žiadne</w:t>
            </w:r>
          </w:p>
        </w:tc>
        <w:sdt>
          <w:sdtPr>
            <w:rPr>
              <w:rFonts w:ascii="Times New Roman" w:hAnsi="Times New Roman"/>
              <w:b/>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1903CE" w:rsidRPr="001903CE" w:rsidRDefault="001903CE" w:rsidP="000C4CF0">
                <w:pPr>
                  <w:spacing w:after="0" w:line="240" w:lineRule="auto"/>
                  <w:jc w:val="center"/>
                  <w:rPr>
                    <w:rFonts w:ascii="Times New Roman" w:hAnsi="Times New Roman"/>
                    <w:b/>
                  </w:rPr>
                </w:pPr>
                <w:r w:rsidRPr="001903CE">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rsidR="001903CE" w:rsidRPr="001903CE" w:rsidRDefault="001903CE" w:rsidP="000C4CF0">
            <w:pPr>
              <w:spacing w:after="0" w:line="240" w:lineRule="auto"/>
              <w:ind w:left="54"/>
              <w:rPr>
                <w:rFonts w:ascii="Times New Roman" w:hAnsi="Times New Roman"/>
                <w:b/>
              </w:rPr>
            </w:pPr>
            <w:r w:rsidRPr="001903CE">
              <w:rPr>
                <w:rFonts w:ascii="Times New Roman" w:hAnsi="Times New Roman"/>
                <w:b/>
              </w:rPr>
              <w:t>Negatívne</w:t>
            </w:r>
          </w:p>
        </w:tc>
      </w:tr>
      <w:tr w:rsidR="001903CE" w:rsidRPr="001903CE" w:rsidTr="000C4CF0">
        <w:tc>
          <w:tcPr>
            <w:tcW w:w="3812" w:type="dxa"/>
            <w:tcBorders>
              <w:top w:val="single" w:sz="4" w:space="0" w:color="auto"/>
              <w:left w:val="single" w:sz="4" w:space="0" w:color="auto"/>
              <w:bottom w:val="single" w:sz="4" w:space="0" w:color="auto"/>
              <w:right w:val="single" w:sz="4" w:space="0" w:color="auto"/>
            </w:tcBorders>
            <w:shd w:val="clear" w:color="auto" w:fill="E2E2E2"/>
          </w:tcPr>
          <w:p w:rsidR="001903CE" w:rsidRPr="001903CE" w:rsidRDefault="001903CE" w:rsidP="000C4CF0">
            <w:pPr>
              <w:spacing w:after="0" w:line="240" w:lineRule="auto"/>
              <w:rPr>
                <w:rFonts w:ascii="Times New Roman" w:hAnsi="Times New Roman"/>
                <w:b/>
              </w:rPr>
            </w:pPr>
            <w:r w:rsidRPr="001903CE">
              <w:rPr>
                <w:rFonts w:ascii="Times New Roman" w:hAnsi="Times New Roman"/>
                <w:b/>
              </w:rPr>
              <w:t>Vplyvy na životné prostredie</w:t>
            </w:r>
          </w:p>
        </w:tc>
        <w:sdt>
          <w:sdtPr>
            <w:rPr>
              <w:rFonts w:ascii="Times New Roman" w:hAnsi="Times New Roman"/>
              <w:b/>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1903CE" w:rsidRPr="001903CE" w:rsidRDefault="001903CE" w:rsidP="000C4CF0">
                <w:pPr>
                  <w:spacing w:after="0" w:line="240" w:lineRule="auto"/>
                  <w:jc w:val="center"/>
                  <w:rPr>
                    <w:rFonts w:ascii="Times New Roman" w:hAnsi="Times New Roman"/>
                    <w:b/>
                  </w:rPr>
                </w:pPr>
                <w:r w:rsidRPr="001903CE">
                  <w:rPr>
                    <w:rFonts w:ascii="Segoe UI Symbol" w:eastAsia="MS Gothic" w:hAnsi="Segoe UI Symbol" w:cs="Segoe UI Symbol"/>
                    <w:b/>
                  </w:rPr>
                  <w:t>☐</w:t>
                </w:r>
              </w:p>
            </w:tc>
          </w:sdtContent>
        </w:sdt>
        <w:tc>
          <w:tcPr>
            <w:tcW w:w="1312" w:type="dxa"/>
            <w:gridSpan w:val="2"/>
            <w:tcBorders>
              <w:top w:val="single" w:sz="4" w:space="0" w:color="auto"/>
              <w:left w:val="nil"/>
              <w:bottom w:val="single" w:sz="4" w:space="0" w:color="auto"/>
              <w:right w:val="nil"/>
            </w:tcBorders>
          </w:tcPr>
          <w:p w:rsidR="001903CE" w:rsidRPr="001903CE" w:rsidRDefault="001903CE" w:rsidP="000C4CF0">
            <w:pPr>
              <w:spacing w:after="0" w:line="240" w:lineRule="auto"/>
              <w:ind w:right="-108"/>
              <w:rPr>
                <w:rFonts w:ascii="Times New Roman" w:hAnsi="Times New Roman"/>
                <w:b/>
              </w:rPr>
            </w:pPr>
            <w:r w:rsidRPr="001903CE">
              <w:rPr>
                <w:rFonts w:ascii="Times New Roman" w:hAnsi="Times New Roman"/>
                <w:b/>
              </w:rPr>
              <w:t>Pozitívne</w:t>
            </w:r>
          </w:p>
        </w:tc>
        <w:sdt>
          <w:sdtPr>
            <w:rPr>
              <w:rFonts w:ascii="Times New Roman" w:hAnsi="Times New Roman"/>
              <w:b/>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1903CE" w:rsidRPr="001903CE" w:rsidRDefault="001903CE" w:rsidP="000C4CF0">
                <w:pPr>
                  <w:spacing w:after="0" w:line="240" w:lineRule="auto"/>
                  <w:jc w:val="center"/>
                  <w:rPr>
                    <w:rFonts w:ascii="Times New Roman" w:hAnsi="Times New Roman"/>
                    <w:b/>
                  </w:rPr>
                </w:pPr>
                <w:r w:rsidRPr="001903CE">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rsidR="001903CE" w:rsidRPr="001903CE" w:rsidRDefault="001903CE" w:rsidP="000C4CF0">
            <w:pPr>
              <w:spacing w:after="0" w:line="240" w:lineRule="auto"/>
              <w:rPr>
                <w:rFonts w:ascii="Times New Roman" w:hAnsi="Times New Roman"/>
                <w:b/>
              </w:rPr>
            </w:pPr>
            <w:r w:rsidRPr="001903CE">
              <w:rPr>
                <w:rFonts w:ascii="Times New Roman" w:hAnsi="Times New Roman"/>
                <w:b/>
              </w:rPr>
              <w:t>Žiadne</w:t>
            </w:r>
          </w:p>
        </w:tc>
        <w:sdt>
          <w:sdtPr>
            <w:rPr>
              <w:rFonts w:ascii="Times New Roman" w:hAnsi="Times New Roman"/>
              <w:b/>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1903CE" w:rsidRPr="001903CE" w:rsidRDefault="001903CE" w:rsidP="000C4CF0">
                <w:pPr>
                  <w:spacing w:after="0" w:line="240" w:lineRule="auto"/>
                  <w:jc w:val="center"/>
                  <w:rPr>
                    <w:rFonts w:ascii="Times New Roman" w:hAnsi="Times New Roman"/>
                    <w:b/>
                  </w:rPr>
                </w:pPr>
                <w:r w:rsidRPr="001903CE">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rsidR="001903CE" w:rsidRPr="001903CE" w:rsidRDefault="001903CE" w:rsidP="000C4CF0">
            <w:pPr>
              <w:spacing w:after="0" w:line="240" w:lineRule="auto"/>
              <w:ind w:left="54"/>
              <w:rPr>
                <w:rFonts w:ascii="Times New Roman" w:hAnsi="Times New Roman"/>
                <w:b/>
              </w:rPr>
            </w:pPr>
            <w:r w:rsidRPr="001903CE">
              <w:rPr>
                <w:rFonts w:ascii="Times New Roman" w:hAnsi="Times New Roman"/>
                <w:b/>
              </w:rPr>
              <w:t>Negatívne</w:t>
            </w:r>
          </w:p>
        </w:tc>
      </w:tr>
      <w:tr w:rsidR="001903CE" w:rsidRPr="001903CE" w:rsidTr="000C4CF0">
        <w:tc>
          <w:tcPr>
            <w:tcW w:w="3812" w:type="dxa"/>
            <w:tcBorders>
              <w:top w:val="single" w:sz="4" w:space="0" w:color="auto"/>
              <w:left w:val="single" w:sz="4" w:space="0" w:color="auto"/>
              <w:bottom w:val="single" w:sz="4" w:space="0" w:color="auto"/>
              <w:right w:val="single" w:sz="4" w:space="0" w:color="auto"/>
            </w:tcBorders>
            <w:shd w:val="clear" w:color="auto" w:fill="E2E2E2"/>
          </w:tcPr>
          <w:p w:rsidR="001903CE" w:rsidRPr="001903CE" w:rsidRDefault="001903CE" w:rsidP="000C4CF0">
            <w:pPr>
              <w:spacing w:after="0" w:line="240" w:lineRule="auto"/>
              <w:rPr>
                <w:rFonts w:ascii="Times New Roman" w:hAnsi="Times New Roman"/>
                <w:b/>
              </w:rPr>
            </w:pPr>
            <w:r w:rsidRPr="001903CE">
              <w:rPr>
                <w:rFonts w:ascii="Times New Roman" w:hAnsi="Times New Roman"/>
                <w:b/>
              </w:rPr>
              <w:t>Vplyvy na informatizáciu spoločnosti</w:t>
            </w:r>
          </w:p>
        </w:tc>
        <w:sdt>
          <w:sdtPr>
            <w:rPr>
              <w:rFonts w:ascii="Times New Roman" w:hAnsi="Times New Roman"/>
              <w:b/>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1903CE" w:rsidRPr="001903CE" w:rsidRDefault="001903CE" w:rsidP="000C4CF0">
                <w:pPr>
                  <w:spacing w:after="0" w:line="240" w:lineRule="auto"/>
                  <w:jc w:val="center"/>
                  <w:rPr>
                    <w:rFonts w:ascii="Times New Roman" w:hAnsi="Times New Roman"/>
                    <w:b/>
                  </w:rPr>
                </w:pPr>
                <w:r w:rsidRPr="001903CE">
                  <w:rPr>
                    <w:rFonts w:ascii="Segoe UI Symbol" w:eastAsia="MS Gothic" w:hAnsi="Segoe UI Symbol" w:cs="Segoe UI Symbol"/>
                    <w:b/>
                  </w:rPr>
                  <w:t>☐</w:t>
                </w:r>
              </w:p>
            </w:tc>
          </w:sdtContent>
        </w:sdt>
        <w:tc>
          <w:tcPr>
            <w:tcW w:w="1312" w:type="dxa"/>
            <w:gridSpan w:val="2"/>
            <w:tcBorders>
              <w:top w:val="single" w:sz="4" w:space="0" w:color="auto"/>
              <w:left w:val="nil"/>
              <w:bottom w:val="single" w:sz="4" w:space="0" w:color="auto"/>
              <w:right w:val="nil"/>
            </w:tcBorders>
          </w:tcPr>
          <w:p w:rsidR="001903CE" w:rsidRPr="001903CE" w:rsidRDefault="001903CE" w:rsidP="000C4CF0">
            <w:pPr>
              <w:spacing w:after="0" w:line="240" w:lineRule="auto"/>
              <w:ind w:right="-108"/>
              <w:rPr>
                <w:rFonts w:ascii="Times New Roman" w:hAnsi="Times New Roman"/>
                <w:b/>
              </w:rPr>
            </w:pPr>
            <w:r w:rsidRPr="001903CE">
              <w:rPr>
                <w:rFonts w:ascii="Times New Roman" w:hAnsi="Times New Roman"/>
                <w:b/>
              </w:rPr>
              <w:t>Pozitívne</w:t>
            </w:r>
          </w:p>
        </w:tc>
        <w:sdt>
          <w:sdtPr>
            <w:rPr>
              <w:rFonts w:ascii="Times New Roman" w:hAnsi="Times New Roman"/>
              <w:b/>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1903CE" w:rsidRPr="001903CE" w:rsidRDefault="001903CE" w:rsidP="000C4CF0">
                <w:pPr>
                  <w:spacing w:after="0" w:line="240" w:lineRule="auto"/>
                  <w:jc w:val="center"/>
                  <w:rPr>
                    <w:rFonts w:ascii="Times New Roman" w:hAnsi="Times New Roman"/>
                    <w:b/>
                  </w:rPr>
                </w:pPr>
                <w:r w:rsidRPr="001903CE">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rsidR="001903CE" w:rsidRPr="001903CE" w:rsidRDefault="001903CE" w:rsidP="000C4CF0">
            <w:pPr>
              <w:spacing w:after="0" w:line="240" w:lineRule="auto"/>
              <w:rPr>
                <w:rFonts w:ascii="Times New Roman" w:hAnsi="Times New Roman"/>
                <w:b/>
              </w:rPr>
            </w:pPr>
            <w:r w:rsidRPr="001903CE">
              <w:rPr>
                <w:rFonts w:ascii="Times New Roman" w:hAnsi="Times New Roman"/>
                <w:b/>
              </w:rPr>
              <w:t>Žiadne</w:t>
            </w:r>
          </w:p>
        </w:tc>
        <w:sdt>
          <w:sdtPr>
            <w:rPr>
              <w:rFonts w:ascii="Times New Roman" w:hAnsi="Times New Roman"/>
              <w:b/>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1903CE" w:rsidRPr="001903CE" w:rsidRDefault="001903CE" w:rsidP="000C4CF0">
                <w:pPr>
                  <w:spacing w:after="0" w:line="240" w:lineRule="auto"/>
                  <w:jc w:val="center"/>
                  <w:rPr>
                    <w:rFonts w:ascii="Times New Roman" w:hAnsi="Times New Roman"/>
                    <w:b/>
                  </w:rPr>
                </w:pPr>
                <w:r w:rsidRPr="001903CE">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rsidR="001903CE" w:rsidRPr="001903CE" w:rsidRDefault="001903CE" w:rsidP="000C4CF0">
            <w:pPr>
              <w:spacing w:after="0" w:line="240" w:lineRule="auto"/>
              <w:ind w:left="54"/>
              <w:rPr>
                <w:rFonts w:ascii="Times New Roman" w:hAnsi="Times New Roman"/>
                <w:b/>
              </w:rPr>
            </w:pPr>
            <w:r w:rsidRPr="001903CE">
              <w:rPr>
                <w:rFonts w:ascii="Times New Roman" w:hAnsi="Times New Roman"/>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1903CE" w:rsidRPr="001903CE" w:rsidTr="000C4CF0">
        <w:tc>
          <w:tcPr>
            <w:tcW w:w="3812" w:type="dxa"/>
            <w:tcBorders>
              <w:top w:val="single" w:sz="4" w:space="0" w:color="auto"/>
              <w:left w:val="single" w:sz="4" w:space="0" w:color="auto"/>
              <w:bottom w:val="nil"/>
              <w:right w:val="single" w:sz="4" w:space="0" w:color="auto"/>
            </w:tcBorders>
            <w:shd w:val="clear" w:color="auto" w:fill="E2E2E2"/>
          </w:tcPr>
          <w:p w:rsidR="001903CE" w:rsidRPr="001903CE" w:rsidRDefault="001903CE" w:rsidP="000C4CF0">
            <w:pPr>
              <w:spacing w:after="0" w:line="240" w:lineRule="auto"/>
              <w:rPr>
                <w:rFonts w:ascii="Times New Roman" w:eastAsia="Times New Roman" w:hAnsi="Times New Roman"/>
                <w:b/>
                <w:sz w:val="20"/>
                <w:szCs w:val="20"/>
                <w:lang w:eastAsia="sk-SK"/>
              </w:rPr>
            </w:pPr>
            <w:r w:rsidRPr="001903CE">
              <w:rPr>
                <w:rFonts w:ascii="Times New Roman" w:hAnsi="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1903CE" w:rsidRPr="001903CE" w:rsidRDefault="001903CE" w:rsidP="000C4CF0">
            <w:pPr>
              <w:spacing w:after="0" w:line="240" w:lineRule="auto"/>
              <w:jc w:val="center"/>
              <w:rPr>
                <w:rFonts w:ascii="Times New Roman" w:eastAsia="MS Mincho" w:hAnsi="Times New Roman"/>
                <w:b/>
                <w:sz w:val="20"/>
                <w:szCs w:val="20"/>
                <w:lang w:eastAsia="sk-SK"/>
              </w:rPr>
            </w:pPr>
          </w:p>
        </w:tc>
        <w:tc>
          <w:tcPr>
            <w:tcW w:w="1281" w:type="dxa"/>
            <w:tcBorders>
              <w:top w:val="single" w:sz="4" w:space="0" w:color="auto"/>
              <w:left w:val="nil"/>
              <w:bottom w:val="nil"/>
              <w:right w:val="nil"/>
            </w:tcBorders>
            <w:shd w:val="clear" w:color="auto" w:fill="auto"/>
          </w:tcPr>
          <w:p w:rsidR="001903CE" w:rsidRPr="001903CE" w:rsidRDefault="001903CE" w:rsidP="000C4CF0">
            <w:pPr>
              <w:spacing w:after="0" w:line="240" w:lineRule="auto"/>
              <w:ind w:right="-108"/>
              <w:rPr>
                <w:rFonts w:ascii="Times New Roman" w:eastAsia="Times New Roman" w:hAnsi="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1903CE" w:rsidRPr="001903CE" w:rsidRDefault="001903CE" w:rsidP="000C4CF0">
            <w:pPr>
              <w:spacing w:after="0" w:line="240" w:lineRule="auto"/>
              <w:jc w:val="center"/>
              <w:rPr>
                <w:rFonts w:ascii="Times New Roman" w:eastAsia="MS Mincho" w:hAnsi="Times New Roman"/>
                <w:b/>
                <w:sz w:val="20"/>
                <w:szCs w:val="20"/>
                <w:lang w:eastAsia="sk-SK"/>
              </w:rPr>
            </w:pPr>
          </w:p>
        </w:tc>
        <w:tc>
          <w:tcPr>
            <w:tcW w:w="1133" w:type="dxa"/>
            <w:tcBorders>
              <w:top w:val="single" w:sz="4" w:space="0" w:color="auto"/>
              <w:left w:val="nil"/>
              <w:bottom w:val="nil"/>
              <w:right w:val="nil"/>
            </w:tcBorders>
            <w:shd w:val="clear" w:color="auto" w:fill="auto"/>
          </w:tcPr>
          <w:p w:rsidR="001903CE" w:rsidRPr="001903CE" w:rsidRDefault="001903CE" w:rsidP="000C4CF0">
            <w:pPr>
              <w:spacing w:after="0" w:line="240" w:lineRule="auto"/>
              <w:rPr>
                <w:rFonts w:ascii="Times New Roman" w:eastAsia="Times New Roman" w:hAnsi="Times New Roman"/>
                <w:b/>
                <w:sz w:val="20"/>
                <w:szCs w:val="20"/>
                <w:lang w:eastAsia="sk-SK"/>
              </w:rPr>
            </w:pPr>
          </w:p>
        </w:tc>
        <w:tc>
          <w:tcPr>
            <w:tcW w:w="547" w:type="dxa"/>
            <w:tcBorders>
              <w:top w:val="single" w:sz="4" w:space="0" w:color="auto"/>
              <w:left w:val="nil"/>
              <w:bottom w:val="nil"/>
              <w:right w:val="nil"/>
            </w:tcBorders>
            <w:shd w:val="clear" w:color="auto" w:fill="auto"/>
          </w:tcPr>
          <w:p w:rsidR="001903CE" w:rsidRPr="001903CE" w:rsidRDefault="001903CE" w:rsidP="000C4CF0">
            <w:pPr>
              <w:spacing w:after="0" w:line="240" w:lineRule="auto"/>
              <w:jc w:val="center"/>
              <w:rPr>
                <w:rFonts w:ascii="Times New Roman" w:eastAsia="MS Mincho" w:hAnsi="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1903CE" w:rsidRPr="001903CE" w:rsidRDefault="001903CE" w:rsidP="000C4CF0">
            <w:pPr>
              <w:spacing w:after="0" w:line="240" w:lineRule="auto"/>
              <w:ind w:left="54"/>
              <w:rPr>
                <w:rFonts w:ascii="Times New Roman" w:eastAsia="Times New Roman" w:hAnsi="Times New Roman"/>
                <w:b/>
                <w:sz w:val="20"/>
                <w:szCs w:val="20"/>
                <w:lang w:eastAsia="sk-SK"/>
              </w:rPr>
            </w:pPr>
          </w:p>
        </w:tc>
      </w:tr>
      <w:tr w:rsidR="001903CE" w:rsidRPr="001903CE" w:rsidTr="000C4CF0">
        <w:tc>
          <w:tcPr>
            <w:tcW w:w="3812" w:type="dxa"/>
            <w:tcBorders>
              <w:top w:val="nil"/>
              <w:left w:val="single" w:sz="4" w:space="0" w:color="auto"/>
              <w:bottom w:val="nil"/>
              <w:right w:val="single" w:sz="4" w:space="0" w:color="auto"/>
            </w:tcBorders>
            <w:shd w:val="clear" w:color="auto" w:fill="E2E2E2"/>
          </w:tcPr>
          <w:p w:rsidR="001903CE" w:rsidRPr="001903CE" w:rsidRDefault="001903CE" w:rsidP="000C4CF0">
            <w:pPr>
              <w:spacing w:after="0" w:line="240" w:lineRule="auto"/>
              <w:ind w:left="196" w:hanging="196"/>
              <w:rPr>
                <w:rFonts w:ascii="Times New Roman" w:hAnsi="Times New Roman"/>
                <w:b/>
                <w:sz w:val="20"/>
                <w:szCs w:val="20"/>
              </w:rPr>
            </w:pPr>
            <w:r w:rsidRPr="001903CE">
              <w:rPr>
                <w:rFonts w:ascii="Times New Roman" w:hAnsi="Times New Roman"/>
                <w:b/>
                <w:sz w:val="20"/>
                <w:szCs w:val="20"/>
              </w:rPr>
              <w:t xml:space="preserve">    vplyvy služieb verejnej správy na občana</w:t>
            </w:r>
          </w:p>
        </w:tc>
        <w:sdt>
          <w:sdtPr>
            <w:rPr>
              <w:rFonts w:ascii="Times New Roman" w:eastAsia="Times New Roman" w:hAnsi="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1903CE" w:rsidRPr="001903CE" w:rsidRDefault="001903CE" w:rsidP="000C4CF0">
                <w:pPr>
                  <w:spacing w:after="0" w:line="240" w:lineRule="auto"/>
                  <w:jc w:val="center"/>
                  <w:rPr>
                    <w:rFonts w:ascii="Times New Roman" w:eastAsia="Times New Roman" w:hAnsi="Times New Roman"/>
                    <w:b/>
                    <w:sz w:val="20"/>
                    <w:szCs w:val="20"/>
                    <w:lang w:eastAsia="sk-SK"/>
                  </w:rPr>
                </w:pPr>
                <w:r w:rsidRPr="001903CE">
                  <w:rPr>
                    <w:rFonts w:ascii="Segoe UI Symbol" w:eastAsia="MS Gothic"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1903CE" w:rsidRPr="001903CE" w:rsidRDefault="001903CE" w:rsidP="000C4CF0">
            <w:pPr>
              <w:spacing w:after="0" w:line="240" w:lineRule="auto"/>
              <w:ind w:right="-108"/>
              <w:rPr>
                <w:rFonts w:ascii="Times New Roman" w:eastAsia="Times New Roman" w:hAnsi="Times New Roman"/>
                <w:b/>
                <w:sz w:val="20"/>
                <w:szCs w:val="20"/>
                <w:lang w:eastAsia="sk-SK"/>
              </w:rPr>
            </w:pPr>
            <w:r w:rsidRPr="001903CE">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1903CE" w:rsidRPr="001903CE" w:rsidRDefault="001903CE" w:rsidP="000C4CF0">
                <w:pPr>
                  <w:spacing w:after="0" w:line="240" w:lineRule="auto"/>
                  <w:jc w:val="center"/>
                  <w:rPr>
                    <w:rFonts w:ascii="Times New Roman" w:eastAsia="Times New Roman" w:hAnsi="Times New Roman"/>
                    <w:b/>
                    <w:sz w:val="20"/>
                    <w:szCs w:val="20"/>
                    <w:lang w:eastAsia="sk-SK"/>
                  </w:rPr>
                </w:pPr>
                <w:r w:rsidRPr="001903CE">
                  <w:rPr>
                    <w:rFonts w:ascii="Segoe UI Symbol" w:eastAsia="MS Gothic" w:hAnsi="Segoe UI Symbol" w:cs="Segoe UI Symbol"/>
                    <w:b/>
                    <w:sz w:val="20"/>
                    <w:szCs w:val="20"/>
                    <w:lang w:eastAsia="sk-SK"/>
                  </w:rPr>
                  <w:t>☒</w:t>
                </w:r>
              </w:p>
            </w:tc>
          </w:sdtContent>
        </w:sdt>
        <w:tc>
          <w:tcPr>
            <w:tcW w:w="1133" w:type="dxa"/>
            <w:tcBorders>
              <w:top w:val="nil"/>
              <w:left w:val="nil"/>
              <w:bottom w:val="dotted" w:sz="4" w:space="0" w:color="auto"/>
              <w:right w:val="nil"/>
            </w:tcBorders>
            <w:shd w:val="clear" w:color="auto" w:fill="auto"/>
          </w:tcPr>
          <w:p w:rsidR="001903CE" w:rsidRPr="001903CE" w:rsidRDefault="001903CE" w:rsidP="000C4CF0">
            <w:pPr>
              <w:spacing w:after="0" w:line="240" w:lineRule="auto"/>
              <w:rPr>
                <w:rFonts w:ascii="Times New Roman" w:eastAsia="Times New Roman" w:hAnsi="Times New Roman"/>
                <w:b/>
                <w:sz w:val="20"/>
                <w:szCs w:val="20"/>
                <w:lang w:eastAsia="sk-SK"/>
              </w:rPr>
            </w:pPr>
            <w:r w:rsidRPr="001903CE">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1282867047"/>
            <w14:checkbox>
              <w14:checked w14:val="1"/>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1903CE" w:rsidRPr="001903CE" w:rsidRDefault="005A6758" w:rsidP="000C4CF0">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1903CE" w:rsidRPr="001903CE" w:rsidRDefault="001903CE" w:rsidP="000C4CF0">
            <w:pPr>
              <w:spacing w:after="0" w:line="240" w:lineRule="auto"/>
              <w:ind w:left="54"/>
              <w:rPr>
                <w:rFonts w:ascii="Times New Roman" w:eastAsia="Times New Roman" w:hAnsi="Times New Roman"/>
                <w:b/>
                <w:sz w:val="20"/>
                <w:szCs w:val="20"/>
                <w:lang w:eastAsia="sk-SK"/>
              </w:rPr>
            </w:pPr>
            <w:r w:rsidRPr="001903CE">
              <w:rPr>
                <w:rFonts w:ascii="Times New Roman" w:eastAsia="Times New Roman" w:hAnsi="Times New Roman"/>
                <w:b/>
                <w:sz w:val="20"/>
                <w:szCs w:val="20"/>
                <w:lang w:eastAsia="sk-SK"/>
              </w:rPr>
              <w:t>Negatívne</w:t>
            </w:r>
          </w:p>
        </w:tc>
      </w:tr>
      <w:tr w:rsidR="001903CE" w:rsidRPr="001903CE" w:rsidTr="000C4CF0">
        <w:tc>
          <w:tcPr>
            <w:tcW w:w="3812" w:type="dxa"/>
            <w:tcBorders>
              <w:top w:val="nil"/>
              <w:left w:val="single" w:sz="4" w:space="0" w:color="auto"/>
              <w:bottom w:val="nil"/>
              <w:right w:val="single" w:sz="4" w:space="0" w:color="auto"/>
            </w:tcBorders>
            <w:shd w:val="clear" w:color="auto" w:fill="E2E2E2"/>
          </w:tcPr>
          <w:p w:rsidR="001903CE" w:rsidRPr="001903CE" w:rsidRDefault="001903CE" w:rsidP="000C4CF0">
            <w:pPr>
              <w:spacing w:after="0" w:line="240" w:lineRule="auto"/>
              <w:ind w:left="168" w:hanging="168"/>
              <w:rPr>
                <w:rFonts w:ascii="Times New Roman" w:hAnsi="Times New Roman"/>
                <w:b/>
                <w:sz w:val="20"/>
                <w:szCs w:val="20"/>
              </w:rPr>
            </w:pPr>
            <w:r w:rsidRPr="001903CE">
              <w:rPr>
                <w:rFonts w:ascii="Times New Roman" w:hAnsi="Times New Roman"/>
                <w:b/>
                <w:sz w:val="20"/>
                <w:szCs w:val="20"/>
              </w:rPr>
              <w:t xml:space="preserve">    vplyvy na procesy služieb vo verejnej správe</w:t>
            </w:r>
          </w:p>
        </w:tc>
        <w:sdt>
          <w:sdtPr>
            <w:rPr>
              <w:rFonts w:ascii="Times New Roman" w:eastAsia="Times New Roman" w:hAnsi="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1903CE" w:rsidRPr="001903CE" w:rsidRDefault="001903CE" w:rsidP="000C4CF0">
                <w:pPr>
                  <w:spacing w:after="0" w:line="240" w:lineRule="auto"/>
                  <w:jc w:val="center"/>
                  <w:rPr>
                    <w:rFonts w:ascii="Times New Roman" w:eastAsia="Times New Roman" w:hAnsi="Times New Roman"/>
                    <w:b/>
                    <w:sz w:val="20"/>
                    <w:szCs w:val="20"/>
                    <w:lang w:eastAsia="sk-SK"/>
                  </w:rPr>
                </w:pPr>
                <w:r w:rsidRPr="001903CE">
                  <w:rPr>
                    <w:rFonts w:ascii="Segoe UI Symbol" w:eastAsia="MS Gothic"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1903CE" w:rsidRPr="001903CE" w:rsidRDefault="001903CE" w:rsidP="000C4CF0">
            <w:pPr>
              <w:spacing w:after="0" w:line="240" w:lineRule="auto"/>
              <w:ind w:right="-108"/>
              <w:rPr>
                <w:rFonts w:ascii="Times New Roman" w:eastAsia="Times New Roman" w:hAnsi="Times New Roman"/>
                <w:b/>
                <w:sz w:val="20"/>
                <w:szCs w:val="20"/>
                <w:lang w:eastAsia="sk-SK"/>
              </w:rPr>
            </w:pPr>
            <w:r w:rsidRPr="001903CE">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1903CE" w:rsidRPr="001903CE" w:rsidRDefault="001903CE" w:rsidP="000C4CF0">
                <w:pPr>
                  <w:spacing w:after="0" w:line="240" w:lineRule="auto"/>
                  <w:jc w:val="center"/>
                  <w:rPr>
                    <w:rFonts w:ascii="Times New Roman" w:eastAsia="Times New Roman" w:hAnsi="Times New Roman"/>
                    <w:b/>
                    <w:sz w:val="20"/>
                    <w:szCs w:val="20"/>
                    <w:lang w:eastAsia="sk-SK"/>
                  </w:rPr>
                </w:pPr>
                <w:r w:rsidRPr="001903CE">
                  <w:rPr>
                    <w:rFonts w:ascii="Segoe UI Symbol" w:eastAsia="MS Gothic" w:hAnsi="Segoe UI Symbol" w:cs="Segoe UI Symbol"/>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1903CE" w:rsidRPr="001903CE" w:rsidRDefault="001903CE" w:rsidP="000C4CF0">
            <w:pPr>
              <w:spacing w:after="0" w:line="240" w:lineRule="auto"/>
              <w:rPr>
                <w:rFonts w:ascii="Times New Roman" w:eastAsia="Times New Roman" w:hAnsi="Times New Roman"/>
                <w:b/>
                <w:sz w:val="20"/>
                <w:szCs w:val="20"/>
                <w:lang w:eastAsia="sk-SK"/>
              </w:rPr>
            </w:pPr>
            <w:r w:rsidRPr="001903CE">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1903CE" w:rsidRPr="001903CE" w:rsidRDefault="001903CE" w:rsidP="000C4CF0">
                <w:pPr>
                  <w:spacing w:after="0" w:line="240" w:lineRule="auto"/>
                  <w:jc w:val="center"/>
                  <w:rPr>
                    <w:rFonts w:ascii="Times New Roman" w:eastAsia="Times New Roman" w:hAnsi="Times New Roman"/>
                    <w:b/>
                    <w:sz w:val="20"/>
                    <w:szCs w:val="20"/>
                    <w:lang w:eastAsia="sk-SK"/>
                  </w:rPr>
                </w:pPr>
                <w:r w:rsidRPr="001903CE">
                  <w:rPr>
                    <w:rFonts w:ascii="Segoe UI Symbol" w:eastAsia="MS Gothic"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1903CE" w:rsidRPr="001903CE" w:rsidRDefault="001903CE" w:rsidP="000C4CF0">
            <w:pPr>
              <w:spacing w:after="0" w:line="240" w:lineRule="auto"/>
              <w:ind w:left="54"/>
              <w:rPr>
                <w:rFonts w:ascii="Times New Roman" w:eastAsia="Times New Roman" w:hAnsi="Times New Roman"/>
                <w:b/>
                <w:sz w:val="20"/>
                <w:szCs w:val="20"/>
                <w:lang w:eastAsia="sk-SK"/>
              </w:rPr>
            </w:pPr>
            <w:r w:rsidRPr="001903CE">
              <w:rPr>
                <w:rFonts w:ascii="Times New Roman" w:eastAsia="Times New Roman" w:hAnsi="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1903CE" w:rsidRPr="001903CE" w:rsidTr="000C4CF0">
        <w:tc>
          <w:tcPr>
            <w:tcW w:w="3812" w:type="dxa"/>
            <w:tcBorders>
              <w:top w:val="single" w:sz="4" w:space="0" w:color="000000"/>
              <w:left w:val="single" w:sz="4" w:space="0" w:color="auto"/>
              <w:bottom w:val="single" w:sz="4" w:space="0" w:color="auto"/>
              <w:right w:val="single" w:sz="4" w:space="0" w:color="auto"/>
            </w:tcBorders>
            <w:shd w:val="clear" w:color="auto" w:fill="E2E2E2"/>
          </w:tcPr>
          <w:p w:rsidR="001903CE" w:rsidRPr="001903CE" w:rsidRDefault="001903CE" w:rsidP="000C4CF0">
            <w:pPr>
              <w:spacing w:after="0" w:line="240" w:lineRule="auto"/>
              <w:rPr>
                <w:rFonts w:ascii="Times New Roman" w:hAnsi="Times New Roman"/>
                <w:b/>
              </w:rPr>
            </w:pPr>
            <w:r w:rsidRPr="001903CE">
              <w:rPr>
                <w:rFonts w:ascii="Times New Roman" w:hAnsi="Times New Roman"/>
                <w:b/>
              </w:rPr>
              <w:t>Vplyvy na manželstvo, rodičovstvo a rodinu</w:t>
            </w:r>
          </w:p>
        </w:tc>
        <w:sdt>
          <w:sdtPr>
            <w:rPr>
              <w:rFonts w:ascii="Times New Roman" w:hAnsi="Times New Roman"/>
              <w:b/>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1903CE" w:rsidRPr="001903CE" w:rsidRDefault="001903CE" w:rsidP="000C4CF0">
                <w:pPr>
                  <w:spacing w:after="0" w:line="240" w:lineRule="auto"/>
                  <w:jc w:val="center"/>
                  <w:rPr>
                    <w:rFonts w:ascii="Times New Roman" w:hAnsi="Times New Roman"/>
                    <w:b/>
                  </w:rPr>
                </w:pPr>
                <w:r w:rsidRPr="001903CE">
                  <w:rPr>
                    <w:rFonts w:ascii="Segoe UI Symbol" w:eastAsia="MS Gothic" w:hAnsi="Segoe UI Symbol" w:cs="Segoe UI Symbol"/>
                    <w:b/>
                  </w:rPr>
                  <w:t>☐</w:t>
                </w:r>
              </w:p>
            </w:tc>
          </w:sdtContent>
        </w:sdt>
        <w:tc>
          <w:tcPr>
            <w:tcW w:w="1312" w:type="dxa"/>
            <w:tcBorders>
              <w:top w:val="single" w:sz="4" w:space="0" w:color="auto"/>
              <w:left w:val="nil"/>
              <w:bottom w:val="single" w:sz="4" w:space="0" w:color="auto"/>
              <w:right w:val="nil"/>
            </w:tcBorders>
            <w:vAlign w:val="center"/>
          </w:tcPr>
          <w:p w:rsidR="001903CE" w:rsidRPr="001903CE" w:rsidRDefault="001903CE" w:rsidP="000C4CF0">
            <w:pPr>
              <w:spacing w:after="0" w:line="240" w:lineRule="auto"/>
              <w:ind w:right="-108"/>
              <w:rPr>
                <w:rFonts w:ascii="Times New Roman" w:hAnsi="Times New Roman"/>
                <w:b/>
              </w:rPr>
            </w:pPr>
            <w:r w:rsidRPr="001903CE">
              <w:rPr>
                <w:rFonts w:ascii="Times New Roman" w:hAnsi="Times New Roman"/>
                <w:b/>
              </w:rPr>
              <w:t>Pozitívne</w:t>
            </w:r>
          </w:p>
        </w:tc>
        <w:sdt>
          <w:sdtPr>
            <w:rPr>
              <w:rFonts w:ascii="Times New Roman" w:hAnsi="Times New Roman"/>
              <w:b/>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1903CE" w:rsidRPr="001903CE" w:rsidRDefault="001903CE" w:rsidP="000C4CF0">
                <w:pPr>
                  <w:spacing w:after="0" w:line="240" w:lineRule="auto"/>
                  <w:jc w:val="center"/>
                  <w:rPr>
                    <w:rFonts w:ascii="Times New Roman" w:hAnsi="Times New Roman"/>
                    <w:b/>
                  </w:rPr>
                </w:pPr>
                <w:r w:rsidRPr="001903CE">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vAlign w:val="center"/>
          </w:tcPr>
          <w:p w:rsidR="001903CE" w:rsidRPr="001903CE" w:rsidRDefault="001903CE" w:rsidP="000C4CF0">
            <w:pPr>
              <w:spacing w:after="0" w:line="240" w:lineRule="auto"/>
              <w:rPr>
                <w:rFonts w:ascii="Times New Roman" w:hAnsi="Times New Roman"/>
                <w:b/>
              </w:rPr>
            </w:pPr>
            <w:r w:rsidRPr="001903CE">
              <w:rPr>
                <w:rFonts w:ascii="Times New Roman" w:hAnsi="Times New Roman"/>
                <w:b/>
              </w:rPr>
              <w:t>Žiadne</w:t>
            </w:r>
          </w:p>
        </w:tc>
        <w:sdt>
          <w:sdtPr>
            <w:rPr>
              <w:rFonts w:ascii="Times New Roman" w:hAnsi="Times New Roman"/>
              <w:b/>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1903CE" w:rsidRPr="001903CE" w:rsidRDefault="001903CE" w:rsidP="000C4CF0">
                <w:pPr>
                  <w:spacing w:after="0" w:line="240" w:lineRule="auto"/>
                  <w:jc w:val="center"/>
                  <w:rPr>
                    <w:rFonts w:ascii="Times New Roman" w:hAnsi="Times New Roman"/>
                    <w:b/>
                  </w:rPr>
                </w:pPr>
                <w:r w:rsidRPr="001903CE">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vAlign w:val="center"/>
          </w:tcPr>
          <w:p w:rsidR="001903CE" w:rsidRPr="001903CE" w:rsidRDefault="001903CE" w:rsidP="000C4CF0">
            <w:pPr>
              <w:spacing w:after="0" w:line="240" w:lineRule="auto"/>
              <w:ind w:left="54"/>
              <w:rPr>
                <w:rFonts w:ascii="Times New Roman" w:hAnsi="Times New Roman"/>
                <w:b/>
              </w:rPr>
            </w:pPr>
            <w:r w:rsidRPr="001903CE">
              <w:rPr>
                <w:rFonts w:ascii="Times New Roman" w:hAnsi="Times New Roman"/>
                <w:b/>
              </w:rPr>
              <w:t>Negatívne</w:t>
            </w:r>
          </w:p>
        </w:tc>
      </w:tr>
    </w:tbl>
    <w:p w:rsidR="001903CE" w:rsidRPr="001903CE" w:rsidRDefault="001903CE" w:rsidP="001903CE">
      <w:pPr>
        <w:spacing w:after="0" w:line="240" w:lineRule="auto"/>
        <w:ind w:right="141"/>
        <w:rPr>
          <w:rFonts w:ascii="Times New Roman" w:eastAsia="Times New Roman" w:hAnsi="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903CE" w:rsidRPr="001903CE" w:rsidTr="000C4CF0">
        <w:tc>
          <w:tcPr>
            <w:tcW w:w="9176" w:type="dxa"/>
            <w:tcBorders>
              <w:top w:val="single" w:sz="4" w:space="0" w:color="auto"/>
              <w:left w:val="single" w:sz="4" w:space="0" w:color="auto"/>
              <w:bottom w:val="nil"/>
              <w:right w:val="single" w:sz="4" w:space="0" w:color="auto"/>
            </w:tcBorders>
            <w:shd w:val="clear" w:color="auto" w:fill="E2E2E2"/>
          </w:tcPr>
          <w:p w:rsidR="001903CE" w:rsidRPr="001903CE" w:rsidRDefault="001903CE" w:rsidP="001903CE">
            <w:pPr>
              <w:numPr>
                <w:ilvl w:val="0"/>
                <w:numId w:val="1"/>
              </w:numPr>
              <w:spacing w:after="0" w:line="240" w:lineRule="auto"/>
              <w:ind w:left="426"/>
              <w:contextualSpacing/>
              <w:rPr>
                <w:rFonts w:ascii="Times New Roman" w:hAnsi="Times New Roman"/>
                <w:b/>
              </w:rPr>
            </w:pPr>
            <w:r w:rsidRPr="001903CE">
              <w:rPr>
                <w:rFonts w:ascii="Times New Roman" w:hAnsi="Times New Roman"/>
                <w:b/>
              </w:rPr>
              <w:t>Poznámky</w:t>
            </w:r>
          </w:p>
        </w:tc>
      </w:tr>
      <w:tr w:rsidR="001903CE" w:rsidRPr="001903CE" w:rsidTr="000C4CF0">
        <w:trPr>
          <w:trHeight w:val="713"/>
        </w:trPr>
        <w:tc>
          <w:tcPr>
            <w:tcW w:w="9176" w:type="dxa"/>
            <w:tcBorders>
              <w:top w:val="nil"/>
              <w:left w:val="single" w:sz="4" w:space="0" w:color="auto"/>
              <w:bottom w:val="single" w:sz="4" w:space="0" w:color="FFFFFF"/>
              <w:right w:val="single" w:sz="4" w:space="0" w:color="auto"/>
            </w:tcBorders>
            <w:shd w:val="clear" w:color="auto" w:fill="auto"/>
          </w:tcPr>
          <w:p w:rsidR="001903CE" w:rsidRPr="001903CE" w:rsidRDefault="001903CE" w:rsidP="000C4CF0">
            <w:pPr>
              <w:spacing w:after="0" w:line="240" w:lineRule="auto"/>
              <w:jc w:val="both"/>
              <w:rPr>
                <w:rFonts w:ascii="Times New Roman" w:hAnsi="Times New Roman"/>
                <w:i/>
              </w:rPr>
            </w:pPr>
            <w:r w:rsidRPr="001903CE">
              <w:rPr>
                <w:rFonts w:ascii="Times New Roman" w:hAnsi="Times New Roman"/>
                <w:i/>
              </w:rPr>
              <w:t>V prípade potreby uveďte doplňujúce informácie k identifikovaným vplyvom a ich analýzam. Informácie v tejto časti slúžia na zhrnutie vplyvov a nie ako náhrada za vypracovanie príslušných analýz vybraných vplyvov.</w:t>
            </w:r>
          </w:p>
          <w:p w:rsidR="001903CE" w:rsidRPr="001903CE" w:rsidRDefault="001903CE" w:rsidP="000C4CF0">
            <w:pPr>
              <w:spacing w:after="0" w:line="240" w:lineRule="auto"/>
              <w:ind w:left="426"/>
              <w:contextualSpacing/>
              <w:rPr>
                <w:rFonts w:ascii="Times New Roman" w:hAnsi="Times New Roman"/>
                <w:b/>
              </w:rPr>
            </w:pPr>
          </w:p>
        </w:tc>
      </w:tr>
      <w:tr w:rsidR="001903CE" w:rsidRPr="001903CE" w:rsidTr="000C4CF0">
        <w:tc>
          <w:tcPr>
            <w:tcW w:w="9176" w:type="dxa"/>
            <w:tcBorders>
              <w:top w:val="single" w:sz="4" w:space="0" w:color="auto"/>
              <w:left w:val="single" w:sz="4" w:space="0" w:color="auto"/>
              <w:bottom w:val="single" w:sz="4" w:space="0" w:color="FFFFFF"/>
              <w:right w:val="single" w:sz="4" w:space="0" w:color="auto"/>
            </w:tcBorders>
            <w:shd w:val="clear" w:color="auto" w:fill="E2E2E2"/>
          </w:tcPr>
          <w:p w:rsidR="001903CE" w:rsidRPr="001903CE" w:rsidRDefault="001903CE" w:rsidP="001903CE">
            <w:pPr>
              <w:numPr>
                <w:ilvl w:val="0"/>
                <w:numId w:val="1"/>
              </w:numPr>
              <w:spacing w:after="0" w:line="240" w:lineRule="auto"/>
              <w:ind w:left="426"/>
              <w:contextualSpacing/>
              <w:rPr>
                <w:rFonts w:ascii="Times New Roman" w:hAnsi="Times New Roman"/>
                <w:b/>
              </w:rPr>
            </w:pPr>
            <w:r w:rsidRPr="001903CE">
              <w:rPr>
                <w:rFonts w:ascii="Times New Roman" w:hAnsi="Times New Roman"/>
                <w:b/>
              </w:rPr>
              <w:t>Kontakt na spracovateľa</w:t>
            </w:r>
          </w:p>
        </w:tc>
      </w:tr>
      <w:tr w:rsidR="001903CE" w:rsidRPr="001903CE" w:rsidTr="000C4CF0">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903CE" w:rsidRPr="001903CE" w:rsidRDefault="001903CE" w:rsidP="000C4CF0">
            <w:pPr>
              <w:spacing w:after="0" w:line="240" w:lineRule="auto"/>
              <w:rPr>
                <w:rFonts w:ascii="Times New Roman" w:hAnsi="Times New Roman"/>
                <w:i/>
              </w:rPr>
            </w:pPr>
            <w:r w:rsidRPr="001903CE">
              <w:rPr>
                <w:rFonts w:ascii="Times New Roman" w:hAnsi="Times New Roman"/>
                <w:i/>
              </w:rPr>
              <w:lastRenderedPageBreak/>
              <w:t>Uveďte údaje na kontaktnú osobu, ktorú je možné kontaktovať v súvislosti s posúdením vybraných vplyvov.</w:t>
            </w:r>
          </w:p>
          <w:p w:rsidR="001903CE" w:rsidRPr="001903CE" w:rsidRDefault="001903CE" w:rsidP="000C4CF0">
            <w:pPr>
              <w:pStyle w:val="Normlnywebov"/>
              <w:spacing w:before="0" w:beforeAutospacing="0" w:after="0" w:afterAutospacing="0"/>
              <w:jc w:val="both"/>
              <w:rPr>
                <w:sz w:val="20"/>
                <w:szCs w:val="20"/>
              </w:rPr>
            </w:pPr>
          </w:p>
          <w:p w:rsidR="001903CE" w:rsidRPr="001903CE" w:rsidRDefault="001903CE" w:rsidP="000C4CF0">
            <w:pPr>
              <w:pStyle w:val="Normlnywebov"/>
              <w:spacing w:before="0" w:beforeAutospacing="0" w:after="0" w:afterAutospacing="0"/>
              <w:jc w:val="both"/>
              <w:rPr>
                <w:sz w:val="20"/>
                <w:szCs w:val="20"/>
              </w:rPr>
            </w:pPr>
            <w:r w:rsidRPr="001903CE">
              <w:rPr>
                <w:sz w:val="20"/>
                <w:szCs w:val="20"/>
              </w:rPr>
              <w:t xml:space="preserve">Ministerstvo zdravotníctva SR, </w:t>
            </w:r>
          </w:p>
          <w:p w:rsidR="001903CE" w:rsidRPr="001903CE" w:rsidRDefault="001903CE" w:rsidP="000C4CF0">
            <w:pPr>
              <w:pStyle w:val="Normlnywebov"/>
              <w:spacing w:before="0" w:beforeAutospacing="0" w:after="0" w:afterAutospacing="0"/>
              <w:jc w:val="both"/>
              <w:rPr>
                <w:sz w:val="20"/>
                <w:szCs w:val="20"/>
              </w:rPr>
            </w:pPr>
            <w:r w:rsidRPr="001903CE">
              <w:rPr>
                <w:sz w:val="20"/>
                <w:szCs w:val="20"/>
              </w:rPr>
              <w:t>Sekcia reformnej agendy</w:t>
            </w:r>
          </w:p>
          <w:p w:rsidR="001903CE" w:rsidRPr="001903CE" w:rsidRDefault="001903CE" w:rsidP="000C4CF0">
            <w:pPr>
              <w:pStyle w:val="Normlnywebov"/>
              <w:spacing w:before="0" w:beforeAutospacing="0" w:after="0" w:afterAutospacing="0"/>
              <w:jc w:val="both"/>
              <w:rPr>
                <w:sz w:val="20"/>
                <w:szCs w:val="20"/>
              </w:rPr>
            </w:pPr>
            <w:r w:rsidRPr="001903CE">
              <w:rPr>
                <w:sz w:val="20"/>
                <w:szCs w:val="20"/>
              </w:rPr>
              <w:t>Odbor tvorby strategických zámerov</w:t>
            </w:r>
          </w:p>
          <w:p w:rsidR="001903CE" w:rsidRPr="001903CE" w:rsidRDefault="001903CE" w:rsidP="000C4CF0">
            <w:pPr>
              <w:pStyle w:val="Normlnywebov"/>
              <w:spacing w:before="0" w:beforeAutospacing="0" w:after="0" w:afterAutospacing="0"/>
              <w:jc w:val="both"/>
              <w:rPr>
                <w:sz w:val="20"/>
                <w:szCs w:val="20"/>
              </w:rPr>
            </w:pPr>
            <w:r w:rsidRPr="001903CE">
              <w:rPr>
                <w:sz w:val="20"/>
                <w:szCs w:val="20"/>
              </w:rPr>
              <w:t>Limbová 2</w:t>
            </w:r>
          </w:p>
          <w:p w:rsidR="001903CE" w:rsidRPr="001903CE" w:rsidRDefault="001903CE" w:rsidP="000C4CF0">
            <w:pPr>
              <w:pStyle w:val="Normlnywebov"/>
              <w:spacing w:before="0" w:beforeAutospacing="0" w:after="0" w:afterAutospacing="0"/>
              <w:jc w:val="both"/>
              <w:rPr>
                <w:sz w:val="20"/>
                <w:szCs w:val="20"/>
              </w:rPr>
            </w:pPr>
            <w:r w:rsidRPr="001903CE">
              <w:rPr>
                <w:sz w:val="20"/>
                <w:szCs w:val="20"/>
              </w:rPr>
              <w:t>837 52 Bratislava</w:t>
            </w:r>
          </w:p>
          <w:p w:rsidR="001903CE" w:rsidRPr="001903CE" w:rsidRDefault="001903CE" w:rsidP="000C4CF0">
            <w:pPr>
              <w:pStyle w:val="Normlnywebov"/>
              <w:spacing w:before="0" w:beforeAutospacing="0" w:after="0" w:afterAutospacing="0"/>
              <w:jc w:val="both"/>
              <w:rPr>
                <w:sz w:val="20"/>
                <w:szCs w:val="20"/>
              </w:rPr>
            </w:pPr>
            <w:r w:rsidRPr="001903CE">
              <w:rPr>
                <w:sz w:val="20"/>
                <w:szCs w:val="20"/>
              </w:rPr>
              <w:t> </w:t>
            </w:r>
          </w:p>
          <w:p w:rsidR="001903CE" w:rsidRPr="001903CE" w:rsidRDefault="001903CE" w:rsidP="000C4CF0">
            <w:pPr>
              <w:spacing w:after="0" w:line="240" w:lineRule="auto"/>
              <w:rPr>
                <w:rFonts w:ascii="Times New Roman" w:hAnsi="Times New Roman"/>
                <w:i/>
              </w:rPr>
            </w:pPr>
            <w:r w:rsidRPr="001903CE">
              <w:rPr>
                <w:rFonts w:ascii="Times New Roman" w:hAnsi="Times New Roman"/>
                <w:color w:val="0000FF"/>
                <w:u w:val="single"/>
              </w:rPr>
              <w:t>lucia.povalova@health.gov.sk</w:t>
            </w:r>
          </w:p>
        </w:tc>
      </w:tr>
      <w:tr w:rsidR="001903CE" w:rsidRPr="001903CE" w:rsidTr="000C4CF0">
        <w:tc>
          <w:tcPr>
            <w:tcW w:w="9176" w:type="dxa"/>
            <w:tcBorders>
              <w:top w:val="single" w:sz="4" w:space="0" w:color="auto"/>
              <w:left w:val="single" w:sz="4" w:space="0" w:color="auto"/>
              <w:bottom w:val="single" w:sz="4" w:space="0" w:color="FFFFFF"/>
              <w:right w:val="single" w:sz="4" w:space="0" w:color="auto"/>
            </w:tcBorders>
            <w:shd w:val="clear" w:color="auto" w:fill="E2E2E2"/>
          </w:tcPr>
          <w:p w:rsidR="001903CE" w:rsidRPr="001903CE" w:rsidRDefault="001903CE" w:rsidP="001903CE">
            <w:pPr>
              <w:numPr>
                <w:ilvl w:val="0"/>
                <w:numId w:val="1"/>
              </w:numPr>
              <w:spacing w:after="0" w:line="240" w:lineRule="auto"/>
              <w:ind w:left="426"/>
              <w:contextualSpacing/>
              <w:rPr>
                <w:rFonts w:ascii="Times New Roman" w:hAnsi="Times New Roman"/>
                <w:b/>
              </w:rPr>
            </w:pPr>
            <w:r w:rsidRPr="001903CE">
              <w:rPr>
                <w:rFonts w:ascii="Times New Roman" w:hAnsi="Times New Roman"/>
                <w:b/>
              </w:rPr>
              <w:t>Zdroje</w:t>
            </w:r>
          </w:p>
        </w:tc>
      </w:tr>
      <w:tr w:rsidR="001903CE" w:rsidRPr="001903CE" w:rsidTr="000C4CF0">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903CE" w:rsidRPr="001903CE" w:rsidRDefault="001903CE" w:rsidP="000C4CF0">
            <w:pPr>
              <w:spacing w:after="0" w:line="240" w:lineRule="auto"/>
              <w:jc w:val="both"/>
              <w:rPr>
                <w:rFonts w:ascii="Times New Roman" w:hAnsi="Times New Roman"/>
                <w:i/>
              </w:rPr>
            </w:pPr>
            <w:r w:rsidRPr="001903CE">
              <w:rPr>
                <w:rFonts w:ascii="Times New Roman" w:hAnsi="Times New Roman"/>
                <w:i/>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1903CE">
              <w:rPr>
                <w:rFonts w:ascii="Times New Roman" w:hAnsi="Times New Roman"/>
              </w:rPr>
              <w:t xml:space="preserve"> </w:t>
            </w:r>
          </w:p>
          <w:p w:rsidR="001903CE" w:rsidRPr="001903CE" w:rsidRDefault="001903CE" w:rsidP="000C4CF0">
            <w:pPr>
              <w:spacing w:after="0" w:line="240" w:lineRule="auto"/>
              <w:rPr>
                <w:rFonts w:ascii="Times New Roman" w:hAnsi="Times New Roman"/>
                <w:i/>
              </w:rPr>
            </w:pPr>
          </w:p>
          <w:p w:rsidR="001903CE" w:rsidRPr="001903CE" w:rsidRDefault="001903CE" w:rsidP="000C4CF0">
            <w:pPr>
              <w:spacing w:after="0" w:line="240" w:lineRule="auto"/>
              <w:jc w:val="both"/>
              <w:rPr>
                <w:rFonts w:ascii="Times New Roman" w:hAnsi="Times New Roman"/>
              </w:rPr>
            </w:pPr>
            <w:r w:rsidRPr="001903CE">
              <w:rPr>
                <w:rFonts w:ascii="Times New Roman" w:hAnsi="Times New Roman"/>
              </w:rPr>
              <w:t xml:space="preserve">Súvisiace platné právne predpisy, údaje od zdravotných poisťovní, Národného centra zdravotníckych informácií, Úradu pre dohľad nad zdravotnou starostlivosťou, údaje z matice časov dojazdu obcí v Slovenskej republike od Žilinskej univerzity v Žiline, údaje od poskytovateľov zdravotnej starostlivosti, spolupráca s hlavnými odborníkmi MZ SR v odbore všeobecné lekárstvo a pediatria, samosprávnymi krajmi, odbornými spoločnosťami a ostatnými záujmovými združeniami, ktoré združujú poskytovateľov všeobecnej ambulantnej starostlivosti.  </w:t>
            </w:r>
          </w:p>
          <w:p w:rsidR="001903CE" w:rsidRPr="001903CE" w:rsidRDefault="001903CE" w:rsidP="000C4CF0">
            <w:pPr>
              <w:spacing w:after="0" w:line="240" w:lineRule="auto"/>
              <w:jc w:val="both"/>
              <w:rPr>
                <w:rFonts w:ascii="Times New Roman" w:hAnsi="Times New Roman"/>
              </w:rPr>
            </w:pPr>
            <w:r w:rsidRPr="001903CE">
              <w:rPr>
                <w:rFonts w:ascii="Times New Roman" w:hAnsi="Times New Roman"/>
              </w:rPr>
              <w:t> </w:t>
            </w:r>
          </w:p>
        </w:tc>
      </w:tr>
      <w:tr w:rsidR="001903CE" w:rsidRPr="001903CE" w:rsidTr="000C4CF0">
        <w:tc>
          <w:tcPr>
            <w:tcW w:w="9176" w:type="dxa"/>
            <w:tcBorders>
              <w:top w:val="single" w:sz="4" w:space="0" w:color="auto"/>
              <w:left w:val="single" w:sz="4" w:space="0" w:color="auto"/>
              <w:bottom w:val="single" w:sz="4" w:space="0" w:color="FFFFFF"/>
              <w:right w:val="single" w:sz="4" w:space="0" w:color="auto"/>
            </w:tcBorders>
            <w:shd w:val="clear" w:color="auto" w:fill="E2E2E2"/>
          </w:tcPr>
          <w:p w:rsidR="001903CE" w:rsidRPr="001903CE" w:rsidRDefault="001903CE" w:rsidP="001903CE">
            <w:pPr>
              <w:numPr>
                <w:ilvl w:val="0"/>
                <w:numId w:val="1"/>
              </w:numPr>
              <w:spacing w:after="0" w:line="240" w:lineRule="auto"/>
              <w:ind w:left="447" w:hanging="425"/>
              <w:contextualSpacing/>
              <w:rPr>
                <w:rFonts w:ascii="Times New Roman" w:hAnsi="Times New Roman"/>
                <w:b/>
              </w:rPr>
            </w:pPr>
            <w:r w:rsidRPr="001903CE">
              <w:rPr>
                <w:rFonts w:ascii="Times New Roman" w:hAnsi="Times New Roman"/>
                <w:b/>
              </w:rPr>
              <w:t>Stanovisko Komisie na posudzovanie vybraných vplyvov z PPK č. ..........</w:t>
            </w:r>
            <w:r w:rsidRPr="001903CE">
              <w:rPr>
                <w:rFonts w:ascii="Times New Roman" w:hAnsi="Times New Roman"/>
              </w:rPr>
              <w:t xml:space="preserve"> </w:t>
            </w:r>
          </w:p>
          <w:p w:rsidR="001903CE" w:rsidRPr="001903CE" w:rsidRDefault="001903CE" w:rsidP="000C4CF0">
            <w:pPr>
              <w:spacing w:after="0" w:line="240" w:lineRule="auto"/>
              <w:ind w:left="502"/>
              <w:rPr>
                <w:rFonts w:ascii="Times New Roman" w:hAnsi="Times New Roman"/>
                <w:b/>
              </w:rPr>
            </w:pPr>
            <w:r w:rsidRPr="001903CE">
              <w:rPr>
                <w:rFonts w:ascii="Times New Roman" w:hAnsi="Times New Roman"/>
              </w:rPr>
              <w:t>(v prípade, ak sa uskutočnilo v zmysle bodu 8.1 Jednotnej metodiky)</w:t>
            </w:r>
          </w:p>
        </w:tc>
      </w:tr>
      <w:tr w:rsidR="001903CE" w:rsidRPr="001903CE" w:rsidTr="000C4CF0">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903CE" w:rsidRPr="001903CE" w:rsidRDefault="001903CE" w:rsidP="000C4CF0">
            <w:pPr>
              <w:spacing w:after="0" w:line="240" w:lineRule="auto"/>
              <w:rPr>
                <w:rFonts w:ascii="Times New Roman" w:hAnsi="Times New Roman"/>
                <w:b/>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903CE" w:rsidRPr="001903CE" w:rsidTr="000C4CF0">
              <w:trPr>
                <w:trHeight w:val="396"/>
              </w:trPr>
              <w:tc>
                <w:tcPr>
                  <w:tcW w:w="2552" w:type="dxa"/>
                </w:tcPr>
                <w:p w:rsidR="001903CE" w:rsidRPr="001903CE" w:rsidRDefault="007162AD" w:rsidP="000C4CF0">
                  <w:pPr>
                    <w:spacing w:after="0" w:line="240" w:lineRule="auto"/>
                    <w:rPr>
                      <w:rFonts w:ascii="Times New Roman" w:hAnsi="Times New Roman"/>
                      <w:b/>
                    </w:rPr>
                  </w:pPr>
                  <w:sdt>
                    <w:sdtPr>
                      <w:rPr>
                        <w:rFonts w:ascii="Times New Roman" w:hAnsi="Times New Roman"/>
                        <w:b/>
                      </w:rPr>
                      <w:id w:val="-1874910888"/>
                      <w14:checkbox>
                        <w14:checked w14:val="0"/>
                        <w14:checkedState w14:val="2612" w14:font="MS Gothic"/>
                        <w14:uncheckedState w14:val="2610" w14:font="MS Gothic"/>
                      </w14:checkbox>
                    </w:sdtPr>
                    <w:sdtEndPr/>
                    <w:sdtContent>
                      <w:r w:rsidR="001903CE" w:rsidRPr="001903CE">
                        <w:rPr>
                          <w:rFonts w:ascii="Segoe UI Symbol" w:eastAsia="MS Gothic" w:hAnsi="Segoe UI Symbol" w:cs="Segoe UI Symbol"/>
                          <w:b/>
                        </w:rPr>
                        <w:t>☐</w:t>
                      </w:r>
                    </w:sdtContent>
                  </w:sdt>
                  <w:r w:rsidR="001903CE" w:rsidRPr="001903CE">
                    <w:rPr>
                      <w:rFonts w:ascii="Times New Roman" w:hAnsi="Times New Roman"/>
                      <w:b/>
                    </w:rPr>
                    <w:t xml:space="preserve">  Súhlasné </w:t>
                  </w:r>
                </w:p>
              </w:tc>
              <w:tc>
                <w:tcPr>
                  <w:tcW w:w="3827" w:type="dxa"/>
                </w:tcPr>
                <w:p w:rsidR="001903CE" w:rsidRPr="001903CE" w:rsidRDefault="007162AD" w:rsidP="000C4CF0">
                  <w:pPr>
                    <w:spacing w:after="0" w:line="240" w:lineRule="auto"/>
                    <w:rPr>
                      <w:rFonts w:ascii="Times New Roman" w:hAnsi="Times New Roman"/>
                      <w:b/>
                    </w:rPr>
                  </w:pPr>
                  <w:sdt>
                    <w:sdtPr>
                      <w:rPr>
                        <w:rFonts w:ascii="Times New Roman" w:hAnsi="Times New Roman"/>
                        <w:b/>
                      </w:rPr>
                      <w:id w:val="1697888127"/>
                      <w14:checkbox>
                        <w14:checked w14:val="0"/>
                        <w14:checkedState w14:val="2612" w14:font="MS Gothic"/>
                        <w14:uncheckedState w14:val="2610" w14:font="MS Gothic"/>
                      </w14:checkbox>
                    </w:sdtPr>
                    <w:sdtEndPr/>
                    <w:sdtContent>
                      <w:r w:rsidR="001903CE" w:rsidRPr="001903CE">
                        <w:rPr>
                          <w:rFonts w:ascii="Segoe UI Symbol" w:eastAsia="MS Gothic" w:hAnsi="Segoe UI Symbol" w:cs="Segoe UI Symbol"/>
                          <w:b/>
                        </w:rPr>
                        <w:t>☐</w:t>
                      </w:r>
                    </w:sdtContent>
                  </w:sdt>
                  <w:r w:rsidR="001903CE" w:rsidRPr="001903CE">
                    <w:rPr>
                      <w:rFonts w:ascii="Times New Roman" w:hAnsi="Times New Roman"/>
                      <w:b/>
                    </w:rPr>
                    <w:t xml:space="preserve">  Súhlasné s návrhom na dopracovanie</w:t>
                  </w:r>
                </w:p>
              </w:tc>
              <w:tc>
                <w:tcPr>
                  <w:tcW w:w="2534" w:type="dxa"/>
                </w:tcPr>
                <w:p w:rsidR="001903CE" w:rsidRPr="001903CE" w:rsidRDefault="007162AD" w:rsidP="000C4CF0">
                  <w:pPr>
                    <w:spacing w:after="0" w:line="240" w:lineRule="auto"/>
                    <w:ind w:right="459"/>
                    <w:rPr>
                      <w:rFonts w:ascii="Times New Roman" w:hAnsi="Times New Roman"/>
                      <w:b/>
                    </w:rPr>
                  </w:pPr>
                  <w:sdt>
                    <w:sdtPr>
                      <w:rPr>
                        <w:rFonts w:ascii="Times New Roman" w:hAnsi="Times New Roman"/>
                        <w:b/>
                      </w:rPr>
                      <w:id w:val="-647822913"/>
                      <w14:checkbox>
                        <w14:checked w14:val="0"/>
                        <w14:checkedState w14:val="2612" w14:font="MS Gothic"/>
                        <w14:uncheckedState w14:val="2610" w14:font="MS Gothic"/>
                      </w14:checkbox>
                    </w:sdtPr>
                    <w:sdtEndPr/>
                    <w:sdtContent>
                      <w:r w:rsidR="001903CE" w:rsidRPr="001903CE">
                        <w:rPr>
                          <w:rFonts w:ascii="Segoe UI Symbol" w:eastAsia="MS Gothic" w:hAnsi="Segoe UI Symbol" w:cs="Segoe UI Symbol"/>
                          <w:b/>
                        </w:rPr>
                        <w:t>☐</w:t>
                      </w:r>
                    </w:sdtContent>
                  </w:sdt>
                  <w:r w:rsidR="001903CE" w:rsidRPr="001903CE">
                    <w:rPr>
                      <w:rFonts w:ascii="Times New Roman" w:hAnsi="Times New Roman"/>
                      <w:b/>
                    </w:rPr>
                    <w:t xml:space="preserve">  Nesúhlasné</w:t>
                  </w:r>
                </w:p>
              </w:tc>
            </w:tr>
          </w:tbl>
          <w:p w:rsidR="001903CE" w:rsidRPr="001903CE" w:rsidRDefault="001903CE" w:rsidP="000C4CF0">
            <w:pPr>
              <w:spacing w:after="0" w:line="240" w:lineRule="auto"/>
              <w:jc w:val="both"/>
              <w:rPr>
                <w:rFonts w:ascii="Times New Roman" w:hAnsi="Times New Roman"/>
                <w:b/>
              </w:rPr>
            </w:pPr>
            <w:r w:rsidRPr="001903CE">
              <w:rPr>
                <w:rFonts w:ascii="Times New Roman" w:hAnsi="Times New Roman"/>
                <w:b/>
              </w:rPr>
              <w:t>Uveďte pripomienky zo stanoviska Komisie z časti II. spolu s Vaším vyhodnotením:</w:t>
            </w:r>
          </w:p>
          <w:p w:rsidR="001903CE" w:rsidRPr="001903CE" w:rsidRDefault="001903CE" w:rsidP="000C4CF0">
            <w:pPr>
              <w:spacing w:after="0" w:line="240" w:lineRule="auto"/>
              <w:rPr>
                <w:rFonts w:ascii="Times New Roman" w:hAnsi="Times New Roman"/>
                <w:b/>
              </w:rPr>
            </w:pPr>
          </w:p>
        </w:tc>
      </w:tr>
      <w:tr w:rsidR="001903CE" w:rsidRPr="001903CE" w:rsidTr="000C4CF0">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903CE" w:rsidRPr="001903CE" w:rsidRDefault="001903CE" w:rsidP="001903CE">
            <w:pPr>
              <w:numPr>
                <w:ilvl w:val="0"/>
                <w:numId w:val="1"/>
              </w:numPr>
              <w:spacing w:after="0" w:line="240" w:lineRule="auto"/>
              <w:ind w:left="450" w:hanging="425"/>
              <w:contextualSpacing/>
              <w:jc w:val="both"/>
              <w:rPr>
                <w:rFonts w:ascii="Times New Roman" w:hAnsi="Times New Roman"/>
                <w:b/>
              </w:rPr>
            </w:pPr>
            <w:r w:rsidRPr="001903CE">
              <w:rPr>
                <w:rFonts w:ascii="Times New Roman" w:hAnsi="Times New Roman"/>
                <w:b/>
              </w:rPr>
              <w:t>Stanovisko Komisie na posudzovanie vybraných vplyvov zo záverečného posúdenia č. ..........</w:t>
            </w:r>
            <w:r w:rsidRPr="001903CE">
              <w:rPr>
                <w:rFonts w:ascii="Times New Roman" w:hAnsi="Times New Roman"/>
              </w:rPr>
              <w:t xml:space="preserve"> (v prípade, ak sa uskutočnilo v zmysle bodu 9.1. Jednotnej metodiky) </w:t>
            </w:r>
          </w:p>
        </w:tc>
      </w:tr>
      <w:tr w:rsidR="001903CE" w:rsidRPr="001903CE" w:rsidTr="000C4CF0">
        <w:tblPrEx>
          <w:tblBorders>
            <w:insideH w:val="single" w:sz="4" w:space="0" w:color="FFFFFF"/>
            <w:insideV w:val="single" w:sz="4" w:space="0" w:color="FFFFFF"/>
          </w:tblBorders>
        </w:tblPrEx>
        <w:tc>
          <w:tcPr>
            <w:tcW w:w="9176" w:type="dxa"/>
            <w:shd w:val="clear" w:color="auto" w:fill="FFFFFF"/>
          </w:tcPr>
          <w:p w:rsidR="001903CE" w:rsidRPr="001903CE" w:rsidRDefault="001903CE" w:rsidP="000C4CF0">
            <w:pPr>
              <w:spacing w:after="0" w:line="240" w:lineRule="auto"/>
              <w:rPr>
                <w:rFonts w:ascii="Times New Roman" w:hAnsi="Times New Roman"/>
                <w:b/>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903CE" w:rsidRPr="001903CE" w:rsidTr="000C4CF0">
              <w:trPr>
                <w:trHeight w:val="396"/>
              </w:trPr>
              <w:tc>
                <w:tcPr>
                  <w:tcW w:w="2552" w:type="dxa"/>
                </w:tcPr>
                <w:p w:rsidR="001903CE" w:rsidRPr="001903CE" w:rsidRDefault="007162AD" w:rsidP="000C4CF0">
                  <w:pPr>
                    <w:spacing w:after="0" w:line="240" w:lineRule="auto"/>
                    <w:rPr>
                      <w:rFonts w:ascii="Times New Roman" w:hAnsi="Times New Roman"/>
                      <w:b/>
                    </w:rPr>
                  </w:pPr>
                  <w:sdt>
                    <w:sdtPr>
                      <w:rPr>
                        <w:rFonts w:ascii="Times New Roman" w:hAnsi="Times New Roman"/>
                        <w:b/>
                      </w:rPr>
                      <w:id w:val="888232876"/>
                      <w14:checkbox>
                        <w14:checked w14:val="0"/>
                        <w14:checkedState w14:val="2612" w14:font="MS Gothic"/>
                        <w14:uncheckedState w14:val="2610" w14:font="MS Gothic"/>
                      </w14:checkbox>
                    </w:sdtPr>
                    <w:sdtEndPr/>
                    <w:sdtContent>
                      <w:r w:rsidR="001903CE" w:rsidRPr="001903CE">
                        <w:rPr>
                          <w:rFonts w:ascii="Segoe UI Symbol" w:eastAsia="MS Gothic" w:hAnsi="Segoe UI Symbol" w:cs="Segoe UI Symbol"/>
                          <w:b/>
                        </w:rPr>
                        <w:t>☐</w:t>
                      </w:r>
                    </w:sdtContent>
                  </w:sdt>
                  <w:r w:rsidR="001903CE" w:rsidRPr="001903CE">
                    <w:rPr>
                      <w:rFonts w:ascii="Times New Roman" w:hAnsi="Times New Roman"/>
                      <w:b/>
                    </w:rPr>
                    <w:t xml:space="preserve">   Súhlasné </w:t>
                  </w:r>
                </w:p>
              </w:tc>
              <w:tc>
                <w:tcPr>
                  <w:tcW w:w="3827" w:type="dxa"/>
                </w:tcPr>
                <w:p w:rsidR="001903CE" w:rsidRPr="001903CE" w:rsidRDefault="007162AD" w:rsidP="000C4CF0">
                  <w:pPr>
                    <w:spacing w:after="0" w:line="240" w:lineRule="auto"/>
                    <w:rPr>
                      <w:rFonts w:ascii="Times New Roman" w:hAnsi="Times New Roman"/>
                      <w:b/>
                    </w:rPr>
                  </w:pPr>
                  <w:sdt>
                    <w:sdtPr>
                      <w:rPr>
                        <w:rFonts w:ascii="Times New Roman" w:hAnsi="Times New Roman"/>
                        <w:b/>
                      </w:rPr>
                      <w:id w:val="953831761"/>
                      <w14:checkbox>
                        <w14:checked w14:val="0"/>
                        <w14:checkedState w14:val="2612" w14:font="MS Gothic"/>
                        <w14:uncheckedState w14:val="2610" w14:font="MS Gothic"/>
                      </w14:checkbox>
                    </w:sdtPr>
                    <w:sdtEndPr/>
                    <w:sdtContent>
                      <w:r w:rsidR="001903CE" w:rsidRPr="001903CE">
                        <w:rPr>
                          <w:rFonts w:ascii="Segoe UI Symbol" w:eastAsia="MS Gothic" w:hAnsi="Segoe UI Symbol" w:cs="Segoe UI Symbol"/>
                          <w:b/>
                        </w:rPr>
                        <w:t>☐</w:t>
                      </w:r>
                    </w:sdtContent>
                  </w:sdt>
                  <w:r w:rsidR="001903CE" w:rsidRPr="001903CE">
                    <w:rPr>
                      <w:rFonts w:ascii="Times New Roman" w:hAnsi="Times New Roman"/>
                      <w:b/>
                    </w:rPr>
                    <w:t xml:space="preserve">  Súhlasné s  návrhom na dopracovanie</w:t>
                  </w:r>
                </w:p>
              </w:tc>
              <w:tc>
                <w:tcPr>
                  <w:tcW w:w="2534" w:type="dxa"/>
                </w:tcPr>
                <w:p w:rsidR="001903CE" w:rsidRPr="001903CE" w:rsidRDefault="007162AD" w:rsidP="000C4CF0">
                  <w:pPr>
                    <w:spacing w:after="0" w:line="240" w:lineRule="auto"/>
                    <w:ind w:right="459"/>
                    <w:rPr>
                      <w:rFonts w:ascii="Times New Roman" w:hAnsi="Times New Roman"/>
                      <w:b/>
                    </w:rPr>
                  </w:pPr>
                  <w:sdt>
                    <w:sdtPr>
                      <w:rPr>
                        <w:rFonts w:ascii="Times New Roman" w:hAnsi="Times New Roman"/>
                        <w:b/>
                      </w:rPr>
                      <w:id w:val="-361740452"/>
                      <w14:checkbox>
                        <w14:checked w14:val="0"/>
                        <w14:checkedState w14:val="2612" w14:font="MS Gothic"/>
                        <w14:uncheckedState w14:val="2610" w14:font="MS Gothic"/>
                      </w14:checkbox>
                    </w:sdtPr>
                    <w:sdtEndPr/>
                    <w:sdtContent>
                      <w:r w:rsidR="001903CE" w:rsidRPr="001903CE">
                        <w:rPr>
                          <w:rFonts w:ascii="Segoe UI Symbol" w:eastAsia="MS Gothic" w:hAnsi="Segoe UI Symbol" w:cs="Segoe UI Symbol"/>
                          <w:b/>
                        </w:rPr>
                        <w:t>☐</w:t>
                      </w:r>
                    </w:sdtContent>
                  </w:sdt>
                  <w:r w:rsidR="001903CE" w:rsidRPr="001903CE">
                    <w:rPr>
                      <w:rFonts w:ascii="Times New Roman" w:hAnsi="Times New Roman"/>
                      <w:b/>
                    </w:rPr>
                    <w:t xml:space="preserve">  Nesúhlasné</w:t>
                  </w:r>
                </w:p>
              </w:tc>
            </w:tr>
          </w:tbl>
          <w:p w:rsidR="001903CE" w:rsidRPr="001903CE" w:rsidRDefault="001903CE" w:rsidP="000C4CF0">
            <w:pPr>
              <w:spacing w:after="0" w:line="240" w:lineRule="auto"/>
              <w:jc w:val="both"/>
              <w:rPr>
                <w:rFonts w:ascii="Times New Roman" w:hAnsi="Times New Roman"/>
                <w:b/>
              </w:rPr>
            </w:pPr>
            <w:r w:rsidRPr="001903CE">
              <w:rPr>
                <w:rFonts w:ascii="Times New Roman" w:hAnsi="Times New Roman"/>
                <w:b/>
              </w:rPr>
              <w:t>Uveďte pripomienky zo stanoviska Komisie z časti II. spolu s Vaším vyhodnotením:</w:t>
            </w:r>
          </w:p>
          <w:p w:rsidR="001903CE" w:rsidRPr="001903CE" w:rsidRDefault="001903CE" w:rsidP="000C4CF0">
            <w:pPr>
              <w:spacing w:after="0" w:line="240" w:lineRule="auto"/>
              <w:rPr>
                <w:rFonts w:ascii="Times New Roman" w:hAnsi="Times New Roman"/>
                <w:b/>
              </w:rPr>
            </w:pPr>
          </w:p>
          <w:p w:rsidR="001903CE" w:rsidRPr="001903CE" w:rsidRDefault="001903CE" w:rsidP="000C4CF0">
            <w:pPr>
              <w:spacing w:after="0" w:line="240" w:lineRule="auto"/>
              <w:rPr>
                <w:rFonts w:ascii="Times New Roman" w:hAnsi="Times New Roman"/>
                <w:b/>
              </w:rPr>
            </w:pPr>
          </w:p>
        </w:tc>
      </w:tr>
    </w:tbl>
    <w:p w:rsidR="001903CE" w:rsidRPr="001903CE" w:rsidRDefault="001903CE" w:rsidP="001903CE">
      <w:pPr>
        <w:spacing w:after="0" w:line="240" w:lineRule="auto"/>
        <w:rPr>
          <w:rFonts w:ascii="Times New Roman" w:hAnsi="Times New Roman"/>
          <w:sz w:val="20"/>
          <w:szCs w:val="20"/>
        </w:rPr>
      </w:pPr>
    </w:p>
    <w:p w:rsidR="0058509E" w:rsidRPr="001903CE" w:rsidRDefault="0058509E" w:rsidP="001903CE">
      <w:pPr>
        <w:spacing w:after="0" w:line="240" w:lineRule="auto"/>
        <w:rPr>
          <w:rFonts w:ascii="Times New Roman" w:hAnsi="Times New Roman"/>
          <w:b/>
          <w:sz w:val="20"/>
          <w:szCs w:val="20"/>
          <w:lang w:eastAsia="sk-SK"/>
        </w:rPr>
      </w:pPr>
    </w:p>
    <w:sectPr w:rsidR="0058509E" w:rsidRPr="00190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CE"/>
    <w:rsid w:val="001903CE"/>
    <w:rsid w:val="001E5989"/>
    <w:rsid w:val="00376388"/>
    <w:rsid w:val="0058509E"/>
    <w:rsid w:val="005A6758"/>
    <w:rsid w:val="007162AD"/>
    <w:rsid w:val="00807277"/>
    <w:rsid w:val="008A6688"/>
    <w:rsid w:val="008B5C79"/>
    <w:rsid w:val="008D0180"/>
    <w:rsid w:val="00B27F64"/>
    <w:rsid w:val="00DE08D2"/>
    <w:rsid w:val="00E24AF7"/>
    <w:rsid w:val="00E363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4799"/>
  <w15:chartTrackingRefBased/>
  <w15:docId w15:val="{FB869017-D6F0-4ADF-ABF9-6338BCAB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03CE"/>
    <w:pPr>
      <w:spacing w:after="200" w:line="276" w:lineRule="auto"/>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unhideWhenUsed/>
    <w:qFormat/>
    <w:rsid w:val="001903CE"/>
    <w:pPr>
      <w:spacing w:before="100" w:beforeAutospacing="1" w:after="100" w:afterAutospacing="1" w:line="240" w:lineRule="auto"/>
    </w:pPr>
    <w:rPr>
      <w:rFonts w:ascii="Times New Roman" w:eastAsia="Times New Roman" w:hAnsi="Times New Roman"/>
      <w:sz w:val="24"/>
      <w:szCs w:val="24"/>
      <w:lang w:eastAsia="sk-SK"/>
    </w:rPr>
  </w:style>
  <w:style w:type="table" w:customStyle="1" w:styleId="Mriekatabuky1">
    <w:name w:val="Mriežka tabuľky1"/>
    <w:basedOn w:val="Normlnatabuka"/>
    <w:next w:val="Mriekatabuky"/>
    <w:uiPriority w:val="59"/>
    <w:rsid w:val="001903CE"/>
    <w:pPr>
      <w:spacing w:after="0" w:line="240" w:lineRule="auto"/>
      <w:jc w:val="left"/>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90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E24A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F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1988</Words>
  <Characters>11333</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Povalová Lucia</dc:creator>
  <cp:keywords/>
  <dc:description/>
  <cp:lastModifiedBy>Szakácsová Zuzana</cp:lastModifiedBy>
  <cp:revision>5</cp:revision>
  <cp:lastPrinted>2021-11-23T15:03:00Z</cp:lastPrinted>
  <dcterms:created xsi:type="dcterms:W3CDTF">2021-12-03T14:53:00Z</dcterms:created>
  <dcterms:modified xsi:type="dcterms:W3CDTF">2021-12-07T17:00:00Z</dcterms:modified>
</cp:coreProperties>
</file>