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EB40AD" w:rsidRDefault="00337789" w:rsidP="007C7F8B">
            <w:pPr>
              <w:spacing w:line="240" w:lineRule="auto"/>
              <w:jc w:val="center"/>
              <w:rPr>
                <w:b/>
                <w:bCs/>
                <w:sz w:val="28"/>
                <w:szCs w:val="28"/>
              </w:rPr>
            </w:pPr>
            <w:r w:rsidRPr="00EB40AD">
              <w:rPr>
                <w:b/>
                <w:bCs/>
                <w:sz w:val="28"/>
                <w:szCs w:val="28"/>
              </w:rPr>
              <w:t xml:space="preserve">Analýza </w:t>
            </w:r>
            <w:r w:rsidR="00964DDF" w:rsidRPr="00EB40AD">
              <w:rPr>
                <w:b/>
                <w:bCs/>
                <w:sz w:val="28"/>
                <w:szCs w:val="28"/>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EB40AD">
              <w:rPr>
                <w:b/>
                <w:szCs w:val="28"/>
              </w:rPr>
              <w:t xml:space="preserve">7.1 Identifikácia služby verejnej správy,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081B0E" w:rsidRPr="00EB40AD" w:rsidRDefault="00E52DB6" w:rsidP="00E52DB6">
            <w:pPr>
              <w:pStyle w:val="Odsekzoznamu"/>
              <w:widowControl/>
              <w:adjustRightInd/>
              <w:spacing w:after="160" w:line="259" w:lineRule="auto"/>
              <w:ind w:left="0"/>
              <w:contextualSpacing/>
              <w:jc w:val="left"/>
              <w:textAlignment w:val="auto"/>
              <w:rPr>
                <w:sz w:val="22"/>
                <w:szCs w:val="22"/>
              </w:rPr>
            </w:pPr>
            <w:r w:rsidRPr="00EB40AD">
              <w:rPr>
                <w:sz w:val="22"/>
                <w:szCs w:val="22"/>
              </w:rPr>
              <w:t xml:space="preserve">Navrhuje sa umožnenie, aby dokumenty z elektronickej </w:t>
            </w:r>
            <w:r w:rsidR="00081B0E" w:rsidRPr="00EB40AD">
              <w:rPr>
                <w:bCs/>
                <w:color w:val="000000"/>
                <w:sz w:val="22"/>
                <w:szCs w:val="22"/>
              </w:rPr>
              <w:t>schránky boli použiteľné na právne úkony bez dodatočnej administratívy - t. j. zaručenej konverzie</w:t>
            </w:r>
            <w:r w:rsidRPr="00EB40AD">
              <w:rPr>
                <w:bCs/>
                <w:color w:val="000000"/>
                <w:sz w:val="22"/>
                <w:szCs w:val="22"/>
              </w:rPr>
              <w:t xml:space="preserve">, ktoré zruší dodatočnú administratívnu záťaž pre občana. </w:t>
            </w:r>
          </w:p>
          <w:p w:rsidR="00E52DB6" w:rsidRPr="00696C48" w:rsidRDefault="00E52DB6" w:rsidP="00E52DB6">
            <w:pPr>
              <w:pStyle w:val="Odsekzoznamu"/>
              <w:widowControl/>
              <w:adjustRightInd/>
              <w:spacing w:after="160" w:line="259" w:lineRule="auto"/>
              <w:ind w:left="0"/>
              <w:contextualSpacing/>
              <w:jc w:val="left"/>
              <w:textAlignment w:val="auto"/>
              <w:rPr>
                <w:bCs/>
                <w:color w:val="000000"/>
                <w:sz w:val="22"/>
                <w:szCs w:val="22"/>
              </w:rPr>
            </w:pPr>
            <w:r w:rsidRPr="00EB40AD">
              <w:rPr>
                <w:bCs/>
                <w:color w:val="000000"/>
                <w:sz w:val="22"/>
                <w:szCs w:val="22"/>
              </w:rPr>
              <w:t>Navrhuje sa z</w:t>
            </w:r>
            <w:r w:rsidR="009501AF" w:rsidRPr="00EB40AD">
              <w:rPr>
                <w:bCs/>
                <w:color w:val="000000"/>
                <w:sz w:val="22"/>
                <w:szCs w:val="22"/>
              </w:rPr>
              <w:t>abezpečenie</w:t>
            </w:r>
            <w:r w:rsidR="00081B0E" w:rsidRPr="00EB40AD">
              <w:rPr>
                <w:bCs/>
                <w:color w:val="000000"/>
                <w:sz w:val="22"/>
                <w:szCs w:val="22"/>
              </w:rPr>
              <w:t>, aby elektronicky podpísané dokumenty od orgánov verejnej správy bolo možné vytlačiť a použiť na právne účely bez potreby zaručenej konverzie</w:t>
            </w:r>
            <w:r w:rsidRPr="00EB40AD">
              <w:rPr>
                <w:bCs/>
                <w:color w:val="000000"/>
                <w:sz w:val="22"/>
                <w:szCs w:val="22"/>
              </w:rPr>
              <w:t xml:space="preserve">, ktoré zruší dodatočnú administratívnu záťaž a zároveň zníži náklady na dodatočnú zaručenú konverziu. </w:t>
            </w: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9501AF" w:rsidRPr="00EB40AD" w:rsidRDefault="00E52DB6" w:rsidP="00E52DB6">
            <w:pPr>
              <w:pStyle w:val="Odsekzoznamu"/>
              <w:widowControl/>
              <w:adjustRightInd/>
              <w:spacing w:after="160" w:line="259" w:lineRule="auto"/>
              <w:ind w:left="0"/>
              <w:contextualSpacing/>
              <w:jc w:val="left"/>
              <w:textAlignment w:val="auto"/>
              <w:rPr>
                <w:sz w:val="22"/>
                <w:szCs w:val="22"/>
              </w:rPr>
            </w:pPr>
            <w:r w:rsidRPr="00EB40AD">
              <w:rPr>
                <w:sz w:val="22"/>
                <w:szCs w:val="22"/>
              </w:rPr>
              <w:t xml:space="preserve">Navrhuje sa zavedenie možnosti uzatvárať </w:t>
            </w:r>
            <w:r w:rsidRPr="00EB40AD">
              <w:rPr>
                <w:bCs/>
                <w:color w:val="000000"/>
                <w:sz w:val="22"/>
                <w:szCs w:val="22"/>
              </w:rPr>
              <w:t>zmluvy elektronicky prostredníctvom ústredného portálu verejnej správy (ÚPVS) aj medzi súkromnými osobami.</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37789" w:rsidRPr="00EB40AD" w:rsidRDefault="00E52DB6" w:rsidP="007C7F8B">
            <w:pPr>
              <w:spacing w:line="240" w:lineRule="auto"/>
              <w:rPr>
                <w:sz w:val="22"/>
                <w:szCs w:val="22"/>
              </w:rPr>
            </w:pPr>
            <w:r w:rsidRPr="00EB40AD">
              <w:rPr>
                <w:sz w:val="22"/>
                <w:szCs w:val="22"/>
              </w:rPr>
              <w:t xml:space="preserve">Zavedenie elektronického prístupu prostredníctvom ústredného portálu verejnej správy pre občanov. </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9C2704">
        <w:trPr>
          <w:trHeight w:val="630"/>
        </w:trPr>
        <w:tc>
          <w:tcPr>
            <w:tcW w:w="9371" w:type="dxa"/>
          </w:tcPr>
          <w:p w:rsidR="00337789" w:rsidRPr="00EB40AD" w:rsidRDefault="00E52DB6" w:rsidP="007C7F8B">
            <w:pPr>
              <w:spacing w:line="240" w:lineRule="auto"/>
              <w:rPr>
                <w:sz w:val="22"/>
                <w:szCs w:val="22"/>
              </w:rPr>
            </w:pPr>
            <w:r w:rsidRPr="00EB40AD">
              <w:rPr>
                <w:sz w:val="22"/>
                <w:szCs w:val="22"/>
              </w:rPr>
              <w:t>Zákon č. 305/2013 Z. z. o elektronickej podobe výkonu pôsobnosti orgánov verejnej moci (zákon o e-Governmente)</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37789" w:rsidRPr="00EB40AD" w:rsidRDefault="00E52DB6" w:rsidP="007C7F8B">
            <w:pPr>
              <w:spacing w:line="240" w:lineRule="auto"/>
              <w:rPr>
                <w:sz w:val="22"/>
                <w:szCs w:val="22"/>
              </w:rPr>
            </w:pPr>
            <w:r w:rsidRPr="00EB40AD">
              <w:rPr>
                <w:sz w:val="22"/>
                <w:szCs w:val="22"/>
              </w:rPr>
              <w:t>MIRRI, NASES</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337789" w:rsidRPr="00EB40AD" w:rsidRDefault="0016157A" w:rsidP="007C7F8B">
            <w:pPr>
              <w:spacing w:line="240" w:lineRule="auto"/>
              <w:rPr>
                <w:color w:val="000000"/>
                <w:sz w:val="22"/>
              </w:rPr>
            </w:pPr>
            <w:r w:rsidRPr="00EB40AD">
              <w:rPr>
                <w:color w:val="000000"/>
                <w:sz w:val="22"/>
              </w:rPr>
              <w:t>V prípade, že občan komunikuje s úradmi prostredníctvom Ústredného portálu verejnej správy, implementáciou opatrenia bude uľahčená komunikácia, nakoľko nebude potrebné zabezpečiť si zaručenú konverziu na dokumenty.</w:t>
            </w:r>
          </w:p>
          <w:p w:rsidR="0016157A" w:rsidRPr="00EB40AD" w:rsidRDefault="0016157A" w:rsidP="007C7F8B">
            <w:pPr>
              <w:spacing w:line="240" w:lineRule="auto"/>
              <w:rPr>
                <w:color w:val="000000"/>
                <w:sz w:val="22"/>
              </w:rPr>
            </w:pPr>
          </w:p>
          <w:p w:rsidR="0016157A" w:rsidRPr="00EB40AD" w:rsidRDefault="0016157A" w:rsidP="0016157A">
            <w:pPr>
              <w:spacing w:line="240" w:lineRule="auto"/>
              <w:contextualSpacing/>
              <w:rPr>
                <w:sz w:val="20"/>
                <w:szCs w:val="22"/>
              </w:rPr>
            </w:pPr>
            <w:r w:rsidRPr="00EB40AD">
              <w:rPr>
                <w:color w:val="000000"/>
                <w:sz w:val="22"/>
              </w:rPr>
              <w:t>Opatrením dochádza k zmene služby tým, že sa umožní prihlásenie sa do elektronickej schránky aj ďalšími spôsobmi, ako sú meno a heslo či mobilný kľúč, čím sa zjednoduší prístup do schránky.</w:t>
            </w:r>
          </w:p>
          <w:p w:rsidR="0016157A" w:rsidRPr="005C4B9C" w:rsidRDefault="0016157A" w:rsidP="007C7F8B">
            <w:pPr>
              <w:spacing w:line="240" w:lineRule="auto"/>
              <w:rPr>
                <w:b/>
                <w:i/>
                <w:sz w:val="22"/>
                <w:szCs w:val="22"/>
              </w:rPr>
            </w:pP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5C4B9C" w:rsidRDefault="00337789" w:rsidP="007C7F8B">
            <w:pPr>
              <w:spacing w:line="240" w:lineRule="auto"/>
              <w:rPr>
                <w:b/>
                <w:i/>
                <w:sz w:val="22"/>
                <w:szCs w:val="22"/>
              </w:rPr>
            </w:pP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sidRPr="00EB40AD">
              <w:rPr>
                <w:b/>
              </w:rPr>
              <w:t>7</w:t>
            </w:r>
            <w:r>
              <w:rPr>
                <w:b/>
              </w:rPr>
              <w:t>.2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lastRenderedPageBreak/>
              <w:t xml:space="preserve">Zníženie priamych finančných nákladov </w:t>
            </w:r>
          </w:p>
        </w:tc>
      </w:tr>
      <w:tr w:rsidR="00337789" w:rsidRPr="005C4B9C" w:rsidTr="009C2704">
        <w:trPr>
          <w:trHeight w:val="599"/>
        </w:trPr>
        <w:tc>
          <w:tcPr>
            <w:tcW w:w="9371" w:type="dxa"/>
          </w:tcPr>
          <w:p w:rsidR="00337789" w:rsidRDefault="00337789" w:rsidP="007C7F8B">
            <w:pPr>
              <w:spacing w:line="240" w:lineRule="auto"/>
              <w:rPr>
                <w:i/>
              </w:rPr>
            </w:pP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9C2704">
        <w:trPr>
          <w:trHeight w:val="572"/>
        </w:trPr>
        <w:tc>
          <w:tcPr>
            <w:tcW w:w="9371" w:type="dxa"/>
          </w:tcPr>
          <w:p w:rsidR="00337789" w:rsidRPr="00E43AA2" w:rsidRDefault="00337789" w:rsidP="007C7F8B">
            <w:pPr>
              <w:spacing w:line="240" w:lineRule="auto"/>
              <w:rPr>
                <w:i/>
              </w:rPr>
            </w:pP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Pr="00EB40AD" w:rsidRDefault="0016157A" w:rsidP="0016157A">
            <w:pPr>
              <w:spacing w:line="240" w:lineRule="auto"/>
            </w:pPr>
            <w:r w:rsidRPr="00EB40AD">
              <w:t xml:space="preserve">Občanom sa opatreniami zníži dodatočná administratívna záťaž na zaručenú konverziu, čo zároveň zníži aj administratívne náklady. </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E43AA2" w:rsidRDefault="00337789" w:rsidP="007C7F8B">
            <w:pPr>
              <w:spacing w:line="240" w:lineRule="auto"/>
              <w:rPr>
                <w:i/>
              </w:rPr>
            </w:pP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3C3251" w:rsidRDefault="00337789" w:rsidP="007C7F8B">
            <w:pPr>
              <w:spacing w:line="240" w:lineRule="auto"/>
              <w:rPr>
                <w:b/>
              </w:rPr>
            </w:pP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EB40AD" w:rsidRDefault="0016157A" w:rsidP="007C7F8B">
            <w:pPr>
              <w:spacing w:line="240" w:lineRule="auto"/>
            </w:pPr>
            <w:r w:rsidRPr="00EB40AD">
              <w:t>Občanom sa opatreniami zníži dodatočná administratívna záťaž na zaručenú konverziu.</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B1784E" w:rsidRDefault="00337789" w:rsidP="007C7F8B">
            <w:pPr>
              <w:spacing w:line="240" w:lineRule="auto"/>
              <w:rPr>
                <w:i/>
                <w:iCs/>
              </w:rPr>
            </w:pP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Pr="005C4B9C" w:rsidRDefault="00337789" w:rsidP="007C7F8B">
            <w:pPr>
              <w:spacing w:line="240" w:lineRule="auto"/>
              <w:rPr>
                <w:i/>
                <w:iCs/>
              </w:rPr>
            </w:pP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337789" w:rsidRDefault="00337789" w:rsidP="007C7F8B">
            <w:pPr>
              <w:spacing w:line="240" w:lineRule="auto"/>
              <w:rPr>
                <w:i/>
                <w:iCs/>
              </w:rPr>
            </w:pPr>
          </w:p>
          <w:p w:rsidR="00CD477A" w:rsidRDefault="00CD477A" w:rsidP="007C7F8B">
            <w:pPr>
              <w:spacing w:line="240" w:lineRule="auto"/>
              <w:rPr>
                <w:i/>
                <w:iCs/>
              </w:rPr>
            </w:pPr>
          </w:p>
          <w:p w:rsidR="00CD477A" w:rsidRDefault="00CD477A" w:rsidP="007C7F8B">
            <w:pPr>
              <w:spacing w:line="240" w:lineRule="auto"/>
              <w:rPr>
                <w:i/>
                <w:iCs/>
              </w:rPr>
            </w:pPr>
          </w:p>
          <w:p w:rsidR="00CD477A" w:rsidRPr="00B1784E" w:rsidRDefault="00CD477A" w:rsidP="007C7F8B">
            <w:pPr>
              <w:spacing w:line="240" w:lineRule="auto"/>
              <w:rPr>
                <w:i/>
                <w:iCs/>
              </w:rPr>
            </w:pP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B1784E" w:rsidRDefault="00337789" w:rsidP="007C7F8B">
            <w:pPr>
              <w:spacing w:line="240" w:lineRule="auto"/>
              <w:rPr>
                <w:b/>
              </w:rPr>
            </w:pP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337789" w:rsidRPr="00EB40AD" w:rsidRDefault="0016157A" w:rsidP="0016157A">
            <w:pPr>
              <w:spacing w:line="240" w:lineRule="auto"/>
              <w:rPr>
                <w:iCs/>
              </w:rPr>
            </w:pPr>
            <w:r w:rsidRPr="00EB40AD">
              <w:rPr>
                <w:bCs/>
                <w:color w:val="000000"/>
                <w:sz w:val="22"/>
                <w:szCs w:val="22"/>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337789" w:rsidRPr="00B1784E" w:rsidRDefault="00337789" w:rsidP="007C7F8B">
            <w:pPr>
              <w:spacing w:line="240" w:lineRule="auto"/>
              <w:rPr>
                <w:i/>
                <w:iCs/>
              </w:rPr>
            </w:pPr>
          </w:p>
        </w:tc>
      </w:tr>
    </w:tbl>
    <w:p w:rsidR="006821D1" w:rsidRDefault="006821D1" w:rsidP="006415B1">
      <w:pPr>
        <w:pStyle w:val="Odsekzoznamu"/>
        <w:autoSpaceDE w:val="0"/>
        <w:autoSpaceDN w:val="0"/>
        <w:spacing w:line="240" w:lineRule="auto"/>
        <w:ind w:left="0"/>
        <w:contextualSpacing/>
        <w:rPr>
          <w:rFonts w:eastAsia="Calibri"/>
          <w:bCs/>
          <w:color w:val="000000"/>
          <w:lang w:eastAsia="en-US"/>
        </w:rPr>
      </w:pPr>
    </w:p>
    <w:sectPr w:rsidR="006821D1" w:rsidSect="00033F71">
      <w:headerReference w:type="default" r:id="rId8"/>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CBC" w:rsidRDefault="008C4CBC">
      <w:r>
        <w:separator/>
      </w:r>
    </w:p>
  </w:endnote>
  <w:endnote w:type="continuationSeparator" w:id="0">
    <w:p w:rsidR="008C4CBC" w:rsidRDefault="008C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71" w:rsidRDefault="00033F71" w:rsidP="00326C5B">
    <w:pPr>
      <w:pStyle w:val="Pta"/>
    </w:pPr>
  </w:p>
  <w:p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CBC" w:rsidRDefault="008C4CBC">
      <w:r>
        <w:separator/>
      </w:r>
    </w:p>
  </w:footnote>
  <w:footnote w:type="continuationSeparator" w:id="0">
    <w:p w:rsidR="008C4CBC" w:rsidRDefault="008C4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E" w:rsidRDefault="0090556E" w:rsidP="0090556E">
    <w:pPr>
      <w:pStyle w:val="Hlavika"/>
      <w:jc w:val="right"/>
    </w:pPr>
    <w:r>
      <w:t>Príloha č. 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16A1EA0"/>
    <w:multiLevelType w:val="hybridMultilevel"/>
    <w:tmpl w:val="B9C0886E"/>
    <w:lvl w:ilvl="0" w:tplc="A1467F72">
      <w:start w:val="4"/>
      <w:numFmt w:val="bullet"/>
      <w:lvlText w:val="-"/>
      <w:lvlJc w:val="left"/>
      <w:pPr>
        <w:ind w:left="720" w:hanging="360"/>
      </w:pPr>
      <w:rPr>
        <w:rFonts w:ascii="Times New Roman" w:eastAsia="Times New Roman" w:hAnsi="Times New Roman" w:cs="Times New Roman" w:hint="default"/>
        <w:i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3FE04D3"/>
    <w:multiLevelType w:val="hybridMultilevel"/>
    <w:tmpl w:val="558C4A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C0F1565"/>
    <w:multiLevelType w:val="hybridMultilevel"/>
    <w:tmpl w:val="00144FAA"/>
    <w:lvl w:ilvl="0" w:tplc="041B000F">
      <w:start w:val="1"/>
      <w:numFmt w:val="decimal"/>
      <w:lvlText w:val="%1."/>
      <w:lvlJc w:val="left"/>
      <w:pPr>
        <w:ind w:left="720" w:hanging="360"/>
      </w:pPr>
      <w:rPr>
        <w:rFonts w:hint="default"/>
        <w:i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3"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4"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5"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12974E1"/>
    <w:multiLevelType w:val="hybridMultilevel"/>
    <w:tmpl w:val="7A12727A"/>
    <w:lvl w:ilvl="0" w:tplc="041B000F">
      <w:start w:val="1"/>
      <w:numFmt w:val="decimal"/>
      <w:lvlText w:val="%1."/>
      <w:lvlJc w:val="left"/>
      <w:pPr>
        <w:ind w:left="720" w:hanging="360"/>
      </w:pPr>
      <w:rPr>
        <w:rFonts w:hint="default"/>
        <w:i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97D0001"/>
    <w:multiLevelType w:val="singleLevel"/>
    <w:tmpl w:val="0405000F"/>
    <w:lvl w:ilvl="0">
      <w:start w:val="1"/>
      <w:numFmt w:val="decimal"/>
      <w:lvlText w:val="%1."/>
      <w:lvlJc w:val="left"/>
      <w:pPr>
        <w:tabs>
          <w:tab w:val="num" w:pos="720"/>
        </w:tabs>
        <w:ind w:left="720" w:hanging="360"/>
      </w:pPr>
    </w:lvl>
  </w:abstractNum>
  <w:abstractNum w:abstractNumId="3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9"/>
    <w:lvlOverride w:ilvl="0">
      <w:startOverride w:val="1"/>
    </w:lvlOverride>
  </w:num>
  <w:num w:numId="2">
    <w:abstractNumId w:val="6"/>
  </w:num>
  <w:num w:numId="3">
    <w:abstractNumId w:val="18"/>
  </w:num>
  <w:num w:numId="4">
    <w:abstractNumId w:val="26"/>
  </w:num>
  <w:num w:numId="5">
    <w:abstractNumId w:val="1"/>
  </w:num>
  <w:num w:numId="6">
    <w:abstractNumId w:val="16"/>
  </w:num>
  <w:num w:numId="7">
    <w:abstractNumId w:val="8"/>
  </w:num>
  <w:num w:numId="8">
    <w:abstractNumId w:val="25"/>
  </w:num>
  <w:num w:numId="9">
    <w:abstractNumId w:val="5"/>
  </w:num>
  <w:num w:numId="10">
    <w:abstractNumId w:val="4"/>
  </w:num>
  <w:num w:numId="11">
    <w:abstractNumId w:val="28"/>
  </w:num>
  <w:num w:numId="12">
    <w:abstractNumId w:val="10"/>
  </w:num>
  <w:num w:numId="13">
    <w:abstractNumId w:val="19"/>
  </w:num>
  <w:num w:numId="14">
    <w:abstractNumId w:val="3"/>
  </w:num>
  <w:num w:numId="15">
    <w:abstractNumId w:val="13"/>
  </w:num>
  <w:num w:numId="16">
    <w:abstractNumId w:val="17"/>
  </w:num>
  <w:num w:numId="17">
    <w:abstractNumId w:val="30"/>
  </w:num>
  <w:num w:numId="18">
    <w:abstractNumId w:val="12"/>
  </w:num>
  <w:num w:numId="19">
    <w:abstractNumId w:val="20"/>
  </w:num>
  <w:num w:numId="20">
    <w:abstractNumId w:val="24"/>
  </w:num>
  <w:num w:numId="21">
    <w:abstractNumId w:val="2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7"/>
  </w:num>
  <w:num w:numId="29">
    <w:abstractNumId w:val="9"/>
  </w:num>
  <w:num w:numId="30">
    <w:abstractNumId w:val="27"/>
  </w:num>
  <w:num w:numId="3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0E"/>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6D9"/>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157A"/>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976"/>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C5B"/>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BC9"/>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C9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5B1"/>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C48"/>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B90"/>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CBC"/>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1AF"/>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65F5E"/>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0D11"/>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376"/>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83E"/>
    <w:rsid w:val="00A81A97"/>
    <w:rsid w:val="00A81B16"/>
    <w:rsid w:val="00A8234B"/>
    <w:rsid w:val="00A83461"/>
    <w:rsid w:val="00A83907"/>
    <w:rsid w:val="00A84E2C"/>
    <w:rsid w:val="00A85368"/>
    <w:rsid w:val="00A8540E"/>
    <w:rsid w:val="00A854F4"/>
    <w:rsid w:val="00A857DB"/>
    <w:rsid w:val="00A85877"/>
    <w:rsid w:val="00A862C0"/>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4511"/>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28"/>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1B6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11B"/>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6CB"/>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2DB6"/>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0AD"/>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78BCBDF-9297-4289-AF11-3170214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aliases w:val=" Char Char3 Char Char Char Char Char Char"/>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 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 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 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 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 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 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 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ListParagraph">
    <w:name w:val="List Paragraph"/>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 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PlaceholderText">
    <w:name w:val="Placeholder Text"/>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link w:val="Predvolenpsmoodseku"/>
    <w:rsid w:val="00924FEB"/>
    <w:pPr>
      <w:spacing w:after="160" w:line="240" w:lineRule="exact"/>
    </w:pPr>
    <w:rPr>
      <w:rFonts w:ascii="Tahoma" w:hAnsi="Tahoma" w:cs="Tahoma"/>
      <w:lang w:val="en-US" w:eastAsia="en-US"/>
    </w:rPr>
  </w:style>
  <w:style w:type="character"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 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 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44903928">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6132-6532-417A-A03E-4D5B84F9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2822</Characters>
  <Application>Microsoft Office Word</Application>
  <DocSecurity>4</DocSecurity>
  <Lines>23</Lines>
  <Paragraphs>6</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Ministerstvo hospodárstva Slovenskej republiky</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lassova</dc:creator>
  <cp:keywords/>
  <cp:lastModifiedBy>Hajdu Ladislav</cp:lastModifiedBy>
  <cp:revision>2</cp:revision>
  <cp:lastPrinted>2016-02-22T12:58:00Z</cp:lastPrinted>
  <dcterms:created xsi:type="dcterms:W3CDTF">2021-12-09T12:03:00Z</dcterms:created>
  <dcterms:modified xsi:type="dcterms:W3CDTF">2021-12-09T12:03:00Z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ktorým sa menia a dopĺňajú niektoré zákony v súvislosti so zlepšovaním podnikateľského prostredia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Zákon, ktorým sa menia a dopĺňajú niektoré zákony v súvislosti so zlepšovaním podnikateľského prostredia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104534/2021-2062-220342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LP/2021/619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28. 10. 2021</vt:lpwstr>
  </property>
  <property fmtid="{D5CDD505-2E9C-101B-9397-08002B2CF9AE}" pid="151" name="FSC#COOSYSTEM@1.1:Container">
    <vt:lpwstr>COO.2145.1000.3.4635913</vt:lpwstr>
  </property>
  <property fmtid="{D5CDD505-2E9C-101B-9397-08002B2CF9AE}" pid="152" name="FSC#FSCFOLIO@1.1001:docpropproject">
    <vt:lpwstr/>
  </property>
</Properties>
</file>