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23073" w14:textId="77777777" w:rsidR="00733A16" w:rsidRPr="006137F0" w:rsidRDefault="00733A16" w:rsidP="006137F0">
      <w:pPr>
        <w:spacing w:after="0" w:line="240" w:lineRule="auto"/>
        <w:jc w:val="center"/>
        <w:rPr>
          <w:rFonts w:ascii="Times New Roman" w:hAnsi="Times New Roman" w:cs="Times New Roman"/>
          <w:b/>
          <w:bCs/>
          <w:sz w:val="24"/>
          <w:szCs w:val="24"/>
        </w:rPr>
      </w:pPr>
      <w:r w:rsidRPr="006137F0">
        <w:rPr>
          <w:rFonts w:ascii="Times New Roman" w:hAnsi="Times New Roman" w:cs="Times New Roman"/>
          <w:b/>
          <w:bCs/>
          <w:caps/>
          <w:sz w:val="24"/>
          <w:szCs w:val="24"/>
        </w:rPr>
        <w:t xml:space="preserve">Dôvodová správa </w:t>
      </w:r>
    </w:p>
    <w:p w14:paraId="10A99D39" w14:textId="77777777" w:rsidR="00733A16" w:rsidRPr="006137F0" w:rsidRDefault="00733A16" w:rsidP="006137F0">
      <w:pPr>
        <w:spacing w:after="0" w:line="240" w:lineRule="auto"/>
        <w:rPr>
          <w:rFonts w:ascii="Times New Roman" w:hAnsi="Times New Roman" w:cs="Times New Roman"/>
          <w:b/>
          <w:bCs/>
          <w:sz w:val="24"/>
          <w:szCs w:val="24"/>
        </w:rPr>
      </w:pPr>
    </w:p>
    <w:p w14:paraId="56014755" w14:textId="77777777" w:rsidR="00675CB5" w:rsidRPr="006137F0" w:rsidRDefault="00675CB5" w:rsidP="006137F0">
      <w:pPr>
        <w:spacing w:after="0" w:line="240" w:lineRule="auto"/>
        <w:rPr>
          <w:rFonts w:ascii="Times New Roman" w:hAnsi="Times New Roman" w:cs="Times New Roman"/>
          <w:b/>
          <w:bCs/>
          <w:sz w:val="24"/>
          <w:szCs w:val="24"/>
        </w:rPr>
      </w:pPr>
    </w:p>
    <w:p w14:paraId="0A1A677E" w14:textId="77777777" w:rsidR="00CE5DAC" w:rsidRPr="006137F0" w:rsidRDefault="00CE5DAC" w:rsidP="006137F0">
      <w:pPr>
        <w:spacing w:after="0" w:line="240" w:lineRule="auto"/>
        <w:rPr>
          <w:rFonts w:ascii="Times New Roman" w:hAnsi="Times New Roman" w:cs="Times New Roman"/>
          <w:b/>
          <w:bCs/>
          <w:sz w:val="24"/>
          <w:szCs w:val="24"/>
        </w:rPr>
      </w:pPr>
      <w:r w:rsidRPr="006137F0">
        <w:rPr>
          <w:rFonts w:ascii="Times New Roman" w:hAnsi="Times New Roman" w:cs="Times New Roman"/>
          <w:b/>
          <w:bCs/>
          <w:sz w:val="24"/>
          <w:szCs w:val="24"/>
        </w:rPr>
        <w:t>A. Všeobecná časť</w:t>
      </w:r>
    </w:p>
    <w:p w14:paraId="3200F78F" w14:textId="77777777" w:rsidR="000C66F8" w:rsidRPr="006137F0" w:rsidRDefault="000C66F8" w:rsidP="006137F0">
      <w:pPr>
        <w:spacing w:after="0" w:line="240" w:lineRule="auto"/>
        <w:rPr>
          <w:rFonts w:ascii="Times New Roman" w:hAnsi="Times New Roman" w:cs="Times New Roman"/>
          <w:b/>
          <w:bCs/>
          <w:sz w:val="24"/>
          <w:szCs w:val="24"/>
        </w:rPr>
      </w:pPr>
    </w:p>
    <w:p w14:paraId="6A25F7EC" w14:textId="77777777" w:rsidR="002531D2" w:rsidRPr="006137F0" w:rsidRDefault="008C0222" w:rsidP="006137F0">
      <w:pPr>
        <w:spacing w:after="0" w:line="240" w:lineRule="auto"/>
        <w:ind w:firstLine="708"/>
        <w:jc w:val="both"/>
        <w:rPr>
          <w:rFonts w:ascii="Times New Roman" w:hAnsi="Times New Roman" w:cs="Times New Roman"/>
          <w:color w:val="000000"/>
          <w:sz w:val="24"/>
          <w:szCs w:val="24"/>
        </w:rPr>
      </w:pPr>
      <w:r w:rsidRPr="006137F0">
        <w:rPr>
          <w:rFonts w:ascii="Times New Roman" w:hAnsi="Times New Roman" w:cs="Times New Roman"/>
          <w:color w:val="000000"/>
          <w:sz w:val="24"/>
          <w:szCs w:val="24"/>
        </w:rPr>
        <w:t xml:space="preserve">Návrh zákona, ktorým sa mení a dopĺňa zákon č. 249/2011  Z. z. o riadení bezpečnosti pozemných komunikácií a o zmene a doplnení niektorých zákonov v znení zákona č. 177/2018 Z. z. a ktorým sa menia a dopĺňajú niektoré zákony </w:t>
      </w:r>
      <w:r w:rsidR="002531D2" w:rsidRPr="006137F0">
        <w:rPr>
          <w:rFonts w:ascii="Times New Roman" w:hAnsi="Times New Roman" w:cs="Times New Roman"/>
          <w:color w:val="000000"/>
          <w:sz w:val="24"/>
          <w:szCs w:val="24"/>
        </w:rPr>
        <w:t xml:space="preserve">(ďalej len „návrh zákona“) predkladá Ministerstvo dopravy a výstavy Slovenskej republiky </w:t>
      </w:r>
      <w:r w:rsidR="00400D58" w:rsidRPr="006137F0">
        <w:rPr>
          <w:rFonts w:ascii="Times New Roman" w:hAnsi="Times New Roman" w:cs="Times New Roman"/>
          <w:color w:val="000000"/>
          <w:sz w:val="24"/>
          <w:szCs w:val="24"/>
        </w:rPr>
        <w:t xml:space="preserve">na základe uznesenia vlády Slovenskej republiky č. </w:t>
      </w:r>
      <w:r w:rsidRPr="006137F0">
        <w:rPr>
          <w:rFonts w:ascii="Times New Roman" w:hAnsi="Times New Roman" w:cs="Times New Roman"/>
          <w:color w:val="000000"/>
          <w:sz w:val="24"/>
          <w:szCs w:val="24"/>
        </w:rPr>
        <w:t>468/2020  z dňa 15. júla 2020</w:t>
      </w:r>
      <w:r w:rsidR="002531D2" w:rsidRPr="006137F0">
        <w:rPr>
          <w:rFonts w:ascii="Times New Roman" w:hAnsi="Times New Roman" w:cs="Times New Roman"/>
          <w:color w:val="000000"/>
          <w:sz w:val="24"/>
          <w:szCs w:val="24"/>
        </w:rPr>
        <w:t>.</w:t>
      </w:r>
    </w:p>
    <w:p w14:paraId="4DA503CE" w14:textId="77777777" w:rsidR="008C0222" w:rsidRPr="006137F0" w:rsidRDefault="008C0222" w:rsidP="006137F0">
      <w:pPr>
        <w:pStyle w:val="Odsekzoznamu"/>
        <w:ind w:left="0"/>
        <w:jc w:val="both"/>
        <w:rPr>
          <w:rFonts w:ascii="Times New Roman" w:hAnsi="Times New Roman" w:cs="Times New Roman"/>
          <w:color w:val="000000"/>
        </w:rPr>
      </w:pPr>
    </w:p>
    <w:p w14:paraId="4E8FE554" w14:textId="6D46B9B9" w:rsidR="008C0222" w:rsidRPr="006137F0" w:rsidRDefault="008C0222" w:rsidP="006137F0">
      <w:pPr>
        <w:spacing w:after="0" w:line="240" w:lineRule="auto"/>
        <w:ind w:firstLine="708"/>
        <w:jc w:val="both"/>
        <w:rPr>
          <w:rFonts w:ascii="Times New Roman" w:hAnsi="Times New Roman" w:cs="Times New Roman"/>
          <w:color w:val="000000"/>
          <w:sz w:val="24"/>
          <w:szCs w:val="24"/>
        </w:rPr>
      </w:pPr>
      <w:r w:rsidRPr="006137F0">
        <w:rPr>
          <w:rFonts w:ascii="Times New Roman" w:hAnsi="Times New Roman" w:cs="Times New Roman"/>
          <w:color w:val="000000"/>
          <w:sz w:val="24"/>
          <w:szCs w:val="24"/>
        </w:rPr>
        <w:t>Účelom návrhu zákona je</w:t>
      </w:r>
      <w:r w:rsidR="00AD5497" w:rsidRPr="006137F0">
        <w:rPr>
          <w:rFonts w:ascii="Times New Roman" w:hAnsi="Times New Roman" w:cs="Times New Roman"/>
          <w:color w:val="000000"/>
          <w:sz w:val="24"/>
          <w:szCs w:val="24"/>
        </w:rPr>
        <w:t xml:space="preserve"> </w:t>
      </w:r>
      <w:r w:rsidR="00F40197" w:rsidRPr="006137F0">
        <w:rPr>
          <w:rFonts w:ascii="Times New Roman" w:hAnsi="Times New Roman" w:cs="Times New Roman"/>
          <w:color w:val="000000"/>
          <w:sz w:val="24"/>
          <w:szCs w:val="24"/>
        </w:rPr>
        <w:t xml:space="preserve">čiastočná </w:t>
      </w:r>
      <w:r w:rsidRPr="006137F0">
        <w:rPr>
          <w:rFonts w:ascii="Times New Roman" w:hAnsi="Times New Roman" w:cs="Times New Roman"/>
          <w:color w:val="000000"/>
          <w:sz w:val="24"/>
          <w:szCs w:val="24"/>
        </w:rPr>
        <w:t>transpozícia Smernice Európskeho parlamentu a Rady (EÚ) 2019/1936 z 23. októbra 2019, ktorou sa mení smernica 2008/96/ES o riadení bezpečnosti cestnej infraštruktúry (ďalej len „smernica</w:t>
      </w:r>
      <w:r w:rsidR="005341E7" w:rsidRPr="006137F0">
        <w:rPr>
          <w:rFonts w:ascii="Times New Roman" w:hAnsi="Times New Roman" w:cs="Times New Roman"/>
          <w:color w:val="000000"/>
          <w:sz w:val="24"/>
          <w:szCs w:val="24"/>
        </w:rPr>
        <w:t>“</w:t>
      </w:r>
      <w:r w:rsidRPr="006137F0">
        <w:rPr>
          <w:rFonts w:ascii="Times New Roman" w:hAnsi="Times New Roman" w:cs="Times New Roman"/>
          <w:color w:val="000000"/>
          <w:sz w:val="24"/>
          <w:szCs w:val="24"/>
        </w:rPr>
        <w:t>), ktorá je výsledkom novelizácie doposiaľ účinnej Smernice Európskeho parlamentu a Rady 2008/96/ES z  19. novembra 2008 o riadení bezpečnosti cestnej infraštruktúry za účelom zvýšenia bezpečnosti pozemných komunikácií v rámci TEN-T koridorov ako aj na iných hlavných cestných ťahoch, vo fáze ich projektovania, výstavby a užívania a zabezpečenia ochrany chodcov a zraniteľných účastníkov cestnej premávky.</w:t>
      </w:r>
      <w:r w:rsidR="006137F0" w:rsidRPr="006137F0">
        <w:rPr>
          <w:rFonts w:ascii="Times New Roman" w:hAnsi="Times New Roman" w:cs="Times New Roman"/>
          <w:color w:val="000000"/>
          <w:sz w:val="24"/>
          <w:szCs w:val="24"/>
        </w:rPr>
        <w:t xml:space="preserve"> Komplexná transpozícia sa zabezpečí vydaním príslušných vykonávacích predpisov.</w:t>
      </w:r>
    </w:p>
    <w:p w14:paraId="015DAC26" w14:textId="77777777" w:rsidR="008C0222" w:rsidRPr="006137F0" w:rsidRDefault="008C0222" w:rsidP="006137F0">
      <w:pPr>
        <w:spacing w:after="0" w:line="240" w:lineRule="auto"/>
        <w:ind w:firstLine="708"/>
        <w:jc w:val="both"/>
        <w:rPr>
          <w:rFonts w:ascii="Times New Roman" w:hAnsi="Times New Roman" w:cs="Times New Roman"/>
          <w:color w:val="000000"/>
          <w:sz w:val="24"/>
          <w:szCs w:val="24"/>
        </w:rPr>
      </w:pPr>
    </w:p>
    <w:p w14:paraId="01A1DF1D" w14:textId="230745AD" w:rsidR="008C0222" w:rsidRPr="006137F0" w:rsidRDefault="008C0222" w:rsidP="006137F0">
      <w:pPr>
        <w:spacing w:after="0" w:line="240" w:lineRule="auto"/>
        <w:ind w:firstLine="708"/>
        <w:jc w:val="both"/>
        <w:rPr>
          <w:rFonts w:ascii="Times New Roman" w:hAnsi="Times New Roman" w:cs="Times New Roman"/>
          <w:color w:val="000000"/>
          <w:sz w:val="24"/>
          <w:szCs w:val="24"/>
        </w:rPr>
      </w:pPr>
      <w:r w:rsidRPr="006137F0">
        <w:rPr>
          <w:rFonts w:ascii="Times New Roman" w:hAnsi="Times New Roman" w:cs="Times New Roman"/>
          <w:color w:val="000000"/>
          <w:sz w:val="24"/>
          <w:szCs w:val="24"/>
        </w:rPr>
        <w:t>Návrhom zákona dochádza k</w:t>
      </w:r>
      <w:r w:rsidR="00F40197" w:rsidRPr="006137F0">
        <w:rPr>
          <w:rFonts w:ascii="Times New Roman" w:hAnsi="Times New Roman" w:cs="Times New Roman"/>
          <w:color w:val="000000"/>
          <w:sz w:val="24"/>
          <w:szCs w:val="24"/>
        </w:rPr>
        <w:t xml:space="preserve"> čiastočnej </w:t>
      </w:r>
      <w:r w:rsidR="001E3FFC" w:rsidRPr="006137F0">
        <w:rPr>
          <w:rFonts w:ascii="Times New Roman" w:hAnsi="Times New Roman" w:cs="Times New Roman"/>
          <w:color w:val="000000"/>
          <w:sz w:val="24"/>
          <w:szCs w:val="24"/>
        </w:rPr>
        <w:t>transpozícii</w:t>
      </w:r>
      <w:r w:rsidR="00B64B1B" w:rsidRPr="006137F0">
        <w:rPr>
          <w:rFonts w:ascii="Times New Roman" w:hAnsi="Times New Roman" w:cs="Times New Roman"/>
          <w:color w:val="000000"/>
          <w:sz w:val="24"/>
          <w:szCs w:val="24"/>
        </w:rPr>
        <w:t xml:space="preserve"> </w:t>
      </w:r>
      <w:r w:rsidRPr="006137F0">
        <w:rPr>
          <w:rFonts w:ascii="Times New Roman" w:hAnsi="Times New Roman" w:cs="Times New Roman"/>
          <w:color w:val="000000"/>
          <w:sz w:val="24"/>
          <w:szCs w:val="24"/>
        </w:rPr>
        <w:t>novoprijatej smernice</w:t>
      </w:r>
      <w:r w:rsidR="001E3FFC" w:rsidRPr="006137F0">
        <w:rPr>
          <w:rFonts w:ascii="Times New Roman" w:hAnsi="Times New Roman" w:cs="Times New Roman"/>
          <w:color w:val="000000"/>
          <w:sz w:val="24"/>
          <w:szCs w:val="24"/>
        </w:rPr>
        <w:t>,</w:t>
      </w:r>
      <w:r w:rsidRPr="006137F0">
        <w:rPr>
          <w:rFonts w:ascii="Times New Roman" w:hAnsi="Times New Roman" w:cs="Times New Roman"/>
          <w:color w:val="000000"/>
          <w:sz w:val="24"/>
          <w:szCs w:val="24"/>
        </w:rPr>
        <w:t xml:space="preserve"> </w:t>
      </w:r>
      <w:r w:rsidR="00B64B1B" w:rsidRPr="006137F0">
        <w:rPr>
          <w:rFonts w:ascii="Times New Roman" w:hAnsi="Times New Roman" w:cs="Times New Roman"/>
          <w:color w:val="000000"/>
          <w:sz w:val="24"/>
          <w:szCs w:val="24"/>
        </w:rPr>
        <w:t>k</w:t>
      </w:r>
      <w:r w:rsidRPr="006137F0">
        <w:rPr>
          <w:rFonts w:ascii="Times New Roman" w:hAnsi="Times New Roman" w:cs="Times New Roman"/>
          <w:color w:val="000000"/>
          <w:sz w:val="24"/>
          <w:szCs w:val="24"/>
        </w:rPr>
        <w:t xml:space="preserve"> jej premietnutiu do právneho poriadku SR</w:t>
      </w:r>
      <w:r w:rsidR="00B64B1B" w:rsidRPr="006137F0">
        <w:rPr>
          <w:rFonts w:ascii="Times New Roman" w:hAnsi="Times New Roman" w:cs="Times New Roman"/>
          <w:color w:val="000000"/>
          <w:sz w:val="24"/>
          <w:szCs w:val="24"/>
        </w:rPr>
        <w:t>,</w:t>
      </w:r>
      <w:r w:rsidRPr="006137F0">
        <w:rPr>
          <w:rFonts w:ascii="Times New Roman" w:hAnsi="Times New Roman" w:cs="Times New Roman"/>
          <w:color w:val="000000"/>
          <w:sz w:val="24"/>
          <w:szCs w:val="24"/>
        </w:rPr>
        <w:t xml:space="preserve"> a k zabezpečeniu systematického a odborného posúdenia pozemných komunikácií vo fáze ich projektovania, výstavby a užívania. Transpozíciou rovnako dochádza k zavedeniu niekoľko stupňového bezpečnostného hodnotenia úsekov, ktoré zlepší orientáciu v aktuálnom stave bezpečnosti ciest a zabezpečí efektívnu prioritizáciu prijímania a realizácie nápravných opatrení, počnúc úsekmi pozemných komunikácií vyhodnotenými ako najviac rizikové.</w:t>
      </w:r>
    </w:p>
    <w:p w14:paraId="39F8FC95" w14:textId="77777777" w:rsidR="008C0222" w:rsidRPr="006137F0" w:rsidRDefault="008C0222" w:rsidP="006137F0">
      <w:pPr>
        <w:spacing w:after="0" w:line="240" w:lineRule="auto"/>
        <w:ind w:firstLine="708"/>
        <w:jc w:val="both"/>
        <w:rPr>
          <w:rFonts w:ascii="Times New Roman" w:hAnsi="Times New Roman" w:cs="Times New Roman"/>
          <w:color w:val="000000"/>
          <w:sz w:val="24"/>
          <w:szCs w:val="24"/>
        </w:rPr>
      </w:pPr>
    </w:p>
    <w:p w14:paraId="1FFEA314" w14:textId="57EF38F1" w:rsidR="00123CC1" w:rsidRPr="006137F0" w:rsidRDefault="008920B6" w:rsidP="006137F0">
      <w:pPr>
        <w:spacing w:after="0" w:line="240" w:lineRule="auto"/>
        <w:ind w:firstLine="708"/>
        <w:jc w:val="both"/>
        <w:rPr>
          <w:rFonts w:ascii="Times New Roman" w:hAnsi="Times New Roman" w:cs="Times New Roman"/>
          <w:sz w:val="24"/>
          <w:szCs w:val="24"/>
        </w:rPr>
      </w:pPr>
      <w:r w:rsidRPr="006137F0">
        <w:rPr>
          <w:rFonts w:ascii="Times New Roman" w:hAnsi="Times New Roman" w:cs="Times New Roman"/>
          <w:sz w:val="24"/>
          <w:szCs w:val="24"/>
        </w:rPr>
        <w:t xml:space="preserve">Všetky nové povinnosti, ktoré sa </w:t>
      </w:r>
      <w:r w:rsidR="00FB52FB" w:rsidRPr="006137F0">
        <w:rPr>
          <w:rFonts w:ascii="Times New Roman" w:hAnsi="Times New Roman" w:cs="Times New Roman"/>
          <w:sz w:val="24"/>
          <w:szCs w:val="24"/>
        </w:rPr>
        <w:t>zákonom</w:t>
      </w:r>
      <w:r w:rsidRPr="006137F0">
        <w:rPr>
          <w:rFonts w:ascii="Times New Roman" w:hAnsi="Times New Roman" w:cs="Times New Roman"/>
          <w:sz w:val="24"/>
          <w:szCs w:val="24"/>
        </w:rPr>
        <w:t xml:space="preserve"> zavedú do právneho poriadku </w:t>
      </w:r>
      <w:r w:rsidR="00AC5588" w:rsidRPr="006137F0">
        <w:rPr>
          <w:rFonts w:ascii="Times New Roman" w:hAnsi="Times New Roman" w:cs="Times New Roman"/>
          <w:sz w:val="24"/>
          <w:szCs w:val="24"/>
        </w:rPr>
        <w:t xml:space="preserve">SR </w:t>
      </w:r>
      <w:r w:rsidRPr="006137F0">
        <w:rPr>
          <w:rFonts w:ascii="Times New Roman" w:hAnsi="Times New Roman" w:cs="Times New Roman"/>
          <w:sz w:val="24"/>
          <w:szCs w:val="24"/>
        </w:rPr>
        <w:t xml:space="preserve">a budú mať vplyv na </w:t>
      </w:r>
      <w:r w:rsidR="003E18BC" w:rsidRPr="006137F0">
        <w:rPr>
          <w:rFonts w:ascii="Times New Roman" w:hAnsi="Times New Roman" w:cs="Times New Roman"/>
          <w:sz w:val="24"/>
          <w:szCs w:val="24"/>
        </w:rPr>
        <w:t xml:space="preserve">výkon </w:t>
      </w:r>
      <w:r w:rsidRPr="006137F0">
        <w:rPr>
          <w:rFonts w:ascii="Times New Roman" w:hAnsi="Times New Roman" w:cs="Times New Roman"/>
          <w:sz w:val="24"/>
          <w:szCs w:val="24"/>
        </w:rPr>
        <w:t>činnos</w:t>
      </w:r>
      <w:r w:rsidR="003E18BC" w:rsidRPr="006137F0">
        <w:rPr>
          <w:rFonts w:ascii="Times New Roman" w:hAnsi="Times New Roman" w:cs="Times New Roman"/>
          <w:sz w:val="24"/>
          <w:szCs w:val="24"/>
        </w:rPr>
        <w:t>ti</w:t>
      </w:r>
      <w:r w:rsidRPr="006137F0">
        <w:rPr>
          <w:rFonts w:ascii="Times New Roman" w:hAnsi="Times New Roman" w:cs="Times New Roman"/>
          <w:sz w:val="24"/>
          <w:szCs w:val="24"/>
        </w:rPr>
        <w:t xml:space="preserve"> osôb podľa tohto zákona (napr. </w:t>
      </w:r>
      <w:r w:rsidR="007E7575" w:rsidRPr="006137F0">
        <w:rPr>
          <w:rFonts w:ascii="Times New Roman" w:hAnsi="Times New Roman" w:cs="Times New Roman"/>
          <w:sz w:val="24"/>
          <w:szCs w:val="24"/>
        </w:rPr>
        <w:t>činnosť bezpečnostného</w:t>
      </w:r>
      <w:r w:rsidRPr="006137F0">
        <w:rPr>
          <w:rFonts w:ascii="Times New Roman" w:hAnsi="Times New Roman" w:cs="Times New Roman"/>
          <w:sz w:val="24"/>
          <w:szCs w:val="24"/>
        </w:rPr>
        <w:t xml:space="preserve"> audítor</w:t>
      </w:r>
      <w:r w:rsidR="007E7575" w:rsidRPr="006137F0">
        <w:rPr>
          <w:rFonts w:ascii="Times New Roman" w:hAnsi="Times New Roman" w:cs="Times New Roman"/>
          <w:sz w:val="24"/>
          <w:szCs w:val="24"/>
        </w:rPr>
        <w:t>a</w:t>
      </w:r>
      <w:r w:rsidRPr="006137F0">
        <w:rPr>
          <w:rFonts w:ascii="Times New Roman" w:hAnsi="Times New Roman" w:cs="Times New Roman"/>
          <w:sz w:val="24"/>
          <w:szCs w:val="24"/>
        </w:rPr>
        <w:t>) budú náležite pretavené do systému</w:t>
      </w:r>
      <w:r w:rsidR="003E18BC" w:rsidRPr="006137F0">
        <w:rPr>
          <w:rFonts w:ascii="Times New Roman" w:hAnsi="Times New Roman" w:cs="Times New Roman"/>
          <w:sz w:val="24"/>
          <w:szCs w:val="24"/>
        </w:rPr>
        <w:t xml:space="preserve"> vzdelávania, ktorý vedú a realizujú vzdelávacie inštitúcie zapísané v zozname vzdelávacích inštitúcií, ktoré vedie </w:t>
      </w:r>
      <w:r w:rsidR="00F25258" w:rsidRPr="006137F0">
        <w:rPr>
          <w:rFonts w:ascii="Times New Roman" w:hAnsi="Times New Roman" w:cs="Times New Roman"/>
          <w:color w:val="000000"/>
          <w:kern w:val="36"/>
          <w:sz w:val="24"/>
          <w:szCs w:val="24"/>
          <w:lang w:eastAsia="sk-SK"/>
        </w:rPr>
        <w:t>Ministerstvo dopravy a výstavby Slovenskej republiky (ďalej len „ministerstvo“)</w:t>
      </w:r>
      <w:r w:rsidRPr="006137F0">
        <w:rPr>
          <w:rFonts w:ascii="Times New Roman" w:hAnsi="Times New Roman" w:cs="Times New Roman"/>
          <w:sz w:val="24"/>
          <w:szCs w:val="24"/>
        </w:rPr>
        <w:t xml:space="preserve"> tak, aby bola zabezpečená možnosť výkonu týchto činností oprávnenými osobami</w:t>
      </w:r>
      <w:r w:rsidR="007E7575" w:rsidRPr="006137F0">
        <w:rPr>
          <w:rFonts w:ascii="Times New Roman" w:hAnsi="Times New Roman" w:cs="Times New Roman"/>
          <w:sz w:val="24"/>
          <w:szCs w:val="24"/>
        </w:rPr>
        <w:t xml:space="preserve"> v súlade so zákonom a inými všeobecne záväznými právnymi predpismi</w:t>
      </w:r>
      <w:r w:rsidRPr="006137F0">
        <w:rPr>
          <w:rFonts w:ascii="Times New Roman" w:hAnsi="Times New Roman" w:cs="Times New Roman"/>
          <w:sz w:val="24"/>
          <w:szCs w:val="24"/>
        </w:rPr>
        <w:t xml:space="preserve">.  </w:t>
      </w:r>
    </w:p>
    <w:p w14:paraId="0F684C65" w14:textId="2F47862D" w:rsidR="007378AC" w:rsidRPr="006137F0" w:rsidRDefault="007378AC" w:rsidP="006137F0">
      <w:pPr>
        <w:spacing w:after="0" w:line="240" w:lineRule="auto"/>
        <w:ind w:firstLine="708"/>
        <w:jc w:val="both"/>
        <w:rPr>
          <w:rFonts w:ascii="Times New Roman" w:hAnsi="Times New Roman" w:cs="Times New Roman"/>
          <w:sz w:val="24"/>
          <w:szCs w:val="24"/>
        </w:rPr>
      </w:pPr>
    </w:p>
    <w:p w14:paraId="27F92003" w14:textId="793D46F4" w:rsidR="002531D2" w:rsidRPr="006137F0" w:rsidRDefault="003B3380" w:rsidP="006137F0">
      <w:pPr>
        <w:spacing w:after="0" w:line="240" w:lineRule="auto"/>
        <w:ind w:firstLine="708"/>
        <w:jc w:val="both"/>
        <w:rPr>
          <w:rFonts w:ascii="Times New Roman" w:hAnsi="Times New Roman" w:cs="Times New Roman"/>
          <w:sz w:val="24"/>
          <w:szCs w:val="24"/>
        </w:rPr>
      </w:pPr>
      <w:r w:rsidRPr="006137F0">
        <w:rPr>
          <w:rFonts w:ascii="Times New Roman" w:hAnsi="Times New Roman" w:cs="Times New Roman"/>
          <w:sz w:val="24"/>
          <w:szCs w:val="24"/>
        </w:rPr>
        <w:t>Návrh zákona má vplyvy na rozpočet verejnej správy a  na podnikateľské prostredie. Návrh zákona nemá sociálne vplyvy, ani vplyvy na životné prostredie, ani vplyvy na informatizáciu spoločnosti, ani vplyvy na služby verejnej správy pre občana, ani vplyvy na manželstvo, rodičovstvo a rodinu.</w:t>
      </w:r>
    </w:p>
    <w:p w14:paraId="3B244379" w14:textId="77777777" w:rsidR="003B3380" w:rsidRPr="006137F0" w:rsidRDefault="003B3380" w:rsidP="006137F0">
      <w:pPr>
        <w:spacing w:after="0" w:line="240" w:lineRule="auto"/>
        <w:jc w:val="both"/>
        <w:rPr>
          <w:rFonts w:ascii="Times New Roman" w:hAnsi="Times New Roman" w:cs="Times New Roman"/>
          <w:color w:val="000000"/>
          <w:sz w:val="24"/>
          <w:szCs w:val="24"/>
        </w:rPr>
      </w:pPr>
    </w:p>
    <w:p w14:paraId="1B4DE0F1" w14:textId="77777777" w:rsidR="002531D2" w:rsidRPr="006137F0" w:rsidRDefault="002531D2" w:rsidP="006137F0">
      <w:pPr>
        <w:pStyle w:val="Zarkazkladnhotextu2"/>
        <w:spacing w:after="0" w:line="240" w:lineRule="auto"/>
        <w:ind w:left="0" w:firstLine="708"/>
        <w:jc w:val="both"/>
        <w:rPr>
          <w:rFonts w:ascii="Times New Roman" w:hAnsi="Times New Roman" w:cs="Times New Roman"/>
          <w:color w:val="000000"/>
          <w:sz w:val="24"/>
          <w:szCs w:val="24"/>
        </w:rPr>
      </w:pPr>
      <w:r w:rsidRPr="006137F0">
        <w:rPr>
          <w:rFonts w:ascii="Times New Roman" w:hAnsi="Times New Roman" w:cs="Times New Roman"/>
          <w:color w:val="000000"/>
          <w:sz w:val="24"/>
          <w:szCs w:val="24"/>
        </w:rPr>
        <w:t>Návrh zákona je v súlade s Ústavou SR, ústavnými zákonmi SR a nálezmi Ústavného súdu SR, platným právnym poriadkom SR, medzin</w:t>
      </w:r>
      <w:r w:rsidR="00AD60C6" w:rsidRPr="006137F0">
        <w:rPr>
          <w:rFonts w:ascii="Times New Roman" w:hAnsi="Times New Roman" w:cs="Times New Roman"/>
          <w:color w:val="000000"/>
          <w:sz w:val="24"/>
          <w:szCs w:val="24"/>
        </w:rPr>
        <w:t xml:space="preserve">árodnými zmluvami a </w:t>
      </w:r>
      <w:r w:rsidRPr="006137F0">
        <w:rPr>
          <w:rFonts w:ascii="Times New Roman" w:hAnsi="Times New Roman" w:cs="Times New Roman"/>
          <w:color w:val="000000"/>
          <w:sz w:val="24"/>
          <w:szCs w:val="24"/>
        </w:rPr>
        <w:t>inými medzinárodnými dokumentmi, ktorými je Slovenská republika viazaná, ako aj s právom Európskej únie.</w:t>
      </w:r>
    </w:p>
    <w:p w14:paraId="15BB4CD4" w14:textId="77777777" w:rsidR="002531D2" w:rsidRPr="006137F0" w:rsidRDefault="002531D2" w:rsidP="006137F0">
      <w:pPr>
        <w:spacing w:after="0" w:line="240" w:lineRule="auto"/>
        <w:jc w:val="both"/>
        <w:rPr>
          <w:rFonts w:ascii="Times New Roman" w:hAnsi="Times New Roman" w:cs="Times New Roman"/>
          <w:color w:val="000000"/>
          <w:sz w:val="24"/>
          <w:szCs w:val="24"/>
        </w:rPr>
      </w:pPr>
    </w:p>
    <w:p w14:paraId="4D7F1B3C" w14:textId="7D5BA9B2" w:rsidR="00675CB5" w:rsidRPr="006137F0" w:rsidRDefault="002531D2" w:rsidP="006137F0">
      <w:pPr>
        <w:tabs>
          <w:tab w:val="left" w:pos="360"/>
        </w:tabs>
        <w:spacing w:after="0" w:line="240" w:lineRule="auto"/>
        <w:ind w:firstLine="709"/>
        <w:jc w:val="both"/>
        <w:rPr>
          <w:rFonts w:ascii="Times New Roman" w:hAnsi="Times New Roman" w:cs="Times New Roman"/>
          <w:color w:val="000000"/>
          <w:sz w:val="24"/>
          <w:szCs w:val="24"/>
        </w:rPr>
      </w:pPr>
      <w:r w:rsidRPr="006137F0">
        <w:rPr>
          <w:rFonts w:ascii="Times New Roman" w:hAnsi="Times New Roman" w:cs="Times New Roman"/>
          <w:color w:val="000000"/>
          <w:sz w:val="24"/>
          <w:szCs w:val="24"/>
        </w:rPr>
        <w:t>Dátum účinnosti sa navrhuje s prihliadnutím na dĺžku legislatívneho procesu a pot</w:t>
      </w:r>
      <w:r w:rsidR="00A74D5D" w:rsidRPr="006137F0">
        <w:rPr>
          <w:rFonts w:ascii="Times New Roman" w:hAnsi="Times New Roman" w:cs="Times New Roman"/>
          <w:color w:val="000000"/>
          <w:sz w:val="24"/>
          <w:szCs w:val="24"/>
        </w:rPr>
        <w:t>rebnú legisvakanciu</w:t>
      </w:r>
      <w:r w:rsidR="002E4171" w:rsidRPr="006137F0">
        <w:rPr>
          <w:rFonts w:ascii="Times New Roman" w:hAnsi="Times New Roman" w:cs="Times New Roman"/>
          <w:color w:val="000000"/>
          <w:sz w:val="24"/>
          <w:szCs w:val="24"/>
        </w:rPr>
        <w:t xml:space="preserve"> dňa 1</w:t>
      </w:r>
      <w:r w:rsidR="007378AC" w:rsidRPr="006137F0">
        <w:rPr>
          <w:rFonts w:ascii="Times New Roman" w:hAnsi="Times New Roman" w:cs="Times New Roman"/>
          <w:color w:val="000000"/>
          <w:sz w:val="24"/>
          <w:szCs w:val="24"/>
        </w:rPr>
        <w:t xml:space="preserve">. </w:t>
      </w:r>
      <w:r w:rsidR="00C533A7" w:rsidRPr="006137F0">
        <w:rPr>
          <w:rFonts w:ascii="Times New Roman" w:hAnsi="Times New Roman" w:cs="Times New Roman"/>
          <w:color w:val="000000"/>
          <w:sz w:val="24"/>
          <w:szCs w:val="24"/>
        </w:rPr>
        <w:t>apríla 2022</w:t>
      </w:r>
      <w:r w:rsidR="001E3FFC" w:rsidRPr="006137F0">
        <w:rPr>
          <w:rFonts w:ascii="Times New Roman" w:hAnsi="Times New Roman" w:cs="Times New Roman"/>
          <w:color w:val="000000"/>
          <w:sz w:val="24"/>
          <w:szCs w:val="24"/>
        </w:rPr>
        <w:t>, resp. 1. januára 2023.</w:t>
      </w:r>
    </w:p>
    <w:p w14:paraId="2044ABCF" w14:textId="77777777" w:rsidR="00386B87" w:rsidRPr="006137F0" w:rsidRDefault="00675CB5" w:rsidP="006137F0">
      <w:pPr>
        <w:tabs>
          <w:tab w:val="left" w:pos="360"/>
        </w:tabs>
        <w:spacing w:after="0" w:line="240" w:lineRule="auto"/>
        <w:jc w:val="both"/>
        <w:rPr>
          <w:rFonts w:ascii="Times New Roman" w:hAnsi="Times New Roman" w:cs="Times New Roman"/>
          <w:b/>
          <w:bCs/>
          <w:color w:val="000000"/>
          <w:sz w:val="24"/>
          <w:szCs w:val="24"/>
        </w:rPr>
      </w:pPr>
      <w:r w:rsidRPr="006137F0">
        <w:rPr>
          <w:rFonts w:ascii="Times New Roman" w:hAnsi="Times New Roman" w:cs="Times New Roman"/>
          <w:color w:val="000000"/>
          <w:sz w:val="24"/>
          <w:szCs w:val="24"/>
        </w:rPr>
        <w:br w:type="page"/>
      </w:r>
      <w:r w:rsidR="00F5580D" w:rsidRPr="006137F0">
        <w:rPr>
          <w:rFonts w:ascii="Times New Roman" w:hAnsi="Times New Roman" w:cs="Times New Roman"/>
          <w:b/>
          <w:bCs/>
          <w:color w:val="000000"/>
          <w:sz w:val="24"/>
          <w:szCs w:val="24"/>
        </w:rPr>
        <w:lastRenderedPageBreak/>
        <w:t>B. Osobitná časť</w:t>
      </w:r>
    </w:p>
    <w:p w14:paraId="057FE3F8" w14:textId="77777777" w:rsidR="00386B87" w:rsidRPr="006137F0" w:rsidRDefault="00386B87" w:rsidP="006137F0">
      <w:pPr>
        <w:spacing w:after="0" w:line="240" w:lineRule="auto"/>
        <w:rPr>
          <w:rFonts w:ascii="Times New Roman" w:hAnsi="Times New Roman" w:cs="Times New Roman"/>
          <w:b/>
          <w:bCs/>
          <w:color w:val="000000"/>
          <w:sz w:val="24"/>
          <w:szCs w:val="24"/>
        </w:rPr>
      </w:pPr>
    </w:p>
    <w:p w14:paraId="16594450" w14:textId="143827E1" w:rsidR="00703007" w:rsidRPr="006137F0" w:rsidRDefault="00955625" w:rsidP="006137F0">
      <w:pPr>
        <w:spacing w:after="0" w:line="240" w:lineRule="auto"/>
        <w:rPr>
          <w:rFonts w:ascii="Times New Roman" w:hAnsi="Times New Roman" w:cs="Times New Roman"/>
          <w:bCs/>
          <w:color w:val="000000"/>
          <w:kern w:val="36"/>
          <w:sz w:val="24"/>
          <w:szCs w:val="24"/>
          <w:u w:val="single"/>
          <w:lang w:eastAsia="sk-SK"/>
        </w:rPr>
      </w:pPr>
      <w:r w:rsidRPr="006137F0">
        <w:rPr>
          <w:rFonts w:ascii="Times New Roman" w:hAnsi="Times New Roman" w:cs="Times New Roman"/>
          <w:bCs/>
          <w:color w:val="000000"/>
          <w:kern w:val="36"/>
          <w:sz w:val="24"/>
          <w:szCs w:val="24"/>
          <w:u w:val="single"/>
          <w:lang w:eastAsia="sk-SK"/>
        </w:rPr>
        <w:t>K čl. I</w:t>
      </w:r>
      <w:r w:rsidR="008026BD" w:rsidRPr="006137F0">
        <w:rPr>
          <w:rFonts w:ascii="Times New Roman" w:hAnsi="Times New Roman" w:cs="Times New Roman"/>
          <w:bCs/>
          <w:color w:val="000000"/>
          <w:kern w:val="36"/>
          <w:sz w:val="24"/>
          <w:szCs w:val="24"/>
          <w:u w:val="single"/>
          <w:lang w:eastAsia="sk-SK"/>
        </w:rPr>
        <w:t> bodom 1 a 2</w:t>
      </w:r>
    </w:p>
    <w:p w14:paraId="47B5B9A9" w14:textId="2CAEE7F7" w:rsidR="008026BD" w:rsidRPr="006137F0" w:rsidRDefault="008026BD" w:rsidP="006137F0">
      <w:pPr>
        <w:spacing w:after="0" w:line="240" w:lineRule="auto"/>
        <w:jc w:val="both"/>
        <w:rPr>
          <w:rFonts w:ascii="Times New Roman" w:hAnsi="Times New Roman" w:cs="Times New Roman"/>
          <w:bCs/>
          <w:color w:val="000000"/>
          <w:kern w:val="36"/>
          <w:sz w:val="24"/>
          <w:szCs w:val="24"/>
          <w:lang w:eastAsia="sk-SK"/>
        </w:rPr>
      </w:pPr>
      <w:r w:rsidRPr="006137F0">
        <w:rPr>
          <w:rFonts w:ascii="Times New Roman" w:hAnsi="Times New Roman" w:cs="Times New Roman"/>
          <w:bCs/>
          <w:color w:val="000000"/>
          <w:kern w:val="36"/>
          <w:sz w:val="24"/>
          <w:szCs w:val="24"/>
          <w:lang w:eastAsia="sk-SK"/>
        </w:rPr>
        <w:t xml:space="preserve">Dochádza k drobným legislatívno-technickým úpravám v súvislosti so zavedením legislatívnej skratky </w:t>
      </w:r>
    </w:p>
    <w:p w14:paraId="799E72C5" w14:textId="77777777" w:rsidR="00123CC1" w:rsidRPr="006137F0" w:rsidRDefault="00123CC1" w:rsidP="006137F0">
      <w:pPr>
        <w:spacing w:after="0" w:line="240" w:lineRule="auto"/>
        <w:rPr>
          <w:rFonts w:ascii="Times New Roman" w:hAnsi="Times New Roman" w:cs="Times New Roman"/>
          <w:b/>
          <w:bCs/>
          <w:color w:val="000000"/>
          <w:kern w:val="36"/>
          <w:sz w:val="24"/>
          <w:szCs w:val="24"/>
          <w:lang w:eastAsia="sk-SK"/>
        </w:rPr>
      </w:pPr>
    </w:p>
    <w:p w14:paraId="4EA5FB3B" w14:textId="0E024FFC" w:rsidR="00123CC1" w:rsidRPr="006137F0" w:rsidRDefault="002E71A2"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 xml:space="preserve">K čl. I bodu </w:t>
      </w:r>
      <w:r w:rsidR="00854172" w:rsidRPr="006137F0">
        <w:rPr>
          <w:rFonts w:ascii="Times New Roman" w:hAnsi="Times New Roman" w:cs="Times New Roman"/>
          <w:color w:val="000000"/>
          <w:kern w:val="36"/>
          <w:sz w:val="24"/>
          <w:szCs w:val="24"/>
          <w:u w:val="single"/>
          <w:lang w:eastAsia="sk-SK"/>
        </w:rPr>
        <w:t xml:space="preserve">3 </w:t>
      </w:r>
    </w:p>
    <w:p w14:paraId="50A3F673" w14:textId="77777777" w:rsidR="002E71A2" w:rsidRPr="006137F0" w:rsidRDefault="002D4588"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Regulácia Európskej únie doposiaľ znela výlučne na pozemné komunikácie zaradené to transeurópskej cestnej siete TEN-T koridorov. Novelou smernice sa pôsobnosť rozšírila aj na iné hlavné cestné ťahy a úseky ciest, vrátane úsekov ciest vo fáze projektovania, ktoré sa nachádzajú mimo mestských oblastí, neslúžia na obsluhu </w:t>
      </w:r>
      <w:r w:rsidR="00F51D76" w:rsidRPr="006137F0">
        <w:rPr>
          <w:rFonts w:ascii="Times New Roman" w:hAnsi="Times New Roman" w:cs="Times New Roman"/>
          <w:color w:val="000000"/>
          <w:kern w:val="36"/>
          <w:sz w:val="24"/>
          <w:szCs w:val="24"/>
          <w:lang w:eastAsia="sk-SK"/>
        </w:rPr>
        <w:t xml:space="preserve">s nimi </w:t>
      </w:r>
      <w:r w:rsidRPr="006137F0">
        <w:rPr>
          <w:rFonts w:ascii="Times New Roman" w:hAnsi="Times New Roman" w:cs="Times New Roman"/>
          <w:color w:val="000000"/>
          <w:kern w:val="36"/>
          <w:sz w:val="24"/>
          <w:szCs w:val="24"/>
          <w:lang w:eastAsia="sk-SK"/>
        </w:rPr>
        <w:t xml:space="preserve">susediacich nehnuteľností a sú </w:t>
      </w:r>
      <w:r w:rsidR="00F51D76" w:rsidRPr="006137F0">
        <w:rPr>
          <w:rFonts w:ascii="Times New Roman" w:hAnsi="Times New Roman" w:cs="Times New Roman"/>
          <w:color w:val="000000"/>
          <w:kern w:val="36"/>
          <w:sz w:val="24"/>
          <w:szCs w:val="24"/>
          <w:lang w:eastAsia="sk-SK"/>
        </w:rPr>
        <w:t>vybudované s použitím</w:t>
      </w:r>
      <w:r w:rsidRPr="006137F0">
        <w:rPr>
          <w:rFonts w:ascii="Times New Roman" w:hAnsi="Times New Roman" w:cs="Times New Roman"/>
          <w:color w:val="000000"/>
          <w:kern w:val="36"/>
          <w:sz w:val="24"/>
          <w:szCs w:val="24"/>
          <w:lang w:eastAsia="sk-SK"/>
        </w:rPr>
        <w:t xml:space="preserve"> prostriedkov Európskej Únie. Dôvodom rozšírenia regulácie je snaha o zvýšenie bezpečnosti na pozemných komunikáciách a hospodárne využitie prostriedkov únie tak, aby neboli vynakladané na investície do nebezpečných úsekov ciest. </w:t>
      </w:r>
    </w:p>
    <w:p w14:paraId="3D3288D2" w14:textId="77777777" w:rsidR="002E71A2" w:rsidRPr="006137F0" w:rsidRDefault="002E71A2" w:rsidP="006137F0">
      <w:pPr>
        <w:spacing w:after="0" w:line="240" w:lineRule="auto"/>
        <w:rPr>
          <w:rFonts w:ascii="Times New Roman" w:hAnsi="Times New Roman" w:cs="Times New Roman"/>
          <w:color w:val="000000"/>
          <w:kern w:val="36"/>
          <w:sz w:val="24"/>
          <w:szCs w:val="24"/>
          <w:lang w:eastAsia="sk-SK"/>
        </w:rPr>
      </w:pPr>
    </w:p>
    <w:p w14:paraId="56B7C178" w14:textId="77777777" w:rsidR="002E71A2" w:rsidRPr="006137F0" w:rsidRDefault="002D4588"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S ohľadom na tieto skutočnosti sa v § 1 ods. 2 ustanovujú pozemné komunikácie, na ktoré sa bude </w:t>
      </w:r>
      <w:r w:rsidR="00F51D76" w:rsidRPr="006137F0">
        <w:rPr>
          <w:rFonts w:ascii="Times New Roman" w:hAnsi="Times New Roman" w:cs="Times New Roman"/>
          <w:color w:val="000000"/>
          <w:kern w:val="36"/>
          <w:sz w:val="24"/>
          <w:szCs w:val="24"/>
          <w:lang w:eastAsia="sk-SK"/>
        </w:rPr>
        <w:t xml:space="preserve">zákon </w:t>
      </w:r>
      <w:r w:rsidRPr="006137F0">
        <w:rPr>
          <w:rFonts w:ascii="Times New Roman" w:hAnsi="Times New Roman" w:cs="Times New Roman"/>
          <w:color w:val="000000"/>
          <w:kern w:val="36"/>
          <w:sz w:val="24"/>
          <w:szCs w:val="24"/>
          <w:lang w:eastAsia="sk-SK"/>
        </w:rPr>
        <w:t>vzťahovať</w:t>
      </w:r>
      <w:r w:rsidR="00F51D76" w:rsidRPr="006137F0">
        <w:rPr>
          <w:rFonts w:ascii="Times New Roman" w:hAnsi="Times New Roman" w:cs="Times New Roman"/>
          <w:color w:val="000000"/>
          <w:kern w:val="36"/>
          <w:sz w:val="24"/>
          <w:szCs w:val="24"/>
          <w:lang w:eastAsia="sk-SK"/>
        </w:rPr>
        <w:t>, a to nasledovne:</w:t>
      </w:r>
    </w:p>
    <w:p w14:paraId="628608FC" w14:textId="6CDF1BFA" w:rsidR="00F51D76" w:rsidRPr="006137F0" w:rsidRDefault="00361153" w:rsidP="006137F0">
      <w:pPr>
        <w:numPr>
          <w:ilvl w:val="0"/>
          <w:numId w:val="10"/>
        </w:num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p</w:t>
      </w:r>
      <w:r w:rsidR="00F51D76" w:rsidRPr="006137F0">
        <w:rPr>
          <w:rFonts w:ascii="Times New Roman" w:hAnsi="Times New Roman" w:cs="Times New Roman"/>
          <w:color w:val="000000"/>
          <w:kern w:val="36"/>
          <w:sz w:val="24"/>
          <w:szCs w:val="24"/>
          <w:lang w:eastAsia="sk-SK"/>
        </w:rPr>
        <w:t xml:space="preserve">ozemné komunikácie zaradené do transeurópskej cestnej siete v zmysle Nariadenia Európskeho parlamentu a Rady (EÚ) č. 1315/2013 o hlavných smeroch Únie pre rozvoj transeurópskej dopravnej siete a o zrušení rozhodnutí č. 661/2010/EÚ v platnom znení, </w:t>
      </w:r>
    </w:p>
    <w:p w14:paraId="4B139712" w14:textId="77777777" w:rsidR="00F51D76" w:rsidRPr="006137F0" w:rsidRDefault="00F51D76" w:rsidP="006137F0">
      <w:pPr>
        <w:numPr>
          <w:ilvl w:val="0"/>
          <w:numId w:val="10"/>
        </w:num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diaľnice</w:t>
      </w:r>
    </w:p>
    <w:p w14:paraId="49975A1E" w14:textId="2A079E09" w:rsidR="00F51D76" w:rsidRPr="006137F0" w:rsidRDefault="00F51D76" w:rsidP="006137F0">
      <w:pPr>
        <w:numPr>
          <w:ilvl w:val="0"/>
          <w:numId w:val="10"/>
        </w:num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hlavné cestné ťahy s medzinárodným a celoštátnym dopravným významom, ktoré predstavujú diaľkové trasy a trasy ciest I. triedy súbežné s diaľnicami a</w:t>
      </w:r>
      <w:r w:rsidR="00397F95" w:rsidRPr="006137F0">
        <w:rPr>
          <w:rFonts w:ascii="Times New Roman" w:hAnsi="Times New Roman" w:cs="Times New Roman"/>
          <w:color w:val="000000"/>
          <w:kern w:val="36"/>
          <w:sz w:val="24"/>
          <w:szCs w:val="24"/>
          <w:lang w:eastAsia="sk-SK"/>
        </w:rPr>
        <w:t xml:space="preserve"> úseky pozemných komunikácií, </w:t>
      </w:r>
      <w:r w:rsidRPr="006137F0">
        <w:rPr>
          <w:rFonts w:ascii="Times New Roman" w:hAnsi="Times New Roman" w:cs="Times New Roman"/>
          <w:color w:val="000000"/>
          <w:kern w:val="36"/>
          <w:sz w:val="24"/>
          <w:szCs w:val="24"/>
          <w:lang w:eastAsia="sk-SK"/>
        </w:rPr>
        <w:t>ktoré vzájomne prepájajú dopravné centrá vyššej úrovne, určené Ministerstvom v zmysle Koncepcie cestnej siete</w:t>
      </w:r>
      <w:r w:rsidR="00763567" w:rsidRPr="006137F0">
        <w:rPr>
          <w:rFonts w:ascii="Times New Roman" w:hAnsi="Times New Roman" w:cs="Times New Roman"/>
          <w:color w:val="000000"/>
          <w:kern w:val="36"/>
          <w:sz w:val="24"/>
          <w:szCs w:val="24"/>
          <w:lang w:eastAsia="sk-SK"/>
        </w:rPr>
        <w:t xml:space="preserve">. </w:t>
      </w:r>
    </w:p>
    <w:p w14:paraId="4E68FCCD" w14:textId="77777777" w:rsidR="00763567" w:rsidRPr="006137F0" w:rsidRDefault="00763567" w:rsidP="006137F0">
      <w:pPr>
        <w:spacing w:after="0" w:line="240" w:lineRule="auto"/>
        <w:ind w:left="720"/>
        <w:jc w:val="both"/>
        <w:rPr>
          <w:rFonts w:ascii="Times New Roman" w:hAnsi="Times New Roman" w:cs="Times New Roman"/>
          <w:color w:val="000000"/>
          <w:kern w:val="36"/>
          <w:sz w:val="24"/>
          <w:szCs w:val="24"/>
          <w:lang w:eastAsia="sk-SK"/>
        </w:rPr>
      </w:pPr>
    </w:p>
    <w:p w14:paraId="0815949C" w14:textId="77777777" w:rsidR="002D4588" w:rsidRPr="006137F0" w:rsidRDefault="002D4588" w:rsidP="006137F0">
      <w:pPr>
        <w:spacing w:after="0" w:line="240" w:lineRule="auto"/>
        <w:rPr>
          <w:rFonts w:ascii="Times New Roman" w:hAnsi="Times New Roman" w:cs="Times New Roman"/>
          <w:color w:val="000000"/>
          <w:kern w:val="36"/>
          <w:sz w:val="24"/>
          <w:szCs w:val="24"/>
          <w:lang w:eastAsia="sk-SK"/>
        </w:rPr>
      </w:pPr>
    </w:p>
    <w:p w14:paraId="3EF2D394" w14:textId="0EEF054B" w:rsidR="00123CC1" w:rsidRPr="006137F0" w:rsidRDefault="00F51D76"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Vyššie uvedená regulácia sa nebude týkať miestnych a účelových </w:t>
      </w:r>
      <w:r w:rsidR="00EF7AB1" w:rsidRPr="006137F0">
        <w:rPr>
          <w:rFonts w:ascii="Times New Roman" w:hAnsi="Times New Roman" w:cs="Times New Roman"/>
          <w:color w:val="000000"/>
          <w:kern w:val="36"/>
          <w:sz w:val="24"/>
          <w:szCs w:val="24"/>
          <w:lang w:eastAsia="sk-SK"/>
        </w:rPr>
        <w:t>ciest</w:t>
      </w:r>
      <w:r w:rsidRPr="006137F0">
        <w:rPr>
          <w:rFonts w:ascii="Times New Roman" w:hAnsi="Times New Roman" w:cs="Times New Roman"/>
          <w:color w:val="000000"/>
          <w:kern w:val="36"/>
          <w:sz w:val="24"/>
          <w:szCs w:val="24"/>
          <w:lang w:eastAsia="sk-SK"/>
        </w:rPr>
        <w:t>.</w:t>
      </w:r>
      <w:r w:rsidR="00361153" w:rsidRPr="006137F0">
        <w:rPr>
          <w:rFonts w:ascii="Times New Roman" w:hAnsi="Times New Roman" w:cs="Times New Roman"/>
          <w:sz w:val="24"/>
          <w:szCs w:val="24"/>
        </w:rPr>
        <w:t xml:space="preserve"> </w:t>
      </w:r>
      <w:r w:rsidR="00361153" w:rsidRPr="006137F0">
        <w:rPr>
          <w:rFonts w:ascii="Times New Roman" w:hAnsi="Times New Roman" w:cs="Times New Roman"/>
          <w:color w:val="000000"/>
          <w:kern w:val="36"/>
          <w:sz w:val="24"/>
          <w:szCs w:val="24"/>
          <w:lang w:eastAsia="sk-SK"/>
        </w:rPr>
        <w:t>V zmysle transponovanej smernice sa zákon neuplatní ani na úseky, ktoré nie sú svojim účelom určené na bežnú premávku motorových vozidiel (napríklad cyklistické cestičky, chodníky).</w:t>
      </w:r>
    </w:p>
    <w:p w14:paraId="4CFABE36" w14:textId="5BB9A474" w:rsidR="00F51D76" w:rsidRPr="006137F0" w:rsidRDefault="00F51D76" w:rsidP="006137F0">
      <w:pPr>
        <w:spacing w:after="0" w:line="240" w:lineRule="auto"/>
        <w:rPr>
          <w:rFonts w:ascii="Times New Roman" w:hAnsi="Times New Roman" w:cs="Times New Roman"/>
          <w:color w:val="000000"/>
          <w:kern w:val="36"/>
          <w:sz w:val="24"/>
          <w:szCs w:val="24"/>
          <w:u w:val="single"/>
          <w:lang w:eastAsia="sk-SK"/>
        </w:rPr>
      </w:pPr>
    </w:p>
    <w:p w14:paraId="7BE6CEC7" w14:textId="1A003226" w:rsidR="00854172" w:rsidRPr="006137F0" w:rsidRDefault="008026BD"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K čl. I bodom</w:t>
      </w:r>
      <w:r w:rsidR="00854172" w:rsidRPr="006137F0">
        <w:rPr>
          <w:rFonts w:ascii="Times New Roman" w:hAnsi="Times New Roman" w:cs="Times New Roman"/>
          <w:color w:val="000000"/>
          <w:kern w:val="36"/>
          <w:sz w:val="24"/>
          <w:szCs w:val="24"/>
          <w:u w:val="single"/>
          <w:lang w:eastAsia="sk-SK"/>
        </w:rPr>
        <w:t xml:space="preserve"> 4</w:t>
      </w:r>
      <w:r w:rsidRPr="006137F0">
        <w:rPr>
          <w:rFonts w:ascii="Times New Roman" w:hAnsi="Times New Roman" w:cs="Times New Roman"/>
          <w:color w:val="000000"/>
          <w:kern w:val="36"/>
          <w:sz w:val="24"/>
          <w:szCs w:val="24"/>
          <w:u w:val="single"/>
          <w:lang w:eastAsia="sk-SK"/>
        </w:rPr>
        <w:t xml:space="preserve"> a 5</w:t>
      </w:r>
    </w:p>
    <w:p w14:paraId="60BA7C79" w14:textId="04EA15C4" w:rsidR="00854172" w:rsidRPr="006137F0" w:rsidRDefault="00854172"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Novelou smernice sa ukladá členským štátom Európskej Únie (čl. 1 </w:t>
      </w:r>
      <w:r w:rsidR="00422F98" w:rsidRPr="006137F0">
        <w:rPr>
          <w:rFonts w:ascii="Times New Roman" w:hAnsi="Times New Roman" w:cs="Times New Roman"/>
          <w:color w:val="000000"/>
          <w:kern w:val="36"/>
          <w:sz w:val="24"/>
          <w:szCs w:val="24"/>
          <w:lang w:eastAsia="sk-SK"/>
        </w:rPr>
        <w:t>ods.</w:t>
      </w:r>
      <w:r w:rsidR="007D7630" w:rsidRPr="006137F0">
        <w:rPr>
          <w:rFonts w:ascii="Times New Roman" w:hAnsi="Times New Roman" w:cs="Times New Roman"/>
          <w:color w:val="000000"/>
          <w:kern w:val="36"/>
          <w:sz w:val="24"/>
          <w:szCs w:val="24"/>
          <w:lang w:eastAsia="sk-SK"/>
        </w:rPr>
        <w:t xml:space="preserve"> 4 </w:t>
      </w:r>
      <w:r w:rsidRPr="006137F0">
        <w:rPr>
          <w:rFonts w:ascii="Times New Roman" w:hAnsi="Times New Roman" w:cs="Times New Roman"/>
          <w:color w:val="000000"/>
          <w:kern w:val="36"/>
          <w:sz w:val="24"/>
          <w:szCs w:val="24"/>
          <w:lang w:eastAsia="sk-SK"/>
        </w:rPr>
        <w:t>smernice) povinnosť oznámiť Komisii zoznam diaľnic a hlavných cestných ťahov, na ktoré sa uplatňuje tento zákon</w:t>
      </w:r>
      <w:r w:rsidR="007D7630" w:rsidRPr="006137F0">
        <w:rPr>
          <w:rFonts w:ascii="Times New Roman" w:hAnsi="Times New Roman" w:cs="Times New Roman"/>
          <w:color w:val="000000"/>
          <w:kern w:val="36"/>
          <w:sz w:val="24"/>
          <w:szCs w:val="24"/>
          <w:lang w:eastAsia="sk-SK"/>
        </w:rPr>
        <w:t>, a zoznam úsekov, ktoré sú vyňaté z rozsahu pôsobnosti stanoveného smernicou (čl. 1 bod 2 smernice)</w:t>
      </w:r>
      <w:r w:rsidRPr="006137F0">
        <w:rPr>
          <w:rFonts w:ascii="Times New Roman" w:hAnsi="Times New Roman" w:cs="Times New Roman"/>
          <w:color w:val="000000"/>
          <w:kern w:val="36"/>
          <w:sz w:val="24"/>
          <w:szCs w:val="24"/>
          <w:lang w:eastAsia="sk-SK"/>
        </w:rPr>
        <w:t>.</w:t>
      </w:r>
      <w:r w:rsidR="00AC157C" w:rsidRPr="006137F0">
        <w:rPr>
          <w:rFonts w:ascii="Times New Roman" w:hAnsi="Times New Roman" w:cs="Times New Roman"/>
          <w:color w:val="000000"/>
          <w:kern w:val="36"/>
          <w:sz w:val="24"/>
          <w:szCs w:val="24"/>
          <w:lang w:eastAsia="sk-SK"/>
        </w:rPr>
        <w:t xml:space="preserve"> </w:t>
      </w:r>
      <w:r w:rsidR="007D7630" w:rsidRPr="006137F0">
        <w:rPr>
          <w:rFonts w:ascii="Times New Roman" w:hAnsi="Times New Roman" w:cs="Times New Roman"/>
          <w:color w:val="000000"/>
          <w:kern w:val="36"/>
          <w:sz w:val="24"/>
          <w:szCs w:val="24"/>
          <w:lang w:eastAsia="sk-SK"/>
        </w:rPr>
        <w:t xml:space="preserve">Ministerstvo </w:t>
      </w:r>
      <w:r w:rsidRPr="006137F0">
        <w:rPr>
          <w:rFonts w:ascii="Times New Roman" w:hAnsi="Times New Roman" w:cs="Times New Roman"/>
          <w:color w:val="000000"/>
          <w:kern w:val="36"/>
          <w:sz w:val="24"/>
          <w:szCs w:val="24"/>
          <w:lang w:eastAsia="sk-SK"/>
        </w:rPr>
        <w:t>vhodným spôsobom sprístupní zoznam pre všetkých dotknutých správcov pozemných komunikácií. Následne minister</w:t>
      </w:r>
      <w:r w:rsidR="007D7630" w:rsidRPr="006137F0">
        <w:rPr>
          <w:rFonts w:ascii="Times New Roman" w:hAnsi="Times New Roman" w:cs="Times New Roman"/>
          <w:color w:val="000000"/>
          <w:kern w:val="36"/>
          <w:sz w:val="24"/>
          <w:szCs w:val="24"/>
          <w:lang w:eastAsia="sk-SK"/>
        </w:rPr>
        <w:t xml:space="preserve">stvo oznámi Komisii každú zmenu v zozname. </w:t>
      </w:r>
    </w:p>
    <w:p w14:paraId="32C1DD23" w14:textId="524D556A" w:rsidR="008026BD" w:rsidRPr="006137F0" w:rsidRDefault="008026BD" w:rsidP="006137F0">
      <w:pPr>
        <w:spacing w:after="0" w:line="240" w:lineRule="auto"/>
        <w:jc w:val="both"/>
        <w:rPr>
          <w:rFonts w:ascii="Times New Roman" w:hAnsi="Times New Roman" w:cs="Times New Roman"/>
          <w:color w:val="000000"/>
          <w:kern w:val="36"/>
          <w:sz w:val="24"/>
          <w:szCs w:val="24"/>
          <w:lang w:eastAsia="sk-SK"/>
        </w:rPr>
      </w:pPr>
    </w:p>
    <w:p w14:paraId="5BFEF914" w14:textId="071969E2" w:rsidR="008026BD" w:rsidRPr="006137F0" w:rsidRDefault="008026BD"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K čl. I bodom 6 a 7</w:t>
      </w:r>
    </w:p>
    <w:p w14:paraId="7BD2AB35" w14:textId="13D507BB" w:rsidR="008026BD" w:rsidRPr="006137F0" w:rsidRDefault="00636085"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Dochádza k spresneniu pojmológie  v súvislosti s posudzovaní bezpečnosti pozemných komunikácií. </w:t>
      </w:r>
      <w:r w:rsidRPr="006137F0">
        <w:rPr>
          <w:rFonts w:ascii="Times New Roman" w:hAnsi="Times New Roman" w:cs="Times New Roman"/>
          <w:color w:val="000000" w:themeColor="text1"/>
          <w:sz w:val="24"/>
          <w:szCs w:val="24"/>
          <w:lang w:eastAsia="sk-SK"/>
        </w:rPr>
        <w:t xml:space="preserve">Obdobné technické špecifikácie predstavujú súbor </w:t>
      </w:r>
      <w:r w:rsidRPr="006137F0">
        <w:rPr>
          <w:rFonts w:ascii="Times New Roman" w:hAnsi="Times New Roman" w:cs="Times New Roman"/>
          <w:sz w:val="24"/>
          <w:szCs w:val="24"/>
        </w:rPr>
        <w:t>overených expertných poznatkov vedy, techniky a praxe, ktorých cieľom je priniesť optimálne a racionálne riešenia najmä z hľadiska kvality, životnosti a bezpečnosti pozemných komunikácií.</w:t>
      </w:r>
    </w:p>
    <w:p w14:paraId="347889D9" w14:textId="77777777" w:rsidR="00854172" w:rsidRPr="006137F0" w:rsidRDefault="00854172" w:rsidP="006137F0">
      <w:pPr>
        <w:spacing w:after="0" w:line="240" w:lineRule="auto"/>
        <w:rPr>
          <w:rFonts w:ascii="Times New Roman" w:hAnsi="Times New Roman" w:cs="Times New Roman"/>
          <w:color w:val="000000"/>
          <w:kern w:val="36"/>
          <w:sz w:val="24"/>
          <w:szCs w:val="24"/>
          <w:u w:val="single"/>
          <w:lang w:eastAsia="sk-SK"/>
        </w:rPr>
      </w:pPr>
    </w:p>
    <w:p w14:paraId="4A60070A" w14:textId="154825F8" w:rsidR="00F51D76" w:rsidRPr="006137F0" w:rsidRDefault="00F51D76"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 xml:space="preserve">K čl. I bodu </w:t>
      </w:r>
      <w:r w:rsidR="008026BD" w:rsidRPr="006137F0">
        <w:rPr>
          <w:rFonts w:ascii="Times New Roman" w:hAnsi="Times New Roman" w:cs="Times New Roman"/>
          <w:color w:val="000000"/>
          <w:kern w:val="36"/>
          <w:sz w:val="24"/>
          <w:szCs w:val="24"/>
          <w:u w:val="single"/>
          <w:lang w:eastAsia="sk-SK"/>
        </w:rPr>
        <w:t>8</w:t>
      </w:r>
    </w:p>
    <w:p w14:paraId="60FAFA46" w14:textId="6E9652A5" w:rsidR="00D953A8" w:rsidRPr="006137F0" w:rsidRDefault="00F51D76"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Novela smernice ukladá členským štátom Európskej Únie </w:t>
      </w:r>
      <w:r w:rsidR="004264ED" w:rsidRPr="006137F0">
        <w:rPr>
          <w:rFonts w:ascii="Times New Roman" w:hAnsi="Times New Roman" w:cs="Times New Roman"/>
          <w:color w:val="000000"/>
          <w:kern w:val="36"/>
          <w:sz w:val="24"/>
          <w:szCs w:val="24"/>
          <w:lang w:eastAsia="sk-SK"/>
        </w:rPr>
        <w:t xml:space="preserve">(čl. 5 smernice) </w:t>
      </w:r>
      <w:r w:rsidRPr="006137F0">
        <w:rPr>
          <w:rFonts w:ascii="Times New Roman" w:hAnsi="Times New Roman" w:cs="Times New Roman"/>
          <w:color w:val="000000"/>
          <w:kern w:val="36"/>
          <w:sz w:val="24"/>
          <w:szCs w:val="24"/>
          <w:lang w:eastAsia="sk-SK"/>
        </w:rPr>
        <w:t xml:space="preserve">povinnosť </w:t>
      </w:r>
      <w:r w:rsidR="004264ED" w:rsidRPr="006137F0">
        <w:rPr>
          <w:rFonts w:ascii="Times New Roman" w:hAnsi="Times New Roman" w:cs="Times New Roman"/>
          <w:color w:val="000000"/>
          <w:kern w:val="36"/>
          <w:sz w:val="24"/>
          <w:szCs w:val="24"/>
          <w:lang w:eastAsia="sk-SK"/>
        </w:rPr>
        <w:t>vykonať bezpečnostné posúdenie cestnej siete</w:t>
      </w:r>
      <w:r w:rsidRPr="006137F0">
        <w:rPr>
          <w:rFonts w:ascii="Times New Roman" w:hAnsi="Times New Roman" w:cs="Times New Roman"/>
          <w:color w:val="000000"/>
          <w:kern w:val="36"/>
          <w:sz w:val="24"/>
          <w:szCs w:val="24"/>
          <w:lang w:eastAsia="sk-SK"/>
        </w:rPr>
        <w:t xml:space="preserve"> </w:t>
      </w:r>
      <w:r w:rsidR="004D2C4F" w:rsidRPr="006137F0">
        <w:rPr>
          <w:rFonts w:ascii="Times New Roman" w:hAnsi="Times New Roman" w:cs="Times New Roman"/>
          <w:color w:val="000000"/>
          <w:kern w:val="36"/>
          <w:sz w:val="24"/>
          <w:szCs w:val="24"/>
          <w:lang w:eastAsia="sk-SK"/>
        </w:rPr>
        <w:t xml:space="preserve">ako celku </w:t>
      </w:r>
      <w:r w:rsidRPr="006137F0">
        <w:rPr>
          <w:rFonts w:ascii="Times New Roman" w:hAnsi="Times New Roman" w:cs="Times New Roman"/>
          <w:color w:val="000000"/>
          <w:kern w:val="36"/>
          <w:sz w:val="24"/>
          <w:szCs w:val="24"/>
          <w:lang w:eastAsia="sk-SK"/>
        </w:rPr>
        <w:t xml:space="preserve">pre všetky </w:t>
      </w:r>
      <w:r w:rsidR="004264ED" w:rsidRPr="006137F0">
        <w:rPr>
          <w:rFonts w:ascii="Times New Roman" w:hAnsi="Times New Roman" w:cs="Times New Roman"/>
          <w:color w:val="000000"/>
          <w:kern w:val="36"/>
          <w:sz w:val="24"/>
          <w:szCs w:val="24"/>
          <w:lang w:eastAsia="sk-SK"/>
        </w:rPr>
        <w:t>vymedzené úseky pozemnej komunikácie</w:t>
      </w:r>
      <w:r w:rsidR="004D2C4F" w:rsidRPr="006137F0">
        <w:rPr>
          <w:rFonts w:ascii="Times New Roman" w:hAnsi="Times New Roman" w:cs="Times New Roman"/>
          <w:color w:val="000000"/>
          <w:kern w:val="36"/>
          <w:sz w:val="24"/>
          <w:szCs w:val="24"/>
          <w:lang w:eastAsia="sk-SK"/>
        </w:rPr>
        <w:t xml:space="preserve"> v užívaní (čl. 1 </w:t>
      </w:r>
      <w:r w:rsidR="00422F98" w:rsidRPr="006137F0">
        <w:rPr>
          <w:rFonts w:ascii="Times New Roman" w:hAnsi="Times New Roman" w:cs="Times New Roman"/>
          <w:color w:val="000000"/>
          <w:kern w:val="36"/>
          <w:sz w:val="24"/>
          <w:szCs w:val="24"/>
          <w:lang w:eastAsia="sk-SK"/>
        </w:rPr>
        <w:t xml:space="preserve">ods. </w:t>
      </w:r>
      <w:r w:rsidR="004D2C4F" w:rsidRPr="006137F0">
        <w:rPr>
          <w:rFonts w:ascii="Times New Roman" w:hAnsi="Times New Roman" w:cs="Times New Roman"/>
          <w:color w:val="000000"/>
          <w:kern w:val="36"/>
          <w:sz w:val="24"/>
          <w:szCs w:val="24"/>
          <w:lang w:eastAsia="sk-SK"/>
        </w:rPr>
        <w:t>3 smernice)</w:t>
      </w:r>
      <w:r w:rsidR="004264ED" w:rsidRPr="006137F0">
        <w:rPr>
          <w:rFonts w:ascii="Times New Roman" w:hAnsi="Times New Roman" w:cs="Times New Roman"/>
          <w:color w:val="000000"/>
          <w:kern w:val="36"/>
          <w:sz w:val="24"/>
          <w:szCs w:val="24"/>
          <w:lang w:eastAsia="sk-SK"/>
        </w:rPr>
        <w:t>.</w:t>
      </w:r>
      <w:r w:rsidR="004D2C4F" w:rsidRPr="006137F0">
        <w:rPr>
          <w:rFonts w:ascii="Times New Roman" w:hAnsi="Times New Roman" w:cs="Times New Roman"/>
          <w:color w:val="000000"/>
          <w:kern w:val="36"/>
          <w:sz w:val="24"/>
          <w:szCs w:val="24"/>
          <w:lang w:eastAsia="sk-SK"/>
        </w:rPr>
        <w:t xml:space="preserve"> </w:t>
      </w:r>
      <w:r w:rsidR="008920B6" w:rsidRPr="006137F0">
        <w:rPr>
          <w:rFonts w:ascii="Times New Roman" w:hAnsi="Times New Roman" w:cs="Times New Roman"/>
          <w:color w:val="000000"/>
          <w:kern w:val="36"/>
          <w:sz w:val="24"/>
          <w:szCs w:val="24"/>
          <w:lang w:eastAsia="sk-SK"/>
        </w:rPr>
        <w:t>Povinnosť vykonania prvého posúdeni</w:t>
      </w:r>
      <w:r w:rsidR="00D953A8" w:rsidRPr="006137F0">
        <w:rPr>
          <w:rFonts w:ascii="Times New Roman" w:hAnsi="Times New Roman" w:cs="Times New Roman"/>
          <w:color w:val="000000"/>
          <w:kern w:val="36"/>
          <w:sz w:val="24"/>
          <w:szCs w:val="24"/>
          <w:lang w:eastAsia="sk-SK"/>
        </w:rPr>
        <w:t>a</w:t>
      </w:r>
      <w:r w:rsidR="008920B6" w:rsidRPr="006137F0">
        <w:rPr>
          <w:rFonts w:ascii="Times New Roman" w:hAnsi="Times New Roman" w:cs="Times New Roman"/>
          <w:color w:val="000000"/>
          <w:kern w:val="36"/>
          <w:sz w:val="24"/>
          <w:szCs w:val="24"/>
          <w:lang w:eastAsia="sk-SK"/>
        </w:rPr>
        <w:t xml:space="preserve"> cestnej siete je smernicou ustanoven</w:t>
      </w:r>
      <w:r w:rsidR="00D953A8" w:rsidRPr="006137F0">
        <w:rPr>
          <w:rFonts w:ascii="Times New Roman" w:hAnsi="Times New Roman" w:cs="Times New Roman"/>
          <w:color w:val="000000"/>
          <w:kern w:val="36"/>
          <w:sz w:val="24"/>
          <w:szCs w:val="24"/>
          <w:lang w:eastAsia="sk-SK"/>
        </w:rPr>
        <w:t>á</w:t>
      </w:r>
      <w:r w:rsidR="008920B6" w:rsidRPr="006137F0">
        <w:rPr>
          <w:rFonts w:ascii="Times New Roman" w:hAnsi="Times New Roman" w:cs="Times New Roman"/>
          <w:color w:val="000000"/>
          <w:kern w:val="36"/>
          <w:sz w:val="24"/>
          <w:szCs w:val="24"/>
          <w:lang w:eastAsia="sk-SK"/>
        </w:rPr>
        <w:t xml:space="preserve"> najneskôr do roku 2024. Na túto povinnosť reflektuje zákon v § 4, v ktorom ustanovuje rozsah povinnosti</w:t>
      </w:r>
      <w:r w:rsidR="00D953A8" w:rsidRPr="006137F0">
        <w:rPr>
          <w:rFonts w:ascii="Times New Roman" w:hAnsi="Times New Roman" w:cs="Times New Roman"/>
          <w:color w:val="000000"/>
          <w:kern w:val="36"/>
          <w:sz w:val="24"/>
          <w:szCs w:val="24"/>
          <w:lang w:eastAsia="sk-SK"/>
        </w:rPr>
        <w:t xml:space="preserve"> klasifikácie bezpečnosti cestnej siete a kontrolu bezpečnosti cesty (ďalej aj ako „inšpekcia“)</w:t>
      </w:r>
      <w:r w:rsidR="004D2C4F" w:rsidRPr="006137F0">
        <w:rPr>
          <w:rFonts w:ascii="Times New Roman" w:hAnsi="Times New Roman" w:cs="Times New Roman"/>
          <w:color w:val="000000"/>
          <w:kern w:val="36"/>
          <w:sz w:val="24"/>
          <w:szCs w:val="24"/>
          <w:lang w:eastAsia="sk-SK"/>
        </w:rPr>
        <w:t xml:space="preserve"> pre úseky pozemných komunikácií uvedené v  § 1 </w:t>
      </w:r>
      <w:r w:rsidR="004D2C4F" w:rsidRPr="006137F0">
        <w:rPr>
          <w:rFonts w:ascii="Times New Roman" w:hAnsi="Times New Roman" w:cs="Times New Roman"/>
          <w:color w:val="000000"/>
          <w:kern w:val="36"/>
          <w:sz w:val="24"/>
          <w:szCs w:val="24"/>
          <w:lang w:eastAsia="sk-SK"/>
        </w:rPr>
        <w:lastRenderedPageBreak/>
        <w:t>ods. 2 tohto návr</w:t>
      </w:r>
      <w:r w:rsidR="00995491" w:rsidRPr="006137F0">
        <w:rPr>
          <w:rFonts w:ascii="Times New Roman" w:hAnsi="Times New Roman" w:cs="Times New Roman"/>
          <w:color w:val="000000"/>
          <w:kern w:val="36"/>
          <w:sz w:val="24"/>
          <w:szCs w:val="24"/>
          <w:lang w:eastAsia="sk-SK"/>
        </w:rPr>
        <w:t>hu zákona. Súčasťou ustanovenia</w:t>
      </w:r>
      <w:r w:rsidR="004D2C4F" w:rsidRPr="006137F0">
        <w:rPr>
          <w:rFonts w:ascii="Times New Roman" w:hAnsi="Times New Roman" w:cs="Times New Roman"/>
          <w:color w:val="000000"/>
          <w:kern w:val="36"/>
          <w:sz w:val="24"/>
          <w:szCs w:val="24"/>
          <w:lang w:eastAsia="sk-SK"/>
        </w:rPr>
        <w:t xml:space="preserve"> § 4 je vymedzenie </w:t>
      </w:r>
      <w:r w:rsidR="008920B6" w:rsidRPr="006137F0">
        <w:rPr>
          <w:rFonts w:ascii="Times New Roman" w:hAnsi="Times New Roman" w:cs="Times New Roman"/>
          <w:color w:val="000000"/>
          <w:kern w:val="36"/>
          <w:sz w:val="24"/>
          <w:szCs w:val="24"/>
          <w:lang w:eastAsia="sk-SK"/>
        </w:rPr>
        <w:t>dob</w:t>
      </w:r>
      <w:r w:rsidR="004D2C4F" w:rsidRPr="006137F0">
        <w:rPr>
          <w:rFonts w:ascii="Times New Roman" w:hAnsi="Times New Roman" w:cs="Times New Roman"/>
          <w:color w:val="000000"/>
          <w:kern w:val="36"/>
          <w:sz w:val="24"/>
          <w:szCs w:val="24"/>
          <w:lang w:eastAsia="sk-SK"/>
        </w:rPr>
        <w:t>y</w:t>
      </w:r>
      <w:r w:rsidR="008920B6" w:rsidRPr="006137F0">
        <w:rPr>
          <w:rFonts w:ascii="Times New Roman" w:hAnsi="Times New Roman" w:cs="Times New Roman"/>
          <w:color w:val="000000"/>
          <w:kern w:val="36"/>
          <w:sz w:val="24"/>
          <w:szCs w:val="24"/>
          <w:lang w:eastAsia="sk-SK"/>
        </w:rPr>
        <w:t xml:space="preserve"> splnenia </w:t>
      </w:r>
      <w:r w:rsidR="00D953A8" w:rsidRPr="006137F0">
        <w:rPr>
          <w:rFonts w:ascii="Times New Roman" w:hAnsi="Times New Roman" w:cs="Times New Roman"/>
          <w:color w:val="000000"/>
          <w:kern w:val="36"/>
          <w:sz w:val="24"/>
          <w:szCs w:val="24"/>
          <w:lang w:eastAsia="sk-SK"/>
        </w:rPr>
        <w:t xml:space="preserve">tejto </w:t>
      </w:r>
      <w:r w:rsidR="008920B6" w:rsidRPr="006137F0">
        <w:rPr>
          <w:rFonts w:ascii="Times New Roman" w:hAnsi="Times New Roman" w:cs="Times New Roman"/>
          <w:color w:val="000000"/>
          <w:kern w:val="36"/>
          <w:sz w:val="24"/>
          <w:szCs w:val="24"/>
          <w:lang w:eastAsia="sk-SK"/>
        </w:rPr>
        <w:t xml:space="preserve">povinnosti </w:t>
      </w:r>
      <w:r w:rsidR="00D953A8" w:rsidRPr="006137F0">
        <w:rPr>
          <w:rFonts w:ascii="Times New Roman" w:hAnsi="Times New Roman" w:cs="Times New Roman"/>
          <w:color w:val="000000"/>
          <w:kern w:val="36"/>
          <w:sz w:val="24"/>
          <w:szCs w:val="24"/>
          <w:lang w:eastAsia="sk-SK"/>
        </w:rPr>
        <w:t>pre správcov pozemných komunikácií, vrátane</w:t>
      </w:r>
      <w:r w:rsidR="008920B6" w:rsidRPr="006137F0">
        <w:rPr>
          <w:rFonts w:ascii="Times New Roman" w:hAnsi="Times New Roman" w:cs="Times New Roman"/>
          <w:color w:val="000000"/>
          <w:kern w:val="36"/>
          <w:sz w:val="24"/>
          <w:szCs w:val="24"/>
          <w:lang w:eastAsia="sk-SK"/>
        </w:rPr>
        <w:t> definovani</w:t>
      </w:r>
      <w:r w:rsidR="00D953A8" w:rsidRPr="006137F0">
        <w:rPr>
          <w:rFonts w:ascii="Times New Roman" w:hAnsi="Times New Roman" w:cs="Times New Roman"/>
          <w:color w:val="000000"/>
          <w:kern w:val="36"/>
          <w:sz w:val="24"/>
          <w:szCs w:val="24"/>
          <w:lang w:eastAsia="sk-SK"/>
        </w:rPr>
        <w:t>a</w:t>
      </w:r>
      <w:r w:rsidR="008920B6" w:rsidRPr="006137F0">
        <w:rPr>
          <w:rFonts w:ascii="Times New Roman" w:hAnsi="Times New Roman" w:cs="Times New Roman"/>
          <w:color w:val="000000"/>
          <w:kern w:val="36"/>
          <w:sz w:val="24"/>
          <w:szCs w:val="24"/>
          <w:lang w:eastAsia="sk-SK"/>
        </w:rPr>
        <w:t xml:space="preserve"> 5-ročnej periodicity pre </w:t>
      </w:r>
      <w:r w:rsidR="00D953A8" w:rsidRPr="006137F0">
        <w:rPr>
          <w:rFonts w:ascii="Times New Roman" w:hAnsi="Times New Roman" w:cs="Times New Roman"/>
          <w:color w:val="000000"/>
          <w:kern w:val="36"/>
          <w:sz w:val="24"/>
          <w:szCs w:val="24"/>
          <w:lang w:eastAsia="sk-SK"/>
        </w:rPr>
        <w:t>vykonanie inšpekcie</w:t>
      </w:r>
      <w:r w:rsidR="008920B6" w:rsidRPr="006137F0">
        <w:rPr>
          <w:rFonts w:ascii="Times New Roman" w:hAnsi="Times New Roman" w:cs="Times New Roman"/>
          <w:color w:val="000000"/>
          <w:kern w:val="36"/>
          <w:sz w:val="24"/>
          <w:szCs w:val="24"/>
          <w:lang w:eastAsia="sk-SK"/>
        </w:rPr>
        <w:t xml:space="preserve">. </w:t>
      </w:r>
      <w:r w:rsidR="004D2C4F" w:rsidRPr="006137F0">
        <w:rPr>
          <w:rFonts w:ascii="Times New Roman" w:hAnsi="Times New Roman" w:cs="Times New Roman"/>
          <w:color w:val="000000"/>
          <w:kern w:val="36"/>
          <w:sz w:val="24"/>
          <w:szCs w:val="24"/>
          <w:lang w:eastAsia="sk-SK"/>
        </w:rPr>
        <w:t>Prvý termín vykonania inšpekcie je pre správcov pozemných komunikácií ustanovený do 31. decembra 2023.</w:t>
      </w:r>
    </w:p>
    <w:p w14:paraId="176041FF" w14:textId="77777777" w:rsidR="00D953A8" w:rsidRPr="006137F0" w:rsidRDefault="00D953A8" w:rsidP="006137F0">
      <w:pPr>
        <w:spacing w:after="0" w:line="240" w:lineRule="auto"/>
        <w:jc w:val="both"/>
        <w:rPr>
          <w:rFonts w:ascii="Times New Roman" w:hAnsi="Times New Roman" w:cs="Times New Roman"/>
          <w:color w:val="000000"/>
          <w:kern w:val="36"/>
          <w:sz w:val="24"/>
          <w:szCs w:val="24"/>
          <w:lang w:eastAsia="sk-SK"/>
        </w:rPr>
      </w:pPr>
    </w:p>
    <w:p w14:paraId="62D0A30F" w14:textId="5D83FEBB" w:rsidR="008920B6" w:rsidRPr="006137F0" w:rsidRDefault="008920B6"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V § 4 zákon definuje osobu oprávnenú vykonávať bezpečnostné posúdenie cestnej siete, ktorou je bezpečnostný audítor</w:t>
      </w:r>
      <w:r w:rsidR="00D953A8" w:rsidRPr="006137F0">
        <w:rPr>
          <w:rFonts w:ascii="Times New Roman" w:hAnsi="Times New Roman" w:cs="Times New Roman"/>
          <w:color w:val="000000"/>
          <w:kern w:val="36"/>
          <w:sz w:val="24"/>
          <w:szCs w:val="24"/>
          <w:lang w:eastAsia="sk-SK"/>
        </w:rPr>
        <w:t xml:space="preserve"> a rovnako definuje v ods. 2 </w:t>
      </w:r>
      <w:r w:rsidR="00361153" w:rsidRPr="006137F0">
        <w:rPr>
          <w:rFonts w:ascii="Times New Roman" w:hAnsi="Times New Roman" w:cs="Times New Roman"/>
          <w:color w:val="000000"/>
          <w:kern w:val="36"/>
          <w:sz w:val="24"/>
          <w:szCs w:val="24"/>
          <w:lang w:eastAsia="sk-SK"/>
        </w:rPr>
        <w:t xml:space="preserve">klasifikáciu bezpečnosti cestnej siete, ktorá musí byť súčasťou bezpečnostného posúdenia, a na základe ktorej bude spracovaná </w:t>
      </w:r>
      <w:r w:rsidR="00D953A8" w:rsidRPr="006137F0">
        <w:rPr>
          <w:rFonts w:ascii="Times New Roman" w:hAnsi="Times New Roman" w:cs="Times New Roman"/>
          <w:color w:val="000000"/>
          <w:kern w:val="36"/>
          <w:sz w:val="24"/>
          <w:szCs w:val="24"/>
          <w:lang w:eastAsia="sk-SK"/>
        </w:rPr>
        <w:t>výsledná správa audítora o vykonanej inšpekcii.</w:t>
      </w:r>
      <w:r w:rsidR="002A3547" w:rsidRPr="006137F0">
        <w:rPr>
          <w:rFonts w:ascii="Times New Roman" w:hAnsi="Times New Roman" w:cs="Times New Roman"/>
          <w:color w:val="000000"/>
          <w:kern w:val="36"/>
          <w:sz w:val="24"/>
          <w:szCs w:val="24"/>
          <w:lang w:eastAsia="sk-SK"/>
        </w:rPr>
        <w:t xml:space="preserve"> Audítor v správe zapracuje vykonané posúdenie a do obsahu správy zahrnie taktiež hodnotenie posudzovaného úseku pozemnej komunikácie</w:t>
      </w:r>
      <w:r w:rsidR="00361153" w:rsidRPr="006137F0">
        <w:rPr>
          <w:rFonts w:ascii="Times New Roman" w:hAnsi="Times New Roman" w:cs="Times New Roman"/>
          <w:color w:val="000000"/>
          <w:kern w:val="36"/>
          <w:sz w:val="24"/>
          <w:szCs w:val="24"/>
          <w:lang w:eastAsia="sk-SK"/>
        </w:rPr>
        <w:t xml:space="preserve"> podľa zistenej úrovne bezpečnosti (napr. úseky s nízkou, strednou alebo vysokou úrovňou bezpečnosti).</w:t>
      </w:r>
      <w:r w:rsidR="002A3547" w:rsidRPr="006137F0">
        <w:rPr>
          <w:rFonts w:ascii="Times New Roman" w:hAnsi="Times New Roman" w:cs="Times New Roman"/>
          <w:color w:val="000000"/>
          <w:kern w:val="36"/>
          <w:sz w:val="24"/>
          <w:szCs w:val="24"/>
          <w:lang w:eastAsia="sk-SK"/>
        </w:rPr>
        <w:t xml:space="preserve"> Úseky budú následne klasifikované ako úseky s vysokou, strednou a nízkou úrovňou bezpečnosti. </w:t>
      </w:r>
      <w:r w:rsidR="002D39B8" w:rsidRPr="006137F0">
        <w:rPr>
          <w:rFonts w:ascii="Times New Roman" w:hAnsi="Times New Roman" w:cs="Times New Roman"/>
          <w:color w:val="000000"/>
          <w:kern w:val="36"/>
          <w:sz w:val="24"/>
          <w:szCs w:val="24"/>
          <w:lang w:eastAsia="sk-SK"/>
        </w:rPr>
        <w:t xml:space="preserve">Audítor správu spracuje na základe prehliadky skutočného stavu pozemnej komunikácie vykonanej na mieste a na základe informácií od správcu pozemnej komunikácie o úsekoch pozemných komunikácií, ktoré sú v užívaní dlhšie ako 3 roky, a na ktorých došlo v pomere k intenzite užívania týchto komunikácií k vysokému počtu dopravných nehôd, ktoré mali za následok usmrtenie alebo ťažkú ujmu na zdraví. </w:t>
      </w:r>
    </w:p>
    <w:p w14:paraId="23F56446" w14:textId="0228BCFA" w:rsidR="00636085" w:rsidRPr="006137F0" w:rsidRDefault="00636085" w:rsidP="006137F0">
      <w:pPr>
        <w:spacing w:after="0" w:line="240" w:lineRule="auto"/>
        <w:jc w:val="both"/>
        <w:rPr>
          <w:rFonts w:ascii="Times New Roman" w:hAnsi="Times New Roman" w:cs="Times New Roman"/>
          <w:color w:val="000000"/>
          <w:kern w:val="36"/>
          <w:sz w:val="24"/>
          <w:szCs w:val="24"/>
          <w:lang w:eastAsia="sk-SK"/>
        </w:rPr>
      </w:pPr>
    </w:p>
    <w:p w14:paraId="37015FA7" w14:textId="59FBB3D3" w:rsidR="002A1E76" w:rsidRPr="006137F0" w:rsidRDefault="00175FA5"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Za účelom splnenia povinnosti kontroly bezpečnosti cestnej premávky a zabezpečenia primeranej úrovne bezpečnosti v zmysle článku 6 ods. 3 smernice, sa podľa § 4 ods. 3 vykoná kontrola a zhodnotenie bezpečnosti cestnej premávky</w:t>
      </w:r>
      <w:r w:rsidR="00422F98" w:rsidRPr="006137F0">
        <w:rPr>
          <w:rFonts w:ascii="Times New Roman" w:hAnsi="Times New Roman" w:cs="Times New Roman"/>
          <w:color w:val="000000"/>
          <w:kern w:val="36"/>
          <w:sz w:val="24"/>
          <w:szCs w:val="24"/>
          <w:lang w:eastAsia="sk-SK"/>
        </w:rPr>
        <w:t xml:space="preserve"> na </w:t>
      </w:r>
      <w:r w:rsidR="00422F98" w:rsidRPr="006137F0">
        <w:rPr>
          <w:rFonts w:ascii="Times New Roman" w:hAnsi="Times New Roman" w:cs="Times New Roman"/>
          <w:sz w:val="24"/>
          <w:szCs w:val="24"/>
        </w:rPr>
        <w:t>priľahlých úsekoch cestného tunela, spolu s inšpekciou podľa osobitného predpisu (</w:t>
      </w:r>
      <w:r w:rsidR="00422F98" w:rsidRPr="006137F0">
        <w:rPr>
          <w:rFonts w:ascii="Times New Roman" w:hAnsi="Times New Roman" w:cs="Times New Roman"/>
          <w:color w:val="000000"/>
          <w:kern w:val="36"/>
          <w:sz w:val="24"/>
          <w:szCs w:val="24"/>
          <w:lang w:eastAsia="sk-SK"/>
        </w:rPr>
        <w:t>Nariadenie vlády Slovenskej republiky č. 344/2006 Z. z. o minimálnych bezpečnostných požiadavkách na tunely v cestnej sieti (ďalej aj „nariadenie“). Periodicita kontroly a hodnotenia predmetných úsekov sa uskutoční v zmysle smernice každých 6 rokov.</w:t>
      </w:r>
      <w:r w:rsidR="004D3F27" w:rsidRPr="006137F0">
        <w:rPr>
          <w:rFonts w:ascii="Times New Roman" w:hAnsi="Times New Roman" w:cs="Times New Roman"/>
          <w:color w:val="000000"/>
          <w:kern w:val="36"/>
          <w:sz w:val="24"/>
          <w:szCs w:val="24"/>
          <w:lang w:eastAsia="sk-SK"/>
        </w:rPr>
        <w:t xml:space="preserve"> </w:t>
      </w:r>
      <w:r w:rsidRPr="006137F0">
        <w:rPr>
          <w:rFonts w:ascii="Times New Roman" w:hAnsi="Times New Roman" w:cs="Times New Roman"/>
          <w:color w:val="000000"/>
          <w:kern w:val="36"/>
          <w:sz w:val="24"/>
          <w:szCs w:val="24"/>
          <w:lang w:eastAsia="sk-SK"/>
        </w:rPr>
        <w:t xml:space="preserve">Posúdenie </w:t>
      </w:r>
      <w:r w:rsidR="00621848" w:rsidRPr="006137F0">
        <w:rPr>
          <w:rFonts w:ascii="Times New Roman" w:hAnsi="Times New Roman" w:cs="Times New Roman"/>
          <w:color w:val="000000"/>
          <w:kern w:val="36"/>
          <w:sz w:val="24"/>
          <w:szCs w:val="24"/>
          <w:lang w:eastAsia="sk-SK"/>
        </w:rPr>
        <w:t xml:space="preserve">podľa tohto zákona </w:t>
      </w:r>
      <w:r w:rsidRPr="006137F0">
        <w:rPr>
          <w:rFonts w:ascii="Times New Roman" w:hAnsi="Times New Roman" w:cs="Times New Roman"/>
          <w:color w:val="000000"/>
          <w:kern w:val="36"/>
          <w:sz w:val="24"/>
          <w:szCs w:val="24"/>
          <w:lang w:eastAsia="sk-SK"/>
        </w:rPr>
        <w:t xml:space="preserve">sa nevzťahuje na samotný cestný tunel, ktorého bezpečnostné požiadavky a podmienky posúdenia sa spravujú </w:t>
      </w:r>
      <w:r w:rsidR="00E65FD1" w:rsidRPr="006137F0">
        <w:rPr>
          <w:rFonts w:ascii="Times New Roman" w:hAnsi="Times New Roman" w:cs="Times New Roman"/>
          <w:color w:val="000000"/>
          <w:kern w:val="36"/>
          <w:sz w:val="24"/>
          <w:szCs w:val="24"/>
          <w:lang w:eastAsia="sk-SK"/>
        </w:rPr>
        <w:t>nariadením. Správca</w:t>
      </w:r>
      <w:r w:rsidRPr="006137F0">
        <w:rPr>
          <w:rFonts w:ascii="Times New Roman" w:hAnsi="Times New Roman" w:cs="Times New Roman"/>
          <w:color w:val="000000"/>
          <w:kern w:val="36"/>
          <w:sz w:val="24"/>
          <w:szCs w:val="24"/>
          <w:lang w:eastAsia="sk-SK"/>
        </w:rPr>
        <w:t xml:space="preserve"> pozemnej komunikácie alebo </w:t>
      </w:r>
      <w:r w:rsidR="007B16DF" w:rsidRPr="006137F0">
        <w:rPr>
          <w:rFonts w:ascii="Times New Roman" w:hAnsi="Times New Roman" w:cs="Times New Roman"/>
          <w:color w:val="000000"/>
          <w:kern w:val="36"/>
          <w:sz w:val="24"/>
          <w:szCs w:val="24"/>
          <w:lang w:eastAsia="sk-SK"/>
        </w:rPr>
        <w:t>bezpečnostný audítor</w:t>
      </w:r>
      <w:r w:rsidRPr="006137F0">
        <w:rPr>
          <w:rFonts w:ascii="Times New Roman" w:hAnsi="Times New Roman" w:cs="Times New Roman"/>
          <w:color w:val="000000"/>
          <w:kern w:val="36"/>
          <w:sz w:val="24"/>
          <w:szCs w:val="24"/>
          <w:lang w:eastAsia="sk-SK"/>
        </w:rPr>
        <w:t xml:space="preserve"> bude koordinovať výkon posúdenia bezpečnosti cestnej premávky na týchto úsekoch so subjektami zapojenými do kontroly cestných tunelov v zmysle implementovanej Smernice Európskeho parlamentu a Rady 2004/54/ES z 29. apríla 2004 o minimálnych bezpečnostných požiadavkách na tunely v transeurópskej cestnej sieti a nariadenia. Postup bezpečnostného audítora a obsahové náležitosti inšpekcie </w:t>
      </w:r>
      <w:r w:rsidR="007B16DF" w:rsidRPr="006137F0">
        <w:rPr>
          <w:rFonts w:ascii="Times New Roman" w:hAnsi="Times New Roman" w:cs="Times New Roman"/>
          <w:color w:val="000000"/>
          <w:kern w:val="36"/>
          <w:sz w:val="24"/>
          <w:szCs w:val="24"/>
          <w:lang w:eastAsia="sk-SK"/>
        </w:rPr>
        <w:t xml:space="preserve">a hodnotenia priľahlých úsekov cestného tunela </w:t>
      </w:r>
      <w:r w:rsidRPr="006137F0">
        <w:rPr>
          <w:rFonts w:ascii="Times New Roman" w:hAnsi="Times New Roman" w:cs="Times New Roman"/>
          <w:color w:val="000000"/>
          <w:kern w:val="36"/>
          <w:sz w:val="24"/>
          <w:szCs w:val="24"/>
          <w:lang w:eastAsia="sk-SK"/>
        </w:rPr>
        <w:t>ustanoví vykonávací predpis.</w:t>
      </w:r>
    </w:p>
    <w:p w14:paraId="1AA98396" w14:textId="48EC3CBD" w:rsidR="001E3FFC" w:rsidRPr="006137F0" w:rsidRDefault="001E3FFC" w:rsidP="006137F0">
      <w:pPr>
        <w:spacing w:after="0" w:line="240" w:lineRule="auto"/>
        <w:jc w:val="both"/>
        <w:rPr>
          <w:rFonts w:ascii="Times New Roman" w:hAnsi="Times New Roman" w:cs="Times New Roman"/>
          <w:color w:val="000000"/>
          <w:kern w:val="36"/>
          <w:sz w:val="24"/>
          <w:szCs w:val="24"/>
          <w:lang w:eastAsia="sk-SK"/>
        </w:rPr>
      </w:pPr>
    </w:p>
    <w:p w14:paraId="6B8A54DC" w14:textId="2FC4A9B0" w:rsidR="00F51D76" w:rsidRPr="006137F0" w:rsidRDefault="00D953A8"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Súčasťou povinnosti správcu pozemnej komunikácie je podľa § 4 ods. 5 novozavedená povinnosť predklada</w:t>
      </w:r>
      <w:r w:rsidR="00EF0C4B" w:rsidRPr="006137F0">
        <w:rPr>
          <w:rFonts w:ascii="Times New Roman" w:hAnsi="Times New Roman" w:cs="Times New Roman"/>
          <w:color w:val="000000"/>
          <w:kern w:val="36"/>
          <w:sz w:val="24"/>
          <w:szCs w:val="24"/>
          <w:lang w:eastAsia="sk-SK"/>
        </w:rPr>
        <w:t>ť</w:t>
      </w:r>
      <w:r w:rsidRPr="006137F0">
        <w:rPr>
          <w:rFonts w:ascii="Times New Roman" w:hAnsi="Times New Roman" w:cs="Times New Roman"/>
          <w:color w:val="000000"/>
          <w:kern w:val="36"/>
          <w:sz w:val="24"/>
          <w:szCs w:val="24"/>
          <w:lang w:eastAsia="sk-SK"/>
        </w:rPr>
        <w:t xml:space="preserve"> </w:t>
      </w:r>
      <w:r w:rsidR="00722F31" w:rsidRPr="006137F0">
        <w:rPr>
          <w:rFonts w:ascii="Times New Roman" w:hAnsi="Times New Roman" w:cs="Times New Roman"/>
          <w:color w:val="000000"/>
          <w:kern w:val="36"/>
          <w:sz w:val="24"/>
          <w:szCs w:val="24"/>
          <w:lang w:eastAsia="sk-SK"/>
        </w:rPr>
        <w:t>ministerstvu</w:t>
      </w:r>
      <w:r w:rsidR="00106E35" w:rsidRPr="006137F0">
        <w:rPr>
          <w:rFonts w:ascii="Times New Roman" w:hAnsi="Times New Roman" w:cs="Times New Roman"/>
          <w:color w:val="000000"/>
          <w:kern w:val="36"/>
          <w:sz w:val="24"/>
          <w:szCs w:val="24"/>
          <w:lang w:eastAsia="sk-SK"/>
        </w:rPr>
        <w:t xml:space="preserve"> </w:t>
      </w:r>
      <w:r w:rsidR="001951B4" w:rsidRPr="006137F0">
        <w:rPr>
          <w:rFonts w:ascii="Times New Roman" w:hAnsi="Times New Roman" w:cs="Times New Roman"/>
          <w:color w:val="000000"/>
          <w:kern w:val="36"/>
          <w:sz w:val="24"/>
          <w:szCs w:val="24"/>
          <w:lang w:eastAsia="sk-SK"/>
        </w:rPr>
        <w:t>výslednú</w:t>
      </w:r>
      <w:r w:rsidRPr="006137F0">
        <w:rPr>
          <w:rFonts w:ascii="Times New Roman" w:hAnsi="Times New Roman" w:cs="Times New Roman"/>
          <w:color w:val="000000"/>
          <w:kern w:val="36"/>
          <w:sz w:val="24"/>
          <w:szCs w:val="24"/>
          <w:lang w:eastAsia="sk-SK"/>
        </w:rPr>
        <w:t xml:space="preserve"> správu o vykonanej inšpekcii v danom kalendárnom roku za každý z hodnotených úsekov. </w:t>
      </w:r>
      <w:r w:rsidR="001951B4" w:rsidRPr="006137F0">
        <w:rPr>
          <w:rFonts w:ascii="Times New Roman" w:hAnsi="Times New Roman" w:cs="Times New Roman"/>
          <w:color w:val="000000"/>
          <w:kern w:val="36"/>
          <w:sz w:val="24"/>
          <w:szCs w:val="24"/>
          <w:lang w:eastAsia="sk-SK"/>
        </w:rPr>
        <w:t xml:space="preserve">Na základe </w:t>
      </w:r>
      <w:r w:rsidR="00960A16" w:rsidRPr="006137F0">
        <w:rPr>
          <w:rFonts w:ascii="Times New Roman" w:hAnsi="Times New Roman" w:cs="Times New Roman"/>
          <w:color w:val="000000"/>
          <w:kern w:val="36"/>
          <w:sz w:val="24"/>
          <w:szCs w:val="24"/>
          <w:lang w:eastAsia="sk-SK"/>
        </w:rPr>
        <w:t>doručených</w:t>
      </w:r>
      <w:r w:rsidR="00106E35" w:rsidRPr="006137F0">
        <w:rPr>
          <w:rFonts w:ascii="Times New Roman" w:hAnsi="Times New Roman" w:cs="Times New Roman"/>
          <w:color w:val="000000"/>
          <w:kern w:val="36"/>
          <w:sz w:val="24"/>
          <w:szCs w:val="24"/>
          <w:lang w:eastAsia="sk-SK"/>
        </w:rPr>
        <w:t xml:space="preserve"> správ </w:t>
      </w:r>
      <w:r w:rsidR="00960A16" w:rsidRPr="006137F0">
        <w:rPr>
          <w:rFonts w:ascii="Times New Roman" w:hAnsi="Times New Roman" w:cs="Times New Roman"/>
          <w:color w:val="000000"/>
          <w:kern w:val="36"/>
          <w:sz w:val="24"/>
          <w:szCs w:val="24"/>
          <w:lang w:eastAsia="sk-SK"/>
        </w:rPr>
        <w:t xml:space="preserve">bude </w:t>
      </w:r>
      <w:r w:rsidR="00722F31" w:rsidRPr="006137F0">
        <w:rPr>
          <w:rFonts w:ascii="Times New Roman" w:hAnsi="Times New Roman" w:cs="Times New Roman"/>
          <w:color w:val="000000"/>
          <w:kern w:val="36"/>
          <w:sz w:val="24"/>
          <w:szCs w:val="24"/>
          <w:lang w:eastAsia="sk-SK"/>
        </w:rPr>
        <w:t>ministerstvo</w:t>
      </w:r>
      <w:r w:rsidR="00960A16" w:rsidRPr="006137F0">
        <w:rPr>
          <w:rFonts w:ascii="Times New Roman" w:hAnsi="Times New Roman" w:cs="Times New Roman"/>
          <w:color w:val="000000"/>
          <w:kern w:val="36"/>
          <w:sz w:val="24"/>
          <w:szCs w:val="24"/>
          <w:lang w:eastAsia="sk-SK"/>
        </w:rPr>
        <w:t xml:space="preserve"> pravidelne, každých 5 rokov, predkladať Komisii súhrnnú správu o klasifikácii celej siete. Na základe súhrnných správ od členských štátov únie vypracuje Komisia správu o vykonaní smernice, ktorú bude rovnako aktualizovať v intervaloch každých 5 rokov, počnúc októbrom 2027.</w:t>
      </w:r>
    </w:p>
    <w:p w14:paraId="34E662F3" w14:textId="77777777" w:rsidR="00CC6A6E" w:rsidRPr="006137F0" w:rsidRDefault="00CC6A6E" w:rsidP="006137F0">
      <w:pPr>
        <w:spacing w:after="0" w:line="240" w:lineRule="auto"/>
        <w:jc w:val="both"/>
        <w:rPr>
          <w:rFonts w:ascii="Times New Roman" w:hAnsi="Times New Roman" w:cs="Times New Roman"/>
          <w:color w:val="000000"/>
          <w:kern w:val="36"/>
          <w:sz w:val="24"/>
          <w:szCs w:val="24"/>
          <w:lang w:eastAsia="sk-SK"/>
        </w:rPr>
      </w:pPr>
    </w:p>
    <w:p w14:paraId="4EE2C4D6" w14:textId="686DDE72" w:rsidR="00FA5802" w:rsidRPr="006137F0" w:rsidRDefault="00CC6A6E"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V odseku 6 </w:t>
      </w:r>
      <w:r w:rsidR="005479EB" w:rsidRPr="006137F0">
        <w:rPr>
          <w:rFonts w:ascii="Times New Roman" w:hAnsi="Times New Roman" w:cs="Times New Roman"/>
          <w:color w:val="000000"/>
          <w:kern w:val="36"/>
          <w:sz w:val="24"/>
          <w:szCs w:val="24"/>
          <w:lang w:eastAsia="sk-SK"/>
        </w:rPr>
        <w:t xml:space="preserve">zákon ponechal povinnosť správcom pozemných komunikácií vykonať nápravné opatrenia, ktoré sú uvedené vo výslednej správe audítora o vykonanej inšpekcii. Predmetné ustanovenie berie ohľad na faktory ovplyvňujúce vykonanie nápravných opatrení, a to najmä ďalšie činnosti správcov pozemných komunikácií, ktorými je najmä riadna správa a údržba im zverených úsekov pozemných komunikácii ako aj technické možnosti a ekonomickú únosnosť realizácie opatrení. Návrhom zákona bol odsek </w:t>
      </w:r>
      <w:r w:rsidR="00C71CAF" w:rsidRPr="006137F0">
        <w:rPr>
          <w:rFonts w:ascii="Times New Roman" w:hAnsi="Times New Roman" w:cs="Times New Roman"/>
          <w:color w:val="000000"/>
          <w:kern w:val="36"/>
          <w:sz w:val="24"/>
          <w:szCs w:val="24"/>
          <w:lang w:eastAsia="sk-SK"/>
        </w:rPr>
        <w:t xml:space="preserve">7 </w:t>
      </w:r>
      <w:r w:rsidR="005479EB" w:rsidRPr="006137F0">
        <w:rPr>
          <w:rFonts w:ascii="Times New Roman" w:hAnsi="Times New Roman" w:cs="Times New Roman"/>
          <w:color w:val="000000"/>
          <w:kern w:val="36"/>
          <w:sz w:val="24"/>
          <w:szCs w:val="24"/>
          <w:lang w:eastAsia="sk-SK"/>
        </w:rPr>
        <w:t xml:space="preserve">doplnený o lehotu 2 rokov, v ktorej má správca pozemnej komunikácie nápravné opatrenia vykonať. V odôvodnených prípadoch môže správca pozemnej komunikácie požiadať </w:t>
      </w:r>
      <w:r w:rsidR="00414C8C" w:rsidRPr="006137F0">
        <w:rPr>
          <w:rFonts w:ascii="Times New Roman" w:hAnsi="Times New Roman" w:cs="Times New Roman"/>
          <w:color w:val="000000"/>
          <w:kern w:val="36"/>
          <w:sz w:val="24"/>
          <w:szCs w:val="24"/>
          <w:lang w:eastAsia="sk-SK"/>
        </w:rPr>
        <w:t>ministerstvo</w:t>
      </w:r>
      <w:r w:rsidR="005479EB" w:rsidRPr="006137F0">
        <w:rPr>
          <w:rFonts w:ascii="Times New Roman" w:hAnsi="Times New Roman" w:cs="Times New Roman"/>
          <w:color w:val="000000"/>
          <w:kern w:val="36"/>
          <w:sz w:val="24"/>
          <w:szCs w:val="24"/>
          <w:lang w:eastAsia="sk-SK"/>
        </w:rPr>
        <w:t xml:space="preserve"> o predĺženie </w:t>
      </w:r>
      <w:r w:rsidR="002C4237" w:rsidRPr="006137F0">
        <w:rPr>
          <w:rFonts w:ascii="Times New Roman" w:hAnsi="Times New Roman" w:cs="Times New Roman"/>
          <w:color w:val="000000"/>
          <w:kern w:val="36"/>
          <w:sz w:val="24"/>
          <w:szCs w:val="24"/>
          <w:lang w:eastAsia="sk-SK"/>
        </w:rPr>
        <w:t xml:space="preserve">lehoty na realizáciu nápravných opatrení. </w:t>
      </w:r>
      <w:r w:rsidR="00DE17B0" w:rsidRPr="006137F0">
        <w:rPr>
          <w:rFonts w:ascii="Times New Roman" w:hAnsi="Times New Roman" w:cs="Times New Roman"/>
          <w:color w:val="000000"/>
          <w:kern w:val="36"/>
          <w:sz w:val="24"/>
          <w:szCs w:val="24"/>
          <w:lang w:eastAsia="sk-SK"/>
        </w:rPr>
        <w:t xml:space="preserve">Odôvodneným prípadom môže byť </w:t>
      </w:r>
      <w:r w:rsidR="009E7BEA" w:rsidRPr="006137F0">
        <w:rPr>
          <w:rFonts w:ascii="Times New Roman" w:hAnsi="Times New Roman" w:cs="Times New Roman"/>
          <w:color w:val="000000"/>
          <w:kern w:val="36"/>
          <w:sz w:val="24"/>
          <w:szCs w:val="24"/>
          <w:lang w:eastAsia="sk-SK"/>
        </w:rPr>
        <w:t xml:space="preserve">najmä </w:t>
      </w:r>
      <w:r w:rsidR="00DE17B0" w:rsidRPr="006137F0">
        <w:rPr>
          <w:rFonts w:ascii="Times New Roman" w:hAnsi="Times New Roman" w:cs="Times New Roman"/>
          <w:color w:val="000000"/>
          <w:kern w:val="36"/>
          <w:sz w:val="24"/>
          <w:szCs w:val="24"/>
          <w:lang w:eastAsia="sk-SK"/>
        </w:rPr>
        <w:t xml:space="preserve">prioritizácia nápravných opatrení v zmysle Akčného plánu nápravných opatrení, ktorý vydá ministerstvo na základe </w:t>
      </w:r>
      <w:r w:rsidR="00361153" w:rsidRPr="006137F0">
        <w:rPr>
          <w:rFonts w:ascii="Times New Roman" w:hAnsi="Times New Roman" w:cs="Times New Roman"/>
          <w:color w:val="000000"/>
          <w:kern w:val="36"/>
          <w:sz w:val="24"/>
          <w:szCs w:val="24"/>
          <w:lang w:eastAsia="sk-SK"/>
        </w:rPr>
        <w:t xml:space="preserve">posúdenia celej cestnej siete. </w:t>
      </w:r>
      <w:r w:rsidR="00414C8C" w:rsidRPr="006137F0">
        <w:rPr>
          <w:rFonts w:ascii="Times New Roman" w:hAnsi="Times New Roman" w:cs="Times New Roman"/>
          <w:color w:val="000000"/>
          <w:kern w:val="36"/>
          <w:sz w:val="24"/>
          <w:szCs w:val="24"/>
          <w:lang w:eastAsia="sk-SK"/>
        </w:rPr>
        <w:t>Ministerstvo</w:t>
      </w:r>
      <w:r w:rsidR="002C4237" w:rsidRPr="006137F0">
        <w:rPr>
          <w:rFonts w:ascii="Times New Roman" w:hAnsi="Times New Roman" w:cs="Times New Roman"/>
          <w:color w:val="000000"/>
          <w:kern w:val="36"/>
          <w:sz w:val="24"/>
          <w:szCs w:val="24"/>
          <w:lang w:eastAsia="sk-SK"/>
        </w:rPr>
        <w:t xml:space="preserve"> môže predĺžiť lehotu na vykonanie nápravných opatrení až o 2 roky, a to aj </w:t>
      </w:r>
      <w:r w:rsidR="002C4237" w:rsidRPr="006137F0">
        <w:rPr>
          <w:rFonts w:ascii="Times New Roman" w:hAnsi="Times New Roman" w:cs="Times New Roman"/>
          <w:color w:val="000000"/>
          <w:kern w:val="36"/>
          <w:sz w:val="24"/>
          <w:szCs w:val="24"/>
          <w:lang w:eastAsia="sk-SK"/>
        </w:rPr>
        <w:lastRenderedPageBreak/>
        <w:t xml:space="preserve">opakovane. </w:t>
      </w:r>
      <w:r w:rsidR="00414C8C" w:rsidRPr="006137F0">
        <w:rPr>
          <w:rFonts w:ascii="Times New Roman" w:hAnsi="Times New Roman" w:cs="Times New Roman"/>
          <w:color w:val="000000"/>
          <w:kern w:val="36"/>
          <w:sz w:val="24"/>
          <w:szCs w:val="24"/>
          <w:lang w:eastAsia="sk-SK"/>
        </w:rPr>
        <w:t>Ministerstvo</w:t>
      </w:r>
      <w:r w:rsidR="002C4237" w:rsidRPr="006137F0">
        <w:rPr>
          <w:rFonts w:ascii="Times New Roman" w:hAnsi="Times New Roman" w:cs="Times New Roman"/>
          <w:color w:val="000000"/>
          <w:kern w:val="36"/>
          <w:sz w:val="24"/>
          <w:szCs w:val="24"/>
          <w:lang w:eastAsia="sk-SK"/>
        </w:rPr>
        <w:t xml:space="preserve"> nie je povinné žiadosti správcu pozemnej komunikácie vyhovieť. Z hľadiska procesnej stránky sa režim predkladania žiadosti správcu pozemnej komunikácie o predĺženie lehoty na vykonanie nápravných opatrení </w:t>
      </w:r>
      <w:r w:rsidR="00971F15" w:rsidRPr="006137F0">
        <w:rPr>
          <w:rFonts w:ascii="Times New Roman" w:hAnsi="Times New Roman" w:cs="Times New Roman"/>
          <w:color w:val="000000"/>
          <w:kern w:val="36"/>
          <w:sz w:val="24"/>
          <w:szCs w:val="24"/>
          <w:lang w:eastAsia="sk-SK"/>
        </w:rPr>
        <w:t>nespravuje</w:t>
      </w:r>
      <w:r w:rsidR="002C4237" w:rsidRPr="006137F0">
        <w:rPr>
          <w:rFonts w:ascii="Times New Roman" w:hAnsi="Times New Roman" w:cs="Times New Roman"/>
          <w:color w:val="000000"/>
          <w:kern w:val="36"/>
          <w:sz w:val="24"/>
          <w:szCs w:val="24"/>
          <w:lang w:eastAsia="sk-SK"/>
        </w:rPr>
        <w:t xml:space="preserve"> všeobecným predpisom o správnom konaní (zákon č. 71/1967 Zb. o správnom konaní (správny poriadok) a voči zamietavému </w:t>
      </w:r>
      <w:r w:rsidR="008A6490" w:rsidRPr="006137F0">
        <w:rPr>
          <w:rFonts w:ascii="Times New Roman" w:hAnsi="Times New Roman" w:cs="Times New Roman"/>
          <w:color w:val="000000"/>
          <w:kern w:val="36"/>
          <w:sz w:val="24"/>
          <w:szCs w:val="24"/>
          <w:lang w:eastAsia="sk-SK"/>
        </w:rPr>
        <w:t xml:space="preserve">stanovisku </w:t>
      </w:r>
      <w:r w:rsidR="00414C8C" w:rsidRPr="006137F0">
        <w:rPr>
          <w:rFonts w:ascii="Times New Roman" w:hAnsi="Times New Roman" w:cs="Times New Roman"/>
          <w:color w:val="000000"/>
          <w:kern w:val="36"/>
          <w:sz w:val="24"/>
          <w:szCs w:val="24"/>
          <w:lang w:eastAsia="sk-SK"/>
        </w:rPr>
        <w:t>ministerstv</w:t>
      </w:r>
      <w:r w:rsidR="008A6490" w:rsidRPr="006137F0">
        <w:rPr>
          <w:rFonts w:ascii="Times New Roman" w:hAnsi="Times New Roman" w:cs="Times New Roman"/>
          <w:color w:val="000000"/>
          <w:kern w:val="36"/>
          <w:sz w:val="24"/>
          <w:szCs w:val="24"/>
          <w:lang w:eastAsia="sk-SK"/>
        </w:rPr>
        <w:t>a</w:t>
      </w:r>
      <w:r w:rsidR="002C4237" w:rsidRPr="006137F0">
        <w:rPr>
          <w:rFonts w:ascii="Times New Roman" w:hAnsi="Times New Roman" w:cs="Times New Roman"/>
          <w:color w:val="000000"/>
          <w:kern w:val="36"/>
          <w:sz w:val="24"/>
          <w:szCs w:val="24"/>
          <w:lang w:eastAsia="sk-SK"/>
        </w:rPr>
        <w:t xml:space="preserve"> n</w:t>
      </w:r>
      <w:r w:rsidR="00971F15" w:rsidRPr="006137F0">
        <w:rPr>
          <w:rFonts w:ascii="Times New Roman" w:hAnsi="Times New Roman" w:cs="Times New Roman"/>
          <w:color w:val="000000"/>
          <w:kern w:val="36"/>
          <w:sz w:val="24"/>
          <w:szCs w:val="24"/>
          <w:lang w:eastAsia="sk-SK"/>
        </w:rPr>
        <w:t xml:space="preserve">ie sú </w:t>
      </w:r>
      <w:r w:rsidR="002C4237" w:rsidRPr="006137F0">
        <w:rPr>
          <w:rFonts w:ascii="Times New Roman" w:hAnsi="Times New Roman" w:cs="Times New Roman"/>
          <w:color w:val="000000"/>
          <w:kern w:val="36"/>
          <w:sz w:val="24"/>
          <w:szCs w:val="24"/>
          <w:lang w:eastAsia="sk-SK"/>
        </w:rPr>
        <w:t>prípustné žiadne opravné prostriedky.</w:t>
      </w:r>
    </w:p>
    <w:p w14:paraId="3F1311DD" w14:textId="60225272" w:rsidR="00FA5802" w:rsidRPr="006137F0" w:rsidRDefault="00E65FD1"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V odseku 8</w:t>
      </w:r>
      <w:r w:rsidR="00FA5802" w:rsidRPr="006137F0">
        <w:rPr>
          <w:rFonts w:ascii="Times New Roman" w:hAnsi="Times New Roman" w:cs="Times New Roman"/>
          <w:color w:val="000000"/>
          <w:kern w:val="36"/>
          <w:sz w:val="24"/>
          <w:szCs w:val="24"/>
          <w:lang w:eastAsia="sk-SK"/>
        </w:rPr>
        <w:t xml:space="preserve"> sa ustanovuje povinnosť ministerstva pravidelne každých päť rokov predkladať Komisii záverečnú správu o klasifikácii bezpečnosti cestnej siete, na základe uskutočneného posúdenia bezpečnosti cestnej siete v zmysle § 4. </w:t>
      </w:r>
    </w:p>
    <w:p w14:paraId="07E7869C" w14:textId="77777777" w:rsidR="00F51D76" w:rsidRPr="006137F0" w:rsidRDefault="00F51D76" w:rsidP="006137F0">
      <w:pPr>
        <w:spacing w:after="0" w:line="240" w:lineRule="auto"/>
        <w:rPr>
          <w:rFonts w:ascii="Times New Roman" w:hAnsi="Times New Roman" w:cs="Times New Roman"/>
          <w:color w:val="000000"/>
          <w:kern w:val="36"/>
          <w:sz w:val="24"/>
          <w:szCs w:val="24"/>
          <w:u w:val="single"/>
          <w:lang w:eastAsia="sk-SK"/>
        </w:rPr>
      </w:pPr>
    </w:p>
    <w:p w14:paraId="5823CDFC" w14:textId="29D7A0F5" w:rsidR="00D953A8" w:rsidRPr="006137F0" w:rsidRDefault="00F51D76"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 xml:space="preserve">K čl. I bodu </w:t>
      </w:r>
      <w:r w:rsidR="00BA3634" w:rsidRPr="006137F0">
        <w:rPr>
          <w:rFonts w:ascii="Times New Roman" w:hAnsi="Times New Roman" w:cs="Times New Roman"/>
          <w:color w:val="000000"/>
          <w:kern w:val="36"/>
          <w:sz w:val="24"/>
          <w:szCs w:val="24"/>
          <w:u w:val="single"/>
          <w:lang w:eastAsia="sk-SK"/>
        </w:rPr>
        <w:t>9</w:t>
      </w:r>
    </w:p>
    <w:p w14:paraId="70A2290A" w14:textId="77777777" w:rsidR="00D953A8" w:rsidRPr="006137F0" w:rsidRDefault="00960A16"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Regulácia Európskej Únie ukladá členským štátom novú povinnosť </w:t>
      </w:r>
      <w:r w:rsidR="00A70CD5" w:rsidRPr="006137F0">
        <w:rPr>
          <w:rFonts w:ascii="Times New Roman" w:hAnsi="Times New Roman" w:cs="Times New Roman"/>
          <w:color w:val="000000"/>
          <w:kern w:val="36"/>
          <w:sz w:val="24"/>
          <w:szCs w:val="24"/>
          <w:lang w:eastAsia="sk-SK"/>
        </w:rPr>
        <w:t xml:space="preserve">cielenej kontroly bezpečnosti ciest alebo priamych nápravných opatrení </w:t>
      </w:r>
      <w:r w:rsidRPr="006137F0">
        <w:rPr>
          <w:rFonts w:ascii="Times New Roman" w:hAnsi="Times New Roman" w:cs="Times New Roman"/>
          <w:color w:val="000000"/>
          <w:kern w:val="36"/>
          <w:sz w:val="24"/>
          <w:szCs w:val="24"/>
          <w:lang w:eastAsia="sk-SK"/>
        </w:rPr>
        <w:t xml:space="preserve">(čl. </w:t>
      </w:r>
      <w:r w:rsidR="00A70CD5" w:rsidRPr="006137F0">
        <w:rPr>
          <w:rFonts w:ascii="Times New Roman" w:hAnsi="Times New Roman" w:cs="Times New Roman"/>
          <w:color w:val="000000"/>
          <w:kern w:val="36"/>
          <w:sz w:val="24"/>
          <w:szCs w:val="24"/>
          <w:lang w:eastAsia="sk-SK"/>
        </w:rPr>
        <w:t xml:space="preserve">6a smernice), v zmysle ktorej má po klasifikácii bezpečnosti cestnej siete a jej jednotlivých úsekov upravenej v § 4 zákona, nasledovať cielená kontrola týchto úsekov alebo priamo výkon nápravných opatrení v zmysle zistených nedostatkov a navrhnutých nápravných opatrení. </w:t>
      </w:r>
    </w:p>
    <w:p w14:paraId="180D6570" w14:textId="77777777" w:rsidR="00A70CD5" w:rsidRPr="006137F0" w:rsidRDefault="00A70CD5" w:rsidP="006137F0">
      <w:pPr>
        <w:spacing w:after="0" w:line="240" w:lineRule="auto"/>
        <w:jc w:val="both"/>
        <w:rPr>
          <w:rFonts w:ascii="Times New Roman" w:hAnsi="Times New Roman" w:cs="Times New Roman"/>
          <w:color w:val="000000"/>
          <w:kern w:val="36"/>
          <w:sz w:val="24"/>
          <w:szCs w:val="24"/>
          <w:lang w:eastAsia="sk-SK"/>
        </w:rPr>
      </w:pPr>
    </w:p>
    <w:p w14:paraId="54F93674" w14:textId="5697A239" w:rsidR="00483823" w:rsidRPr="006137F0" w:rsidRDefault="00A70CD5"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Predmetnú povinnosť reflektuje nov</w:t>
      </w:r>
      <w:r w:rsidR="00483823" w:rsidRPr="006137F0">
        <w:rPr>
          <w:rFonts w:ascii="Times New Roman" w:hAnsi="Times New Roman" w:cs="Times New Roman"/>
          <w:color w:val="000000"/>
          <w:kern w:val="36"/>
          <w:sz w:val="24"/>
          <w:szCs w:val="24"/>
          <w:lang w:eastAsia="sk-SK"/>
        </w:rPr>
        <w:t>é ustanovenie</w:t>
      </w:r>
      <w:r w:rsidRPr="006137F0">
        <w:rPr>
          <w:rFonts w:ascii="Times New Roman" w:hAnsi="Times New Roman" w:cs="Times New Roman"/>
          <w:color w:val="000000"/>
          <w:kern w:val="36"/>
          <w:sz w:val="24"/>
          <w:szCs w:val="24"/>
          <w:lang w:eastAsia="sk-SK"/>
        </w:rPr>
        <w:t xml:space="preserve"> § 4a</w:t>
      </w:r>
      <w:r w:rsidR="00483823" w:rsidRPr="006137F0">
        <w:rPr>
          <w:rFonts w:ascii="Times New Roman" w:hAnsi="Times New Roman" w:cs="Times New Roman"/>
          <w:i/>
          <w:iCs/>
          <w:color w:val="000000"/>
          <w:kern w:val="36"/>
          <w:sz w:val="24"/>
          <w:szCs w:val="24"/>
          <w:lang w:eastAsia="sk-SK"/>
        </w:rPr>
        <w:t xml:space="preserve"> Cielené prehliadky, plánovanie a výkon nápravných opatrení</w:t>
      </w:r>
      <w:r w:rsidR="00483823" w:rsidRPr="006137F0">
        <w:rPr>
          <w:rFonts w:ascii="Times New Roman" w:hAnsi="Times New Roman" w:cs="Times New Roman"/>
          <w:color w:val="000000"/>
          <w:kern w:val="36"/>
          <w:sz w:val="24"/>
          <w:szCs w:val="24"/>
          <w:lang w:eastAsia="sk-SK"/>
        </w:rPr>
        <w:t xml:space="preserve">, ktorého obsahom je definovanie povinnosti označenej ako „cielená prehliadka“. Zabezpečenie cielenej prehliadky je povinnosťou správcov pozemných komunikácií, pričom cielená prehliadka sa má vykonať </w:t>
      </w:r>
      <w:r w:rsidR="00CF6F8D" w:rsidRPr="006137F0">
        <w:rPr>
          <w:rFonts w:ascii="Times New Roman" w:hAnsi="Times New Roman" w:cs="Times New Roman"/>
          <w:color w:val="000000"/>
          <w:kern w:val="36"/>
          <w:sz w:val="24"/>
          <w:szCs w:val="24"/>
          <w:lang w:eastAsia="sk-SK"/>
        </w:rPr>
        <w:t>po uplynutí obdobia na vykonanie nápravných opatrení</w:t>
      </w:r>
      <w:r w:rsidR="00483823" w:rsidRPr="006137F0">
        <w:rPr>
          <w:rFonts w:ascii="Times New Roman" w:hAnsi="Times New Roman" w:cs="Times New Roman"/>
          <w:color w:val="000000"/>
          <w:kern w:val="36"/>
          <w:sz w:val="24"/>
          <w:szCs w:val="24"/>
          <w:lang w:eastAsia="sk-SK"/>
        </w:rPr>
        <w:t>. Na základe požiadaviek únie je cielenú prehliadku oprávnená vykonávať skupina expertov, z ktorých aspoň jed</w:t>
      </w:r>
      <w:r w:rsidR="00993C9A" w:rsidRPr="006137F0">
        <w:rPr>
          <w:rFonts w:ascii="Times New Roman" w:hAnsi="Times New Roman" w:cs="Times New Roman"/>
          <w:color w:val="000000"/>
          <w:kern w:val="36"/>
          <w:sz w:val="24"/>
          <w:szCs w:val="24"/>
          <w:lang w:eastAsia="sk-SK"/>
        </w:rPr>
        <w:t>e</w:t>
      </w:r>
      <w:r w:rsidR="00483823" w:rsidRPr="006137F0">
        <w:rPr>
          <w:rFonts w:ascii="Times New Roman" w:hAnsi="Times New Roman" w:cs="Times New Roman"/>
          <w:color w:val="000000"/>
          <w:kern w:val="36"/>
          <w:sz w:val="24"/>
          <w:szCs w:val="24"/>
          <w:lang w:eastAsia="sk-SK"/>
        </w:rPr>
        <w:t xml:space="preserve">n musí byť audítorom bezpečnosti pozemnej komunikácie a spĺňať podmienky podľa tohto zákona. </w:t>
      </w:r>
      <w:r w:rsidR="00493A3A" w:rsidRPr="006137F0">
        <w:rPr>
          <w:rFonts w:ascii="Times New Roman" w:hAnsi="Times New Roman" w:cs="Times New Roman"/>
          <w:color w:val="000000"/>
          <w:kern w:val="36"/>
          <w:sz w:val="24"/>
          <w:szCs w:val="24"/>
          <w:lang w:eastAsia="sk-SK"/>
        </w:rPr>
        <w:t>Cielená prehliadka sa vykoná o</w:t>
      </w:r>
      <w:r w:rsidR="00CE76DD" w:rsidRPr="006137F0">
        <w:rPr>
          <w:rFonts w:ascii="Times New Roman" w:hAnsi="Times New Roman" w:cs="Times New Roman"/>
          <w:color w:val="000000"/>
          <w:kern w:val="36"/>
          <w:sz w:val="24"/>
          <w:szCs w:val="24"/>
          <w:lang w:eastAsia="sk-SK"/>
        </w:rPr>
        <w:t xml:space="preserve">hliadkou na mieste a zameriava sa na posúdenie najmä stavebných, technických a prevádzkových vlastností pozemnej komunikácie a jej bezpečnosti. Cieľom cielenej prehliadky je identifikácia nebezpečných podmienok, vád a problémov, ktoré zvyšujú riziko nehôd a zranení. Vykonanie cielenej prehliadky by malo poskytnúť komplexný a dostatočný podklad pre správnu identifikáciu nápravných opatrení. Výsledkom cielenej prehliadky môže byť aj záver skupiny expertov, že nápravné opatrenia na danom úseku pozemnej komunikácie nie sú potrebné, a to v závislosti od zistení a odôvodnených záverov skupiny expertov. Úseky pozemných komunikácií, ktoré budú na základe cielenej prehliadky vyhodnotené ako úseky s potrebou vykonania nápravných opatrení budú následne zaradené do zoznamu úsekov, ktoré vedie </w:t>
      </w:r>
      <w:r w:rsidR="00414C8C" w:rsidRPr="006137F0">
        <w:rPr>
          <w:rFonts w:ascii="Times New Roman" w:hAnsi="Times New Roman" w:cs="Times New Roman"/>
          <w:color w:val="000000"/>
          <w:kern w:val="36"/>
          <w:sz w:val="24"/>
          <w:szCs w:val="24"/>
          <w:lang w:eastAsia="sk-SK"/>
        </w:rPr>
        <w:t>ministerstvo</w:t>
      </w:r>
      <w:r w:rsidR="007A6F6F" w:rsidRPr="006137F0">
        <w:rPr>
          <w:rFonts w:ascii="Times New Roman" w:hAnsi="Times New Roman" w:cs="Times New Roman"/>
          <w:color w:val="000000"/>
          <w:kern w:val="36"/>
          <w:sz w:val="24"/>
          <w:szCs w:val="24"/>
          <w:lang w:eastAsia="sk-SK"/>
        </w:rPr>
        <w:t xml:space="preserve">. Zoznam týchto úsekov s určením priorít vypracuje </w:t>
      </w:r>
      <w:r w:rsidR="00414C8C" w:rsidRPr="006137F0">
        <w:rPr>
          <w:rFonts w:ascii="Times New Roman" w:hAnsi="Times New Roman" w:cs="Times New Roman"/>
          <w:color w:val="000000"/>
          <w:kern w:val="36"/>
          <w:sz w:val="24"/>
          <w:szCs w:val="24"/>
          <w:lang w:eastAsia="sk-SK"/>
        </w:rPr>
        <w:t>ministerstvo</w:t>
      </w:r>
      <w:r w:rsidR="007A6F6F" w:rsidRPr="006137F0">
        <w:rPr>
          <w:rFonts w:ascii="Times New Roman" w:hAnsi="Times New Roman" w:cs="Times New Roman"/>
          <w:color w:val="000000"/>
          <w:kern w:val="36"/>
          <w:sz w:val="24"/>
          <w:szCs w:val="24"/>
          <w:lang w:eastAsia="sk-SK"/>
        </w:rPr>
        <w:t xml:space="preserve"> na základe prvého vykonania inšpekcie podľa § 4 a nadväzujúcej cielenej prehliadky podľa § 4a. </w:t>
      </w:r>
    </w:p>
    <w:p w14:paraId="72424F4A" w14:textId="788489DC" w:rsidR="00D953A8" w:rsidRPr="006137F0" w:rsidRDefault="00483823"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Ustanovenie </w:t>
      </w:r>
      <w:r w:rsidR="00414C8C" w:rsidRPr="006137F0">
        <w:rPr>
          <w:rFonts w:ascii="Times New Roman" w:hAnsi="Times New Roman" w:cs="Times New Roman"/>
          <w:color w:val="000000"/>
          <w:kern w:val="36"/>
          <w:sz w:val="24"/>
          <w:szCs w:val="24"/>
          <w:lang w:eastAsia="sk-SK"/>
        </w:rPr>
        <w:t>obsahuje</w:t>
      </w:r>
      <w:r w:rsidRPr="006137F0">
        <w:rPr>
          <w:rFonts w:ascii="Times New Roman" w:hAnsi="Times New Roman" w:cs="Times New Roman"/>
          <w:color w:val="000000"/>
          <w:kern w:val="36"/>
          <w:sz w:val="24"/>
          <w:szCs w:val="24"/>
          <w:lang w:eastAsia="sk-SK"/>
        </w:rPr>
        <w:t xml:space="preserve"> základné požiadavky na vykonanie cielenej prehliadky a na spracovanie správy o výsledku cielenej prehliadky, ktorá predstavuje zavŕšenie procesu tak cielenej prehliadky ako aj celkového posúdenia a klasifikácie bezpečnosti vybraného úseku pozemnej komunikácie v užívaní. </w:t>
      </w:r>
      <w:r w:rsidR="00CE76DD" w:rsidRPr="006137F0">
        <w:rPr>
          <w:rFonts w:ascii="Times New Roman" w:hAnsi="Times New Roman" w:cs="Times New Roman"/>
          <w:color w:val="000000"/>
          <w:kern w:val="36"/>
          <w:sz w:val="24"/>
          <w:szCs w:val="24"/>
          <w:lang w:eastAsia="sk-SK"/>
        </w:rPr>
        <w:t>Správu o výsledku cielenej prehliadky spracuje audítor bezpečnosti pozemnej komunikácie, ktorý bol členom skupiny expertov.</w:t>
      </w:r>
    </w:p>
    <w:p w14:paraId="211945B1" w14:textId="08768F4E" w:rsidR="00037857" w:rsidRPr="006137F0" w:rsidRDefault="00037857"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Obsah cielenej prehliadky a kritériá pre posudzovanie úsekov pozemných komunikácií budú ustanovené vykonávacím právnym predpisom (</w:t>
      </w:r>
      <w:r w:rsidR="00414C8C" w:rsidRPr="006137F0">
        <w:rPr>
          <w:rFonts w:ascii="Times New Roman" w:hAnsi="Times New Roman" w:cs="Times New Roman"/>
          <w:color w:val="000000"/>
          <w:kern w:val="36"/>
          <w:sz w:val="24"/>
          <w:szCs w:val="24"/>
          <w:lang w:eastAsia="sk-SK"/>
        </w:rPr>
        <w:t>podľa</w:t>
      </w:r>
      <w:r w:rsidR="00DE17B0" w:rsidRPr="006137F0">
        <w:rPr>
          <w:rFonts w:ascii="Times New Roman" w:hAnsi="Times New Roman" w:cs="Times New Roman"/>
          <w:color w:val="000000"/>
          <w:kern w:val="36"/>
          <w:sz w:val="24"/>
          <w:szCs w:val="24"/>
          <w:lang w:eastAsia="sk-SK"/>
        </w:rPr>
        <w:t xml:space="preserve"> § 4a ods. 4)</w:t>
      </w:r>
      <w:r w:rsidRPr="006137F0">
        <w:rPr>
          <w:rFonts w:ascii="Times New Roman" w:hAnsi="Times New Roman" w:cs="Times New Roman"/>
          <w:color w:val="000000"/>
          <w:kern w:val="36"/>
          <w:sz w:val="24"/>
          <w:szCs w:val="24"/>
          <w:lang w:eastAsia="sk-SK"/>
        </w:rPr>
        <w:t>. Pri formulácii vykonávacieho právneho predpisu sa bude vychádzať z prílohy IIa transponovanej smernice.</w:t>
      </w:r>
    </w:p>
    <w:p w14:paraId="61934F1F" w14:textId="77777777" w:rsidR="00F51D76" w:rsidRPr="006137F0" w:rsidRDefault="00F51D76"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 xml:space="preserve"> </w:t>
      </w:r>
    </w:p>
    <w:p w14:paraId="4AEF74AA" w14:textId="794D759E" w:rsidR="00D92272" w:rsidRPr="006137F0" w:rsidRDefault="00125706"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K čl. I bodu 10</w:t>
      </w:r>
    </w:p>
    <w:p w14:paraId="3AD733F8" w14:textId="6AAE6161" w:rsidR="00D92272" w:rsidRPr="006137F0" w:rsidRDefault="00D92272"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Novelou zákona sa mení pôvodné pomenovanie audítor bezpečnosti pozemnej komunikácie </w:t>
      </w:r>
      <w:r w:rsidR="0079789E" w:rsidRPr="006137F0">
        <w:rPr>
          <w:rFonts w:ascii="Times New Roman" w:hAnsi="Times New Roman" w:cs="Times New Roman"/>
          <w:color w:val="000000"/>
          <w:kern w:val="36"/>
          <w:sz w:val="24"/>
          <w:szCs w:val="24"/>
          <w:lang w:eastAsia="sk-SK"/>
        </w:rPr>
        <w:t>a ustanovuje sa pomenovanie</w:t>
      </w:r>
      <w:r w:rsidRPr="006137F0">
        <w:rPr>
          <w:rFonts w:ascii="Times New Roman" w:hAnsi="Times New Roman" w:cs="Times New Roman"/>
          <w:color w:val="000000"/>
          <w:kern w:val="36"/>
          <w:sz w:val="24"/>
          <w:szCs w:val="24"/>
          <w:lang w:eastAsia="sk-SK"/>
        </w:rPr>
        <w:t xml:space="preserve"> bezpečnostný audítor. </w:t>
      </w:r>
    </w:p>
    <w:p w14:paraId="52C2FD5B" w14:textId="77777777" w:rsidR="00D92272" w:rsidRPr="006137F0" w:rsidRDefault="00D92272" w:rsidP="006137F0">
      <w:pPr>
        <w:spacing w:after="0" w:line="240" w:lineRule="auto"/>
        <w:rPr>
          <w:rFonts w:ascii="Times New Roman" w:hAnsi="Times New Roman" w:cs="Times New Roman"/>
          <w:color w:val="000000"/>
          <w:kern w:val="36"/>
          <w:sz w:val="24"/>
          <w:szCs w:val="24"/>
          <w:u w:val="single"/>
          <w:lang w:eastAsia="sk-SK"/>
        </w:rPr>
      </w:pPr>
    </w:p>
    <w:p w14:paraId="6B4F3E76" w14:textId="705D3974" w:rsidR="000D17A7" w:rsidRPr="006137F0" w:rsidRDefault="00F51D76"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 xml:space="preserve">K čl. I bodu </w:t>
      </w:r>
      <w:r w:rsidR="00125706" w:rsidRPr="006137F0">
        <w:rPr>
          <w:rFonts w:ascii="Times New Roman" w:hAnsi="Times New Roman" w:cs="Times New Roman"/>
          <w:color w:val="000000"/>
          <w:kern w:val="36"/>
          <w:sz w:val="24"/>
          <w:szCs w:val="24"/>
          <w:u w:val="single"/>
          <w:lang w:eastAsia="sk-SK"/>
        </w:rPr>
        <w:t>11</w:t>
      </w:r>
    </w:p>
    <w:p w14:paraId="5A1C2BC7" w14:textId="77777777" w:rsidR="000D17A7" w:rsidRPr="006137F0" w:rsidRDefault="005C1E7A" w:rsidP="006137F0">
      <w:pPr>
        <w:spacing w:after="0" w:line="240" w:lineRule="auto"/>
        <w:jc w:val="both"/>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sz w:val="24"/>
          <w:szCs w:val="24"/>
        </w:rPr>
        <w:t xml:space="preserve">Legislatívno-technická úprava a rozšírenie zoznamu </w:t>
      </w:r>
      <w:r w:rsidR="00506245" w:rsidRPr="006137F0">
        <w:rPr>
          <w:rFonts w:ascii="Times New Roman" w:hAnsi="Times New Roman" w:cs="Times New Roman"/>
          <w:color w:val="000000"/>
          <w:sz w:val="24"/>
          <w:szCs w:val="24"/>
        </w:rPr>
        <w:t>povinností podľa § 12 ods. 1 písm. c), ktoré sú v prípade ich nedodržania, t. j. nevykonania</w:t>
      </w:r>
      <w:r w:rsidR="003F3A39" w:rsidRPr="006137F0">
        <w:rPr>
          <w:rFonts w:ascii="Times New Roman" w:hAnsi="Times New Roman" w:cs="Times New Roman"/>
          <w:color w:val="000000"/>
          <w:sz w:val="24"/>
          <w:szCs w:val="24"/>
        </w:rPr>
        <w:t xml:space="preserve"> správcom pozemnej komunikácie</w:t>
      </w:r>
      <w:r w:rsidR="00506245" w:rsidRPr="006137F0">
        <w:rPr>
          <w:rFonts w:ascii="Times New Roman" w:hAnsi="Times New Roman" w:cs="Times New Roman"/>
          <w:color w:val="000000"/>
          <w:sz w:val="24"/>
          <w:szCs w:val="24"/>
        </w:rPr>
        <w:t>, považované za správny delikt podľa tohto zákona. Rozšírenie sa týka povinnosti správcu pozemnej komunikácie podľa § 4 a § 4a.</w:t>
      </w:r>
    </w:p>
    <w:p w14:paraId="05C85553" w14:textId="77777777" w:rsidR="00F51D76" w:rsidRPr="006137F0" w:rsidRDefault="00F51D76"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lastRenderedPageBreak/>
        <w:t xml:space="preserve"> </w:t>
      </w:r>
    </w:p>
    <w:p w14:paraId="717E176F" w14:textId="2BA616BD" w:rsidR="000D17A7" w:rsidRPr="006137F0" w:rsidRDefault="00F51D76"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K čl. I</w:t>
      </w:r>
      <w:r w:rsidR="00F9654E" w:rsidRPr="006137F0">
        <w:rPr>
          <w:rFonts w:ascii="Times New Roman" w:hAnsi="Times New Roman" w:cs="Times New Roman"/>
          <w:color w:val="000000"/>
          <w:kern w:val="36"/>
          <w:sz w:val="24"/>
          <w:szCs w:val="24"/>
          <w:u w:val="single"/>
          <w:lang w:eastAsia="sk-SK"/>
        </w:rPr>
        <w:t> bodom 12 a 13</w:t>
      </w:r>
    </w:p>
    <w:p w14:paraId="0D55E5B4" w14:textId="61949F21" w:rsidR="000D17A7" w:rsidRPr="006137F0" w:rsidRDefault="000D17A7" w:rsidP="006137F0">
      <w:pPr>
        <w:spacing w:after="0" w:line="240" w:lineRule="auto"/>
        <w:jc w:val="both"/>
        <w:rPr>
          <w:rFonts w:ascii="Times New Roman" w:hAnsi="Times New Roman" w:cs="Times New Roman"/>
          <w:color w:val="000000"/>
          <w:sz w:val="24"/>
          <w:szCs w:val="24"/>
        </w:rPr>
      </w:pPr>
      <w:r w:rsidRPr="006137F0">
        <w:rPr>
          <w:rFonts w:ascii="Times New Roman" w:hAnsi="Times New Roman" w:cs="Times New Roman"/>
          <w:color w:val="000000"/>
          <w:sz w:val="24"/>
          <w:szCs w:val="24"/>
        </w:rPr>
        <w:t>Legislatívno-technická úprava</w:t>
      </w:r>
      <w:r w:rsidR="00F44735" w:rsidRPr="006137F0">
        <w:rPr>
          <w:rFonts w:ascii="Times New Roman" w:hAnsi="Times New Roman" w:cs="Times New Roman"/>
          <w:color w:val="000000"/>
          <w:sz w:val="24"/>
          <w:szCs w:val="24"/>
        </w:rPr>
        <w:t xml:space="preserve"> a rozšírenie zoznamu povinností podľa § 12 ods. 1 písm. d), ktoré sú v prípade ich nedodržania, t. j. nepredloženia správy</w:t>
      </w:r>
      <w:r w:rsidR="003F3A39" w:rsidRPr="006137F0">
        <w:rPr>
          <w:rFonts w:ascii="Times New Roman" w:hAnsi="Times New Roman" w:cs="Times New Roman"/>
          <w:color w:val="000000"/>
          <w:sz w:val="24"/>
          <w:szCs w:val="24"/>
        </w:rPr>
        <w:t xml:space="preserve"> zo strany správcu pozemnej komunikácie</w:t>
      </w:r>
      <w:r w:rsidR="00F44735" w:rsidRPr="006137F0">
        <w:rPr>
          <w:rFonts w:ascii="Times New Roman" w:hAnsi="Times New Roman" w:cs="Times New Roman"/>
          <w:color w:val="000000"/>
          <w:sz w:val="24"/>
          <w:szCs w:val="24"/>
        </w:rPr>
        <w:t>, považované za správny delikt podľa tohto zákona</w:t>
      </w:r>
      <w:r w:rsidR="00506245" w:rsidRPr="006137F0">
        <w:rPr>
          <w:rFonts w:ascii="Times New Roman" w:hAnsi="Times New Roman" w:cs="Times New Roman"/>
          <w:color w:val="000000"/>
          <w:sz w:val="24"/>
          <w:szCs w:val="24"/>
        </w:rPr>
        <w:t>. Rozšírenie sa týka</w:t>
      </w:r>
      <w:r w:rsidR="00F44735" w:rsidRPr="006137F0">
        <w:rPr>
          <w:rFonts w:ascii="Times New Roman" w:hAnsi="Times New Roman" w:cs="Times New Roman"/>
          <w:color w:val="000000"/>
          <w:sz w:val="24"/>
          <w:szCs w:val="24"/>
        </w:rPr>
        <w:t> povinnos</w:t>
      </w:r>
      <w:r w:rsidR="00506245" w:rsidRPr="006137F0">
        <w:rPr>
          <w:rFonts w:ascii="Times New Roman" w:hAnsi="Times New Roman" w:cs="Times New Roman"/>
          <w:color w:val="000000"/>
          <w:sz w:val="24"/>
          <w:szCs w:val="24"/>
        </w:rPr>
        <w:t>ti</w:t>
      </w:r>
      <w:r w:rsidR="00F44735" w:rsidRPr="006137F0">
        <w:rPr>
          <w:rFonts w:ascii="Times New Roman" w:hAnsi="Times New Roman" w:cs="Times New Roman"/>
          <w:color w:val="000000"/>
          <w:sz w:val="24"/>
          <w:szCs w:val="24"/>
        </w:rPr>
        <w:t xml:space="preserve"> správcu pozemnej komunikácie podľa § 4 ods. 5 predložiť správu o výsledku inšpekcie</w:t>
      </w:r>
      <w:r w:rsidR="00DE17B0" w:rsidRPr="006137F0">
        <w:rPr>
          <w:rFonts w:ascii="Times New Roman" w:hAnsi="Times New Roman" w:cs="Times New Roman"/>
          <w:color w:val="000000"/>
          <w:sz w:val="24"/>
          <w:szCs w:val="24"/>
        </w:rPr>
        <w:t>, podľa § 4 ods. 8 predložiť správu o nápravných opatreniach</w:t>
      </w:r>
      <w:r w:rsidR="00F44735" w:rsidRPr="006137F0">
        <w:rPr>
          <w:rFonts w:ascii="Times New Roman" w:hAnsi="Times New Roman" w:cs="Times New Roman"/>
          <w:color w:val="000000"/>
          <w:sz w:val="24"/>
          <w:szCs w:val="24"/>
        </w:rPr>
        <w:t xml:space="preserve"> a povinnosť správcu pozemnej komunikácie podľa § 4a ods. </w:t>
      </w:r>
      <w:r w:rsidR="00DE17B0" w:rsidRPr="006137F0">
        <w:rPr>
          <w:rFonts w:ascii="Times New Roman" w:hAnsi="Times New Roman" w:cs="Times New Roman"/>
          <w:color w:val="000000"/>
          <w:sz w:val="24"/>
          <w:szCs w:val="24"/>
        </w:rPr>
        <w:t>7</w:t>
      </w:r>
      <w:r w:rsidR="00F44735" w:rsidRPr="006137F0">
        <w:rPr>
          <w:rFonts w:ascii="Times New Roman" w:hAnsi="Times New Roman" w:cs="Times New Roman"/>
          <w:color w:val="000000"/>
          <w:sz w:val="24"/>
          <w:szCs w:val="24"/>
        </w:rPr>
        <w:t xml:space="preserve"> predložiť správu o nápravných opatreniach na základe výsledkov cielenej prehliadky</w:t>
      </w:r>
      <w:r w:rsidR="00DE17B0" w:rsidRPr="006137F0">
        <w:rPr>
          <w:rFonts w:ascii="Times New Roman" w:hAnsi="Times New Roman" w:cs="Times New Roman"/>
          <w:color w:val="000000"/>
          <w:sz w:val="24"/>
          <w:szCs w:val="24"/>
        </w:rPr>
        <w:t>.</w:t>
      </w:r>
      <w:r w:rsidR="00F44735" w:rsidRPr="006137F0">
        <w:rPr>
          <w:rFonts w:ascii="Times New Roman" w:hAnsi="Times New Roman" w:cs="Times New Roman"/>
          <w:color w:val="000000"/>
          <w:sz w:val="24"/>
          <w:szCs w:val="24"/>
        </w:rPr>
        <w:t xml:space="preserve"> </w:t>
      </w:r>
    </w:p>
    <w:p w14:paraId="3359DEEB" w14:textId="4BF2997C" w:rsidR="00F51D76" w:rsidRDefault="00F51D76"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 xml:space="preserve"> </w:t>
      </w:r>
    </w:p>
    <w:p w14:paraId="03430E4E" w14:textId="77777777" w:rsidR="007B1CC4" w:rsidRPr="006137F0" w:rsidRDefault="007B1CC4" w:rsidP="007B1CC4">
      <w:pPr>
        <w:spacing w:after="0" w:line="240" w:lineRule="auto"/>
        <w:jc w:val="both"/>
        <w:rPr>
          <w:rFonts w:ascii="Times New Roman" w:hAnsi="Times New Roman" w:cs="Times New Roman"/>
          <w:color w:val="000000"/>
          <w:kern w:val="36"/>
          <w:sz w:val="24"/>
          <w:szCs w:val="24"/>
          <w:u w:val="single"/>
          <w:lang w:eastAsia="sk-SK"/>
        </w:rPr>
      </w:pPr>
      <w:r>
        <w:rPr>
          <w:rFonts w:ascii="Times New Roman" w:hAnsi="Times New Roman" w:cs="Times New Roman"/>
          <w:color w:val="000000"/>
          <w:kern w:val="36"/>
          <w:sz w:val="24"/>
          <w:szCs w:val="24"/>
          <w:u w:val="single"/>
          <w:lang w:eastAsia="sk-SK"/>
        </w:rPr>
        <w:t>K čl. I bodu 14</w:t>
      </w:r>
    </w:p>
    <w:p w14:paraId="3E887817" w14:textId="77777777" w:rsidR="007B1CC4" w:rsidRPr="006137F0" w:rsidRDefault="007B1CC4" w:rsidP="007B1CC4">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V súlade s požiadavkami smernice sa upravujú povinnosti ministerstva na úseku bezpečnosti pozemných komunikácií.</w:t>
      </w:r>
    </w:p>
    <w:p w14:paraId="34F70336" w14:textId="77777777" w:rsidR="007B1CC4" w:rsidRPr="006137F0" w:rsidRDefault="007B1CC4" w:rsidP="006137F0">
      <w:pPr>
        <w:spacing w:after="0" w:line="240" w:lineRule="auto"/>
        <w:rPr>
          <w:rFonts w:ascii="Times New Roman" w:hAnsi="Times New Roman" w:cs="Times New Roman"/>
          <w:color w:val="000000"/>
          <w:kern w:val="36"/>
          <w:sz w:val="24"/>
          <w:szCs w:val="24"/>
          <w:u w:val="single"/>
          <w:lang w:eastAsia="sk-SK"/>
        </w:rPr>
      </w:pPr>
      <w:bookmarkStart w:id="0" w:name="_GoBack"/>
      <w:bookmarkEnd w:id="0"/>
    </w:p>
    <w:p w14:paraId="28632981" w14:textId="64782983" w:rsidR="00B274A8" w:rsidRPr="006137F0" w:rsidRDefault="00B274A8"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K čl. I bodu</w:t>
      </w:r>
      <w:r w:rsidR="007B1CC4">
        <w:rPr>
          <w:rFonts w:ascii="Times New Roman" w:hAnsi="Times New Roman" w:cs="Times New Roman"/>
          <w:color w:val="000000"/>
          <w:kern w:val="36"/>
          <w:sz w:val="24"/>
          <w:szCs w:val="24"/>
          <w:u w:val="single"/>
          <w:lang w:eastAsia="sk-SK"/>
        </w:rPr>
        <w:t xml:space="preserve"> 15</w:t>
      </w:r>
    </w:p>
    <w:p w14:paraId="7F3C06E3" w14:textId="29E2FAC0" w:rsidR="00B274A8" w:rsidRPr="006137F0" w:rsidRDefault="009353B4"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Upravuje sa </w:t>
      </w:r>
      <w:r w:rsidR="00B274A8" w:rsidRPr="006137F0">
        <w:rPr>
          <w:rFonts w:ascii="Times New Roman" w:hAnsi="Times New Roman" w:cs="Times New Roman"/>
          <w:color w:val="000000"/>
          <w:kern w:val="36"/>
          <w:sz w:val="24"/>
          <w:szCs w:val="24"/>
          <w:lang w:eastAsia="sk-SK"/>
        </w:rPr>
        <w:t>splnomocňovacie ustanovenie a dopĺňa sa obsahové znenie vo vykonávacích predpisoch.</w:t>
      </w:r>
    </w:p>
    <w:p w14:paraId="1A6DB959" w14:textId="4DB8F743" w:rsidR="006E4635" w:rsidRPr="006137F0" w:rsidRDefault="006E4635" w:rsidP="006137F0">
      <w:pPr>
        <w:spacing w:after="0" w:line="240" w:lineRule="auto"/>
        <w:rPr>
          <w:rFonts w:ascii="Times New Roman" w:hAnsi="Times New Roman" w:cs="Times New Roman"/>
          <w:color w:val="000000"/>
          <w:kern w:val="36"/>
          <w:sz w:val="24"/>
          <w:szCs w:val="24"/>
          <w:u w:val="single"/>
          <w:lang w:eastAsia="sk-SK"/>
        </w:rPr>
      </w:pPr>
    </w:p>
    <w:p w14:paraId="19C99D83" w14:textId="3CD2FC4C" w:rsidR="000D17A7" w:rsidRPr="006137F0" w:rsidRDefault="00F51D76" w:rsidP="006137F0">
      <w:pPr>
        <w:spacing w:after="0" w:line="240" w:lineRule="auto"/>
        <w:rPr>
          <w:rFonts w:ascii="Times New Roman" w:hAnsi="Times New Roman" w:cs="Times New Roman"/>
          <w:color w:val="000000"/>
          <w:kern w:val="36"/>
          <w:sz w:val="24"/>
          <w:szCs w:val="24"/>
          <w:u w:val="single"/>
          <w:lang w:eastAsia="sk-SK"/>
        </w:rPr>
      </w:pPr>
      <w:r w:rsidRPr="006137F0">
        <w:rPr>
          <w:rFonts w:ascii="Times New Roman" w:hAnsi="Times New Roman" w:cs="Times New Roman"/>
          <w:color w:val="000000"/>
          <w:kern w:val="36"/>
          <w:sz w:val="24"/>
          <w:szCs w:val="24"/>
          <w:u w:val="single"/>
          <w:lang w:eastAsia="sk-SK"/>
        </w:rPr>
        <w:t xml:space="preserve">K čl. I bodu </w:t>
      </w:r>
      <w:r w:rsidR="00465605" w:rsidRPr="006137F0">
        <w:rPr>
          <w:rFonts w:ascii="Times New Roman" w:hAnsi="Times New Roman" w:cs="Times New Roman"/>
          <w:color w:val="000000"/>
          <w:kern w:val="36"/>
          <w:sz w:val="24"/>
          <w:szCs w:val="24"/>
          <w:u w:val="single"/>
          <w:lang w:eastAsia="sk-SK"/>
        </w:rPr>
        <w:t>1</w:t>
      </w:r>
      <w:r w:rsidR="00F9654E" w:rsidRPr="006137F0">
        <w:rPr>
          <w:rFonts w:ascii="Times New Roman" w:hAnsi="Times New Roman" w:cs="Times New Roman"/>
          <w:color w:val="000000"/>
          <w:kern w:val="36"/>
          <w:sz w:val="24"/>
          <w:szCs w:val="24"/>
          <w:u w:val="single"/>
          <w:lang w:eastAsia="sk-SK"/>
        </w:rPr>
        <w:t>6</w:t>
      </w:r>
    </w:p>
    <w:p w14:paraId="66AC70A5" w14:textId="4671053F" w:rsidR="00F51D76" w:rsidRPr="006137F0" w:rsidRDefault="000D17A7" w:rsidP="006137F0">
      <w:pPr>
        <w:spacing w:after="0" w:line="240" w:lineRule="auto"/>
        <w:jc w:val="both"/>
        <w:rPr>
          <w:rFonts w:ascii="Times New Roman" w:hAnsi="Times New Roman" w:cs="Times New Roman"/>
          <w:color w:val="000000"/>
          <w:kern w:val="36"/>
          <w:sz w:val="24"/>
          <w:szCs w:val="24"/>
          <w:lang w:eastAsia="sk-SK"/>
        </w:rPr>
      </w:pPr>
      <w:r w:rsidRPr="006137F0">
        <w:rPr>
          <w:rFonts w:ascii="Times New Roman" w:hAnsi="Times New Roman" w:cs="Times New Roman"/>
          <w:color w:val="000000"/>
          <w:kern w:val="36"/>
          <w:sz w:val="24"/>
          <w:szCs w:val="24"/>
          <w:lang w:eastAsia="sk-SK"/>
        </w:rPr>
        <w:t xml:space="preserve">Ustanovuje prechodné ustanovenia k úpravám </w:t>
      </w:r>
      <w:r w:rsidR="00C533A7" w:rsidRPr="006137F0">
        <w:rPr>
          <w:rFonts w:ascii="Times New Roman" w:hAnsi="Times New Roman" w:cs="Times New Roman"/>
          <w:color w:val="000000"/>
          <w:kern w:val="36"/>
          <w:sz w:val="24"/>
          <w:szCs w:val="24"/>
          <w:lang w:eastAsia="sk-SK"/>
        </w:rPr>
        <w:t xml:space="preserve">účinným od </w:t>
      </w:r>
      <w:r w:rsidR="00690C38" w:rsidRPr="006137F0">
        <w:rPr>
          <w:rFonts w:ascii="Times New Roman" w:hAnsi="Times New Roman" w:cs="Times New Roman"/>
          <w:color w:val="000000"/>
          <w:kern w:val="36"/>
          <w:sz w:val="24"/>
          <w:szCs w:val="24"/>
          <w:lang w:eastAsia="sk-SK"/>
        </w:rPr>
        <w:t>1. apríla 2022.</w:t>
      </w:r>
      <w:r w:rsidRPr="006137F0">
        <w:rPr>
          <w:rFonts w:ascii="Times New Roman" w:hAnsi="Times New Roman" w:cs="Times New Roman"/>
          <w:color w:val="000000"/>
          <w:kern w:val="36"/>
          <w:sz w:val="24"/>
          <w:szCs w:val="24"/>
          <w:lang w:eastAsia="sk-SK"/>
        </w:rPr>
        <w:t xml:space="preserve">Súčasťou prechodných ustanovení </w:t>
      </w:r>
      <w:r w:rsidR="00A03687" w:rsidRPr="006137F0">
        <w:rPr>
          <w:rFonts w:ascii="Times New Roman" w:hAnsi="Times New Roman" w:cs="Times New Roman"/>
          <w:color w:val="000000"/>
          <w:kern w:val="36"/>
          <w:sz w:val="24"/>
          <w:szCs w:val="24"/>
          <w:lang w:eastAsia="sk-SK"/>
        </w:rPr>
        <w:t>je prvý</w:t>
      </w:r>
      <w:r w:rsidRPr="006137F0">
        <w:rPr>
          <w:rFonts w:ascii="Times New Roman" w:hAnsi="Times New Roman" w:cs="Times New Roman"/>
          <w:color w:val="000000"/>
          <w:kern w:val="36"/>
          <w:sz w:val="24"/>
          <w:szCs w:val="24"/>
          <w:lang w:eastAsia="sk-SK"/>
        </w:rPr>
        <w:t xml:space="preserve"> termín vykonania </w:t>
      </w:r>
      <w:r w:rsidR="00F61AF6" w:rsidRPr="006137F0">
        <w:rPr>
          <w:rFonts w:ascii="Times New Roman" w:hAnsi="Times New Roman" w:cs="Times New Roman"/>
          <w:color w:val="000000"/>
          <w:kern w:val="36"/>
          <w:sz w:val="24"/>
          <w:szCs w:val="24"/>
          <w:lang w:eastAsia="sk-SK"/>
        </w:rPr>
        <w:t>inšpekcie,</w:t>
      </w:r>
      <w:r w:rsidR="00A03687" w:rsidRPr="006137F0">
        <w:rPr>
          <w:rFonts w:ascii="Times New Roman" w:hAnsi="Times New Roman" w:cs="Times New Roman"/>
          <w:color w:val="000000"/>
          <w:kern w:val="36"/>
          <w:sz w:val="24"/>
          <w:szCs w:val="24"/>
          <w:lang w:eastAsia="sk-SK"/>
        </w:rPr>
        <w:t> </w:t>
      </w:r>
      <w:r w:rsidR="0032537D" w:rsidRPr="006137F0">
        <w:rPr>
          <w:rFonts w:ascii="Times New Roman" w:hAnsi="Times New Roman" w:cs="Times New Roman"/>
          <w:color w:val="000000"/>
          <w:kern w:val="36"/>
          <w:sz w:val="24"/>
          <w:szCs w:val="24"/>
          <w:lang w:eastAsia="sk-SK"/>
        </w:rPr>
        <w:t xml:space="preserve">prvý termín predloženia záverečnej správy o klasifikácii cestnej siete Komisii, termín oznamovacej povinnosti ministerstva podľa § 1 ods. 3 písm. a), </w:t>
      </w:r>
      <w:r w:rsidR="00A03687" w:rsidRPr="006137F0">
        <w:rPr>
          <w:rFonts w:ascii="Times New Roman" w:hAnsi="Times New Roman" w:cs="Times New Roman"/>
          <w:color w:val="000000"/>
          <w:kern w:val="36"/>
          <w:sz w:val="24"/>
          <w:szCs w:val="24"/>
          <w:lang w:eastAsia="sk-SK"/>
        </w:rPr>
        <w:t>prvý termín predloženia správy o</w:t>
      </w:r>
      <w:r w:rsidR="003941E5" w:rsidRPr="006137F0">
        <w:rPr>
          <w:rFonts w:ascii="Times New Roman" w:hAnsi="Times New Roman" w:cs="Times New Roman"/>
          <w:color w:val="000000"/>
          <w:kern w:val="36"/>
          <w:sz w:val="24"/>
          <w:szCs w:val="24"/>
          <w:lang w:eastAsia="sk-SK"/>
        </w:rPr>
        <w:t xml:space="preserve"> vykonanej inšpekcii </w:t>
      </w:r>
      <w:r w:rsidR="00A03687" w:rsidRPr="006137F0">
        <w:rPr>
          <w:rFonts w:ascii="Times New Roman" w:hAnsi="Times New Roman" w:cs="Times New Roman"/>
          <w:color w:val="000000"/>
          <w:kern w:val="36"/>
          <w:sz w:val="24"/>
          <w:szCs w:val="24"/>
          <w:lang w:eastAsia="sk-SK"/>
        </w:rPr>
        <w:t xml:space="preserve"> podľa § 4</w:t>
      </w:r>
      <w:r w:rsidR="00F61AF6" w:rsidRPr="006137F0">
        <w:rPr>
          <w:rFonts w:ascii="Times New Roman" w:hAnsi="Times New Roman" w:cs="Times New Roman"/>
          <w:color w:val="000000"/>
          <w:kern w:val="36"/>
          <w:sz w:val="24"/>
          <w:szCs w:val="24"/>
          <w:lang w:eastAsia="sk-SK"/>
        </w:rPr>
        <w:t xml:space="preserve"> </w:t>
      </w:r>
      <w:r w:rsidR="003941E5" w:rsidRPr="006137F0">
        <w:rPr>
          <w:rFonts w:ascii="Times New Roman" w:hAnsi="Times New Roman" w:cs="Times New Roman"/>
          <w:color w:val="000000"/>
          <w:kern w:val="36"/>
          <w:sz w:val="24"/>
          <w:szCs w:val="24"/>
          <w:lang w:eastAsia="sk-SK"/>
        </w:rPr>
        <w:t xml:space="preserve">ods. 5 </w:t>
      </w:r>
      <w:r w:rsidR="00F61AF6" w:rsidRPr="006137F0">
        <w:rPr>
          <w:rFonts w:ascii="Times New Roman" w:hAnsi="Times New Roman" w:cs="Times New Roman"/>
          <w:color w:val="000000"/>
          <w:kern w:val="36"/>
          <w:sz w:val="24"/>
          <w:szCs w:val="24"/>
          <w:lang w:eastAsia="sk-SK"/>
        </w:rPr>
        <w:t>a začiatok vykonávania povinnosti podľa § 4a</w:t>
      </w:r>
      <w:r w:rsidR="007A2627" w:rsidRPr="006137F0">
        <w:rPr>
          <w:rFonts w:ascii="Times New Roman" w:hAnsi="Times New Roman" w:cs="Times New Roman"/>
          <w:color w:val="000000"/>
          <w:kern w:val="36"/>
          <w:sz w:val="24"/>
          <w:szCs w:val="24"/>
          <w:lang w:eastAsia="sk-SK"/>
        </w:rPr>
        <w:t xml:space="preserve"> počnúc kalendárnym rokom 2024</w:t>
      </w:r>
      <w:r w:rsidR="00F61AF6" w:rsidRPr="006137F0">
        <w:rPr>
          <w:rFonts w:ascii="Times New Roman" w:hAnsi="Times New Roman" w:cs="Times New Roman"/>
          <w:color w:val="000000"/>
          <w:kern w:val="36"/>
          <w:sz w:val="24"/>
          <w:szCs w:val="24"/>
          <w:lang w:eastAsia="sk-SK"/>
        </w:rPr>
        <w:t>.</w:t>
      </w:r>
    </w:p>
    <w:p w14:paraId="006A63C7" w14:textId="77777777" w:rsidR="00123CC1" w:rsidRPr="006137F0" w:rsidRDefault="00123CC1" w:rsidP="006137F0">
      <w:pPr>
        <w:spacing w:after="0" w:line="240" w:lineRule="auto"/>
        <w:rPr>
          <w:rFonts w:ascii="Times New Roman" w:hAnsi="Times New Roman" w:cs="Times New Roman"/>
          <w:b/>
          <w:bCs/>
          <w:color w:val="000000"/>
          <w:kern w:val="36"/>
          <w:sz w:val="24"/>
          <w:szCs w:val="24"/>
          <w:lang w:eastAsia="sk-SK"/>
        </w:rPr>
      </w:pPr>
    </w:p>
    <w:p w14:paraId="0C828A1C" w14:textId="55B86B06" w:rsidR="00F51D76" w:rsidRPr="006137F0" w:rsidRDefault="00A03687" w:rsidP="006137F0">
      <w:pPr>
        <w:spacing w:after="0" w:line="240" w:lineRule="auto"/>
        <w:rPr>
          <w:rFonts w:ascii="Times New Roman" w:hAnsi="Times New Roman" w:cs="Times New Roman"/>
          <w:color w:val="000000"/>
          <w:sz w:val="24"/>
          <w:szCs w:val="24"/>
          <w:u w:val="single"/>
        </w:rPr>
      </w:pPr>
      <w:r w:rsidRPr="006137F0">
        <w:rPr>
          <w:rFonts w:ascii="Times New Roman" w:hAnsi="Times New Roman" w:cs="Times New Roman"/>
          <w:color w:val="000000"/>
          <w:sz w:val="24"/>
          <w:szCs w:val="24"/>
          <w:u w:val="single"/>
        </w:rPr>
        <w:t xml:space="preserve">K čl. I bodu </w:t>
      </w:r>
      <w:r w:rsidR="000517B4" w:rsidRPr="006137F0">
        <w:rPr>
          <w:rFonts w:ascii="Times New Roman" w:hAnsi="Times New Roman" w:cs="Times New Roman"/>
          <w:color w:val="000000"/>
          <w:sz w:val="24"/>
          <w:szCs w:val="24"/>
          <w:u w:val="single"/>
        </w:rPr>
        <w:t>17</w:t>
      </w:r>
    </w:p>
    <w:p w14:paraId="06F90C39" w14:textId="77777777" w:rsidR="00A03687" w:rsidRPr="006137F0" w:rsidRDefault="00A03687" w:rsidP="006137F0">
      <w:pPr>
        <w:spacing w:after="0" w:line="240" w:lineRule="auto"/>
        <w:rPr>
          <w:rFonts w:ascii="Times New Roman" w:hAnsi="Times New Roman" w:cs="Times New Roman"/>
          <w:b/>
          <w:bCs/>
          <w:color w:val="000000"/>
          <w:kern w:val="36"/>
          <w:sz w:val="24"/>
          <w:szCs w:val="24"/>
          <w:lang w:eastAsia="sk-SK"/>
        </w:rPr>
      </w:pPr>
      <w:r w:rsidRPr="006137F0">
        <w:rPr>
          <w:rFonts w:ascii="Times New Roman" w:hAnsi="Times New Roman" w:cs="Times New Roman"/>
          <w:color w:val="000000"/>
          <w:sz w:val="24"/>
          <w:szCs w:val="24"/>
        </w:rPr>
        <w:t>Ustanovením sa dopĺňa transpozičná príloha.</w:t>
      </w:r>
    </w:p>
    <w:p w14:paraId="655B93B0" w14:textId="1B9859AD" w:rsidR="00366ED2" w:rsidRPr="006137F0" w:rsidRDefault="00366ED2" w:rsidP="006137F0">
      <w:pPr>
        <w:spacing w:after="0" w:line="240" w:lineRule="auto"/>
        <w:rPr>
          <w:rFonts w:ascii="Times New Roman" w:hAnsi="Times New Roman" w:cs="Times New Roman"/>
          <w:b/>
          <w:bCs/>
          <w:color w:val="000000"/>
          <w:kern w:val="36"/>
          <w:sz w:val="24"/>
          <w:szCs w:val="24"/>
          <w:lang w:eastAsia="sk-SK"/>
        </w:rPr>
      </w:pPr>
    </w:p>
    <w:p w14:paraId="2A0CBFE5" w14:textId="2DCF6EE0" w:rsidR="00A03687" w:rsidRPr="006137F0" w:rsidRDefault="00A03687" w:rsidP="006137F0">
      <w:pPr>
        <w:spacing w:after="0" w:line="240" w:lineRule="auto"/>
        <w:rPr>
          <w:rFonts w:ascii="Times New Roman" w:hAnsi="Times New Roman" w:cs="Times New Roman"/>
          <w:b/>
          <w:bCs/>
          <w:color w:val="000000"/>
          <w:kern w:val="36"/>
          <w:sz w:val="24"/>
          <w:szCs w:val="24"/>
          <w:lang w:eastAsia="sk-SK"/>
        </w:rPr>
      </w:pPr>
      <w:r w:rsidRPr="006137F0">
        <w:rPr>
          <w:rFonts w:ascii="Times New Roman" w:hAnsi="Times New Roman" w:cs="Times New Roman"/>
          <w:b/>
          <w:bCs/>
          <w:color w:val="000000"/>
          <w:kern w:val="36"/>
          <w:sz w:val="24"/>
          <w:szCs w:val="24"/>
          <w:lang w:eastAsia="sk-SK"/>
        </w:rPr>
        <w:t>K čl. II</w:t>
      </w:r>
    </w:p>
    <w:p w14:paraId="04884031" w14:textId="1B00D8F8" w:rsidR="006137F0" w:rsidRPr="006137F0" w:rsidRDefault="004E5068" w:rsidP="006137F0">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u w:val="single"/>
        </w:rPr>
        <w:t>K čl. II bodom 1, 2, 4</w:t>
      </w:r>
      <w:r w:rsidR="006137F0" w:rsidRPr="006137F0">
        <w:rPr>
          <w:rFonts w:ascii="Times New Roman" w:hAnsi="Times New Roman" w:cs="Times New Roman"/>
          <w:color w:val="000000"/>
          <w:sz w:val="24"/>
          <w:szCs w:val="24"/>
          <w:u w:val="single"/>
        </w:rPr>
        <w:t xml:space="preserve"> až 7</w:t>
      </w:r>
    </w:p>
    <w:p w14:paraId="7A135277" w14:textId="2461C7F4" w:rsidR="006137F0" w:rsidRPr="006137F0" w:rsidRDefault="006137F0" w:rsidP="006137F0">
      <w:pPr>
        <w:spacing w:after="0" w:line="240" w:lineRule="auto"/>
        <w:jc w:val="both"/>
        <w:rPr>
          <w:rFonts w:ascii="Times New Roman" w:hAnsi="Times New Roman" w:cs="Times New Roman"/>
          <w:color w:val="000000" w:themeColor="text1"/>
          <w:sz w:val="24"/>
          <w:szCs w:val="24"/>
          <w:lang w:eastAsia="sk-SK"/>
        </w:rPr>
      </w:pPr>
      <w:r w:rsidRPr="006137F0">
        <w:rPr>
          <w:rFonts w:ascii="Times New Roman" w:hAnsi="Times New Roman" w:cs="Times New Roman"/>
          <w:color w:val="000000" w:themeColor="text1"/>
          <w:sz w:val="24"/>
          <w:szCs w:val="24"/>
        </w:rPr>
        <w:t xml:space="preserve">V súlade s poznatkami aplikačnej praxe a princípmi správneho trestania sa pristupuje k zmene úpravy systému sankčného mechanizmu na úseku nadmernej a nadrozmernej dopravy tak, že výber dodatočne zvýšených správnych poplatkov za nesplnenie povinnosti disponovať povolením na zvláštne užívanie pozemných komunikácií v prípade, ak má dôjsť </w:t>
      </w:r>
      <w:r w:rsidRPr="006137F0">
        <w:rPr>
          <w:rFonts w:ascii="Times New Roman" w:hAnsi="Times New Roman" w:cs="Times New Roman"/>
          <w:color w:val="000000" w:themeColor="text1"/>
          <w:sz w:val="24"/>
          <w:szCs w:val="24"/>
        </w:rPr>
        <w:br/>
        <w:t xml:space="preserve">k prekročeniu povolených hmotnostných a rozmerových limitov podľa vyhlášky č. 134/2018 Z. z., ktorou sa ustanovujú podrobnosti o prevádzke vozidiel v cestnej premávke v znení neskorších predpisov (ďalej len „vyhláška č. 134/2018 Z. z.“), sa nahrádza sankciou v podobe udelenia pokuty, pričom nesplnenie uvedenej povinnosti sa považuje za správny delikt. Výška pokút za predmetný správny delikt je odstupňovaná podľa závažnosti, resp. intenzity správneho deliktu, t. j. miery nepovoleného prekročenia hmotnosti (resp. rozmerov) vozidla alebo jazdnej súpravy, pričom vo výške pokuty je zohľadnená aj miera neželaného stupňa degradácie vozovky. Treba uviesť, že ochrana stavu cestnej infraštruktúry je hlavným účelom sankcionovania a je zároveň objektom tohto správneho deliktu. Navrhovaná výška pokút zodpovedá súčasnej hladine nastavenia výberu </w:t>
      </w:r>
      <w:r w:rsidRPr="006137F0">
        <w:rPr>
          <w:rFonts w:ascii="Times New Roman" w:hAnsi="Times New Roman" w:cs="Times New Roman"/>
          <w:sz w:val="24"/>
          <w:szCs w:val="24"/>
        </w:rPr>
        <w:t xml:space="preserve">dodatočných správnych poplatkov </w:t>
      </w:r>
      <w:r w:rsidRPr="006137F0">
        <w:rPr>
          <w:rFonts w:ascii="Times New Roman" w:hAnsi="Times New Roman" w:cs="Times New Roman"/>
          <w:color w:val="000000" w:themeColor="text1"/>
          <w:sz w:val="24"/>
          <w:szCs w:val="24"/>
        </w:rPr>
        <w:t xml:space="preserve">za nepovolené dopravy z hľadiska ich výšky, čiže pre dopravcov sa prechodom na systém výberu pokút sankcionovanie nepovolenej dopravy zásadným spôsobom nemení. Zároveň sa, s cieľom predísť pochybnostiam, ustanovuje, že povolenie na zvláštne užívanie je povinný vybaviť prevádzkovateľ vozidla, ktorým je </w:t>
      </w:r>
      <w:r w:rsidRPr="006137F0">
        <w:rPr>
          <w:rFonts w:ascii="Times New Roman" w:hAnsi="Times New Roman" w:cs="Times New Roman"/>
          <w:color w:val="000000" w:themeColor="text1"/>
          <w:sz w:val="24"/>
          <w:szCs w:val="24"/>
          <w:lang w:eastAsia="sk-SK"/>
        </w:rPr>
        <w:t xml:space="preserve">prevádzkovateľ vozidla alebo prevádzkovateľ jazdnej súpravy, ktorý je zapísaný v osvedčení o evidencii motorového vozidla časť I a časť II ako držiteľ osvedčenia alebo takáto osoba zapísaná v osvedčení o evidencii motorového vozidla vydanom v cudzine a zároveň sa ustanovuje, že vodič vozidla je pri vykonávaní nadmernej dopravy a nadrozmernej dopravy povinný preukázať sa orgánu Policajného zboru pri kontrole povolením na zvláštne užívanie podľa § 8 zákona č. </w:t>
      </w:r>
      <w:r w:rsidRPr="006137F0">
        <w:rPr>
          <w:rFonts w:ascii="Times New Roman" w:hAnsi="Times New Roman" w:cs="Times New Roman"/>
          <w:color w:val="000000" w:themeColor="text1"/>
          <w:sz w:val="24"/>
          <w:szCs w:val="24"/>
          <w:lang w:eastAsia="sk-SK"/>
        </w:rPr>
        <w:lastRenderedPageBreak/>
        <w:t>135/1961 Zb. o pozemných komunikáciách v znení neskorších predpisov (ďalej len „cestný zákon“).</w:t>
      </w:r>
    </w:p>
    <w:p w14:paraId="524FA80C" w14:textId="77777777" w:rsidR="006137F0" w:rsidRPr="006137F0" w:rsidRDefault="006137F0" w:rsidP="006137F0">
      <w:pPr>
        <w:spacing w:after="0" w:line="240" w:lineRule="auto"/>
        <w:ind w:firstLine="360"/>
        <w:jc w:val="both"/>
        <w:rPr>
          <w:rFonts w:ascii="Times New Roman" w:hAnsi="Times New Roman" w:cs="Times New Roman"/>
          <w:color w:val="000000" w:themeColor="text1"/>
          <w:sz w:val="24"/>
          <w:szCs w:val="24"/>
          <w:lang w:eastAsia="sk-SK"/>
        </w:rPr>
      </w:pPr>
    </w:p>
    <w:p w14:paraId="54EEC846" w14:textId="0E8A11B2" w:rsidR="006137F0" w:rsidRPr="006137F0" w:rsidRDefault="004E5068" w:rsidP="006137F0">
      <w:pPr>
        <w:spacing w:after="0" w:line="240" w:lineRule="auto"/>
        <w:jc w:val="both"/>
        <w:rPr>
          <w:rFonts w:ascii="Times New Roman" w:hAnsi="Times New Roman" w:cs="Times New Roman"/>
          <w:color w:val="000000" w:themeColor="text1"/>
          <w:sz w:val="24"/>
          <w:szCs w:val="24"/>
          <w:u w:val="single"/>
          <w:lang w:eastAsia="sk-SK"/>
        </w:rPr>
      </w:pPr>
      <w:r>
        <w:rPr>
          <w:rFonts w:ascii="Times New Roman" w:hAnsi="Times New Roman" w:cs="Times New Roman"/>
          <w:color w:val="000000" w:themeColor="text1"/>
          <w:sz w:val="24"/>
          <w:szCs w:val="24"/>
          <w:u w:val="single"/>
          <w:lang w:eastAsia="sk-SK"/>
        </w:rPr>
        <w:t>K čl. II bodu 3</w:t>
      </w:r>
    </w:p>
    <w:p w14:paraId="6785FF31" w14:textId="77777777" w:rsidR="006137F0" w:rsidRPr="006137F0" w:rsidRDefault="006137F0" w:rsidP="006137F0">
      <w:pPr>
        <w:spacing w:after="0" w:line="240" w:lineRule="auto"/>
        <w:jc w:val="both"/>
        <w:rPr>
          <w:rFonts w:ascii="Times New Roman" w:hAnsi="Times New Roman" w:cs="Times New Roman"/>
          <w:color w:val="000000" w:themeColor="text1"/>
          <w:sz w:val="24"/>
          <w:szCs w:val="24"/>
          <w:lang w:eastAsia="sk-SK"/>
        </w:rPr>
      </w:pPr>
      <w:r w:rsidRPr="006137F0">
        <w:rPr>
          <w:rFonts w:ascii="Times New Roman" w:hAnsi="Times New Roman" w:cs="Times New Roman"/>
          <w:color w:val="000000" w:themeColor="text1"/>
          <w:sz w:val="24"/>
          <w:szCs w:val="24"/>
          <w:lang w:eastAsia="sk-SK"/>
        </w:rPr>
        <w:t xml:space="preserve">Organizovanie športových podujatí na diaľniciach je v rozpore s funkciou, ktorú diaľnice plnia v rámci cestného dopravného systému v SR, keďže majú celoštátny význam a slúžia ako koridory v rámci </w:t>
      </w:r>
      <w:r w:rsidRPr="006137F0">
        <w:rPr>
          <w:rFonts w:ascii="Times New Roman" w:hAnsi="Times New Roman" w:cs="Times New Roman"/>
          <w:sz w:val="24"/>
          <w:szCs w:val="24"/>
        </w:rPr>
        <w:t>transeurópskej dopravnej siete</w:t>
      </w:r>
      <w:r w:rsidRPr="006137F0">
        <w:rPr>
          <w:rFonts w:ascii="Times New Roman" w:hAnsi="Times New Roman" w:cs="Times New Roman"/>
          <w:color w:val="000000" w:themeColor="text1"/>
          <w:sz w:val="24"/>
          <w:szCs w:val="24"/>
          <w:lang w:eastAsia="sk-SK"/>
        </w:rPr>
        <w:t xml:space="preserve"> a plnia nezastupiteľnú funkciu pre medzinárodný tranzit. Organizovanie športových podujatí na diaľniciach vytvára potrebu presmerovania osobnej, a tiež nákladnej dopravy na pozemné komunikácie nižšej kategórie (predovšetkým na cesty I. triedy a II. triedy), ktoré však nie sú vždy stavebnotechnicky a kapacitne spôsobilé na užívanie ťažkej nákladnej dopravy a prijatie intenzít dopravy, ktoré sú bežné na diaľniciach. Navyše užívanie diaľnic podlieha spoplatneniu podľa zákona č. 488/2013 Z. z. o diaľničnej známke a o zmene niektorých zákonov v znení neskorších predpisov (ďalej len „zákon č. 488/2013 Z. z.“) a je vo verejnom záujme, aby motoristi mali diaľničnú infraštruktúru k dispozícii podľa možností bez obmedzení (okrem správy a údržby a diaľnic).</w:t>
      </w:r>
    </w:p>
    <w:p w14:paraId="1A9BEBDF" w14:textId="77777777" w:rsidR="006137F0" w:rsidRPr="006137F0" w:rsidRDefault="006137F0" w:rsidP="006137F0">
      <w:pPr>
        <w:spacing w:after="0" w:line="240" w:lineRule="auto"/>
        <w:ind w:firstLine="360"/>
        <w:jc w:val="both"/>
        <w:rPr>
          <w:rFonts w:ascii="Times New Roman" w:hAnsi="Times New Roman" w:cs="Times New Roman"/>
          <w:color w:val="000000" w:themeColor="text1"/>
          <w:sz w:val="24"/>
          <w:szCs w:val="24"/>
          <w:lang w:eastAsia="sk-SK"/>
        </w:rPr>
      </w:pPr>
    </w:p>
    <w:p w14:paraId="6AB48128" w14:textId="77777777" w:rsidR="006137F0" w:rsidRPr="006137F0" w:rsidRDefault="006137F0" w:rsidP="006137F0">
      <w:pPr>
        <w:spacing w:after="0" w:line="240" w:lineRule="auto"/>
        <w:jc w:val="both"/>
        <w:rPr>
          <w:rStyle w:val="Zstupntext"/>
          <w:b/>
          <w:color w:val="000000"/>
          <w:sz w:val="24"/>
          <w:szCs w:val="24"/>
        </w:rPr>
      </w:pPr>
      <w:r w:rsidRPr="006137F0">
        <w:rPr>
          <w:rFonts w:ascii="Times New Roman" w:hAnsi="Times New Roman" w:cs="Times New Roman"/>
          <w:color w:val="000000"/>
          <w:sz w:val="24"/>
          <w:szCs w:val="24"/>
          <w:u w:val="single"/>
        </w:rPr>
        <w:t>K čl. II bodu 8</w:t>
      </w:r>
    </w:p>
    <w:p w14:paraId="29CBCFBF" w14:textId="4B3AD835" w:rsidR="006137F0" w:rsidRPr="006137F0" w:rsidRDefault="006137F0" w:rsidP="006137F0">
      <w:pPr>
        <w:spacing w:after="0" w:line="240" w:lineRule="auto"/>
        <w:jc w:val="both"/>
        <w:rPr>
          <w:rFonts w:ascii="Times New Roman" w:hAnsi="Times New Roman" w:cs="Times New Roman"/>
          <w:color w:val="000000"/>
          <w:sz w:val="24"/>
          <w:szCs w:val="24"/>
        </w:rPr>
      </w:pPr>
      <w:r w:rsidRPr="006137F0">
        <w:rPr>
          <w:rStyle w:val="Zstupntext"/>
          <w:color w:val="000000"/>
          <w:sz w:val="24"/>
          <w:szCs w:val="24"/>
        </w:rPr>
        <w:t>Ustanovením sa dopĺňa textové znenie a odkaz na osobitný zákon č. 249/2011 Z. z., ktorý je novelizovaný v článku I </w:t>
      </w:r>
      <w:r w:rsidR="003C7383">
        <w:rPr>
          <w:rStyle w:val="Zstupntext"/>
          <w:color w:val="000000"/>
          <w:sz w:val="24"/>
          <w:szCs w:val="24"/>
        </w:rPr>
        <w:t>.</w:t>
      </w:r>
      <w:r w:rsidRPr="006137F0">
        <w:rPr>
          <w:rStyle w:val="Zstupntext"/>
          <w:color w:val="000000"/>
          <w:sz w:val="24"/>
          <w:szCs w:val="24"/>
        </w:rPr>
        <w:t xml:space="preserve"> Doplnením odkazu dochádza k prepojeniu oboch zákonov a</w:t>
      </w:r>
      <w:r w:rsidR="003C7383">
        <w:rPr>
          <w:rStyle w:val="Zstupntext"/>
          <w:color w:val="000000"/>
          <w:sz w:val="24"/>
          <w:szCs w:val="24"/>
        </w:rPr>
        <w:t> </w:t>
      </w:r>
      <w:r w:rsidR="003C7383">
        <w:rPr>
          <w:rStyle w:val="Zstupntext"/>
          <w:color w:val="000000"/>
          <w:sz w:val="24"/>
          <w:szCs w:val="24"/>
        </w:rPr>
        <w:br/>
        <w:t xml:space="preserve">k </w:t>
      </w:r>
      <w:r w:rsidRPr="006137F0">
        <w:rPr>
          <w:rStyle w:val="Zstupntext"/>
          <w:color w:val="000000"/>
          <w:sz w:val="24"/>
          <w:szCs w:val="24"/>
        </w:rPr>
        <w:t>transponovaniu p</w:t>
      </w:r>
      <w:r w:rsidR="003C7383">
        <w:rPr>
          <w:rStyle w:val="Zstupntext"/>
          <w:color w:val="000000"/>
          <w:sz w:val="24"/>
          <w:szCs w:val="24"/>
        </w:rPr>
        <w:t>ríslušného ustanovenia smernice, pričom sa tým</w:t>
      </w:r>
      <w:r w:rsidRPr="006137F0">
        <w:rPr>
          <w:rStyle w:val="Zstupntext"/>
          <w:color w:val="000000"/>
          <w:sz w:val="24"/>
          <w:szCs w:val="24"/>
        </w:rPr>
        <w:t xml:space="preserve"> </w:t>
      </w:r>
      <w:r w:rsidR="003C7383">
        <w:rPr>
          <w:rStyle w:val="Zstupntext"/>
          <w:color w:val="000000"/>
          <w:sz w:val="24"/>
          <w:szCs w:val="24"/>
        </w:rPr>
        <w:t>zabezpečí</w:t>
      </w:r>
      <w:r w:rsidRPr="006137F0">
        <w:rPr>
          <w:rStyle w:val="Zstupntext"/>
          <w:color w:val="000000"/>
          <w:sz w:val="24"/>
          <w:szCs w:val="24"/>
        </w:rPr>
        <w:t xml:space="preserve"> jednoznačnosť </w:t>
      </w:r>
      <w:r w:rsidR="003C7383">
        <w:rPr>
          <w:rStyle w:val="Zstupntext"/>
          <w:color w:val="000000"/>
          <w:sz w:val="24"/>
          <w:szCs w:val="24"/>
        </w:rPr>
        <w:br/>
      </w:r>
      <w:r w:rsidR="00325B1D">
        <w:rPr>
          <w:rStyle w:val="Zstupntext"/>
          <w:color w:val="000000"/>
          <w:sz w:val="24"/>
          <w:szCs w:val="24"/>
        </w:rPr>
        <w:t xml:space="preserve">pri </w:t>
      </w:r>
      <w:r w:rsidRPr="006137F0">
        <w:rPr>
          <w:rStyle w:val="Zstupntext"/>
          <w:color w:val="000000"/>
          <w:sz w:val="24"/>
          <w:szCs w:val="24"/>
        </w:rPr>
        <w:t>výkone  novo</w:t>
      </w:r>
      <w:r w:rsidR="003C7383">
        <w:rPr>
          <w:rStyle w:val="Zstupntext"/>
          <w:color w:val="000000"/>
          <w:sz w:val="24"/>
          <w:szCs w:val="24"/>
        </w:rPr>
        <w:t>ustanovených</w:t>
      </w:r>
      <w:r w:rsidRPr="006137F0">
        <w:rPr>
          <w:rStyle w:val="Zstupntext"/>
          <w:color w:val="000000"/>
          <w:sz w:val="24"/>
          <w:szCs w:val="24"/>
        </w:rPr>
        <w:t xml:space="preserve"> povinností podľa § 4 a § 4a zákona č. 249/2011 Z. z. správcami pozemných komunikácií.</w:t>
      </w:r>
    </w:p>
    <w:p w14:paraId="0AEDA1AA" w14:textId="77777777" w:rsidR="006137F0" w:rsidRPr="006137F0" w:rsidRDefault="006137F0" w:rsidP="006137F0">
      <w:pPr>
        <w:spacing w:after="0" w:line="240" w:lineRule="auto"/>
        <w:jc w:val="both"/>
        <w:rPr>
          <w:rStyle w:val="Zstupntext"/>
          <w:sz w:val="24"/>
          <w:szCs w:val="24"/>
        </w:rPr>
      </w:pPr>
    </w:p>
    <w:p w14:paraId="595FB0FA" w14:textId="77777777" w:rsidR="006137F0" w:rsidRPr="006137F0" w:rsidRDefault="006137F0" w:rsidP="006137F0">
      <w:pPr>
        <w:spacing w:after="0" w:line="240" w:lineRule="auto"/>
        <w:jc w:val="both"/>
        <w:rPr>
          <w:rFonts w:ascii="Times New Roman" w:hAnsi="Times New Roman" w:cs="Times New Roman"/>
          <w:color w:val="000000"/>
          <w:sz w:val="24"/>
          <w:szCs w:val="24"/>
          <w:u w:val="single"/>
        </w:rPr>
      </w:pPr>
      <w:r w:rsidRPr="006137F0">
        <w:rPr>
          <w:rFonts w:ascii="Times New Roman" w:hAnsi="Times New Roman" w:cs="Times New Roman"/>
          <w:color w:val="000000"/>
          <w:sz w:val="24"/>
          <w:szCs w:val="24"/>
          <w:u w:val="single"/>
        </w:rPr>
        <w:t>K čl. II bodom 9 a 10</w:t>
      </w:r>
    </w:p>
    <w:p w14:paraId="471545D4" w14:textId="77777777" w:rsidR="006137F0" w:rsidRPr="006137F0" w:rsidRDefault="006137F0" w:rsidP="006137F0">
      <w:pPr>
        <w:spacing w:after="0" w:line="240" w:lineRule="auto"/>
        <w:jc w:val="both"/>
        <w:rPr>
          <w:rStyle w:val="Zstupntext"/>
          <w:color w:val="000000" w:themeColor="text1"/>
          <w:spacing w:val="-2"/>
          <w:sz w:val="24"/>
          <w:szCs w:val="24"/>
        </w:rPr>
      </w:pPr>
      <w:r w:rsidRPr="006137F0">
        <w:rPr>
          <w:rStyle w:val="Zstupntext"/>
          <w:color w:val="000000" w:themeColor="text1"/>
          <w:spacing w:val="-2"/>
          <w:sz w:val="24"/>
          <w:szCs w:val="24"/>
        </w:rPr>
        <w:t xml:space="preserve">V súvislosti so zavedením vysokorýchlostnej dynamickej kontroly vozidiel a jazdných súprav v SR sa na účely sankcionovania porušenia povinnosti disponovať povolením </w:t>
      </w:r>
      <w:r w:rsidRPr="006137F0">
        <w:rPr>
          <w:rStyle w:val="Zstupntext"/>
          <w:color w:val="000000" w:themeColor="text1"/>
          <w:spacing w:val="-2"/>
          <w:sz w:val="24"/>
          <w:szCs w:val="24"/>
        </w:rPr>
        <w:br/>
        <w:t>na zvláštne užívanie pozemných komunikácií v prípade, ak ide o nadmernú alebo nadrozmernú dopravu podľa vyhlášky č. 134/2018 Z. z.</w:t>
      </w:r>
      <w:r w:rsidRPr="006137F0">
        <w:rPr>
          <w:rFonts w:ascii="Times New Roman" w:hAnsi="Times New Roman" w:cs="Times New Roman"/>
          <w:color w:val="000000" w:themeColor="text1"/>
          <w:sz w:val="24"/>
          <w:szCs w:val="24"/>
        </w:rPr>
        <w:t xml:space="preserve">, sa zavádza inštitút objektívnej zodpovednosti. </w:t>
      </w:r>
      <w:r w:rsidRPr="006137F0">
        <w:rPr>
          <w:rStyle w:val="Zstupntext"/>
          <w:color w:val="000000" w:themeColor="text1"/>
          <w:spacing w:val="-2"/>
          <w:sz w:val="24"/>
          <w:szCs w:val="24"/>
        </w:rPr>
        <w:t xml:space="preserve"> </w:t>
      </w:r>
    </w:p>
    <w:p w14:paraId="1624BC25" w14:textId="77777777" w:rsidR="006137F0" w:rsidRPr="006137F0" w:rsidRDefault="006137F0" w:rsidP="006137F0">
      <w:pPr>
        <w:spacing w:after="0" w:line="240" w:lineRule="auto"/>
        <w:jc w:val="both"/>
        <w:rPr>
          <w:rStyle w:val="Zstupntext"/>
          <w:color w:val="000000" w:themeColor="text1"/>
          <w:sz w:val="24"/>
          <w:szCs w:val="24"/>
        </w:rPr>
      </w:pPr>
      <w:r w:rsidRPr="006137F0">
        <w:rPr>
          <w:rStyle w:val="Zstupntext"/>
          <w:color w:val="000000" w:themeColor="text1"/>
          <w:spacing w:val="-2"/>
          <w:sz w:val="24"/>
          <w:szCs w:val="24"/>
        </w:rPr>
        <w:t xml:space="preserve">Hlavným účelom zavedenia objektívnej zodpovednosti prevádzkovateľa vozidla alebo jazdnej súpravy za spáchanie správneho deliktu je dodržiavanie povinnosti disponovať povolením </w:t>
      </w:r>
      <w:r w:rsidRPr="006137F0">
        <w:rPr>
          <w:rStyle w:val="Zstupntext"/>
          <w:color w:val="000000" w:themeColor="text1"/>
          <w:spacing w:val="-2"/>
          <w:sz w:val="24"/>
          <w:szCs w:val="24"/>
        </w:rPr>
        <w:br/>
        <w:t xml:space="preserve">na zvláštne užívanie pozemných komunikácií a tiež posilnenie </w:t>
      </w:r>
      <w:r w:rsidRPr="006137F0">
        <w:rPr>
          <w:rFonts w:ascii="Times New Roman" w:hAnsi="Times New Roman" w:cs="Times New Roman"/>
          <w:color w:val="000000" w:themeColor="text1"/>
          <w:sz w:val="24"/>
          <w:szCs w:val="24"/>
        </w:rPr>
        <w:t xml:space="preserve">ochrany pozemných komunikácií pred negatívnymi (deštrukčnými) vplyvmi nadmerného zaťaženia vozidiel a jazdných súprav prostredníctvom náležitého trestania.  </w:t>
      </w:r>
    </w:p>
    <w:p w14:paraId="1A52A106" w14:textId="77777777" w:rsidR="006137F0" w:rsidRPr="006137F0" w:rsidRDefault="006137F0" w:rsidP="006137F0">
      <w:pPr>
        <w:spacing w:after="0" w:line="240" w:lineRule="auto"/>
        <w:jc w:val="both"/>
        <w:rPr>
          <w:rFonts w:ascii="Times New Roman" w:hAnsi="Times New Roman" w:cs="Times New Roman"/>
          <w:color w:val="000000" w:themeColor="text1"/>
          <w:spacing w:val="-2"/>
          <w:sz w:val="24"/>
          <w:szCs w:val="24"/>
        </w:rPr>
      </w:pPr>
      <w:r w:rsidRPr="006137F0">
        <w:rPr>
          <w:rStyle w:val="Zstupntext"/>
          <w:color w:val="000000" w:themeColor="text1"/>
          <w:spacing w:val="-2"/>
          <w:sz w:val="24"/>
          <w:szCs w:val="24"/>
        </w:rPr>
        <w:t xml:space="preserve">Ustanovuje sa pevná výška pokuty za spáchanie správneho deliktu, a to v závislosti </w:t>
      </w:r>
      <w:r w:rsidRPr="006137F0">
        <w:rPr>
          <w:rStyle w:val="Zstupntext"/>
          <w:color w:val="000000" w:themeColor="text1"/>
          <w:spacing w:val="-2"/>
          <w:sz w:val="24"/>
          <w:szCs w:val="24"/>
        </w:rPr>
        <w:br/>
        <w:t xml:space="preserve">od rozsahu prekročenia povolených hmotnostných a rozmerových limitov. Umožňuje sa </w:t>
      </w:r>
      <w:r w:rsidRPr="006137F0">
        <w:rPr>
          <w:rFonts w:ascii="Times New Roman" w:hAnsi="Times New Roman" w:cs="Times New Roman"/>
          <w:color w:val="000000" w:themeColor="text1"/>
          <w:sz w:val="24"/>
          <w:szCs w:val="24"/>
        </w:rPr>
        <w:t xml:space="preserve">upustiť od zaplatenia časti pokuty v prípade, ak sa v lehote na podanie odporu uhradia 2/3 pokuty (pozitívna motivácia). </w:t>
      </w:r>
    </w:p>
    <w:p w14:paraId="6EF824E4" w14:textId="77777777" w:rsidR="006137F0" w:rsidRPr="006137F0" w:rsidRDefault="006137F0" w:rsidP="006137F0">
      <w:pPr>
        <w:spacing w:after="0" w:line="240" w:lineRule="auto"/>
        <w:jc w:val="both"/>
        <w:rPr>
          <w:rFonts w:ascii="Times New Roman" w:hAnsi="Times New Roman" w:cs="Times New Roman"/>
          <w:color w:val="000000" w:themeColor="text1"/>
          <w:sz w:val="24"/>
          <w:szCs w:val="24"/>
        </w:rPr>
      </w:pPr>
      <w:r w:rsidRPr="006137F0">
        <w:rPr>
          <w:rFonts w:ascii="Times New Roman" w:hAnsi="Times New Roman" w:cs="Times New Roman"/>
          <w:color w:val="000000" w:themeColor="text1"/>
          <w:sz w:val="24"/>
          <w:szCs w:val="24"/>
        </w:rPr>
        <w:t xml:space="preserve">Pokutu bude prevádzkovateľ vozidla alebo jazdnej súpravy povinný uhradiť </w:t>
      </w:r>
      <w:r w:rsidRPr="006137F0">
        <w:rPr>
          <w:rFonts w:ascii="Times New Roman" w:hAnsi="Times New Roman" w:cs="Times New Roman"/>
          <w:color w:val="000000" w:themeColor="text1"/>
          <w:sz w:val="24"/>
          <w:szCs w:val="24"/>
        </w:rPr>
        <w:br/>
        <w:t>na príslušný bankový účet; platba v hotovosti je vylúčená zo systémových dôvodov. Pokuty uložené za správne delikty sú príjmom štátneho rozpočtu.</w:t>
      </w:r>
    </w:p>
    <w:p w14:paraId="40AC2422" w14:textId="77777777" w:rsidR="006137F0" w:rsidRPr="006137F0" w:rsidRDefault="006137F0" w:rsidP="006137F0">
      <w:pPr>
        <w:spacing w:after="0" w:line="240" w:lineRule="auto"/>
        <w:jc w:val="both"/>
        <w:rPr>
          <w:rStyle w:val="Zstupntext"/>
          <w:b/>
          <w:color w:val="000000" w:themeColor="text1"/>
          <w:sz w:val="24"/>
          <w:szCs w:val="24"/>
        </w:rPr>
      </w:pPr>
    </w:p>
    <w:p w14:paraId="26F2F602" w14:textId="77777777" w:rsidR="006137F0" w:rsidRPr="006137F0" w:rsidRDefault="006137F0" w:rsidP="006137F0">
      <w:pPr>
        <w:spacing w:after="0" w:line="240" w:lineRule="auto"/>
        <w:jc w:val="both"/>
        <w:rPr>
          <w:rFonts w:ascii="Times New Roman" w:hAnsi="Times New Roman" w:cs="Times New Roman"/>
          <w:color w:val="000000" w:themeColor="text1"/>
          <w:sz w:val="24"/>
          <w:szCs w:val="24"/>
        </w:rPr>
      </w:pPr>
      <w:r w:rsidRPr="006137F0">
        <w:rPr>
          <w:rFonts w:ascii="Times New Roman" w:hAnsi="Times New Roman" w:cs="Times New Roman"/>
          <w:color w:val="000000" w:themeColor="text1"/>
          <w:sz w:val="24"/>
          <w:szCs w:val="24"/>
        </w:rPr>
        <w:t>Niektoré protiprávne skutky z rôznych dôvodov, ako napr. znečistená, neexistujúca, nečitateľná tabuľka s evidenčným číslom alebo rozmazaný, nekvalitný záznam (snímok) a pod., bude okresný úrad v sídle kraja odkladať záznamom z dôvodu, že sa nepodarilo zistiť skutočnosti svedčiace o tom, že skutok spáchala konkrétna osoba – prevádzkovateľ vozidla.</w:t>
      </w:r>
    </w:p>
    <w:p w14:paraId="51D47368" w14:textId="00A2DDAE" w:rsidR="006137F0" w:rsidRPr="006137F0" w:rsidRDefault="006137F0" w:rsidP="006137F0">
      <w:pPr>
        <w:spacing w:after="0" w:line="240" w:lineRule="auto"/>
        <w:jc w:val="both"/>
        <w:rPr>
          <w:rFonts w:ascii="Times New Roman" w:hAnsi="Times New Roman" w:cs="Times New Roman"/>
          <w:color w:val="000000" w:themeColor="text1"/>
          <w:sz w:val="24"/>
          <w:szCs w:val="24"/>
        </w:rPr>
      </w:pPr>
      <w:r w:rsidRPr="006137F0">
        <w:rPr>
          <w:rFonts w:ascii="Times New Roman" w:hAnsi="Times New Roman" w:cs="Times New Roman"/>
          <w:color w:val="000000" w:themeColor="text1"/>
          <w:sz w:val="24"/>
          <w:szCs w:val="24"/>
        </w:rPr>
        <w:t xml:space="preserve">Odloženie veci z dôvodu zániku zodpovednosti za porušenie povinností prichádza </w:t>
      </w:r>
      <w:r w:rsidRPr="006137F0">
        <w:rPr>
          <w:rFonts w:ascii="Times New Roman" w:hAnsi="Times New Roman" w:cs="Times New Roman"/>
          <w:color w:val="000000" w:themeColor="text1"/>
          <w:sz w:val="24"/>
          <w:szCs w:val="24"/>
        </w:rPr>
        <w:br/>
        <w:t>do úvahy napr. pri úmrtí prevádzkovateľa vozidla alebo jazdnej súpravy (fyzická osoba) alebo jeho zániku (práv</w:t>
      </w:r>
      <w:r w:rsidR="00325B1D">
        <w:rPr>
          <w:rFonts w:ascii="Times New Roman" w:hAnsi="Times New Roman" w:cs="Times New Roman"/>
          <w:color w:val="000000" w:themeColor="text1"/>
          <w:sz w:val="24"/>
          <w:szCs w:val="24"/>
        </w:rPr>
        <w:t>nická osoba) alebo po uplynutí dvoch</w:t>
      </w:r>
      <w:r w:rsidRPr="006137F0">
        <w:rPr>
          <w:rFonts w:ascii="Times New Roman" w:hAnsi="Times New Roman" w:cs="Times New Roman"/>
          <w:color w:val="000000" w:themeColor="text1"/>
          <w:sz w:val="24"/>
          <w:szCs w:val="24"/>
        </w:rPr>
        <w:t xml:space="preserve"> rokov od spáchania správneho deliktu.</w:t>
      </w:r>
    </w:p>
    <w:p w14:paraId="5E5C3DF6" w14:textId="77777777" w:rsidR="006137F0" w:rsidRPr="006137F0" w:rsidRDefault="006137F0" w:rsidP="006137F0">
      <w:pPr>
        <w:spacing w:after="0" w:line="240" w:lineRule="auto"/>
        <w:jc w:val="both"/>
        <w:rPr>
          <w:rFonts w:ascii="Times New Roman" w:hAnsi="Times New Roman" w:cs="Times New Roman"/>
          <w:color w:val="000000" w:themeColor="text1"/>
          <w:sz w:val="24"/>
          <w:szCs w:val="24"/>
        </w:rPr>
      </w:pPr>
      <w:r w:rsidRPr="006137F0">
        <w:rPr>
          <w:rFonts w:ascii="Times New Roman" w:hAnsi="Times New Roman" w:cs="Times New Roman"/>
          <w:color w:val="000000" w:themeColor="text1"/>
          <w:sz w:val="24"/>
          <w:szCs w:val="24"/>
        </w:rPr>
        <w:t xml:space="preserve">O odložení veci záznamom v spise nie je potrebné upovedomovať účastníka konania </w:t>
      </w:r>
      <w:r w:rsidRPr="006137F0">
        <w:rPr>
          <w:rFonts w:ascii="Times New Roman" w:hAnsi="Times New Roman" w:cs="Times New Roman"/>
          <w:color w:val="000000" w:themeColor="text1"/>
          <w:sz w:val="24"/>
          <w:szCs w:val="24"/>
        </w:rPr>
        <w:br/>
        <w:t xml:space="preserve">s poukazom na základnú zásadu všeobecného predpisu o správnom konaní (§ 3 ods. 3 správneho poriadku); ak nemá prevádzkovateľ vozidla alebo jazdnej súpravy vedomosť </w:t>
      </w:r>
      <w:r w:rsidRPr="006137F0">
        <w:rPr>
          <w:rFonts w:ascii="Times New Roman" w:hAnsi="Times New Roman" w:cs="Times New Roman"/>
          <w:color w:val="000000" w:themeColor="text1"/>
          <w:sz w:val="24"/>
          <w:szCs w:val="24"/>
        </w:rPr>
        <w:br/>
        <w:t>o možnom konaní voči nemu, z logického dôvodu nie je potrebné mu oznamovať odloženie veci.</w:t>
      </w:r>
    </w:p>
    <w:p w14:paraId="13C1F6C3" w14:textId="77777777" w:rsidR="006137F0" w:rsidRPr="006137F0" w:rsidRDefault="006137F0" w:rsidP="006137F0">
      <w:pPr>
        <w:spacing w:after="0" w:line="240" w:lineRule="auto"/>
        <w:ind w:firstLine="709"/>
        <w:jc w:val="both"/>
        <w:rPr>
          <w:rFonts w:ascii="Times New Roman" w:hAnsi="Times New Roman" w:cs="Times New Roman"/>
          <w:color w:val="000000" w:themeColor="text1"/>
          <w:sz w:val="24"/>
          <w:szCs w:val="24"/>
        </w:rPr>
      </w:pPr>
    </w:p>
    <w:p w14:paraId="13245C00" w14:textId="3503075E" w:rsidR="006137F0" w:rsidRPr="006137F0" w:rsidRDefault="006137F0" w:rsidP="006137F0">
      <w:pPr>
        <w:spacing w:after="0" w:line="240" w:lineRule="auto"/>
        <w:jc w:val="both"/>
        <w:rPr>
          <w:rFonts w:ascii="Times New Roman" w:hAnsi="Times New Roman" w:cs="Times New Roman"/>
          <w:color w:val="000000" w:themeColor="text1"/>
          <w:sz w:val="24"/>
          <w:szCs w:val="24"/>
        </w:rPr>
      </w:pPr>
      <w:r w:rsidRPr="006137F0">
        <w:rPr>
          <w:rFonts w:ascii="Times New Roman" w:hAnsi="Times New Roman" w:cs="Times New Roman"/>
          <w:color w:val="000000" w:themeColor="text1"/>
          <w:sz w:val="24"/>
          <w:szCs w:val="24"/>
        </w:rPr>
        <w:t>Na zabezpečenie požiadavky vyplývajúcej z § 3 ods. 3 správneho poriadku vybaviť vec včas a bez zbytočných prieťahov, ako aj použiť najvhodnejšie prostriedky na dosiahnutie účelu, pričom sa má dbať na hospodárny priebeh konania, bez zbytočného zaťažovania osôb, sa navrhuje rozhodovať o správnom delikte zjednodušenou formou konania – aplikáciou inštitútu rozkazného konania, ktoré v súčasnej dobe upravuje zákon č. 8/2009 Z. z.</w:t>
      </w:r>
      <w:r w:rsidR="00C37B3A">
        <w:rPr>
          <w:rFonts w:ascii="Times New Roman" w:hAnsi="Times New Roman" w:cs="Times New Roman"/>
          <w:color w:val="000000" w:themeColor="text1"/>
          <w:sz w:val="24"/>
          <w:szCs w:val="24"/>
        </w:rPr>
        <w:t>,</w:t>
      </w:r>
      <w:r w:rsidRPr="006137F0">
        <w:rPr>
          <w:rFonts w:ascii="Times New Roman" w:hAnsi="Times New Roman" w:cs="Times New Roman"/>
          <w:color w:val="000000" w:themeColor="text1"/>
          <w:sz w:val="24"/>
          <w:szCs w:val="24"/>
        </w:rPr>
        <w:t xml:space="preserve"> zákon č. 474/213 Z. z. či zákon </w:t>
      </w:r>
      <w:r w:rsidR="00C37B3A">
        <w:rPr>
          <w:rFonts w:ascii="Times New Roman" w:hAnsi="Times New Roman" w:cs="Times New Roman"/>
          <w:color w:val="000000" w:themeColor="text1"/>
          <w:sz w:val="24"/>
          <w:szCs w:val="24"/>
        </w:rPr>
        <w:br/>
      </w:r>
      <w:r w:rsidRPr="006137F0">
        <w:rPr>
          <w:rFonts w:ascii="Times New Roman" w:hAnsi="Times New Roman" w:cs="Times New Roman"/>
          <w:color w:val="000000" w:themeColor="text1"/>
          <w:sz w:val="24"/>
          <w:szCs w:val="24"/>
        </w:rPr>
        <w:t>č. 488/2013 Z. z. Jeho nespornou výhodou je jeho rýchlosť a výrazná hospodárnosť; nevzniká tu potreba doručovania najprv upovedomenia o začatí konania s prípadným nariadením ústneho pojednávania vo veci, ktorého výsledkom by malo byť vydanie rozhodnutia.</w:t>
      </w:r>
    </w:p>
    <w:p w14:paraId="74EA3893" w14:textId="77777777" w:rsidR="006137F0" w:rsidRPr="006137F0" w:rsidRDefault="006137F0" w:rsidP="006137F0">
      <w:pPr>
        <w:spacing w:after="0" w:line="240" w:lineRule="auto"/>
        <w:jc w:val="both"/>
        <w:rPr>
          <w:rFonts w:ascii="Times New Roman" w:hAnsi="Times New Roman" w:cs="Times New Roman"/>
          <w:color w:val="000000" w:themeColor="text1"/>
          <w:sz w:val="24"/>
          <w:szCs w:val="24"/>
        </w:rPr>
      </w:pPr>
      <w:r w:rsidRPr="006137F0">
        <w:rPr>
          <w:rFonts w:ascii="Times New Roman" w:hAnsi="Times New Roman" w:cs="Times New Roman"/>
          <w:color w:val="000000" w:themeColor="text1"/>
          <w:sz w:val="24"/>
          <w:szCs w:val="24"/>
        </w:rPr>
        <w:t xml:space="preserve">Pri riešení správneho deliktu prevádzkovateľa vozidla sa vo väčšine prípadov nepredpokladá náročné dokazovanie tohto skutku, pretože samotným vyhotovením dôkazu, overením dôkazov a následnou lustráciou prevádzkovateľa v informačných systémoch je dokazovanie ukončené. </w:t>
      </w:r>
    </w:p>
    <w:p w14:paraId="588951AB" w14:textId="77777777" w:rsidR="006137F0" w:rsidRPr="006137F0" w:rsidRDefault="006137F0" w:rsidP="006137F0">
      <w:pPr>
        <w:spacing w:after="0" w:line="240" w:lineRule="auto"/>
        <w:jc w:val="both"/>
        <w:rPr>
          <w:rFonts w:ascii="Times New Roman" w:hAnsi="Times New Roman" w:cs="Times New Roman"/>
          <w:color w:val="000000" w:themeColor="text1"/>
          <w:sz w:val="24"/>
          <w:szCs w:val="24"/>
        </w:rPr>
      </w:pPr>
      <w:r w:rsidRPr="006137F0">
        <w:rPr>
          <w:rFonts w:ascii="Times New Roman" w:hAnsi="Times New Roman" w:cs="Times New Roman"/>
          <w:color w:val="000000" w:themeColor="text1"/>
          <w:sz w:val="24"/>
          <w:szCs w:val="24"/>
        </w:rPr>
        <w:t xml:space="preserve">Ak je nepochybne zistené, že správny delikt bol spáchaný vozidlom alebo jazdnou súpravou konkrétneho prevádzkovateľa, okresný úrad v sídle kraja bez ďalšieho konania bezodkladne vydá rozkaz o uložení pokuty za správny delikt, na ktorého obsahové náležitosti sa bude primerane vzťahovať § 47 správneho poriadku. </w:t>
      </w:r>
    </w:p>
    <w:p w14:paraId="270EE71D" w14:textId="77777777" w:rsidR="006137F0" w:rsidRPr="006137F0" w:rsidRDefault="006137F0" w:rsidP="006137F0">
      <w:pPr>
        <w:spacing w:after="0" w:line="240" w:lineRule="auto"/>
        <w:jc w:val="both"/>
        <w:rPr>
          <w:rFonts w:ascii="Times New Roman" w:hAnsi="Times New Roman" w:cs="Times New Roman"/>
          <w:color w:val="000000" w:themeColor="text1"/>
          <w:sz w:val="24"/>
          <w:szCs w:val="24"/>
        </w:rPr>
      </w:pPr>
      <w:r w:rsidRPr="006137F0">
        <w:rPr>
          <w:rFonts w:ascii="Times New Roman" w:hAnsi="Times New Roman" w:cs="Times New Roman"/>
          <w:color w:val="000000" w:themeColor="text1"/>
          <w:sz w:val="24"/>
          <w:szCs w:val="24"/>
        </w:rPr>
        <w:t xml:space="preserve">Z dôvodu objektivity konania a zaručenia právnej istoty sa navrhuje možnosť podať odpor. Podaný odpor musí obsahovať všeobecné náležitosti podania podľa § 19 správneho poriadku, t. j. z odporu musí byť zrejmé, kto ho podáva, akej veci sa týka, čo sa navrhuje a musí sa náležite odôvodniť. V odôvodnení uvedie prevádzkovateľ vozidla rozhodujúce skutočnosti, </w:t>
      </w:r>
      <w:r w:rsidRPr="006137F0">
        <w:rPr>
          <w:rFonts w:ascii="Times New Roman" w:hAnsi="Times New Roman" w:cs="Times New Roman"/>
          <w:color w:val="000000" w:themeColor="text1"/>
          <w:sz w:val="24"/>
          <w:szCs w:val="24"/>
        </w:rPr>
        <w:br/>
        <w:t xml:space="preserve">o ktoré opiera svoju obranu a zároveň označí dôkazy na preukázanie svojich tvrdení. Rozhodujúcou skutočnosťou však nie je uvedenie výlučne vodiča, ktorý v čase porušenia povinnosti viedol vozidlo, uvedenie nakladajúcej organizácie podľa zákona č. 106/2018 Z. z. alebo uvedenie inej osoby ako osoby zodpovednej za porušenie povinnosti. Účastník konania </w:t>
      </w:r>
      <w:r w:rsidRPr="006137F0">
        <w:rPr>
          <w:rFonts w:ascii="Times New Roman" w:hAnsi="Times New Roman" w:cs="Times New Roman"/>
          <w:color w:val="000000" w:themeColor="text1"/>
          <w:sz w:val="24"/>
          <w:szCs w:val="24"/>
        </w:rPr>
        <w:br/>
        <w:t>v prípade neúspechu v ďalšom konaní o správnom delikte po podaní odporu, bude musieť uhradiť aj paušálne trovy konania vo výške 30 eur.</w:t>
      </w:r>
    </w:p>
    <w:p w14:paraId="01C4FCC9" w14:textId="77777777" w:rsidR="006137F0" w:rsidRPr="006137F0" w:rsidRDefault="006137F0" w:rsidP="006137F0">
      <w:pPr>
        <w:spacing w:after="0" w:line="240" w:lineRule="auto"/>
        <w:ind w:firstLine="708"/>
        <w:jc w:val="both"/>
        <w:rPr>
          <w:rFonts w:ascii="Times New Roman" w:hAnsi="Times New Roman" w:cs="Times New Roman"/>
          <w:color w:val="000000" w:themeColor="text1"/>
          <w:sz w:val="24"/>
          <w:szCs w:val="24"/>
        </w:rPr>
      </w:pPr>
    </w:p>
    <w:p w14:paraId="7D2255CD" w14:textId="24A8A84F" w:rsidR="006137F0" w:rsidRPr="006137F0" w:rsidRDefault="006137F0" w:rsidP="006137F0">
      <w:pPr>
        <w:spacing w:after="0" w:line="240" w:lineRule="auto"/>
        <w:jc w:val="both"/>
        <w:rPr>
          <w:rFonts w:ascii="Times New Roman" w:hAnsi="Times New Roman" w:cs="Times New Roman"/>
          <w:color w:val="000000" w:themeColor="text1"/>
          <w:sz w:val="24"/>
          <w:szCs w:val="24"/>
        </w:rPr>
      </w:pPr>
      <w:r w:rsidRPr="006137F0">
        <w:rPr>
          <w:rFonts w:ascii="Times New Roman" w:hAnsi="Times New Roman" w:cs="Times New Roman"/>
          <w:color w:val="000000" w:themeColor="text1"/>
          <w:sz w:val="24"/>
          <w:szCs w:val="24"/>
        </w:rPr>
        <w:t xml:space="preserve">Navrhovaným ustanovením § 22g sa s cieľom zlepšenia vymožiteľnosti pokuty za správny delikt prevádzkovateľa vozidla policajtovi udeľuje nové oprávnenie sankcionovať aj porušenie povinnosti prevádzkovateľa vozidla podľa § 8a ods. 2 cestného zákona. Ak príslušník policajného zboru v rámci  dohľadu nad cestnou premávkou zistí, že v minulosti bol vozidlom spáchaný skutok vykazujúci znaky správneho deliktu podľa § 22d ods. 1 cestného zákona, ktorý však vzhľadom na technické alebo legislatívne obmedzenia nemohol byť </w:t>
      </w:r>
      <w:r w:rsidRPr="006137F0">
        <w:rPr>
          <w:rFonts w:ascii="Times New Roman" w:hAnsi="Times New Roman" w:cs="Times New Roman"/>
          <w:color w:val="000000" w:themeColor="text1"/>
          <w:sz w:val="24"/>
          <w:szCs w:val="24"/>
        </w:rPr>
        <w:br/>
        <w:t>prejednaný – chýbajú údaje o prevádzkovateľovi vozidla a o vozidle, vodičovi vozidla preukáže skutok z minulosti a vydá blok na pokutu, ktorá je vo výške pokuty za tento správny delikt s možnosťou využitia zníženia pokuty o 1/3 jej včasným uhradením. Zároveň sa ustanovuje ďalší postup v prípadoch, ak prevádzkovateľ vozidla alebo vodič nemôže zaplatiť pokutu na mieste alebo ak správny delikt prevádzkova</w:t>
      </w:r>
      <w:r w:rsidR="00575C48">
        <w:rPr>
          <w:rFonts w:ascii="Times New Roman" w:hAnsi="Times New Roman" w:cs="Times New Roman"/>
          <w:color w:val="000000" w:themeColor="text1"/>
          <w:sz w:val="24"/>
          <w:szCs w:val="24"/>
        </w:rPr>
        <w:t xml:space="preserve">teľa vozidla nemožno prejednať </w:t>
      </w:r>
      <w:r w:rsidRPr="006137F0">
        <w:rPr>
          <w:rFonts w:ascii="Times New Roman" w:hAnsi="Times New Roman" w:cs="Times New Roman"/>
          <w:color w:val="000000" w:themeColor="text1"/>
          <w:sz w:val="24"/>
          <w:szCs w:val="24"/>
        </w:rPr>
        <w:t>v blokovom konaní. Treba uviesť, že tento navrhovaný postup je inšpirovaný obdobnou právnou úpravou, ktorá je obsiahnutá v zákone č.</w:t>
      </w:r>
      <w:r w:rsidR="00575C48">
        <w:rPr>
          <w:rFonts w:ascii="Times New Roman" w:hAnsi="Times New Roman" w:cs="Times New Roman"/>
          <w:color w:val="000000" w:themeColor="text1"/>
          <w:sz w:val="24"/>
          <w:szCs w:val="24"/>
        </w:rPr>
        <w:t xml:space="preserve"> 8/2009 Z. z. (§ 139h), zákone </w:t>
      </w:r>
      <w:r w:rsidRPr="006137F0">
        <w:rPr>
          <w:rFonts w:ascii="Times New Roman" w:hAnsi="Times New Roman" w:cs="Times New Roman"/>
          <w:color w:val="000000" w:themeColor="text1"/>
          <w:sz w:val="24"/>
          <w:szCs w:val="24"/>
        </w:rPr>
        <w:t xml:space="preserve">č. 474/2013 Z. z. (§ 33) či zákone </w:t>
      </w:r>
      <w:r w:rsidR="00575C48">
        <w:rPr>
          <w:rFonts w:ascii="Times New Roman" w:hAnsi="Times New Roman" w:cs="Times New Roman"/>
          <w:color w:val="000000" w:themeColor="text1"/>
          <w:sz w:val="24"/>
          <w:szCs w:val="24"/>
        </w:rPr>
        <w:br/>
      </w:r>
      <w:r w:rsidRPr="006137F0">
        <w:rPr>
          <w:rFonts w:ascii="Times New Roman" w:hAnsi="Times New Roman" w:cs="Times New Roman"/>
          <w:color w:val="000000" w:themeColor="text1"/>
          <w:sz w:val="24"/>
          <w:szCs w:val="24"/>
        </w:rPr>
        <w:t xml:space="preserve">č. 488/2013 Z. z. (§ 15) s cieľom zvýšenia efektívnosti sankcionovania delikventov. </w:t>
      </w:r>
    </w:p>
    <w:p w14:paraId="29428ED0" w14:textId="77777777" w:rsidR="006137F0" w:rsidRPr="006137F0" w:rsidRDefault="006137F0" w:rsidP="006137F0">
      <w:pPr>
        <w:spacing w:after="0" w:line="240" w:lineRule="auto"/>
        <w:jc w:val="both"/>
        <w:rPr>
          <w:rFonts w:ascii="Times New Roman" w:hAnsi="Times New Roman" w:cs="Times New Roman"/>
          <w:color w:val="000000" w:themeColor="text1"/>
          <w:sz w:val="24"/>
          <w:szCs w:val="24"/>
        </w:rPr>
      </w:pPr>
    </w:p>
    <w:p w14:paraId="796D9D59" w14:textId="53E42A62" w:rsidR="006137F0" w:rsidRPr="006137F0" w:rsidRDefault="00575C48" w:rsidP="006137F0">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sz w:val="24"/>
          <w:szCs w:val="24"/>
          <w:u w:val="single"/>
        </w:rPr>
        <w:t>K čl. II</w:t>
      </w:r>
      <w:r w:rsidR="006137F0" w:rsidRPr="006137F0">
        <w:rPr>
          <w:rFonts w:ascii="Times New Roman" w:hAnsi="Times New Roman" w:cs="Times New Roman"/>
          <w:color w:val="000000" w:themeColor="text1"/>
          <w:sz w:val="24"/>
          <w:szCs w:val="24"/>
          <w:u w:val="single"/>
        </w:rPr>
        <w:t> bodu 11</w:t>
      </w:r>
    </w:p>
    <w:p w14:paraId="7D3A4CB9" w14:textId="77777777" w:rsidR="006137F0" w:rsidRPr="006137F0" w:rsidRDefault="006137F0" w:rsidP="006137F0">
      <w:pPr>
        <w:spacing w:after="0" w:line="240" w:lineRule="auto"/>
        <w:rPr>
          <w:rFonts w:ascii="Times New Roman" w:hAnsi="Times New Roman" w:cs="Times New Roman"/>
          <w:b/>
          <w:bCs/>
          <w:color w:val="000000"/>
          <w:kern w:val="36"/>
          <w:sz w:val="24"/>
          <w:szCs w:val="24"/>
          <w:lang w:eastAsia="sk-SK"/>
        </w:rPr>
      </w:pPr>
      <w:r w:rsidRPr="006137F0">
        <w:rPr>
          <w:rFonts w:ascii="Times New Roman" w:hAnsi="Times New Roman" w:cs="Times New Roman"/>
          <w:color w:val="000000"/>
          <w:sz w:val="24"/>
          <w:szCs w:val="24"/>
        </w:rPr>
        <w:t>Ustanovením sa dopĺňa transpozičná príloha.</w:t>
      </w:r>
    </w:p>
    <w:p w14:paraId="165EE1F6" w14:textId="3F6CE688" w:rsidR="006137F0" w:rsidRPr="006137F0" w:rsidRDefault="006137F0" w:rsidP="006137F0">
      <w:pPr>
        <w:spacing w:after="0" w:line="240" w:lineRule="auto"/>
        <w:jc w:val="both"/>
        <w:rPr>
          <w:rFonts w:ascii="Times New Roman" w:hAnsi="Times New Roman" w:cs="Times New Roman"/>
          <w:color w:val="000000"/>
          <w:sz w:val="24"/>
          <w:szCs w:val="24"/>
        </w:rPr>
      </w:pPr>
    </w:p>
    <w:p w14:paraId="510F5E40" w14:textId="77777777" w:rsidR="006137F0" w:rsidRPr="006137F0" w:rsidRDefault="006137F0" w:rsidP="006137F0">
      <w:pPr>
        <w:spacing w:after="0" w:line="240" w:lineRule="auto"/>
        <w:jc w:val="both"/>
        <w:rPr>
          <w:rFonts w:ascii="Times New Roman" w:hAnsi="Times New Roman" w:cs="Times New Roman"/>
          <w:b/>
          <w:color w:val="000000"/>
          <w:sz w:val="24"/>
          <w:szCs w:val="24"/>
          <w:shd w:val="clear" w:color="auto" w:fill="FFFFFF"/>
        </w:rPr>
      </w:pPr>
      <w:r w:rsidRPr="006137F0">
        <w:rPr>
          <w:rFonts w:ascii="Times New Roman" w:hAnsi="Times New Roman" w:cs="Times New Roman"/>
          <w:b/>
          <w:color w:val="000000"/>
          <w:sz w:val="24"/>
          <w:szCs w:val="24"/>
          <w:shd w:val="clear" w:color="auto" w:fill="FFFFFF"/>
        </w:rPr>
        <w:t>K čl. III</w:t>
      </w:r>
    </w:p>
    <w:p w14:paraId="559FACD1" w14:textId="77777777" w:rsidR="006137F0" w:rsidRPr="006137F0" w:rsidRDefault="006137F0" w:rsidP="006137F0">
      <w:pPr>
        <w:spacing w:after="0" w:line="240" w:lineRule="auto"/>
        <w:jc w:val="both"/>
        <w:rPr>
          <w:rFonts w:ascii="Times New Roman" w:hAnsi="Times New Roman" w:cs="Times New Roman"/>
          <w:b/>
          <w:color w:val="000000"/>
          <w:sz w:val="24"/>
          <w:szCs w:val="24"/>
          <w:shd w:val="clear" w:color="auto" w:fill="FFFFFF"/>
        </w:rPr>
      </w:pPr>
    </w:p>
    <w:p w14:paraId="69B5B985" w14:textId="77777777" w:rsidR="006137F0" w:rsidRPr="006137F0" w:rsidRDefault="006137F0" w:rsidP="006137F0">
      <w:pPr>
        <w:spacing w:after="0" w:line="240" w:lineRule="auto"/>
        <w:jc w:val="both"/>
        <w:rPr>
          <w:rFonts w:ascii="Times New Roman" w:hAnsi="Times New Roman" w:cs="Times New Roman"/>
          <w:color w:val="000000"/>
          <w:sz w:val="24"/>
          <w:szCs w:val="24"/>
          <w:u w:val="single"/>
          <w:shd w:val="clear" w:color="auto" w:fill="FFFFFF"/>
        </w:rPr>
      </w:pPr>
      <w:r w:rsidRPr="006137F0">
        <w:rPr>
          <w:rFonts w:ascii="Times New Roman" w:hAnsi="Times New Roman" w:cs="Times New Roman"/>
          <w:color w:val="000000"/>
          <w:sz w:val="24"/>
          <w:szCs w:val="24"/>
          <w:u w:val="single"/>
          <w:shd w:val="clear" w:color="auto" w:fill="FFFFFF"/>
        </w:rPr>
        <w:t>K čl. III bodom 1 až 4</w:t>
      </w:r>
    </w:p>
    <w:p w14:paraId="7B9B1D39" w14:textId="77777777" w:rsidR="006137F0" w:rsidRPr="006137F0" w:rsidRDefault="006137F0" w:rsidP="006137F0">
      <w:pPr>
        <w:spacing w:after="0" w:line="240" w:lineRule="auto"/>
        <w:jc w:val="both"/>
        <w:rPr>
          <w:rFonts w:ascii="Times New Roman" w:hAnsi="Times New Roman" w:cs="Times New Roman"/>
          <w:color w:val="000000" w:themeColor="text1"/>
          <w:sz w:val="24"/>
          <w:szCs w:val="24"/>
          <w:shd w:val="clear" w:color="auto" w:fill="FFFFFF"/>
        </w:rPr>
      </w:pPr>
      <w:r w:rsidRPr="006137F0">
        <w:rPr>
          <w:rFonts w:ascii="Times New Roman" w:hAnsi="Times New Roman" w:cs="Times New Roman"/>
          <w:color w:val="000000" w:themeColor="text1"/>
          <w:sz w:val="24"/>
          <w:szCs w:val="24"/>
          <w:shd w:val="clear" w:color="auto" w:fill="FFFFFF"/>
        </w:rPr>
        <w:t xml:space="preserve">V nadväznosti na čl. II sa v súvislosti s nahradením mechanizmu výberu dodatočného správneho poplatku za nesplnenie povinnosti disponovať povolením na zvláštne užívanie pozemných komunikácií pri nadmernej a nadrozmernej doprave a jeho nahradením systémom udeľovania pokút pristupuje aj k náležitej úprave v zákona č. 145/1995 Z. z. o správnych poplatkoch v znení </w:t>
      </w:r>
      <w:r w:rsidRPr="006137F0">
        <w:rPr>
          <w:rFonts w:ascii="Times New Roman" w:hAnsi="Times New Roman" w:cs="Times New Roman"/>
          <w:color w:val="000000" w:themeColor="text1"/>
          <w:sz w:val="24"/>
          <w:szCs w:val="24"/>
          <w:shd w:val="clear" w:color="auto" w:fill="FFFFFF"/>
        </w:rPr>
        <w:lastRenderedPageBreak/>
        <w:t xml:space="preserve">neskorších predpisov. V súvislosti s navrhovanou zmenou cestného zákona sa pristupuje aj k náležitej úprave subjektu poplatníka podľa Položky 80. </w:t>
      </w:r>
    </w:p>
    <w:p w14:paraId="55FCE2A2" w14:textId="7C7F6C5B" w:rsidR="006137F0" w:rsidRPr="006137F0" w:rsidRDefault="006137F0" w:rsidP="006137F0">
      <w:pPr>
        <w:spacing w:after="0" w:line="240" w:lineRule="auto"/>
        <w:rPr>
          <w:rFonts w:ascii="Times New Roman" w:hAnsi="Times New Roman" w:cs="Times New Roman"/>
          <w:b/>
          <w:bCs/>
          <w:color w:val="000000"/>
          <w:kern w:val="36"/>
          <w:sz w:val="24"/>
          <w:szCs w:val="24"/>
          <w:lang w:eastAsia="sk-SK"/>
        </w:rPr>
      </w:pPr>
    </w:p>
    <w:p w14:paraId="502CFA11" w14:textId="5CC7EA96" w:rsidR="006137F0" w:rsidRPr="006137F0" w:rsidRDefault="006137F0" w:rsidP="006137F0">
      <w:pPr>
        <w:spacing w:after="0" w:line="240" w:lineRule="auto"/>
        <w:rPr>
          <w:rFonts w:ascii="Times New Roman" w:hAnsi="Times New Roman" w:cs="Times New Roman"/>
          <w:b/>
          <w:bCs/>
          <w:color w:val="000000"/>
          <w:kern w:val="36"/>
          <w:sz w:val="24"/>
          <w:szCs w:val="24"/>
          <w:lang w:eastAsia="sk-SK"/>
        </w:rPr>
      </w:pPr>
      <w:r w:rsidRPr="006137F0">
        <w:rPr>
          <w:rFonts w:ascii="Times New Roman" w:hAnsi="Times New Roman" w:cs="Times New Roman"/>
          <w:b/>
          <w:bCs/>
          <w:color w:val="000000"/>
          <w:kern w:val="36"/>
          <w:sz w:val="24"/>
          <w:szCs w:val="24"/>
          <w:lang w:eastAsia="sk-SK"/>
        </w:rPr>
        <w:t>K čl. IV</w:t>
      </w:r>
    </w:p>
    <w:p w14:paraId="68822F65" w14:textId="604E4BD4" w:rsidR="006137F0" w:rsidRPr="006137F0" w:rsidRDefault="006137F0" w:rsidP="006137F0">
      <w:pPr>
        <w:spacing w:after="0" w:line="240" w:lineRule="auto"/>
        <w:jc w:val="both"/>
        <w:rPr>
          <w:rFonts w:ascii="Times New Roman" w:hAnsi="Times New Roman" w:cs="Times New Roman"/>
          <w:color w:val="000000" w:themeColor="text1"/>
          <w:sz w:val="24"/>
          <w:szCs w:val="24"/>
          <w:lang w:eastAsia="sk-SK"/>
        </w:rPr>
      </w:pPr>
      <w:r w:rsidRPr="006137F0">
        <w:rPr>
          <w:rFonts w:ascii="Times New Roman" w:hAnsi="Times New Roman" w:cs="Times New Roman"/>
          <w:color w:val="000000" w:themeColor="text1"/>
          <w:sz w:val="24"/>
          <w:szCs w:val="24"/>
          <w:shd w:val="clear" w:color="auto" w:fill="FFFFFF"/>
        </w:rPr>
        <w:t>V súvislosti s navrhovanou novelizáciou cestného zákona (§ 22g) je nevyhnutné pristúpiť aj k doplneniu zákona č. 8/2009 Z. z. v súvisl</w:t>
      </w:r>
      <w:r w:rsidR="00F54713">
        <w:rPr>
          <w:rFonts w:ascii="Times New Roman" w:hAnsi="Times New Roman" w:cs="Times New Roman"/>
          <w:color w:val="000000" w:themeColor="text1"/>
          <w:sz w:val="24"/>
          <w:szCs w:val="24"/>
          <w:shd w:val="clear" w:color="auto" w:fill="FFFFFF"/>
        </w:rPr>
        <w:t>osti s oprávnením príslušníkov P</w:t>
      </w:r>
      <w:r w:rsidRPr="006137F0">
        <w:rPr>
          <w:rFonts w:ascii="Times New Roman" w:hAnsi="Times New Roman" w:cs="Times New Roman"/>
          <w:color w:val="000000" w:themeColor="text1"/>
          <w:sz w:val="24"/>
          <w:szCs w:val="24"/>
          <w:shd w:val="clear" w:color="auto" w:fill="FFFFFF"/>
        </w:rPr>
        <w:t xml:space="preserve">olicajného zboru </w:t>
      </w:r>
      <w:r w:rsidRPr="006137F0">
        <w:rPr>
          <w:rFonts w:ascii="Times New Roman" w:hAnsi="Times New Roman" w:cs="Times New Roman"/>
          <w:color w:val="000000" w:themeColor="text1"/>
          <w:sz w:val="24"/>
          <w:szCs w:val="24"/>
          <w:lang w:eastAsia="sk-SK"/>
        </w:rPr>
        <w:t>zadržať osvedčenie o evidencii časť I alebo časť II, evidenčný doklad vydaný v cudzine, technické osvedčenie vozidla a tabuľku s evidenčným číslom v prípade, ak nedôjde k uhradeniu pokuty za správny delikt v lehote uvedenej v § 22e ods. 14 cestného zákona.</w:t>
      </w:r>
    </w:p>
    <w:p w14:paraId="2C4C361E" w14:textId="048FCC2C" w:rsidR="00DD230A" w:rsidRPr="006137F0" w:rsidRDefault="00DD230A" w:rsidP="006137F0">
      <w:pPr>
        <w:spacing w:after="0" w:line="240" w:lineRule="auto"/>
        <w:rPr>
          <w:rFonts w:ascii="Times New Roman" w:hAnsi="Times New Roman" w:cs="Times New Roman"/>
          <w:b/>
          <w:bCs/>
          <w:color w:val="000000"/>
          <w:kern w:val="36"/>
          <w:sz w:val="24"/>
          <w:szCs w:val="24"/>
          <w:lang w:eastAsia="sk-SK"/>
        </w:rPr>
      </w:pPr>
    </w:p>
    <w:p w14:paraId="243E304A" w14:textId="77777777" w:rsidR="006642A1" w:rsidRPr="006137F0" w:rsidRDefault="00584394" w:rsidP="006137F0">
      <w:pPr>
        <w:spacing w:after="0" w:line="240" w:lineRule="auto"/>
        <w:jc w:val="both"/>
        <w:rPr>
          <w:rStyle w:val="Zstupntext"/>
          <w:b/>
          <w:bCs/>
          <w:color w:val="000000"/>
          <w:sz w:val="24"/>
          <w:szCs w:val="24"/>
        </w:rPr>
      </w:pPr>
      <w:r w:rsidRPr="006137F0">
        <w:rPr>
          <w:rStyle w:val="Zstupntext"/>
          <w:b/>
          <w:bCs/>
          <w:color w:val="000000"/>
          <w:sz w:val="24"/>
          <w:szCs w:val="24"/>
        </w:rPr>
        <w:t xml:space="preserve">K čl. </w:t>
      </w:r>
      <w:r w:rsidR="00B11F5A" w:rsidRPr="006137F0">
        <w:rPr>
          <w:rStyle w:val="Zstupntext"/>
          <w:b/>
          <w:bCs/>
          <w:color w:val="000000"/>
          <w:sz w:val="24"/>
          <w:szCs w:val="24"/>
        </w:rPr>
        <w:t>V</w:t>
      </w:r>
    </w:p>
    <w:p w14:paraId="00CF46CD" w14:textId="494970E0" w:rsidR="006642A1" w:rsidRPr="006137F0" w:rsidRDefault="006642A1" w:rsidP="006137F0">
      <w:pPr>
        <w:spacing w:after="0" w:line="240" w:lineRule="auto"/>
        <w:jc w:val="both"/>
        <w:rPr>
          <w:rFonts w:ascii="Times New Roman" w:hAnsi="Times New Roman" w:cs="Times New Roman"/>
          <w:color w:val="000000"/>
          <w:sz w:val="24"/>
          <w:szCs w:val="24"/>
        </w:rPr>
      </w:pPr>
      <w:r w:rsidRPr="006137F0">
        <w:rPr>
          <w:rStyle w:val="Zstupntext"/>
          <w:color w:val="000000"/>
          <w:sz w:val="24"/>
          <w:szCs w:val="24"/>
        </w:rPr>
        <w:t>Ustanovuje sa účinnosť zákona</w:t>
      </w:r>
      <w:r w:rsidR="00493A3A" w:rsidRPr="006137F0">
        <w:rPr>
          <w:rStyle w:val="Zstupntext"/>
          <w:color w:val="000000"/>
          <w:sz w:val="24"/>
          <w:szCs w:val="24"/>
        </w:rPr>
        <w:t xml:space="preserve"> </w:t>
      </w:r>
      <w:r w:rsidR="00690C38" w:rsidRPr="006137F0">
        <w:rPr>
          <w:rStyle w:val="Zstupntext"/>
          <w:color w:val="000000"/>
          <w:sz w:val="24"/>
          <w:szCs w:val="24"/>
        </w:rPr>
        <w:t>1. apríla 2022,</w:t>
      </w:r>
      <w:r w:rsidR="00C533A7" w:rsidRPr="006137F0">
        <w:rPr>
          <w:rStyle w:val="Zstupntext"/>
          <w:color w:val="000000"/>
          <w:sz w:val="24"/>
          <w:szCs w:val="24"/>
        </w:rPr>
        <w:t xml:space="preserve"> resp. 1. januára 2023</w:t>
      </w:r>
      <w:r w:rsidR="00B24BDC" w:rsidRPr="006137F0">
        <w:rPr>
          <w:rStyle w:val="Zstupntext"/>
          <w:color w:val="000000"/>
          <w:sz w:val="24"/>
          <w:szCs w:val="24"/>
        </w:rPr>
        <w:t xml:space="preserve"> </w:t>
      </w:r>
      <w:r w:rsidRPr="006137F0">
        <w:rPr>
          <w:rStyle w:val="Zstupntext"/>
          <w:color w:val="000000"/>
          <w:sz w:val="24"/>
          <w:szCs w:val="24"/>
        </w:rPr>
        <w:t>s prihliadnutím na dĺžku legislatívneho procesu.</w:t>
      </w:r>
    </w:p>
    <w:p w14:paraId="2ADBD7A1" w14:textId="77777777" w:rsidR="00672B56" w:rsidRPr="006137F0" w:rsidRDefault="00672B56" w:rsidP="006137F0">
      <w:pPr>
        <w:spacing w:after="0" w:line="240" w:lineRule="auto"/>
        <w:jc w:val="both"/>
        <w:rPr>
          <w:rFonts w:ascii="Times New Roman" w:hAnsi="Times New Roman" w:cs="Times New Roman"/>
          <w:color w:val="000000"/>
          <w:sz w:val="24"/>
          <w:szCs w:val="24"/>
        </w:rPr>
      </w:pPr>
    </w:p>
    <w:sectPr w:rsidR="00672B56" w:rsidRPr="006137F0" w:rsidSect="006F54A4">
      <w:pgSz w:w="11907" w:h="16839" w:code="9"/>
      <w:pgMar w:top="851" w:right="1275"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0624" w14:textId="77777777" w:rsidR="00DD1734" w:rsidRDefault="00DD1734" w:rsidP="00A54FBD">
      <w:pPr>
        <w:spacing w:after="0" w:line="240" w:lineRule="auto"/>
      </w:pPr>
      <w:r>
        <w:separator/>
      </w:r>
    </w:p>
  </w:endnote>
  <w:endnote w:type="continuationSeparator" w:id="0">
    <w:p w14:paraId="17D88EAC" w14:textId="77777777" w:rsidR="00DD1734" w:rsidRDefault="00DD1734" w:rsidP="00A5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30E83" w14:textId="77777777" w:rsidR="00DD1734" w:rsidRDefault="00DD1734" w:rsidP="00A54FBD">
      <w:pPr>
        <w:spacing w:after="0" w:line="240" w:lineRule="auto"/>
      </w:pPr>
      <w:r>
        <w:separator/>
      </w:r>
    </w:p>
  </w:footnote>
  <w:footnote w:type="continuationSeparator" w:id="0">
    <w:p w14:paraId="72124FB2" w14:textId="77777777" w:rsidR="00DD1734" w:rsidRDefault="00DD1734" w:rsidP="00A54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376"/>
    <w:multiLevelType w:val="hybridMultilevel"/>
    <w:tmpl w:val="ECFE70F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1" w15:restartNumberingAfterBreak="0">
    <w:nsid w:val="18B74E1C"/>
    <w:multiLevelType w:val="hybridMultilevel"/>
    <w:tmpl w:val="AC72290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26611A26"/>
    <w:multiLevelType w:val="hybridMultilevel"/>
    <w:tmpl w:val="D64E266E"/>
    <w:lvl w:ilvl="0" w:tplc="57248C3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861FE"/>
    <w:multiLevelType w:val="hybridMultilevel"/>
    <w:tmpl w:val="16DA07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B826476"/>
    <w:multiLevelType w:val="hybridMultilevel"/>
    <w:tmpl w:val="CF72E904"/>
    <w:lvl w:ilvl="0" w:tplc="0352D98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54023"/>
    <w:multiLevelType w:val="singleLevel"/>
    <w:tmpl w:val="7E04CDB6"/>
    <w:lvl w:ilvl="0">
      <w:start w:val="6"/>
      <w:numFmt w:val="decimal"/>
      <w:lvlText w:val="%1."/>
      <w:lvlJc w:val="left"/>
      <w:pPr>
        <w:tabs>
          <w:tab w:val="num" w:pos="360"/>
        </w:tabs>
        <w:ind w:left="360" w:hanging="360"/>
      </w:pPr>
      <w:rPr>
        <w:rFonts w:cs="Times New Roman"/>
        <w:b/>
        <w:bCs/>
      </w:rPr>
    </w:lvl>
  </w:abstractNum>
  <w:abstractNum w:abstractNumId="6" w15:restartNumberingAfterBreak="0">
    <w:nsid w:val="44A704C6"/>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cs="Times New Roman"/>
        <w:b w:val="0"/>
        <w:bCs w:val="0"/>
        <w:vertAlign w:val="baseli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56971518"/>
    <w:multiLevelType w:val="hybridMultilevel"/>
    <w:tmpl w:val="C1461F48"/>
    <w:lvl w:ilvl="0" w:tplc="041B000F">
      <w:start w:val="2"/>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6A9C2F82"/>
    <w:multiLevelType w:val="hybridMultilevel"/>
    <w:tmpl w:val="EBDE5DB8"/>
    <w:lvl w:ilvl="0" w:tplc="755470D4">
      <w:start w:val="1"/>
      <w:numFmt w:val="lowerLetter"/>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9B"/>
    <w:rsid w:val="00005AD4"/>
    <w:rsid w:val="000102BC"/>
    <w:rsid w:val="0001389A"/>
    <w:rsid w:val="0001556B"/>
    <w:rsid w:val="000159BF"/>
    <w:rsid w:val="00020E25"/>
    <w:rsid w:val="000222E5"/>
    <w:rsid w:val="000222F9"/>
    <w:rsid w:val="000227A9"/>
    <w:rsid w:val="000243A1"/>
    <w:rsid w:val="000256CC"/>
    <w:rsid w:val="00026005"/>
    <w:rsid w:val="00026A2C"/>
    <w:rsid w:val="00030CB4"/>
    <w:rsid w:val="00031554"/>
    <w:rsid w:val="00031C6C"/>
    <w:rsid w:val="00031D20"/>
    <w:rsid w:val="00032064"/>
    <w:rsid w:val="00034B56"/>
    <w:rsid w:val="000352C7"/>
    <w:rsid w:val="00037857"/>
    <w:rsid w:val="00040BBF"/>
    <w:rsid w:val="000424CA"/>
    <w:rsid w:val="00042BA4"/>
    <w:rsid w:val="00043A69"/>
    <w:rsid w:val="000457D6"/>
    <w:rsid w:val="00046469"/>
    <w:rsid w:val="000517B4"/>
    <w:rsid w:val="00051F1D"/>
    <w:rsid w:val="00053498"/>
    <w:rsid w:val="000537B5"/>
    <w:rsid w:val="00054F3F"/>
    <w:rsid w:val="0005667E"/>
    <w:rsid w:val="00056C4D"/>
    <w:rsid w:val="00057243"/>
    <w:rsid w:val="00061024"/>
    <w:rsid w:val="00062679"/>
    <w:rsid w:val="00062A7A"/>
    <w:rsid w:val="000636DA"/>
    <w:rsid w:val="00066164"/>
    <w:rsid w:val="000662A4"/>
    <w:rsid w:val="0006774E"/>
    <w:rsid w:val="00067BA6"/>
    <w:rsid w:val="00074F6A"/>
    <w:rsid w:val="00075B62"/>
    <w:rsid w:val="000771CD"/>
    <w:rsid w:val="00077206"/>
    <w:rsid w:val="000776C0"/>
    <w:rsid w:val="000824C2"/>
    <w:rsid w:val="000836D3"/>
    <w:rsid w:val="00084FCE"/>
    <w:rsid w:val="0008662E"/>
    <w:rsid w:val="000877FC"/>
    <w:rsid w:val="00087EEC"/>
    <w:rsid w:val="00087FB2"/>
    <w:rsid w:val="00092523"/>
    <w:rsid w:val="0009253C"/>
    <w:rsid w:val="00094F74"/>
    <w:rsid w:val="00096129"/>
    <w:rsid w:val="000A1112"/>
    <w:rsid w:val="000A31F1"/>
    <w:rsid w:val="000A5FF5"/>
    <w:rsid w:val="000A76A9"/>
    <w:rsid w:val="000B2B2A"/>
    <w:rsid w:val="000B30BB"/>
    <w:rsid w:val="000B6588"/>
    <w:rsid w:val="000C034A"/>
    <w:rsid w:val="000C0602"/>
    <w:rsid w:val="000C0BFD"/>
    <w:rsid w:val="000C21C6"/>
    <w:rsid w:val="000C66F8"/>
    <w:rsid w:val="000C7734"/>
    <w:rsid w:val="000D17A7"/>
    <w:rsid w:val="000D4101"/>
    <w:rsid w:val="000D57B9"/>
    <w:rsid w:val="000D5CE6"/>
    <w:rsid w:val="000E0CE9"/>
    <w:rsid w:val="000E2BEC"/>
    <w:rsid w:val="000E4314"/>
    <w:rsid w:val="000E4455"/>
    <w:rsid w:val="000E4F84"/>
    <w:rsid w:val="000E5510"/>
    <w:rsid w:val="000E7331"/>
    <w:rsid w:val="000E7B53"/>
    <w:rsid w:val="000F5D8B"/>
    <w:rsid w:val="000F5E60"/>
    <w:rsid w:val="000F6112"/>
    <w:rsid w:val="000F6B42"/>
    <w:rsid w:val="000F7380"/>
    <w:rsid w:val="000F7EFC"/>
    <w:rsid w:val="001020D4"/>
    <w:rsid w:val="0010339B"/>
    <w:rsid w:val="001058C2"/>
    <w:rsid w:val="00106A86"/>
    <w:rsid w:val="00106E35"/>
    <w:rsid w:val="00107E1B"/>
    <w:rsid w:val="00113102"/>
    <w:rsid w:val="001152A8"/>
    <w:rsid w:val="00115B0B"/>
    <w:rsid w:val="0011784F"/>
    <w:rsid w:val="001212A4"/>
    <w:rsid w:val="001222CE"/>
    <w:rsid w:val="00123CC1"/>
    <w:rsid w:val="00125706"/>
    <w:rsid w:val="00126657"/>
    <w:rsid w:val="00127C27"/>
    <w:rsid w:val="00130112"/>
    <w:rsid w:val="00133408"/>
    <w:rsid w:val="0013352A"/>
    <w:rsid w:val="00133554"/>
    <w:rsid w:val="00135BCA"/>
    <w:rsid w:val="00142126"/>
    <w:rsid w:val="00145DDA"/>
    <w:rsid w:val="001460A5"/>
    <w:rsid w:val="00146337"/>
    <w:rsid w:val="0014653A"/>
    <w:rsid w:val="00147845"/>
    <w:rsid w:val="00152D84"/>
    <w:rsid w:val="00153AB8"/>
    <w:rsid w:val="00156C12"/>
    <w:rsid w:val="00161261"/>
    <w:rsid w:val="00162917"/>
    <w:rsid w:val="00167E43"/>
    <w:rsid w:val="00173599"/>
    <w:rsid w:val="00173B5D"/>
    <w:rsid w:val="001746AF"/>
    <w:rsid w:val="00174903"/>
    <w:rsid w:val="00175120"/>
    <w:rsid w:val="00175FA5"/>
    <w:rsid w:val="001771D9"/>
    <w:rsid w:val="00177231"/>
    <w:rsid w:val="00180677"/>
    <w:rsid w:val="0018099C"/>
    <w:rsid w:val="001813D3"/>
    <w:rsid w:val="001859D0"/>
    <w:rsid w:val="0018603B"/>
    <w:rsid w:val="00186844"/>
    <w:rsid w:val="001877E0"/>
    <w:rsid w:val="001917E9"/>
    <w:rsid w:val="00191C0A"/>
    <w:rsid w:val="00192731"/>
    <w:rsid w:val="00193DC2"/>
    <w:rsid w:val="00194F6B"/>
    <w:rsid w:val="001951B4"/>
    <w:rsid w:val="00195208"/>
    <w:rsid w:val="0019639E"/>
    <w:rsid w:val="00197A24"/>
    <w:rsid w:val="001A0A7D"/>
    <w:rsid w:val="001A1161"/>
    <w:rsid w:val="001A16A9"/>
    <w:rsid w:val="001A50F2"/>
    <w:rsid w:val="001A6D91"/>
    <w:rsid w:val="001A76AF"/>
    <w:rsid w:val="001A7E46"/>
    <w:rsid w:val="001B0AD9"/>
    <w:rsid w:val="001B331E"/>
    <w:rsid w:val="001B36C0"/>
    <w:rsid w:val="001B454E"/>
    <w:rsid w:val="001C5764"/>
    <w:rsid w:val="001C5EB8"/>
    <w:rsid w:val="001C7B77"/>
    <w:rsid w:val="001D2B2B"/>
    <w:rsid w:val="001D4083"/>
    <w:rsid w:val="001D6773"/>
    <w:rsid w:val="001E3FFC"/>
    <w:rsid w:val="001E77A2"/>
    <w:rsid w:val="001F191F"/>
    <w:rsid w:val="001F28B0"/>
    <w:rsid w:val="001F325F"/>
    <w:rsid w:val="001F4C0F"/>
    <w:rsid w:val="001F5CDF"/>
    <w:rsid w:val="001F7CEA"/>
    <w:rsid w:val="00201EEC"/>
    <w:rsid w:val="00203372"/>
    <w:rsid w:val="00212897"/>
    <w:rsid w:val="00212EA8"/>
    <w:rsid w:val="002137FE"/>
    <w:rsid w:val="002141B9"/>
    <w:rsid w:val="0021557B"/>
    <w:rsid w:val="002174FD"/>
    <w:rsid w:val="00217831"/>
    <w:rsid w:val="002216A0"/>
    <w:rsid w:val="002223AF"/>
    <w:rsid w:val="00223EC8"/>
    <w:rsid w:val="00223FD6"/>
    <w:rsid w:val="00224B3C"/>
    <w:rsid w:val="0022509E"/>
    <w:rsid w:val="00225BC2"/>
    <w:rsid w:val="00226E14"/>
    <w:rsid w:val="00231605"/>
    <w:rsid w:val="0023614A"/>
    <w:rsid w:val="00236C90"/>
    <w:rsid w:val="00236D1F"/>
    <w:rsid w:val="00236DE8"/>
    <w:rsid w:val="00237E52"/>
    <w:rsid w:val="002409B1"/>
    <w:rsid w:val="002409DA"/>
    <w:rsid w:val="002415B2"/>
    <w:rsid w:val="00241E10"/>
    <w:rsid w:val="00241F4E"/>
    <w:rsid w:val="002424CF"/>
    <w:rsid w:val="0024339D"/>
    <w:rsid w:val="0024476B"/>
    <w:rsid w:val="00244FAF"/>
    <w:rsid w:val="002526E4"/>
    <w:rsid w:val="002531D2"/>
    <w:rsid w:val="00253238"/>
    <w:rsid w:val="002552A4"/>
    <w:rsid w:val="00260407"/>
    <w:rsid w:val="0026189A"/>
    <w:rsid w:val="00261D4A"/>
    <w:rsid w:val="002626AE"/>
    <w:rsid w:val="00263A88"/>
    <w:rsid w:val="00264AD7"/>
    <w:rsid w:val="00266AFC"/>
    <w:rsid w:val="002702C5"/>
    <w:rsid w:val="002709AC"/>
    <w:rsid w:val="00271587"/>
    <w:rsid w:val="002721D4"/>
    <w:rsid w:val="002741ED"/>
    <w:rsid w:val="0027566B"/>
    <w:rsid w:val="002761E8"/>
    <w:rsid w:val="0027662A"/>
    <w:rsid w:val="00276A99"/>
    <w:rsid w:val="00277951"/>
    <w:rsid w:val="0028006C"/>
    <w:rsid w:val="00280CB3"/>
    <w:rsid w:val="0028169C"/>
    <w:rsid w:val="002846C1"/>
    <w:rsid w:val="00284F20"/>
    <w:rsid w:val="002859AA"/>
    <w:rsid w:val="00285A74"/>
    <w:rsid w:val="002868B4"/>
    <w:rsid w:val="002872AE"/>
    <w:rsid w:val="002925D4"/>
    <w:rsid w:val="00293261"/>
    <w:rsid w:val="00293B17"/>
    <w:rsid w:val="002A0858"/>
    <w:rsid w:val="002A1E76"/>
    <w:rsid w:val="002A3547"/>
    <w:rsid w:val="002A4FC9"/>
    <w:rsid w:val="002B081C"/>
    <w:rsid w:val="002B0BB7"/>
    <w:rsid w:val="002B2E7D"/>
    <w:rsid w:val="002B6683"/>
    <w:rsid w:val="002B6799"/>
    <w:rsid w:val="002C0378"/>
    <w:rsid w:val="002C4237"/>
    <w:rsid w:val="002C4A1F"/>
    <w:rsid w:val="002C4C52"/>
    <w:rsid w:val="002C5028"/>
    <w:rsid w:val="002C60A8"/>
    <w:rsid w:val="002D39B8"/>
    <w:rsid w:val="002D4588"/>
    <w:rsid w:val="002D4965"/>
    <w:rsid w:val="002D49ED"/>
    <w:rsid w:val="002D55BB"/>
    <w:rsid w:val="002D58C0"/>
    <w:rsid w:val="002D5F1B"/>
    <w:rsid w:val="002D6340"/>
    <w:rsid w:val="002D7A83"/>
    <w:rsid w:val="002E0D88"/>
    <w:rsid w:val="002E1177"/>
    <w:rsid w:val="002E20B1"/>
    <w:rsid w:val="002E224C"/>
    <w:rsid w:val="002E3152"/>
    <w:rsid w:val="002E4171"/>
    <w:rsid w:val="002E523D"/>
    <w:rsid w:val="002E71A2"/>
    <w:rsid w:val="002E7F14"/>
    <w:rsid w:val="002F0163"/>
    <w:rsid w:val="002F2A24"/>
    <w:rsid w:val="002F371C"/>
    <w:rsid w:val="002F5B19"/>
    <w:rsid w:val="002F7694"/>
    <w:rsid w:val="003003BD"/>
    <w:rsid w:val="00300F73"/>
    <w:rsid w:val="003012C4"/>
    <w:rsid w:val="00301478"/>
    <w:rsid w:val="00301A79"/>
    <w:rsid w:val="00304FBD"/>
    <w:rsid w:val="00310EBB"/>
    <w:rsid w:val="003111DD"/>
    <w:rsid w:val="0031140D"/>
    <w:rsid w:val="00312A06"/>
    <w:rsid w:val="00312C2A"/>
    <w:rsid w:val="00315052"/>
    <w:rsid w:val="00315DFA"/>
    <w:rsid w:val="0031667D"/>
    <w:rsid w:val="00317C74"/>
    <w:rsid w:val="00322364"/>
    <w:rsid w:val="00324717"/>
    <w:rsid w:val="0032537D"/>
    <w:rsid w:val="00325ADC"/>
    <w:rsid w:val="00325B1D"/>
    <w:rsid w:val="0033097D"/>
    <w:rsid w:val="00335671"/>
    <w:rsid w:val="003362FE"/>
    <w:rsid w:val="003368EF"/>
    <w:rsid w:val="00336FD4"/>
    <w:rsid w:val="00341407"/>
    <w:rsid w:val="00343A96"/>
    <w:rsid w:val="00346224"/>
    <w:rsid w:val="00347C56"/>
    <w:rsid w:val="003502F4"/>
    <w:rsid w:val="003504AE"/>
    <w:rsid w:val="003511DA"/>
    <w:rsid w:val="00351E08"/>
    <w:rsid w:val="00352403"/>
    <w:rsid w:val="00352BF3"/>
    <w:rsid w:val="003531DA"/>
    <w:rsid w:val="00355AA5"/>
    <w:rsid w:val="00355D98"/>
    <w:rsid w:val="00355F3C"/>
    <w:rsid w:val="0035713E"/>
    <w:rsid w:val="003600B4"/>
    <w:rsid w:val="003601A0"/>
    <w:rsid w:val="00361153"/>
    <w:rsid w:val="00361884"/>
    <w:rsid w:val="003624F9"/>
    <w:rsid w:val="003656B9"/>
    <w:rsid w:val="00366ED2"/>
    <w:rsid w:val="0037652F"/>
    <w:rsid w:val="0038058A"/>
    <w:rsid w:val="003809B5"/>
    <w:rsid w:val="003841DA"/>
    <w:rsid w:val="0038495F"/>
    <w:rsid w:val="00384EB6"/>
    <w:rsid w:val="00386B87"/>
    <w:rsid w:val="0039111B"/>
    <w:rsid w:val="00391421"/>
    <w:rsid w:val="003941E5"/>
    <w:rsid w:val="003960B8"/>
    <w:rsid w:val="0039610B"/>
    <w:rsid w:val="00397F95"/>
    <w:rsid w:val="003A284E"/>
    <w:rsid w:val="003A4A3F"/>
    <w:rsid w:val="003B123E"/>
    <w:rsid w:val="003B204D"/>
    <w:rsid w:val="003B3380"/>
    <w:rsid w:val="003B6102"/>
    <w:rsid w:val="003C00CD"/>
    <w:rsid w:val="003C3395"/>
    <w:rsid w:val="003C407B"/>
    <w:rsid w:val="003C4B34"/>
    <w:rsid w:val="003C5D48"/>
    <w:rsid w:val="003C7383"/>
    <w:rsid w:val="003C7E51"/>
    <w:rsid w:val="003D0E14"/>
    <w:rsid w:val="003D2353"/>
    <w:rsid w:val="003D2ADD"/>
    <w:rsid w:val="003D2E30"/>
    <w:rsid w:val="003D66FD"/>
    <w:rsid w:val="003E0EE3"/>
    <w:rsid w:val="003E18BC"/>
    <w:rsid w:val="003E3AF2"/>
    <w:rsid w:val="003F0EBD"/>
    <w:rsid w:val="003F2AA2"/>
    <w:rsid w:val="003F3A39"/>
    <w:rsid w:val="003F541B"/>
    <w:rsid w:val="00400D58"/>
    <w:rsid w:val="00402061"/>
    <w:rsid w:val="00402454"/>
    <w:rsid w:val="00402CBB"/>
    <w:rsid w:val="00404F61"/>
    <w:rsid w:val="0040502E"/>
    <w:rsid w:val="0040568A"/>
    <w:rsid w:val="00410442"/>
    <w:rsid w:val="00413508"/>
    <w:rsid w:val="00413578"/>
    <w:rsid w:val="00413E53"/>
    <w:rsid w:val="00414C8C"/>
    <w:rsid w:val="00415214"/>
    <w:rsid w:val="004155BF"/>
    <w:rsid w:val="00415DC2"/>
    <w:rsid w:val="00421740"/>
    <w:rsid w:val="00422F98"/>
    <w:rsid w:val="00423239"/>
    <w:rsid w:val="004251BA"/>
    <w:rsid w:val="004264ED"/>
    <w:rsid w:val="00427801"/>
    <w:rsid w:val="004401FB"/>
    <w:rsid w:val="00442936"/>
    <w:rsid w:val="00442B40"/>
    <w:rsid w:val="00442C97"/>
    <w:rsid w:val="00444EA1"/>
    <w:rsid w:val="0044583B"/>
    <w:rsid w:val="0044749A"/>
    <w:rsid w:val="00453A08"/>
    <w:rsid w:val="00453A6D"/>
    <w:rsid w:val="00453CC1"/>
    <w:rsid w:val="00462E81"/>
    <w:rsid w:val="004634C3"/>
    <w:rsid w:val="00463717"/>
    <w:rsid w:val="004644B0"/>
    <w:rsid w:val="0046489E"/>
    <w:rsid w:val="00465605"/>
    <w:rsid w:val="00465610"/>
    <w:rsid w:val="00467367"/>
    <w:rsid w:val="004730A3"/>
    <w:rsid w:val="004743C3"/>
    <w:rsid w:val="00474A4D"/>
    <w:rsid w:val="00476422"/>
    <w:rsid w:val="004814AB"/>
    <w:rsid w:val="00481C8A"/>
    <w:rsid w:val="00483510"/>
    <w:rsid w:val="00483823"/>
    <w:rsid w:val="004876CA"/>
    <w:rsid w:val="00487F6D"/>
    <w:rsid w:val="00487F70"/>
    <w:rsid w:val="004917A8"/>
    <w:rsid w:val="0049181D"/>
    <w:rsid w:val="00492C9A"/>
    <w:rsid w:val="00493A3A"/>
    <w:rsid w:val="0049436E"/>
    <w:rsid w:val="004946A2"/>
    <w:rsid w:val="0049758E"/>
    <w:rsid w:val="004A085B"/>
    <w:rsid w:val="004A0C13"/>
    <w:rsid w:val="004A2A20"/>
    <w:rsid w:val="004A2E57"/>
    <w:rsid w:val="004A338F"/>
    <w:rsid w:val="004A4EF7"/>
    <w:rsid w:val="004A571F"/>
    <w:rsid w:val="004A5C65"/>
    <w:rsid w:val="004A6B1F"/>
    <w:rsid w:val="004B1912"/>
    <w:rsid w:val="004B53CE"/>
    <w:rsid w:val="004B5BE7"/>
    <w:rsid w:val="004B711F"/>
    <w:rsid w:val="004B7D04"/>
    <w:rsid w:val="004C115A"/>
    <w:rsid w:val="004C3A2D"/>
    <w:rsid w:val="004C5E5E"/>
    <w:rsid w:val="004D055A"/>
    <w:rsid w:val="004D1929"/>
    <w:rsid w:val="004D1C24"/>
    <w:rsid w:val="004D1F4F"/>
    <w:rsid w:val="004D201C"/>
    <w:rsid w:val="004D2C4F"/>
    <w:rsid w:val="004D3545"/>
    <w:rsid w:val="004D3C13"/>
    <w:rsid w:val="004D3F27"/>
    <w:rsid w:val="004D4465"/>
    <w:rsid w:val="004D446F"/>
    <w:rsid w:val="004D5095"/>
    <w:rsid w:val="004D5608"/>
    <w:rsid w:val="004D6A23"/>
    <w:rsid w:val="004E0BCC"/>
    <w:rsid w:val="004E1C3E"/>
    <w:rsid w:val="004E5068"/>
    <w:rsid w:val="004E5229"/>
    <w:rsid w:val="004F39D0"/>
    <w:rsid w:val="004F4A49"/>
    <w:rsid w:val="00500C6D"/>
    <w:rsid w:val="00500E13"/>
    <w:rsid w:val="005012A3"/>
    <w:rsid w:val="00503BA5"/>
    <w:rsid w:val="00504FCC"/>
    <w:rsid w:val="00506245"/>
    <w:rsid w:val="00506EF8"/>
    <w:rsid w:val="00507DF1"/>
    <w:rsid w:val="005109A0"/>
    <w:rsid w:val="00511A1C"/>
    <w:rsid w:val="00515902"/>
    <w:rsid w:val="00516089"/>
    <w:rsid w:val="00516ABC"/>
    <w:rsid w:val="00517AF2"/>
    <w:rsid w:val="00517FC0"/>
    <w:rsid w:val="0052071F"/>
    <w:rsid w:val="005216A1"/>
    <w:rsid w:val="005258D2"/>
    <w:rsid w:val="00526F60"/>
    <w:rsid w:val="00530612"/>
    <w:rsid w:val="00532526"/>
    <w:rsid w:val="00533A9C"/>
    <w:rsid w:val="005341E7"/>
    <w:rsid w:val="00534E76"/>
    <w:rsid w:val="0053506B"/>
    <w:rsid w:val="00535446"/>
    <w:rsid w:val="00536E5F"/>
    <w:rsid w:val="00540ABD"/>
    <w:rsid w:val="00540CAE"/>
    <w:rsid w:val="0054227C"/>
    <w:rsid w:val="00542BCC"/>
    <w:rsid w:val="005439D5"/>
    <w:rsid w:val="0054537D"/>
    <w:rsid w:val="005453F4"/>
    <w:rsid w:val="005456D2"/>
    <w:rsid w:val="005479EB"/>
    <w:rsid w:val="00550F40"/>
    <w:rsid w:val="00553348"/>
    <w:rsid w:val="0055348C"/>
    <w:rsid w:val="00553ECC"/>
    <w:rsid w:val="00553F90"/>
    <w:rsid w:val="00555E52"/>
    <w:rsid w:val="00556D1E"/>
    <w:rsid w:val="005575B1"/>
    <w:rsid w:val="00560ADD"/>
    <w:rsid w:val="005610EF"/>
    <w:rsid w:val="00564B0D"/>
    <w:rsid w:val="005660E4"/>
    <w:rsid w:val="00574D01"/>
    <w:rsid w:val="00575AC0"/>
    <w:rsid w:val="00575C48"/>
    <w:rsid w:val="00577CC0"/>
    <w:rsid w:val="0058432B"/>
    <w:rsid w:val="00584394"/>
    <w:rsid w:val="00585E32"/>
    <w:rsid w:val="00586A59"/>
    <w:rsid w:val="00592497"/>
    <w:rsid w:val="00592875"/>
    <w:rsid w:val="005936D8"/>
    <w:rsid w:val="00594996"/>
    <w:rsid w:val="005A3ADA"/>
    <w:rsid w:val="005A5DF5"/>
    <w:rsid w:val="005A6E2A"/>
    <w:rsid w:val="005A6E30"/>
    <w:rsid w:val="005A6FA2"/>
    <w:rsid w:val="005B4048"/>
    <w:rsid w:val="005B5E9A"/>
    <w:rsid w:val="005B7C57"/>
    <w:rsid w:val="005C0B98"/>
    <w:rsid w:val="005C1E7A"/>
    <w:rsid w:val="005C46E9"/>
    <w:rsid w:val="005C5023"/>
    <w:rsid w:val="005D0164"/>
    <w:rsid w:val="005D146B"/>
    <w:rsid w:val="005D18E5"/>
    <w:rsid w:val="005D33E2"/>
    <w:rsid w:val="005E0ED3"/>
    <w:rsid w:val="005E2E7D"/>
    <w:rsid w:val="005E39EA"/>
    <w:rsid w:val="005E4EDF"/>
    <w:rsid w:val="005E526F"/>
    <w:rsid w:val="005F4ECB"/>
    <w:rsid w:val="005F4F21"/>
    <w:rsid w:val="006007D8"/>
    <w:rsid w:val="00600F8B"/>
    <w:rsid w:val="0060219D"/>
    <w:rsid w:val="006024AB"/>
    <w:rsid w:val="0060462D"/>
    <w:rsid w:val="006050A3"/>
    <w:rsid w:val="006053D2"/>
    <w:rsid w:val="006072EF"/>
    <w:rsid w:val="00610465"/>
    <w:rsid w:val="00612106"/>
    <w:rsid w:val="0061320F"/>
    <w:rsid w:val="006137F0"/>
    <w:rsid w:val="00613B11"/>
    <w:rsid w:val="00616138"/>
    <w:rsid w:val="0061752B"/>
    <w:rsid w:val="00620158"/>
    <w:rsid w:val="00620E13"/>
    <w:rsid w:val="00621848"/>
    <w:rsid w:val="00622DAE"/>
    <w:rsid w:val="00623031"/>
    <w:rsid w:val="006245DE"/>
    <w:rsid w:val="0062592C"/>
    <w:rsid w:val="00626D91"/>
    <w:rsid w:val="00632DBC"/>
    <w:rsid w:val="006350AD"/>
    <w:rsid w:val="00635ABE"/>
    <w:rsid w:val="00635B36"/>
    <w:rsid w:val="00635BCC"/>
    <w:rsid w:val="00636085"/>
    <w:rsid w:val="00636221"/>
    <w:rsid w:val="00642E09"/>
    <w:rsid w:val="0064628F"/>
    <w:rsid w:val="00650CDB"/>
    <w:rsid w:val="00655586"/>
    <w:rsid w:val="00656F75"/>
    <w:rsid w:val="00657068"/>
    <w:rsid w:val="006619D9"/>
    <w:rsid w:val="00663257"/>
    <w:rsid w:val="006642A1"/>
    <w:rsid w:val="00664D4C"/>
    <w:rsid w:val="006672DD"/>
    <w:rsid w:val="00672B56"/>
    <w:rsid w:val="006738F6"/>
    <w:rsid w:val="0067426D"/>
    <w:rsid w:val="0067594D"/>
    <w:rsid w:val="00675CB5"/>
    <w:rsid w:val="00676509"/>
    <w:rsid w:val="00676B39"/>
    <w:rsid w:val="00676F1C"/>
    <w:rsid w:val="00677D75"/>
    <w:rsid w:val="006808E4"/>
    <w:rsid w:val="00680A96"/>
    <w:rsid w:val="00680F5A"/>
    <w:rsid w:val="00681797"/>
    <w:rsid w:val="00682C5F"/>
    <w:rsid w:val="006839CC"/>
    <w:rsid w:val="00684A9A"/>
    <w:rsid w:val="00684FE8"/>
    <w:rsid w:val="00686F5E"/>
    <w:rsid w:val="00687E9B"/>
    <w:rsid w:val="00687F0F"/>
    <w:rsid w:val="00690C38"/>
    <w:rsid w:val="00690EB7"/>
    <w:rsid w:val="00697ABD"/>
    <w:rsid w:val="006A0EEE"/>
    <w:rsid w:val="006A0F98"/>
    <w:rsid w:val="006A1B87"/>
    <w:rsid w:val="006A716B"/>
    <w:rsid w:val="006A7EB3"/>
    <w:rsid w:val="006B0993"/>
    <w:rsid w:val="006B13A4"/>
    <w:rsid w:val="006B159C"/>
    <w:rsid w:val="006B17DE"/>
    <w:rsid w:val="006B1856"/>
    <w:rsid w:val="006B2C26"/>
    <w:rsid w:val="006B5A45"/>
    <w:rsid w:val="006C0AB2"/>
    <w:rsid w:val="006C1F30"/>
    <w:rsid w:val="006C5EAE"/>
    <w:rsid w:val="006C645A"/>
    <w:rsid w:val="006C6D8C"/>
    <w:rsid w:val="006D1354"/>
    <w:rsid w:val="006D4003"/>
    <w:rsid w:val="006D56AD"/>
    <w:rsid w:val="006D61FB"/>
    <w:rsid w:val="006D6902"/>
    <w:rsid w:val="006D7D11"/>
    <w:rsid w:val="006E002F"/>
    <w:rsid w:val="006E2179"/>
    <w:rsid w:val="006E2BC2"/>
    <w:rsid w:val="006E3CC8"/>
    <w:rsid w:val="006E3D83"/>
    <w:rsid w:val="006E4635"/>
    <w:rsid w:val="006E4CF3"/>
    <w:rsid w:val="006E527B"/>
    <w:rsid w:val="006E6151"/>
    <w:rsid w:val="006F166F"/>
    <w:rsid w:val="006F36FD"/>
    <w:rsid w:val="006F4B5C"/>
    <w:rsid w:val="006F54A4"/>
    <w:rsid w:val="006F58D9"/>
    <w:rsid w:val="006F781A"/>
    <w:rsid w:val="00700608"/>
    <w:rsid w:val="00700D09"/>
    <w:rsid w:val="00702CA0"/>
    <w:rsid w:val="00703007"/>
    <w:rsid w:val="00705DAB"/>
    <w:rsid w:val="007078A0"/>
    <w:rsid w:val="00707E8A"/>
    <w:rsid w:val="007100EC"/>
    <w:rsid w:val="007147CE"/>
    <w:rsid w:val="00716429"/>
    <w:rsid w:val="00722F31"/>
    <w:rsid w:val="00723C50"/>
    <w:rsid w:val="00726488"/>
    <w:rsid w:val="0072711B"/>
    <w:rsid w:val="00730DAD"/>
    <w:rsid w:val="00731033"/>
    <w:rsid w:val="0073111E"/>
    <w:rsid w:val="00733A16"/>
    <w:rsid w:val="00735C23"/>
    <w:rsid w:val="00736FCB"/>
    <w:rsid w:val="0073722D"/>
    <w:rsid w:val="007378AC"/>
    <w:rsid w:val="00742080"/>
    <w:rsid w:val="0074342D"/>
    <w:rsid w:val="007438A8"/>
    <w:rsid w:val="00743DFD"/>
    <w:rsid w:val="007461B7"/>
    <w:rsid w:val="00746331"/>
    <w:rsid w:val="00746C95"/>
    <w:rsid w:val="00750CBA"/>
    <w:rsid w:val="00750E20"/>
    <w:rsid w:val="00753580"/>
    <w:rsid w:val="007540B1"/>
    <w:rsid w:val="00754999"/>
    <w:rsid w:val="00755537"/>
    <w:rsid w:val="00756C04"/>
    <w:rsid w:val="00762919"/>
    <w:rsid w:val="00763567"/>
    <w:rsid w:val="007641DD"/>
    <w:rsid w:val="00771389"/>
    <w:rsid w:val="0077165E"/>
    <w:rsid w:val="0077335D"/>
    <w:rsid w:val="00773680"/>
    <w:rsid w:val="00774ECD"/>
    <w:rsid w:val="00775624"/>
    <w:rsid w:val="00775B8F"/>
    <w:rsid w:val="00775FF8"/>
    <w:rsid w:val="007802CA"/>
    <w:rsid w:val="00780D1E"/>
    <w:rsid w:val="00782CE7"/>
    <w:rsid w:val="007830DF"/>
    <w:rsid w:val="0078437B"/>
    <w:rsid w:val="007900DB"/>
    <w:rsid w:val="007933BE"/>
    <w:rsid w:val="00793451"/>
    <w:rsid w:val="00794E3B"/>
    <w:rsid w:val="00795104"/>
    <w:rsid w:val="0079603E"/>
    <w:rsid w:val="00796200"/>
    <w:rsid w:val="00796F82"/>
    <w:rsid w:val="0079789E"/>
    <w:rsid w:val="007A2627"/>
    <w:rsid w:val="007A3523"/>
    <w:rsid w:val="007A4B6E"/>
    <w:rsid w:val="007A4EC7"/>
    <w:rsid w:val="007A5DF4"/>
    <w:rsid w:val="007A6F6F"/>
    <w:rsid w:val="007A7368"/>
    <w:rsid w:val="007B0DDF"/>
    <w:rsid w:val="007B16DF"/>
    <w:rsid w:val="007B1CC4"/>
    <w:rsid w:val="007B2F6E"/>
    <w:rsid w:val="007B504B"/>
    <w:rsid w:val="007B5F12"/>
    <w:rsid w:val="007B6ED9"/>
    <w:rsid w:val="007C095F"/>
    <w:rsid w:val="007C0B7C"/>
    <w:rsid w:val="007C15B5"/>
    <w:rsid w:val="007C1CB1"/>
    <w:rsid w:val="007C222C"/>
    <w:rsid w:val="007C2D1F"/>
    <w:rsid w:val="007C3D6B"/>
    <w:rsid w:val="007C45DB"/>
    <w:rsid w:val="007C4ED5"/>
    <w:rsid w:val="007D23B5"/>
    <w:rsid w:val="007D3931"/>
    <w:rsid w:val="007D5223"/>
    <w:rsid w:val="007D5E90"/>
    <w:rsid w:val="007D7630"/>
    <w:rsid w:val="007D7FBB"/>
    <w:rsid w:val="007E0455"/>
    <w:rsid w:val="007E15E9"/>
    <w:rsid w:val="007E173F"/>
    <w:rsid w:val="007E6896"/>
    <w:rsid w:val="007E6941"/>
    <w:rsid w:val="007E7575"/>
    <w:rsid w:val="007E7C73"/>
    <w:rsid w:val="007F066B"/>
    <w:rsid w:val="007F0979"/>
    <w:rsid w:val="007F18EC"/>
    <w:rsid w:val="007F238B"/>
    <w:rsid w:val="007F238F"/>
    <w:rsid w:val="007F3E97"/>
    <w:rsid w:val="007F4FCF"/>
    <w:rsid w:val="007F5849"/>
    <w:rsid w:val="007F6EBA"/>
    <w:rsid w:val="00801EA0"/>
    <w:rsid w:val="008022A3"/>
    <w:rsid w:val="008026BD"/>
    <w:rsid w:val="008027C2"/>
    <w:rsid w:val="0080347C"/>
    <w:rsid w:val="008042B1"/>
    <w:rsid w:val="00804529"/>
    <w:rsid w:val="008058A4"/>
    <w:rsid w:val="008104E8"/>
    <w:rsid w:val="008108A1"/>
    <w:rsid w:val="00811A41"/>
    <w:rsid w:val="00812CFF"/>
    <w:rsid w:val="0081354B"/>
    <w:rsid w:val="00814D08"/>
    <w:rsid w:val="008154F7"/>
    <w:rsid w:val="00815A69"/>
    <w:rsid w:val="0081708F"/>
    <w:rsid w:val="0082101B"/>
    <w:rsid w:val="0082360A"/>
    <w:rsid w:val="0082450A"/>
    <w:rsid w:val="0082757F"/>
    <w:rsid w:val="008316FB"/>
    <w:rsid w:val="008374E6"/>
    <w:rsid w:val="00837B9A"/>
    <w:rsid w:val="00847945"/>
    <w:rsid w:val="00850687"/>
    <w:rsid w:val="008524C0"/>
    <w:rsid w:val="00853385"/>
    <w:rsid w:val="00853466"/>
    <w:rsid w:val="00854172"/>
    <w:rsid w:val="00861EF9"/>
    <w:rsid w:val="0086378D"/>
    <w:rsid w:val="00865700"/>
    <w:rsid w:val="00865975"/>
    <w:rsid w:val="00866E1B"/>
    <w:rsid w:val="008704FE"/>
    <w:rsid w:val="00872779"/>
    <w:rsid w:val="00873BEB"/>
    <w:rsid w:val="0087422B"/>
    <w:rsid w:val="008743EA"/>
    <w:rsid w:val="00874EDB"/>
    <w:rsid w:val="008867D2"/>
    <w:rsid w:val="00887553"/>
    <w:rsid w:val="00887721"/>
    <w:rsid w:val="0089007D"/>
    <w:rsid w:val="008919C5"/>
    <w:rsid w:val="008920B6"/>
    <w:rsid w:val="008929D1"/>
    <w:rsid w:val="0089597E"/>
    <w:rsid w:val="00896593"/>
    <w:rsid w:val="008A0C66"/>
    <w:rsid w:val="008A6490"/>
    <w:rsid w:val="008A7B59"/>
    <w:rsid w:val="008B17B2"/>
    <w:rsid w:val="008B3059"/>
    <w:rsid w:val="008B3892"/>
    <w:rsid w:val="008B3CD1"/>
    <w:rsid w:val="008B4912"/>
    <w:rsid w:val="008B5DBE"/>
    <w:rsid w:val="008B6AAF"/>
    <w:rsid w:val="008C0222"/>
    <w:rsid w:val="008C62C6"/>
    <w:rsid w:val="008C6AB1"/>
    <w:rsid w:val="008C7ED3"/>
    <w:rsid w:val="008D09B9"/>
    <w:rsid w:val="008D32E5"/>
    <w:rsid w:val="008D3563"/>
    <w:rsid w:val="008D46EE"/>
    <w:rsid w:val="008D4AC6"/>
    <w:rsid w:val="008D4E94"/>
    <w:rsid w:val="008D587D"/>
    <w:rsid w:val="008D7845"/>
    <w:rsid w:val="008E403E"/>
    <w:rsid w:val="008E459F"/>
    <w:rsid w:val="008E4846"/>
    <w:rsid w:val="008E5BFE"/>
    <w:rsid w:val="008E63B1"/>
    <w:rsid w:val="008E6DF6"/>
    <w:rsid w:val="008F0AC3"/>
    <w:rsid w:val="008F19D4"/>
    <w:rsid w:val="008F2A58"/>
    <w:rsid w:val="008F3081"/>
    <w:rsid w:val="008F5714"/>
    <w:rsid w:val="008F688E"/>
    <w:rsid w:val="008F68F4"/>
    <w:rsid w:val="008F720C"/>
    <w:rsid w:val="008F7B74"/>
    <w:rsid w:val="00900442"/>
    <w:rsid w:val="009008FE"/>
    <w:rsid w:val="009022B5"/>
    <w:rsid w:val="00902FAE"/>
    <w:rsid w:val="00904755"/>
    <w:rsid w:val="00904995"/>
    <w:rsid w:val="00904ADF"/>
    <w:rsid w:val="00906E55"/>
    <w:rsid w:val="009072C2"/>
    <w:rsid w:val="0091205B"/>
    <w:rsid w:val="0091265C"/>
    <w:rsid w:val="00915E8E"/>
    <w:rsid w:val="00921C2E"/>
    <w:rsid w:val="00925E88"/>
    <w:rsid w:val="00926382"/>
    <w:rsid w:val="00932827"/>
    <w:rsid w:val="00934468"/>
    <w:rsid w:val="0093509C"/>
    <w:rsid w:val="009353B4"/>
    <w:rsid w:val="009400C3"/>
    <w:rsid w:val="009418FB"/>
    <w:rsid w:val="00942699"/>
    <w:rsid w:val="00942B1A"/>
    <w:rsid w:val="00944686"/>
    <w:rsid w:val="0094581D"/>
    <w:rsid w:val="0094708E"/>
    <w:rsid w:val="009479C3"/>
    <w:rsid w:val="009479F1"/>
    <w:rsid w:val="00951F5B"/>
    <w:rsid w:val="00955625"/>
    <w:rsid w:val="00956941"/>
    <w:rsid w:val="00960A16"/>
    <w:rsid w:val="009618DD"/>
    <w:rsid w:val="00961EC3"/>
    <w:rsid w:val="009636E6"/>
    <w:rsid w:val="00963B1D"/>
    <w:rsid w:val="00963CB4"/>
    <w:rsid w:val="00965468"/>
    <w:rsid w:val="00966E3E"/>
    <w:rsid w:val="00967553"/>
    <w:rsid w:val="00967ED9"/>
    <w:rsid w:val="00971D3B"/>
    <w:rsid w:val="00971F15"/>
    <w:rsid w:val="00973378"/>
    <w:rsid w:val="009763ED"/>
    <w:rsid w:val="0097735F"/>
    <w:rsid w:val="0098134E"/>
    <w:rsid w:val="00981635"/>
    <w:rsid w:val="00983639"/>
    <w:rsid w:val="00985E5B"/>
    <w:rsid w:val="00991485"/>
    <w:rsid w:val="00993C9A"/>
    <w:rsid w:val="00995491"/>
    <w:rsid w:val="009A08ED"/>
    <w:rsid w:val="009A1D73"/>
    <w:rsid w:val="009A2AF1"/>
    <w:rsid w:val="009A38E2"/>
    <w:rsid w:val="009A421A"/>
    <w:rsid w:val="009A59E9"/>
    <w:rsid w:val="009A759E"/>
    <w:rsid w:val="009B4422"/>
    <w:rsid w:val="009B5544"/>
    <w:rsid w:val="009B5B46"/>
    <w:rsid w:val="009B7014"/>
    <w:rsid w:val="009B7283"/>
    <w:rsid w:val="009C0846"/>
    <w:rsid w:val="009C13F5"/>
    <w:rsid w:val="009C251D"/>
    <w:rsid w:val="009C2537"/>
    <w:rsid w:val="009C335D"/>
    <w:rsid w:val="009C4205"/>
    <w:rsid w:val="009C47AA"/>
    <w:rsid w:val="009C4E74"/>
    <w:rsid w:val="009C735D"/>
    <w:rsid w:val="009D1050"/>
    <w:rsid w:val="009D11F5"/>
    <w:rsid w:val="009D3168"/>
    <w:rsid w:val="009D56B5"/>
    <w:rsid w:val="009D6968"/>
    <w:rsid w:val="009E08D0"/>
    <w:rsid w:val="009E14FF"/>
    <w:rsid w:val="009E29F2"/>
    <w:rsid w:val="009E47FC"/>
    <w:rsid w:val="009E5A81"/>
    <w:rsid w:val="009E6BAE"/>
    <w:rsid w:val="009E7BEA"/>
    <w:rsid w:val="009F1AA6"/>
    <w:rsid w:val="009F2CC5"/>
    <w:rsid w:val="009F47EF"/>
    <w:rsid w:val="009F4C5C"/>
    <w:rsid w:val="009F5291"/>
    <w:rsid w:val="009F5FAF"/>
    <w:rsid w:val="00A01BDF"/>
    <w:rsid w:val="00A03177"/>
    <w:rsid w:val="00A03687"/>
    <w:rsid w:val="00A049F2"/>
    <w:rsid w:val="00A058E8"/>
    <w:rsid w:val="00A05D41"/>
    <w:rsid w:val="00A06101"/>
    <w:rsid w:val="00A07198"/>
    <w:rsid w:val="00A16259"/>
    <w:rsid w:val="00A16C7D"/>
    <w:rsid w:val="00A20C36"/>
    <w:rsid w:val="00A21359"/>
    <w:rsid w:val="00A218F9"/>
    <w:rsid w:val="00A2199E"/>
    <w:rsid w:val="00A219F9"/>
    <w:rsid w:val="00A21E44"/>
    <w:rsid w:val="00A221BF"/>
    <w:rsid w:val="00A2336D"/>
    <w:rsid w:val="00A24555"/>
    <w:rsid w:val="00A25F1A"/>
    <w:rsid w:val="00A275D3"/>
    <w:rsid w:val="00A27A18"/>
    <w:rsid w:val="00A27ECE"/>
    <w:rsid w:val="00A30D67"/>
    <w:rsid w:val="00A32845"/>
    <w:rsid w:val="00A32DBC"/>
    <w:rsid w:val="00A3382A"/>
    <w:rsid w:val="00A3574E"/>
    <w:rsid w:val="00A36455"/>
    <w:rsid w:val="00A4163F"/>
    <w:rsid w:val="00A41F8A"/>
    <w:rsid w:val="00A47576"/>
    <w:rsid w:val="00A47AEA"/>
    <w:rsid w:val="00A51329"/>
    <w:rsid w:val="00A525CE"/>
    <w:rsid w:val="00A53DBE"/>
    <w:rsid w:val="00A54BE7"/>
    <w:rsid w:val="00A54FBD"/>
    <w:rsid w:val="00A55A03"/>
    <w:rsid w:val="00A56813"/>
    <w:rsid w:val="00A571BB"/>
    <w:rsid w:val="00A5738F"/>
    <w:rsid w:val="00A60A90"/>
    <w:rsid w:val="00A60B68"/>
    <w:rsid w:val="00A64353"/>
    <w:rsid w:val="00A65184"/>
    <w:rsid w:val="00A652F9"/>
    <w:rsid w:val="00A70CD5"/>
    <w:rsid w:val="00A71467"/>
    <w:rsid w:val="00A72D84"/>
    <w:rsid w:val="00A73E46"/>
    <w:rsid w:val="00A74D5D"/>
    <w:rsid w:val="00A76763"/>
    <w:rsid w:val="00A802BF"/>
    <w:rsid w:val="00A819FC"/>
    <w:rsid w:val="00A82405"/>
    <w:rsid w:val="00A82BAF"/>
    <w:rsid w:val="00A82BFB"/>
    <w:rsid w:val="00A847D1"/>
    <w:rsid w:val="00A86E9B"/>
    <w:rsid w:val="00A87EF4"/>
    <w:rsid w:val="00A920DE"/>
    <w:rsid w:val="00A93C98"/>
    <w:rsid w:val="00A94EF8"/>
    <w:rsid w:val="00A975C6"/>
    <w:rsid w:val="00A97EE0"/>
    <w:rsid w:val="00AA2295"/>
    <w:rsid w:val="00AA61FB"/>
    <w:rsid w:val="00AB1A82"/>
    <w:rsid w:val="00AB52A8"/>
    <w:rsid w:val="00AB52C3"/>
    <w:rsid w:val="00AB71FE"/>
    <w:rsid w:val="00AC025A"/>
    <w:rsid w:val="00AC066B"/>
    <w:rsid w:val="00AC157C"/>
    <w:rsid w:val="00AC4ECD"/>
    <w:rsid w:val="00AC5588"/>
    <w:rsid w:val="00AC57C3"/>
    <w:rsid w:val="00AD020C"/>
    <w:rsid w:val="00AD1F91"/>
    <w:rsid w:val="00AD224D"/>
    <w:rsid w:val="00AD2400"/>
    <w:rsid w:val="00AD3157"/>
    <w:rsid w:val="00AD3165"/>
    <w:rsid w:val="00AD448A"/>
    <w:rsid w:val="00AD4A7E"/>
    <w:rsid w:val="00AD5497"/>
    <w:rsid w:val="00AD56CC"/>
    <w:rsid w:val="00AD60C6"/>
    <w:rsid w:val="00AE2A12"/>
    <w:rsid w:val="00AE3796"/>
    <w:rsid w:val="00AE3ADD"/>
    <w:rsid w:val="00AE5087"/>
    <w:rsid w:val="00AE61D8"/>
    <w:rsid w:val="00AE64F3"/>
    <w:rsid w:val="00AF1835"/>
    <w:rsid w:val="00AF395B"/>
    <w:rsid w:val="00AF3B4D"/>
    <w:rsid w:val="00AF4D9A"/>
    <w:rsid w:val="00AF6551"/>
    <w:rsid w:val="00B00A64"/>
    <w:rsid w:val="00B00E5B"/>
    <w:rsid w:val="00B02770"/>
    <w:rsid w:val="00B04097"/>
    <w:rsid w:val="00B0519D"/>
    <w:rsid w:val="00B05587"/>
    <w:rsid w:val="00B07C7A"/>
    <w:rsid w:val="00B11F5A"/>
    <w:rsid w:val="00B14154"/>
    <w:rsid w:val="00B14756"/>
    <w:rsid w:val="00B16E73"/>
    <w:rsid w:val="00B17552"/>
    <w:rsid w:val="00B21B4F"/>
    <w:rsid w:val="00B22999"/>
    <w:rsid w:val="00B22D00"/>
    <w:rsid w:val="00B22E65"/>
    <w:rsid w:val="00B24BDC"/>
    <w:rsid w:val="00B25E10"/>
    <w:rsid w:val="00B274A8"/>
    <w:rsid w:val="00B30989"/>
    <w:rsid w:val="00B32BF8"/>
    <w:rsid w:val="00B33C7C"/>
    <w:rsid w:val="00B3771F"/>
    <w:rsid w:val="00B41001"/>
    <w:rsid w:val="00B4121E"/>
    <w:rsid w:val="00B423B5"/>
    <w:rsid w:val="00B4329D"/>
    <w:rsid w:val="00B43343"/>
    <w:rsid w:val="00B5077F"/>
    <w:rsid w:val="00B5538E"/>
    <w:rsid w:val="00B563C6"/>
    <w:rsid w:val="00B5733C"/>
    <w:rsid w:val="00B57CCB"/>
    <w:rsid w:val="00B612FC"/>
    <w:rsid w:val="00B62180"/>
    <w:rsid w:val="00B6221F"/>
    <w:rsid w:val="00B640CB"/>
    <w:rsid w:val="00B64B1B"/>
    <w:rsid w:val="00B64C40"/>
    <w:rsid w:val="00B64D8F"/>
    <w:rsid w:val="00B66CD4"/>
    <w:rsid w:val="00B674C0"/>
    <w:rsid w:val="00B70125"/>
    <w:rsid w:val="00B70BD6"/>
    <w:rsid w:val="00B7183C"/>
    <w:rsid w:val="00B72619"/>
    <w:rsid w:val="00B726FB"/>
    <w:rsid w:val="00B7531E"/>
    <w:rsid w:val="00B75645"/>
    <w:rsid w:val="00B756AA"/>
    <w:rsid w:val="00B75AD2"/>
    <w:rsid w:val="00B76709"/>
    <w:rsid w:val="00B76BF7"/>
    <w:rsid w:val="00B7726E"/>
    <w:rsid w:val="00B8193E"/>
    <w:rsid w:val="00B842B1"/>
    <w:rsid w:val="00B91463"/>
    <w:rsid w:val="00B91CD9"/>
    <w:rsid w:val="00B9293F"/>
    <w:rsid w:val="00B93AD6"/>
    <w:rsid w:val="00B957ED"/>
    <w:rsid w:val="00B963D0"/>
    <w:rsid w:val="00BA1C8D"/>
    <w:rsid w:val="00BA35F6"/>
    <w:rsid w:val="00BA3634"/>
    <w:rsid w:val="00BA5E20"/>
    <w:rsid w:val="00BA6690"/>
    <w:rsid w:val="00BA69BC"/>
    <w:rsid w:val="00BA7099"/>
    <w:rsid w:val="00BA783D"/>
    <w:rsid w:val="00BB06A9"/>
    <w:rsid w:val="00BB2103"/>
    <w:rsid w:val="00BC35A5"/>
    <w:rsid w:val="00BC3956"/>
    <w:rsid w:val="00BC6254"/>
    <w:rsid w:val="00BC670F"/>
    <w:rsid w:val="00BD0462"/>
    <w:rsid w:val="00BD0B7A"/>
    <w:rsid w:val="00BD1F7F"/>
    <w:rsid w:val="00BD2402"/>
    <w:rsid w:val="00BD29D6"/>
    <w:rsid w:val="00BD3D59"/>
    <w:rsid w:val="00BE1552"/>
    <w:rsid w:val="00BE23CF"/>
    <w:rsid w:val="00BE4E62"/>
    <w:rsid w:val="00BE6B40"/>
    <w:rsid w:val="00BF2891"/>
    <w:rsid w:val="00C010D7"/>
    <w:rsid w:val="00C03F19"/>
    <w:rsid w:val="00C03F79"/>
    <w:rsid w:val="00C04A5D"/>
    <w:rsid w:val="00C0627E"/>
    <w:rsid w:val="00C101C1"/>
    <w:rsid w:val="00C10377"/>
    <w:rsid w:val="00C11736"/>
    <w:rsid w:val="00C125BB"/>
    <w:rsid w:val="00C12976"/>
    <w:rsid w:val="00C14642"/>
    <w:rsid w:val="00C14AC7"/>
    <w:rsid w:val="00C14DF3"/>
    <w:rsid w:val="00C154B9"/>
    <w:rsid w:val="00C160FC"/>
    <w:rsid w:val="00C17F09"/>
    <w:rsid w:val="00C243B8"/>
    <w:rsid w:val="00C27EE0"/>
    <w:rsid w:val="00C309E5"/>
    <w:rsid w:val="00C31A29"/>
    <w:rsid w:val="00C31F50"/>
    <w:rsid w:val="00C32CC7"/>
    <w:rsid w:val="00C33460"/>
    <w:rsid w:val="00C339CF"/>
    <w:rsid w:val="00C33A58"/>
    <w:rsid w:val="00C33A8C"/>
    <w:rsid w:val="00C349B6"/>
    <w:rsid w:val="00C34DEB"/>
    <w:rsid w:val="00C35615"/>
    <w:rsid w:val="00C36C92"/>
    <w:rsid w:val="00C37636"/>
    <w:rsid w:val="00C37B3A"/>
    <w:rsid w:val="00C4030C"/>
    <w:rsid w:val="00C418BF"/>
    <w:rsid w:val="00C46AD8"/>
    <w:rsid w:val="00C46FE8"/>
    <w:rsid w:val="00C50EC4"/>
    <w:rsid w:val="00C533A7"/>
    <w:rsid w:val="00C535A1"/>
    <w:rsid w:val="00C60947"/>
    <w:rsid w:val="00C62A2F"/>
    <w:rsid w:val="00C63F29"/>
    <w:rsid w:val="00C666A1"/>
    <w:rsid w:val="00C71CAF"/>
    <w:rsid w:val="00C7271C"/>
    <w:rsid w:val="00C74139"/>
    <w:rsid w:val="00C7519F"/>
    <w:rsid w:val="00C7712D"/>
    <w:rsid w:val="00C7715F"/>
    <w:rsid w:val="00C77E3F"/>
    <w:rsid w:val="00C826EE"/>
    <w:rsid w:val="00C82ED8"/>
    <w:rsid w:val="00C82F53"/>
    <w:rsid w:val="00C862B4"/>
    <w:rsid w:val="00C90C88"/>
    <w:rsid w:val="00C92511"/>
    <w:rsid w:val="00C940DC"/>
    <w:rsid w:val="00C956A3"/>
    <w:rsid w:val="00C96381"/>
    <w:rsid w:val="00CA1EAC"/>
    <w:rsid w:val="00CA2F8E"/>
    <w:rsid w:val="00CA3A4A"/>
    <w:rsid w:val="00CA3B7E"/>
    <w:rsid w:val="00CA3D3D"/>
    <w:rsid w:val="00CA64B7"/>
    <w:rsid w:val="00CA6564"/>
    <w:rsid w:val="00CA7EEA"/>
    <w:rsid w:val="00CB0516"/>
    <w:rsid w:val="00CB1449"/>
    <w:rsid w:val="00CB336F"/>
    <w:rsid w:val="00CB5DF3"/>
    <w:rsid w:val="00CC0940"/>
    <w:rsid w:val="00CC3341"/>
    <w:rsid w:val="00CC4256"/>
    <w:rsid w:val="00CC44C1"/>
    <w:rsid w:val="00CC56CA"/>
    <w:rsid w:val="00CC5B86"/>
    <w:rsid w:val="00CC6A6E"/>
    <w:rsid w:val="00CC6F4C"/>
    <w:rsid w:val="00CD069B"/>
    <w:rsid w:val="00CD0B8E"/>
    <w:rsid w:val="00CD63DC"/>
    <w:rsid w:val="00CD72A4"/>
    <w:rsid w:val="00CE0B83"/>
    <w:rsid w:val="00CE2900"/>
    <w:rsid w:val="00CE2A35"/>
    <w:rsid w:val="00CE31FB"/>
    <w:rsid w:val="00CE33CB"/>
    <w:rsid w:val="00CE3F65"/>
    <w:rsid w:val="00CE574E"/>
    <w:rsid w:val="00CE5CE4"/>
    <w:rsid w:val="00CE5DAC"/>
    <w:rsid w:val="00CE76DD"/>
    <w:rsid w:val="00CE7AB6"/>
    <w:rsid w:val="00CF3579"/>
    <w:rsid w:val="00CF404C"/>
    <w:rsid w:val="00CF6A26"/>
    <w:rsid w:val="00CF6E09"/>
    <w:rsid w:val="00CF6F8D"/>
    <w:rsid w:val="00D04010"/>
    <w:rsid w:val="00D1193C"/>
    <w:rsid w:val="00D1671B"/>
    <w:rsid w:val="00D241AC"/>
    <w:rsid w:val="00D259E8"/>
    <w:rsid w:val="00D25C32"/>
    <w:rsid w:val="00D3017D"/>
    <w:rsid w:val="00D31227"/>
    <w:rsid w:val="00D31479"/>
    <w:rsid w:val="00D3525F"/>
    <w:rsid w:val="00D4249A"/>
    <w:rsid w:val="00D46D2E"/>
    <w:rsid w:val="00D5249F"/>
    <w:rsid w:val="00D53931"/>
    <w:rsid w:val="00D55206"/>
    <w:rsid w:val="00D55E86"/>
    <w:rsid w:val="00D560BA"/>
    <w:rsid w:val="00D578F1"/>
    <w:rsid w:val="00D60FCC"/>
    <w:rsid w:val="00D612BA"/>
    <w:rsid w:val="00D6190D"/>
    <w:rsid w:val="00D65D0C"/>
    <w:rsid w:val="00D6681B"/>
    <w:rsid w:val="00D66CC8"/>
    <w:rsid w:val="00D671A1"/>
    <w:rsid w:val="00D67C88"/>
    <w:rsid w:val="00D733BA"/>
    <w:rsid w:val="00D75390"/>
    <w:rsid w:val="00D75A1F"/>
    <w:rsid w:val="00D7665A"/>
    <w:rsid w:val="00D76925"/>
    <w:rsid w:val="00D816CB"/>
    <w:rsid w:val="00D82F9A"/>
    <w:rsid w:val="00D85224"/>
    <w:rsid w:val="00D87B32"/>
    <w:rsid w:val="00D90154"/>
    <w:rsid w:val="00D92272"/>
    <w:rsid w:val="00D953A8"/>
    <w:rsid w:val="00DA14BA"/>
    <w:rsid w:val="00DA23A1"/>
    <w:rsid w:val="00DA2650"/>
    <w:rsid w:val="00DA2914"/>
    <w:rsid w:val="00DA46E6"/>
    <w:rsid w:val="00DA5197"/>
    <w:rsid w:val="00DA5ECA"/>
    <w:rsid w:val="00DA6050"/>
    <w:rsid w:val="00DA7618"/>
    <w:rsid w:val="00DB0E88"/>
    <w:rsid w:val="00DB3E5A"/>
    <w:rsid w:val="00DB598A"/>
    <w:rsid w:val="00DB6528"/>
    <w:rsid w:val="00DB6769"/>
    <w:rsid w:val="00DB67FF"/>
    <w:rsid w:val="00DC0958"/>
    <w:rsid w:val="00DC4C97"/>
    <w:rsid w:val="00DC5388"/>
    <w:rsid w:val="00DC6841"/>
    <w:rsid w:val="00DC6D58"/>
    <w:rsid w:val="00DC7083"/>
    <w:rsid w:val="00DD1734"/>
    <w:rsid w:val="00DD230A"/>
    <w:rsid w:val="00DD423F"/>
    <w:rsid w:val="00DD4D23"/>
    <w:rsid w:val="00DD5347"/>
    <w:rsid w:val="00DD68F3"/>
    <w:rsid w:val="00DD7CD9"/>
    <w:rsid w:val="00DE17B0"/>
    <w:rsid w:val="00DE2C4B"/>
    <w:rsid w:val="00DE4824"/>
    <w:rsid w:val="00DE6221"/>
    <w:rsid w:val="00DE6CA6"/>
    <w:rsid w:val="00DE6E4C"/>
    <w:rsid w:val="00DF1796"/>
    <w:rsid w:val="00DF205D"/>
    <w:rsid w:val="00DF3925"/>
    <w:rsid w:val="00DF4E2A"/>
    <w:rsid w:val="00DF6FBB"/>
    <w:rsid w:val="00DF71EC"/>
    <w:rsid w:val="00E00077"/>
    <w:rsid w:val="00E05677"/>
    <w:rsid w:val="00E0617D"/>
    <w:rsid w:val="00E064D1"/>
    <w:rsid w:val="00E06DCA"/>
    <w:rsid w:val="00E076C5"/>
    <w:rsid w:val="00E12665"/>
    <w:rsid w:val="00E14DF4"/>
    <w:rsid w:val="00E171BC"/>
    <w:rsid w:val="00E2033E"/>
    <w:rsid w:val="00E224D0"/>
    <w:rsid w:val="00E22A7D"/>
    <w:rsid w:val="00E2336F"/>
    <w:rsid w:val="00E2343D"/>
    <w:rsid w:val="00E25C0C"/>
    <w:rsid w:val="00E264A2"/>
    <w:rsid w:val="00E2739D"/>
    <w:rsid w:val="00E301EF"/>
    <w:rsid w:val="00E35029"/>
    <w:rsid w:val="00E3689B"/>
    <w:rsid w:val="00E36D23"/>
    <w:rsid w:val="00E36DC1"/>
    <w:rsid w:val="00E408F0"/>
    <w:rsid w:val="00E40A00"/>
    <w:rsid w:val="00E52030"/>
    <w:rsid w:val="00E53E42"/>
    <w:rsid w:val="00E555AC"/>
    <w:rsid w:val="00E56A28"/>
    <w:rsid w:val="00E63297"/>
    <w:rsid w:val="00E64F6C"/>
    <w:rsid w:val="00E65FD1"/>
    <w:rsid w:val="00E67084"/>
    <w:rsid w:val="00E67E27"/>
    <w:rsid w:val="00E7032E"/>
    <w:rsid w:val="00E731F0"/>
    <w:rsid w:val="00E769B0"/>
    <w:rsid w:val="00E82E70"/>
    <w:rsid w:val="00E833DC"/>
    <w:rsid w:val="00E87E4B"/>
    <w:rsid w:val="00E905A1"/>
    <w:rsid w:val="00E91450"/>
    <w:rsid w:val="00E91E43"/>
    <w:rsid w:val="00E93FAB"/>
    <w:rsid w:val="00E95249"/>
    <w:rsid w:val="00E95EDD"/>
    <w:rsid w:val="00E97742"/>
    <w:rsid w:val="00EA076E"/>
    <w:rsid w:val="00EA2F9A"/>
    <w:rsid w:val="00EA6DBD"/>
    <w:rsid w:val="00EA7661"/>
    <w:rsid w:val="00EA7BAB"/>
    <w:rsid w:val="00EB22D8"/>
    <w:rsid w:val="00EB4864"/>
    <w:rsid w:val="00EB71DC"/>
    <w:rsid w:val="00EB7A47"/>
    <w:rsid w:val="00EC09A5"/>
    <w:rsid w:val="00EC0AD2"/>
    <w:rsid w:val="00EC14D2"/>
    <w:rsid w:val="00EC174C"/>
    <w:rsid w:val="00EC2636"/>
    <w:rsid w:val="00EC2870"/>
    <w:rsid w:val="00EC2937"/>
    <w:rsid w:val="00ED151B"/>
    <w:rsid w:val="00ED15C6"/>
    <w:rsid w:val="00ED174B"/>
    <w:rsid w:val="00ED18C4"/>
    <w:rsid w:val="00ED1F47"/>
    <w:rsid w:val="00ED3C7D"/>
    <w:rsid w:val="00ED413D"/>
    <w:rsid w:val="00ED4FA5"/>
    <w:rsid w:val="00ED53E9"/>
    <w:rsid w:val="00ED72C8"/>
    <w:rsid w:val="00ED7ECA"/>
    <w:rsid w:val="00EE1999"/>
    <w:rsid w:val="00EE6A4A"/>
    <w:rsid w:val="00EF0C4B"/>
    <w:rsid w:val="00EF0D10"/>
    <w:rsid w:val="00EF1F66"/>
    <w:rsid w:val="00EF2AF9"/>
    <w:rsid w:val="00EF34E9"/>
    <w:rsid w:val="00EF3C10"/>
    <w:rsid w:val="00EF4D50"/>
    <w:rsid w:val="00EF6AB9"/>
    <w:rsid w:val="00EF7AB1"/>
    <w:rsid w:val="00EF7E6F"/>
    <w:rsid w:val="00F01CF3"/>
    <w:rsid w:val="00F02AE9"/>
    <w:rsid w:val="00F05AEE"/>
    <w:rsid w:val="00F06CF1"/>
    <w:rsid w:val="00F07205"/>
    <w:rsid w:val="00F128AA"/>
    <w:rsid w:val="00F14038"/>
    <w:rsid w:val="00F143C6"/>
    <w:rsid w:val="00F15003"/>
    <w:rsid w:val="00F210D2"/>
    <w:rsid w:val="00F23FCE"/>
    <w:rsid w:val="00F25258"/>
    <w:rsid w:val="00F25BFD"/>
    <w:rsid w:val="00F27E92"/>
    <w:rsid w:val="00F34A5B"/>
    <w:rsid w:val="00F3743C"/>
    <w:rsid w:val="00F40197"/>
    <w:rsid w:val="00F4097A"/>
    <w:rsid w:val="00F40BEB"/>
    <w:rsid w:val="00F41BA2"/>
    <w:rsid w:val="00F44735"/>
    <w:rsid w:val="00F45A83"/>
    <w:rsid w:val="00F45DE6"/>
    <w:rsid w:val="00F50B87"/>
    <w:rsid w:val="00F50DEF"/>
    <w:rsid w:val="00F51D76"/>
    <w:rsid w:val="00F52000"/>
    <w:rsid w:val="00F520B2"/>
    <w:rsid w:val="00F521C9"/>
    <w:rsid w:val="00F521D8"/>
    <w:rsid w:val="00F52844"/>
    <w:rsid w:val="00F53C9B"/>
    <w:rsid w:val="00F54713"/>
    <w:rsid w:val="00F5580D"/>
    <w:rsid w:val="00F563A6"/>
    <w:rsid w:val="00F610B6"/>
    <w:rsid w:val="00F61815"/>
    <w:rsid w:val="00F61AF6"/>
    <w:rsid w:val="00F61E7C"/>
    <w:rsid w:val="00F70FD3"/>
    <w:rsid w:val="00F77F02"/>
    <w:rsid w:val="00F80FAC"/>
    <w:rsid w:val="00F81050"/>
    <w:rsid w:val="00F81C30"/>
    <w:rsid w:val="00F82E4A"/>
    <w:rsid w:val="00F84DC9"/>
    <w:rsid w:val="00F86EFB"/>
    <w:rsid w:val="00F87E01"/>
    <w:rsid w:val="00F90A7F"/>
    <w:rsid w:val="00F945DA"/>
    <w:rsid w:val="00F94FDD"/>
    <w:rsid w:val="00F95FCF"/>
    <w:rsid w:val="00F9654E"/>
    <w:rsid w:val="00FA0A5B"/>
    <w:rsid w:val="00FA0C1A"/>
    <w:rsid w:val="00FA1E94"/>
    <w:rsid w:val="00FA287F"/>
    <w:rsid w:val="00FA5802"/>
    <w:rsid w:val="00FA5B02"/>
    <w:rsid w:val="00FA6CAE"/>
    <w:rsid w:val="00FB006B"/>
    <w:rsid w:val="00FB1152"/>
    <w:rsid w:val="00FB362D"/>
    <w:rsid w:val="00FB44D6"/>
    <w:rsid w:val="00FB4A35"/>
    <w:rsid w:val="00FB52FB"/>
    <w:rsid w:val="00FB7460"/>
    <w:rsid w:val="00FC5837"/>
    <w:rsid w:val="00FC6248"/>
    <w:rsid w:val="00FC63E6"/>
    <w:rsid w:val="00FC66C1"/>
    <w:rsid w:val="00FC677B"/>
    <w:rsid w:val="00FC7C9D"/>
    <w:rsid w:val="00FD4BD0"/>
    <w:rsid w:val="00FD4E5B"/>
    <w:rsid w:val="00FD5B9D"/>
    <w:rsid w:val="00FD702B"/>
    <w:rsid w:val="00FD7FCA"/>
    <w:rsid w:val="00FE0E6F"/>
    <w:rsid w:val="00FE3E61"/>
    <w:rsid w:val="00FE4E9D"/>
    <w:rsid w:val="00FE54B0"/>
    <w:rsid w:val="00FE685A"/>
    <w:rsid w:val="00FE690E"/>
    <w:rsid w:val="00FE780F"/>
    <w:rsid w:val="00FF1780"/>
    <w:rsid w:val="00FF1D79"/>
    <w:rsid w:val="00FF24F8"/>
    <w:rsid w:val="00FF3AE0"/>
    <w:rsid w:val="00FF3BE7"/>
    <w:rsid w:val="00FF3EC3"/>
    <w:rsid w:val="00FF70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E8049"/>
  <w14:defaultImageDpi w14:val="0"/>
  <w15:docId w15:val="{88859472-8F37-4839-A9CE-39D971CD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en-US"/>
    </w:rPr>
  </w:style>
  <w:style w:type="paragraph" w:styleId="Nadpis1">
    <w:name w:val="heading 1"/>
    <w:basedOn w:val="Normlny"/>
    <w:next w:val="Normlny"/>
    <w:link w:val="Nadpis1Char"/>
    <w:uiPriority w:val="99"/>
    <w:qFormat/>
    <w:rsid w:val="000E2BEC"/>
    <w:pPr>
      <w:keepNext/>
      <w:keepLines/>
      <w:spacing w:before="480" w:after="0"/>
      <w:outlineLvl w:val="0"/>
    </w:pPr>
    <w:rPr>
      <w:rFonts w:ascii="Cambria" w:hAnsi="Cambria" w:cs="Cambria"/>
      <w:b/>
      <w:bCs/>
      <w:color w:val="365F91"/>
      <w:sz w:val="28"/>
      <w:szCs w:val="28"/>
    </w:rPr>
  </w:style>
  <w:style w:type="paragraph" w:styleId="Nadpis3">
    <w:name w:val="heading 3"/>
    <w:basedOn w:val="Normlny"/>
    <w:next w:val="Normlny"/>
    <w:link w:val="Nadpis3Char"/>
    <w:uiPriority w:val="99"/>
    <w:qFormat/>
    <w:rsid w:val="00F95FCF"/>
    <w:pPr>
      <w:keepNext/>
      <w:spacing w:before="240" w:after="60" w:line="240" w:lineRule="auto"/>
      <w:outlineLvl w:val="2"/>
    </w:pPr>
    <w:rPr>
      <w:rFonts w:ascii="Arial" w:hAnsi="Arial" w:cs="Arial"/>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E2BEC"/>
    <w:rPr>
      <w:rFonts w:ascii="Cambria" w:hAnsi="Cambria" w:cs="Cambria"/>
      <w:b/>
      <w:bCs/>
      <w:color w:val="365F91"/>
      <w:sz w:val="28"/>
      <w:szCs w:val="28"/>
    </w:rPr>
  </w:style>
  <w:style w:type="character" w:customStyle="1" w:styleId="Nadpis3Char">
    <w:name w:val="Nadpis 3 Char"/>
    <w:basedOn w:val="Predvolenpsmoodseku"/>
    <w:link w:val="Nadpis3"/>
    <w:uiPriority w:val="99"/>
    <w:locked/>
    <w:rsid w:val="00F95FCF"/>
    <w:rPr>
      <w:rFonts w:ascii="Arial" w:hAnsi="Arial" w:cs="Arial"/>
      <w:sz w:val="20"/>
      <w:szCs w:val="20"/>
      <w:lang w:val="x-none" w:eastAsia="cs-CZ"/>
    </w:rPr>
  </w:style>
  <w:style w:type="paragraph" w:styleId="Textkomentra">
    <w:name w:val="annotation text"/>
    <w:basedOn w:val="Normlny"/>
    <w:link w:val="TextkomentraChar"/>
    <w:uiPriority w:val="99"/>
    <w:semiHidden/>
    <w:rsid w:val="009E5A81"/>
    <w:pPr>
      <w:spacing w:after="160" w:line="240" w:lineRule="auto"/>
    </w:pPr>
    <w:rPr>
      <w:sz w:val="20"/>
      <w:szCs w:val="20"/>
    </w:rPr>
  </w:style>
  <w:style w:type="character" w:customStyle="1" w:styleId="TextkomentraChar">
    <w:name w:val="Text komentára Char"/>
    <w:basedOn w:val="Predvolenpsmoodseku"/>
    <w:link w:val="Textkomentra"/>
    <w:uiPriority w:val="99"/>
    <w:locked/>
    <w:rsid w:val="009E5A81"/>
    <w:rPr>
      <w:rFonts w:cs="Times New Roman"/>
      <w:sz w:val="20"/>
      <w:szCs w:val="20"/>
    </w:rPr>
  </w:style>
  <w:style w:type="paragraph" w:styleId="Predmetkomentra">
    <w:name w:val="annotation subject"/>
    <w:basedOn w:val="Textkomentra"/>
    <w:next w:val="Textkomentra"/>
    <w:link w:val="PredmetkomentraChar"/>
    <w:uiPriority w:val="99"/>
    <w:semiHidden/>
    <w:rsid w:val="003111DD"/>
    <w:pPr>
      <w:spacing w:after="200"/>
    </w:pPr>
    <w:rPr>
      <w:b/>
      <w:bCs/>
    </w:rPr>
  </w:style>
  <w:style w:type="character" w:customStyle="1" w:styleId="PredmetkomentraChar">
    <w:name w:val="Predmet komentára Char"/>
    <w:basedOn w:val="TextkomentraChar"/>
    <w:link w:val="Predmetkomentra"/>
    <w:uiPriority w:val="99"/>
    <w:locked/>
    <w:rsid w:val="003111DD"/>
    <w:rPr>
      <w:rFonts w:cs="Times New Roman"/>
      <w:b/>
      <w:bCs/>
      <w:sz w:val="20"/>
      <w:szCs w:val="20"/>
    </w:rPr>
  </w:style>
  <w:style w:type="character" w:customStyle="1" w:styleId="Textzstupnhosymbolu1">
    <w:name w:val="Text zástupného symbolu1"/>
    <w:uiPriority w:val="99"/>
    <w:semiHidden/>
    <w:rsid w:val="003C3395"/>
    <w:rPr>
      <w:rFonts w:ascii="Times New Roman" w:hAnsi="Times New Roman"/>
      <w:color w:val="808080"/>
    </w:rPr>
  </w:style>
  <w:style w:type="paragraph" w:styleId="Normlnywebov">
    <w:name w:val="Normal (Web)"/>
    <w:aliases w:val="webb"/>
    <w:basedOn w:val="Normlny"/>
    <w:uiPriority w:val="99"/>
    <w:rsid w:val="00F53C9B"/>
    <w:pPr>
      <w:spacing w:before="100" w:beforeAutospacing="1" w:after="100" w:afterAutospacing="1" w:line="240" w:lineRule="auto"/>
    </w:pPr>
    <w:rPr>
      <w:sz w:val="24"/>
      <w:szCs w:val="24"/>
      <w:lang w:eastAsia="sk-SK"/>
    </w:rPr>
  </w:style>
  <w:style w:type="paragraph" w:customStyle="1" w:styleId="Odsekzoznamu2">
    <w:name w:val="Odsek zoznamu2"/>
    <w:basedOn w:val="Normlny"/>
    <w:uiPriority w:val="99"/>
    <w:rsid w:val="00A54FBD"/>
    <w:pPr>
      <w:ind w:left="720"/>
    </w:pPr>
    <w:rPr>
      <w:rFonts w:eastAsia="MS Mincho"/>
      <w:lang w:val="cs-CZ"/>
    </w:rPr>
  </w:style>
  <w:style w:type="paragraph" w:styleId="Textpoznmkypodiarou">
    <w:name w:val="footnote text"/>
    <w:basedOn w:val="Normlny"/>
    <w:link w:val="TextpoznmkypodiarouChar"/>
    <w:uiPriority w:val="99"/>
    <w:semiHidden/>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locked/>
    <w:rsid w:val="00A54FBD"/>
    <w:rPr>
      <w:rFonts w:ascii="Times New Roman" w:eastAsia="MS Mincho" w:hAnsi="Times New Roman" w:cs="Times New Roman"/>
      <w:sz w:val="20"/>
      <w:szCs w:val="20"/>
      <w:lang w:val="x-none" w:eastAsia="cs-CZ"/>
    </w:rPr>
  </w:style>
  <w:style w:type="character" w:styleId="Odkaznapoznmkupodiarou">
    <w:name w:val="footnote reference"/>
    <w:basedOn w:val="Predvolenpsmoodseku"/>
    <w:uiPriority w:val="99"/>
    <w:semiHidden/>
    <w:rsid w:val="00A54FBD"/>
    <w:rPr>
      <w:rFonts w:cs="Times New Roman"/>
      <w:vertAlign w:val="superscript"/>
    </w:rPr>
  </w:style>
  <w:style w:type="character" w:styleId="Zstupntext">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sz w:val="24"/>
      <w:szCs w:val="24"/>
      <w:lang w:eastAsia="cs-CZ"/>
    </w:rPr>
  </w:style>
  <w:style w:type="character" w:customStyle="1" w:styleId="ZkladntextChar">
    <w:name w:val="Základný text Char"/>
    <w:basedOn w:val="Predvolenpsmoodseku"/>
    <w:link w:val="Zkladntext"/>
    <w:uiPriority w:val="99"/>
    <w:locked/>
    <w:rsid w:val="00A54FBD"/>
    <w:rPr>
      <w:rFonts w:ascii="Times New Roman" w:hAnsi="Times New Roman" w:cs="Times New Roman"/>
      <w:sz w:val="24"/>
      <w:szCs w:val="24"/>
      <w:lang w:val="x-none" w:eastAsia="cs-CZ"/>
    </w:rPr>
  </w:style>
  <w:style w:type="paragraph" w:styleId="Odsekzoznamu">
    <w:name w:val="List Paragraph"/>
    <w:aliases w:val="Odsek,body,Nad,Odstavec_muj,Conclusion de partie,_Odstavec se seznamem,Seznam - odrážky,Odstavec cíl se seznamem,Odstavec se seznamem5,List Paragraph (Czech Tourism),ODRAZKY PRVA UROVEN"/>
    <w:basedOn w:val="Normlny"/>
    <w:link w:val="OdsekzoznamuChar"/>
    <w:uiPriority w:val="34"/>
    <w:qFormat/>
    <w:rsid w:val="00A54FBD"/>
    <w:pPr>
      <w:spacing w:after="0" w:line="240" w:lineRule="auto"/>
      <w:ind w:left="720"/>
    </w:pPr>
    <w:rPr>
      <w:sz w:val="24"/>
      <w:szCs w:val="24"/>
      <w:lang w:eastAsia="cs-CZ"/>
    </w:rPr>
  </w:style>
  <w:style w:type="paragraph" w:styleId="Nzov">
    <w:name w:val="Title"/>
    <w:basedOn w:val="Normlny"/>
    <w:link w:val="NzovChar"/>
    <w:uiPriority w:val="99"/>
    <w:qFormat/>
    <w:rsid w:val="003C3395"/>
    <w:pPr>
      <w:spacing w:after="0" w:line="240" w:lineRule="auto"/>
      <w:jc w:val="center"/>
    </w:pPr>
    <w:rPr>
      <w:sz w:val="24"/>
      <w:szCs w:val="24"/>
      <w:lang w:eastAsia="sk-SK"/>
    </w:rPr>
  </w:style>
  <w:style w:type="character" w:customStyle="1" w:styleId="NzovChar">
    <w:name w:val="Názov Char"/>
    <w:basedOn w:val="Predvolenpsmoodseku"/>
    <w:link w:val="Nzov"/>
    <w:uiPriority w:val="99"/>
    <w:locked/>
    <w:rsid w:val="003C3395"/>
    <w:rPr>
      <w:rFonts w:ascii="Times New Roman" w:hAnsi="Times New Roman" w:cs="Times New Roman"/>
      <w:sz w:val="20"/>
      <w:szCs w:val="20"/>
      <w:lang w:val="x-none" w:eastAsia="sk-SK"/>
    </w:rPr>
  </w:style>
  <w:style w:type="character" w:customStyle="1" w:styleId="msoplaceholdertext0">
    <w:name w:val="msoplaceholdertext"/>
    <w:basedOn w:val="Predvolenpsmoodseku"/>
    <w:uiPriority w:val="99"/>
    <w:rsid w:val="003C3395"/>
    <w:rPr>
      <w:rFonts w:cs="Times New Roman"/>
    </w:rPr>
  </w:style>
  <w:style w:type="paragraph" w:styleId="Hlavika">
    <w:name w:val="header"/>
    <w:basedOn w:val="Normlny"/>
    <w:link w:val="HlavikaChar"/>
    <w:uiPriority w:val="99"/>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02061"/>
    <w:rPr>
      <w:rFonts w:cs="Times New Roman"/>
    </w:rPr>
  </w:style>
  <w:style w:type="paragraph" w:styleId="Pta">
    <w:name w:val="footer"/>
    <w:basedOn w:val="Normlny"/>
    <w:link w:val="PtaChar"/>
    <w:uiPriority w:val="99"/>
    <w:rsid w:val="00402061"/>
    <w:pPr>
      <w:tabs>
        <w:tab w:val="center" w:pos="4536"/>
        <w:tab w:val="right" w:pos="9072"/>
      </w:tabs>
      <w:spacing w:after="0" w:line="240" w:lineRule="auto"/>
    </w:pPr>
  </w:style>
  <w:style w:type="character" w:customStyle="1" w:styleId="PtaChar">
    <w:name w:val="Päta Char"/>
    <w:basedOn w:val="Predvolenpsmoodseku"/>
    <w:link w:val="Pta"/>
    <w:uiPriority w:val="99"/>
    <w:locked/>
    <w:rsid w:val="00402061"/>
    <w:rPr>
      <w:rFonts w:cs="Times New Roman"/>
    </w:rPr>
  </w:style>
  <w:style w:type="paragraph" w:styleId="Textbubliny">
    <w:name w:val="Balloon Text"/>
    <w:basedOn w:val="Normlny"/>
    <w:link w:val="TextbublinyChar"/>
    <w:uiPriority w:val="99"/>
    <w:semiHidden/>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6072EF"/>
    <w:rPr>
      <w:rFonts w:ascii="Tahoma" w:hAnsi="Tahoma" w:cs="Tahoma"/>
      <w:sz w:val="16"/>
      <w:szCs w:val="16"/>
    </w:rPr>
  </w:style>
  <w:style w:type="character" w:styleId="Odkaznakomentr">
    <w:name w:val="annotation reference"/>
    <w:basedOn w:val="Predvolenpsmoodseku"/>
    <w:uiPriority w:val="99"/>
    <w:semiHidden/>
    <w:rsid w:val="009E5A81"/>
    <w:rPr>
      <w:rFonts w:cs="Times New Roman"/>
      <w:sz w:val="16"/>
      <w:szCs w:val="16"/>
    </w:rPr>
  </w:style>
  <w:style w:type="paragraph" w:customStyle="1" w:styleId="Default">
    <w:name w:val="Default"/>
    <w:uiPriority w:val="99"/>
    <w:rsid w:val="00971D3B"/>
    <w:pPr>
      <w:autoSpaceDE w:val="0"/>
      <w:autoSpaceDN w:val="0"/>
      <w:adjustRightInd w:val="0"/>
      <w:spacing w:after="0" w:line="240" w:lineRule="auto"/>
    </w:pPr>
    <w:rPr>
      <w:rFonts w:ascii="Arial" w:hAnsi="Arial" w:cs="Arial"/>
      <w:color w:val="000000"/>
      <w:sz w:val="24"/>
      <w:szCs w:val="24"/>
      <w:lang w:eastAsia="en-US"/>
    </w:rPr>
  </w:style>
  <w:style w:type="paragraph" w:styleId="Zarkazkladnhotextu">
    <w:name w:val="Body Text Indent"/>
    <w:basedOn w:val="Normlny"/>
    <w:link w:val="ZarkazkladnhotextuChar"/>
    <w:uiPriority w:val="99"/>
    <w:semiHidden/>
    <w:rsid w:val="00F15003"/>
    <w:pPr>
      <w:spacing w:after="120"/>
      <w:ind w:left="283"/>
    </w:pPr>
  </w:style>
  <w:style w:type="character" w:customStyle="1" w:styleId="ZarkazkladnhotextuChar">
    <w:name w:val="Zarážka základného textu Char"/>
    <w:basedOn w:val="Predvolenpsmoodseku"/>
    <w:link w:val="Zarkazkladnhotextu"/>
    <w:uiPriority w:val="99"/>
    <w:semiHidden/>
    <w:locked/>
    <w:rsid w:val="00F15003"/>
    <w:rPr>
      <w:rFonts w:cs="Times New Roman"/>
    </w:rPr>
  </w:style>
  <w:style w:type="paragraph" w:styleId="Zkladntext3">
    <w:name w:val="Body Text 3"/>
    <w:basedOn w:val="Normlny"/>
    <w:link w:val="Zkladntext3Char"/>
    <w:uiPriority w:val="99"/>
    <w:semiHidden/>
    <w:rsid w:val="00F15003"/>
    <w:pPr>
      <w:spacing w:after="120"/>
    </w:pPr>
    <w:rPr>
      <w:sz w:val="16"/>
      <w:szCs w:val="16"/>
    </w:rPr>
  </w:style>
  <w:style w:type="character" w:customStyle="1" w:styleId="Zkladntext3Char">
    <w:name w:val="Základný text 3 Char"/>
    <w:basedOn w:val="Predvolenpsmoodseku"/>
    <w:link w:val="Zkladntext3"/>
    <w:uiPriority w:val="99"/>
    <w:semiHidden/>
    <w:locked/>
    <w:rsid w:val="00F15003"/>
    <w:rPr>
      <w:rFonts w:cs="Times New Roman"/>
      <w:sz w:val="16"/>
      <w:szCs w:val="16"/>
    </w:rPr>
  </w:style>
  <w:style w:type="paragraph" w:customStyle="1" w:styleId="Zkladntext0">
    <w:name w:val="Z‡kladn’ text"/>
    <w:basedOn w:val="Normlny"/>
    <w:uiPriority w:val="99"/>
    <w:rsid w:val="00ED18C4"/>
    <w:pPr>
      <w:spacing w:after="0" w:line="240" w:lineRule="auto"/>
      <w:jc w:val="both"/>
    </w:pPr>
    <w:rPr>
      <w:rFonts w:ascii="Arial" w:hAnsi="Arial" w:cs="Arial"/>
      <w:sz w:val="24"/>
      <w:szCs w:val="24"/>
      <w:lang w:val="cs-CZ" w:eastAsia="cs-CZ"/>
    </w:rPr>
  </w:style>
  <w:style w:type="paragraph" w:styleId="Zkladntext2">
    <w:name w:val="Body Text 2"/>
    <w:basedOn w:val="Normlny"/>
    <w:link w:val="Zkladntext2Char"/>
    <w:uiPriority w:val="99"/>
    <w:rsid w:val="00733A16"/>
    <w:pPr>
      <w:spacing w:after="120" w:line="480" w:lineRule="auto"/>
    </w:pPr>
  </w:style>
  <w:style w:type="character" w:customStyle="1" w:styleId="Zkladntext2Char">
    <w:name w:val="Základný text 2 Char"/>
    <w:basedOn w:val="Predvolenpsmoodseku"/>
    <w:link w:val="Zkladntext2"/>
    <w:uiPriority w:val="99"/>
    <w:semiHidden/>
    <w:locked/>
    <w:rsid w:val="00733A16"/>
    <w:rPr>
      <w:rFonts w:cs="Times New Roman"/>
    </w:rPr>
  </w:style>
  <w:style w:type="paragraph" w:styleId="Zarkazkladnhotextu2">
    <w:name w:val="Body Text Indent 2"/>
    <w:basedOn w:val="Normlny"/>
    <w:link w:val="Zarkazkladnhotextu2Char"/>
    <w:uiPriority w:val="99"/>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733A16"/>
    <w:rPr>
      <w:rFonts w:cs="Times New Roman"/>
    </w:rPr>
  </w:style>
  <w:style w:type="paragraph" w:customStyle="1" w:styleId="odsekzoznamu1">
    <w:name w:val="odsekzoznamu1"/>
    <w:basedOn w:val="Normlny"/>
    <w:uiPriority w:val="99"/>
    <w:rsid w:val="00733A16"/>
    <w:pPr>
      <w:spacing w:before="100" w:beforeAutospacing="1" w:after="100" w:afterAutospacing="1" w:line="240" w:lineRule="auto"/>
    </w:pPr>
    <w:rPr>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sz w:val="24"/>
      <w:szCs w:val="24"/>
      <w:lang w:eastAsia="sk-SK"/>
    </w:rPr>
  </w:style>
  <w:style w:type="character" w:styleId="Siln">
    <w:name w:val="Strong"/>
    <w:basedOn w:val="Predvolenpsmoodseku"/>
    <w:uiPriority w:val="99"/>
    <w:qFormat/>
    <w:rsid w:val="00700608"/>
    <w:rPr>
      <w:rFonts w:cs="Times New Roman"/>
      <w:b/>
      <w:bCs/>
    </w:rPr>
  </w:style>
  <w:style w:type="paragraph" w:styleId="Bezriadkovania">
    <w:name w:val="No Spacing"/>
    <w:uiPriority w:val="99"/>
    <w:qFormat/>
    <w:rsid w:val="0018603B"/>
    <w:pPr>
      <w:spacing w:after="0" w:line="240" w:lineRule="auto"/>
    </w:pPr>
    <w:rPr>
      <w:sz w:val="24"/>
      <w:szCs w:val="24"/>
    </w:rPr>
  </w:style>
  <w:style w:type="paragraph" w:customStyle="1" w:styleId="Odsekzoznamu10">
    <w:name w:val="Odsek zoznamu1"/>
    <w:basedOn w:val="Normlny"/>
    <w:uiPriority w:val="99"/>
    <w:rsid w:val="0018603B"/>
    <w:pPr>
      <w:spacing w:after="160" w:line="259" w:lineRule="auto"/>
      <w:ind w:left="720"/>
    </w:pPr>
  </w:style>
  <w:style w:type="paragraph" w:styleId="Revzia">
    <w:name w:val="Revision"/>
    <w:hidden/>
    <w:uiPriority w:val="99"/>
    <w:semiHidden/>
    <w:rsid w:val="0018603B"/>
    <w:pPr>
      <w:spacing w:after="0" w:line="240" w:lineRule="auto"/>
    </w:pPr>
    <w:rPr>
      <w:lang w:eastAsia="en-US"/>
    </w:rPr>
  </w:style>
  <w:style w:type="paragraph" w:styleId="Zarkazkladnhotextu3">
    <w:name w:val="Body Text Indent 3"/>
    <w:basedOn w:val="Normlny"/>
    <w:link w:val="Zarkazkladnhotextu3Char"/>
    <w:uiPriority w:val="99"/>
    <w:rsid w:val="004730A3"/>
    <w:pPr>
      <w:spacing w:after="120" w:line="240" w:lineRule="auto"/>
      <w:ind w:left="283"/>
    </w:pPr>
    <w:rPr>
      <w:sz w:val="16"/>
      <w:szCs w:val="16"/>
    </w:rPr>
  </w:style>
  <w:style w:type="character" w:customStyle="1" w:styleId="Zarkazkladnhotextu3Char">
    <w:name w:val="Zarážka základného textu 3 Char"/>
    <w:basedOn w:val="Predvolenpsmoodseku"/>
    <w:link w:val="Zarkazkladnhotextu3"/>
    <w:uiPriority w:val="99"/>
    <w:locked/>
    <w:rsid w:val="004730A3"/>
    <w:rPr>
      <w:rFonts w:ascii="Times New Roman" w:hAnsi="Times New Roman" w:cs="Times New Roman"/>
      <w:sz w:val="16"/>
      <w:szCs w:val="16"/>
      <w:lang w:val="x-none" w:eastAsia="x-none"/>
    </w:rPr>
  </w:style>
  <w:style w:type="paragraph" w:customStyle="1" w:styleId="wText">
    <w:name w:val="wText"/>
    <w:basedOn w:val="Normlny"/>
    <w:link w:val="wTextChar"/>
    <w:uiPriority w:val="99"/>
    <w:rsid w:val="004730A3"/>
    <w:pPr>
      <w:spacing w:after="180" w:line="240" w:lineRule="auto"/>
      <w:jc w:val="both"/>
    </w:pPr>
    <w:rPr>
      <w:rFonts w:ascii="Times New Roman" w:eastAsia="MS Mincho" w:hAnsi="Times New Roman" w:cs="Times New Roman"/>
    </w:rPr>
  </w:style>
  <w:style w:type="character" w:customStyle="1" w:styleId="wTextChar">
    <w:name w:val="wText Char"/>
    <w:link w:val="wText"/>
    <w:uiPriority w:val="99"/>
    <w:locked/>
    <w:rsid w:val="004730A3"/>
    <w:rPr>
      <w:rFonts w:ascii="Times New Roman" w:eastAsia="MS Mincho" w:hAnsi="Times New Roman"/>
      <w:sz w:val="26"/>
      <w:lang w:val="x-none" w:eastAsia="x-none"/>
    </w:rPr>
  </w:style>
  <w:style w:type="paragraph" w:customStyle="1" w:styleId="TableText">
    <w:name w:val="Table Text"/>
    <w:basedOn w:val="Normlny"/>
    <w:uiPriority w:val="99"/>
    <w:rsid w:val="004730A3"/>
    <w:pPr>
      <w:spacing w:after="0" w:line="240" w:lineRule="auto"/>
    </w:pPr>
    <w:rPr>
      <w:rFonts w:ascii="Arial" w:hAnsi="Arial" w:cs="Arial"/>
      <w:sz w:val="18"/>
      <w:szCs w:val="18"/>
      <w:lang w:val="cs-CZ"/>
    </w:rPr>
  </w:style>
  <w:style w:type="paragraph" w:customStyle="1" w:styleId="TableHeading">
    <w:name w:val="Table Heading"/>
    <w:basedOn w:val="Normlny"/>
    <w:uiPriority w:val="99"/>
    <w:rsid w:val="004730A3"/>
    <w:pPr>
      <w:spacing w:after="0" w:line="240" w:lineRule="auto"/>
    </w:pPr>
    <w:rPr>
      <w:rFonts w:ascii="Arial" w:hAnsi="Arial" w:cs="Arial"/>
      <w:b/>
      <w:bCs/>
      <w:color w:val="FFFFFF"/>
      <w:sz w:val="18"/>
      <w:szCs w:val="18"/>
    </w:rPr>
  </w:style>
  <w:style w:type="character" w:customStyle="1" w:styleId="OdsekzoznamuChar">
    <w:name w:val="Odsek zoznamu Char"/>
    <w:aliases w:val="Odsek Char,body Char,Nad Char,Odstavec_muj Char,Conclusion de partie Char,_Odstavec se seznamem Char,Seznam - odrážky Char,Odstavec cíl se seznamem Char,Odstavec se seznamem5 Char,List Paragraph (Czech Tourism) Char"/>
    <w:link w:val="Odsekzoznamu"/>
    <w:uiPriority w:val="34"/>
    <w:locked/>
    <w:rsid w:val="002D6340"/>
    <w:rPr>
      <w:rFonts w:ascii="Times New Roman" w:hAnsi="Times New Roman"/>
      <w:sz w:val="24"/>
      <w:lang w:val="x-none" w:eastAsia="cs-CZ"/>
    </w:rPr>
  </w:style>
  <w:style w:type="character" w:styleId="Hypertextovprepojenie">
    <w:name w:val="Hyperlink"/>
    <w:basedOn w:val="Predvolenpsmoodseku"/>
    <w:uiPriority w:val="99"/>
    <w:rsid w:val="001B331E"/>
    <w:rPr>
      <w:rFonts w:cs="Times New Roman"/>
      <w:color w:val="0000FF"/>
      <w:u w:val="single"/>
    </w:rPr>
  </w:style>
  <w:style w:type="character" w:customStyle="1" w:styleId="apple-converted-space">
    <w:name w:val="apple-converted-space"/>
    <w:basedOn w:val="Predvolenpsmoodseku"/>
    <w:uiPriority w:val="99"/>
    <w:rsid w:val="001B33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3519">
      <w:marLeft w:val="0"/>
      <w:marRight w:val="0"/>
      <w:marTop w:val="0"/>
      <w:marBottom w:val="0"/>
      <w:divBdr>
        <w:top w:val="none" w:sz="0" w:space="0" w:color="auto"/>
        <w:left w:val="none" w:sz="0" w:space="0" w:color="auto"/>
        <w:bottom w:val="none" w:sz="0" w:space="0" w:color="auto"/>
        <w:right w:val="none" w:sz="0" w:space="0" w:color="auto"/>
      </w:divBdr>
    </w:div>
    <w:div w:id="1550263521">
      <w:marLeft w:val="0"/>
      <w:marRight w:val="0"/>
      <w:marTop w:val="0"/>
      <w:marBottom w:val="0"/>
      <w:divBdr>
        <w:top w:val="none" w:sz="0" w:space="0" w:color="auto"/>
        <w:left w:val="none" w:sz="0" w:space="0" w:color="auto"/>
        <w:bottom w:val="none" w:sz="0" w:space="0" w:color="auto"/>
        <w:right w:val="none" w:sz="0" w:space="0" w:color="auto"/>
      </w:divBdr>
      <w:divsChild>
        <w:div w:id="1550263535">
          <w:marLeft w:val="0"/>
          <w:marRight w:val="0"/>
          <w:marTop w:val="0"/>
          <w:marBottom w:val="0"/>
          <w:divBdr>
            <w:top w:val="none" w:sz="0" w:space="0" w:color="auto"/>
            <w:left w:val="none" w:sz="0" w:space="0" w:color="auto"/>
            <w:bottom w:val="none" w:sz="0" w:space="0" w:color="auto"/>
            <w:right w:val="none" w:sz="0" w:space="0" w:color="auto"/>
          </w:divBdr>
        </w:div>
      </w:divsChild>
    </w:div>
    <w:div w:id="1550263522">
      <w:marLeft w:val="0"/>
      <w:marRight w:val="0"/>
      <w:marTop w:val="0"/>
      <w:marBottom w:val="0"/>
      <w:divBdr>
        <w:top w:val="none" w:sz="0" w:space="0" w:color="auto"/>
        <w:left w:val="none" w:sz="0" w:space="0" w:color="auto"/>
        <w:bottom w:val="none" w:sz="0" w:space="0" w:color="auto"/>
        <w:right w:val="none" w:sz="0" w:space="0" w:color="auto"/>
      </w:divBdr>
    </w:div>
    <w:div w:id="1550263523">
      <w:marLeft w:val="0"/>
      <w:marRight w:val="0"/>
      <w:marTop w:val="0"/>
      <w:marBottom w:val="0"/>
      <w:divBdr>
        <w:top w:val="none" w:sz="0" w:space="0" w:color="auto"/>
        <w:left w:val="none" w:sz="0" w:space="0" w:color="auto"/>
        <w:bottom w:val="none" w:sz="0" w:space="0" w:color="auto"/>
        <w:right w:val="none" w:sz="0" w:space="0" w:color="auto"/>
      </w:divBdr>
    </w:div>
    <w:div w:id="1550263524">
      <w:marLeft w:val="0"/>
      <w:marRight w:val="0"/>
      <w:marTop w:val="0"/>
      <w:marBottom w:val="0"/>
      <w:divBdr>
        <w:top w:val="none" w:sz="0" w:space="0" w:color="auto"/>
        <w:left w:val="none" w:sz="0" w:space="0" w:color="auto"/>
        <w:bottom w:val="none" w:sz="0" w:space="0" w:color="auto"/>
        <w:right w:val="none" w:sz="0" w:space="0" w:color="auto"/>
      </w:divBdr>
    </w:div>
    <w:div w:id="1550263525">
      <w:marLeft w:val="0"/>
      <w:marRight w:val="0"/>
      <w:marTop w:val="0"/>
      <w:marBottom w:val="0"/>
      <w:divBdr>
        <w:top w:val="none" w:sz="0" w:space="0" w:color="auto"/>
        <w:left w:val="none" w:sz="0" w:space="0" w:color="auto"/>
        <w:bottom w:val="none" w:sz="0" w:space="0" w:color="auto"/>
        <w:right w:val="none" w:sz="0" w:space="0" w:color="auto"/>
      </w:divBdr>
    </w:div>
    <w:div w:id="1550263526">
      <w:marLeft w:val="0"/>
      <w:marRight w:val="0"/>
      <w:marTop w:val="0"/>
      <w:marBottom w:val="0"/>
      <w:divBdr>
        <w:top w:val="none" w:sz="0" w:space="0" w:color="auto"/>
        <w:left w:val="none" w:sz="0" w:space="0" w:color="auto"/>
        <w:bottom w:val="none" w:sz="0" w:space="0" w:color="auto"/>
        <w:right w:val="none" w:sz="0" w:space="0" w:color="auto"/>
      </w:divBdr>
    </w:div>
    <w:div w:id="1550263527">
      <w:marLeft w:val="0"/>
      <w:marRight w:val="0"/>
      <w:marTop w:val="0"/>
      <w:marBottom w:val="0"/>
      <w:divBdr>
        <w:top w:val="none" w:sz="0" w:space="0" w:color="auto"/>
        <w:left w:val="none" w:sz="0" w:space="0" w:color="auto"/>
        <w:bottom w:val="none" w:sz="0" w:space="0" w:color="auto"/>
        <w:right w:val="none" w:sz="0" w:space="0" w:color="auto"/>
      </w:divBdr>
    </w:div>
    <w:div w:id="1550263528">
      <w:marLeft w:val="0"/>
      <w:marRight w:val="0"/>
      <w:marTop w:val="0"/>
      <w:marBottom w:val="0"/>
      <w:divBdr>
        <w:top w:val="none" w:sz="0" w:space="0" w:color="auto"/>
        <w:left w:val="none" w:sz="0" w:space="0" w:color="auto"/>
        <w:bottom w:val="none" w:sz="0" w:space="0" w:color="auto"/>
        <w:right w:val="none" w:sz="0" w:space="0" w:color="auto"/>
      </w:divBdr>
    </w:div>
    <w:div w:id="1550263530">
      <w:marLeft w:val="0"/>
      <w:marRight w:val="0"/>
      <w:marTop w:val="0"/>
      <w:marBottom w:val="0"/>
      <w:divBdr>
        <w:top w:val="none" w:sz="0" w:space="0" w:color="auto"/>
        <w:left w:val="none" w:sz="0" w:space="0" w:color="auto"/>
        <w:bottom w:val="none" w:sz="0" w:space="0" w:color="auto"/>
        <w:right w:val="none" w:sz="0" w:space="0" w:color="auto"/>
      </w:divBdr>
      <w:divsChild>
        <w:div w:id="1550263529">
          <w:marLeft w:val="0"/>
          <w:marRight w:val="0"/>
          <w:marTop w:val="0"/>
          <w:marBottom w:val="0"/>
          <w:divBdr>
            <w:top w:val="none" w:sz="0" w:space="0" w:color="auto"/>
            <w:left w:val="none" w:sz="0" w:space="0" w:color="auto"/>
            <w:bottom w:val="none" w:sz="0" w:space="0" w:color="auto"/>
            <w:right w:val="none" w:sz="0" w:space="0" w:color="auto"/>
          </w:divBdr>
        </w:div>
      </w:divsChild>
    </w:div>
    <w:div w:id="1550263531">
      <w:marLeft w:val="0"/>
      <w:marRight w:val="0"/>
      <w:marTop w:val="0"/>
      <w:marBottom w:val="0"/>
      <w:divBdr>
        <w:top w:val="none" w:sz="0" w:space="0" w:color="auto"/>
        <w:left w:val="none" w:sz="0" w:space="0" w:color="auto"/>
        <w:bottom w:val="none" w:sz="0" w:space="0" w:color="auto"/>
        <w:right w:val="none" w:sz="0" w:space="0" w:color="auto"/>
      </w:divBdr>
    </w:div>
    <w:div w:id="1550263532">
      <w:marLeft w:val="0"/>
      <w:marRight w:val="0"/>
      <w:marTop w:val="0"/>
      <w:marBottom w:val="0"/>
      <w:divBdr>
        <w:top w:val="none" w:sz="0" w:space="0" w:color="auto"/>
        <w:left w:val="none" w:sz="0" w:space="0" w:color="auto"/>
        <w:bottom w:val="none" w:sz="0" w:space="0" w:color="auto"/>
        <w:right w:val="none" w:sz="0" w:space="0" w:color="auto"/>
      </w:divBdr>
    </w:div>
    <w:div w:id="1550263533">
      <w:marLeft w:val="0"/>
      <w:marRight w:val="0"/>
      <w:marTop w:val="0"/>
      <w:marBottom w:val="0"/>
      <w:divBdr>
        <w:top w:val="none" w:sz="0" w:space="0" w:color="auto"/>
        <w:left w:val="none" w:sz="0" w:space="0" w:color="auto"/>
        <w:bottom w:val="none" w:sz="0" w:space="0" w:color="auto"/>
        <w:right w:val="none" w:sz="0" w:space="0" w:color="auto"/>
      </w:divBdr>
    </w:div>
    <w:div w:id="1550263534">
      <w:marLeft w:val="0"/>
      <w:marRight w:val="0"/>
      <w:marTop w:val="0"/>
      <w:marBottom w:val="0"/>
      <w:divBdr>
        <w:top w:val="none" w:sz="0" w:space="0" w:color="auto"/>
        <w:left w:val="none" w:sz="0" w:space="0" w:color="auto"/>
        <w:bottom w:val="none" w:sz="0" w:space="0" w:color="auto"/>
        <w:right w:val="none" w:sz="0" w:space="0" w:color="auto"/>
      </w:divBdr>
    </w:div>
    <w:div w:id="1550263536">
      <w:marLeft w:val="0"/>
      <w:marRight w:val="0"/>
      <w:marTop w:val="0"/>
      <w:marBottom w:val="0"/>
      <w:divBdr>
        <w:top w:val="none" w:sz="0" w:space="0" w:color="auto"/>
        <w:left w:val="none" w:sz="0" w:space="0" w:color="auto"/>
        <w:bottom w:val="none" w:sz="0" w:space="0" w:color="auto"/>
        <w:right w:val="none" w:sz="0" w:space="0" w:color="auto"/>
      </w:divBdr>
    </w:div>
    <w:div w:id="1550263537">
      <w:marLeft w:val="0"/>
      <w:marRight w:val="0"/>
      <w:marTop w:val="0"/>
      <w:marBottom w:val="0"/>
      <w:divBdr>
        <w:top w:val="none" w:sz="0" w:space="0" w:color="auto"/>
        <w:left w:val="none" w:sz="0" w:space="0" w:color="auto"/>
        <w:bottom w:val="none" w:sz="0" w:space="0" w:color="auto"/>
        <w:right w:val="none" w:sz="0" w:space="0" w:color="auto"/>
      </w:divBdr>
    </w:div>
    <w:div w:id="1550263538">
      <w:marLeft w:val="0"/>
      <w:marRight w:val="0"/>
      <w:marTop w:val="0"/>
      <w:marBottom w:val="0"/>
      <w:divBdr>
        <w:top w:val="none" w:sz="0" w:space="0" w:color="auto"/>
        <w:left w:val="none" w:sz="0" w:space="0" w:color="auto"/>
        <w:bottom w:val="none" w:sz="0" w:space="0" w:color="auto"/>
        <w:right w:val="none" w:sz="0" w:space="0" w:color="auto"/>
      </w:divBdr>
    </w:div>
    <w:div w:id="1550263539">
      <w:marLeft w:val="0"/>
      <w:marRight w:val="0"/>
      <w:marTop w:val="0"/>
      <w:marBottom w:val="0"/>
      <w:divBdr>
        <w:top w:val="none" w:sz="0" w:space="0" w:color="auto"/>
        <w:left w:val="none" w:sz="0" w:space="0" w:color="auto"/>
        <w:bottom w:val="none" w:sz="0" w:space="0" w:color="auto"/>
        <w:right w:val="none" w:sz="0" w:space="0" w:color="auto"/>
      </w:divBdr>
    </w:div>
    <w:div w:id="1550263540">
      <w:marLeft w:val="0"/>
      <w:marRight w:val="0"/>
      <w:marTop w:val="0"/>
      <w:marBottom w:val="0"/>
      <w:divBdr>
        <w:top w:val="none" w:sz="0" w:space="0" w:color="auto"/>
        <w:left w:val="none" w:sz="0" w:space="0" w:color="auto"/>
        <w:bottom w:val="none" w:sz="0" w:space="0" w:color="auto"/>
        <w:right w:val="none" w:sz="0" w:space="0" w:color="auto"/>
      </w:divBdr>
    </w:div>
    <w:div w:id="1550263541">
      <w:marLeft w:val="0"/>
      <w:marRight w:val="0"/>
      <w:marTop w:val="0"/>
      <w:marBottom w:val="0"/>
      <w:divBdr>
        <w:top w:val="none" w:sz="0" w:space="0" w:color="auto"/>
        <w:left w:val="none" w:sz="0" w:space="0" w:color="auto"/>
        <w:bottom w:val="none" w:sz="0" w:space="0" w:color="auto"/>
        <w:right w:val="none" w:sz="0" w:space="0" w:color="auto"/>
      </w:divBdr>
      <w:divsChild>
        <w:div w:id="1550263520">
          <w:marLeft w:val="0"/>
          <w:marRight w:val="0"/>
          <w:marTop w:val="0"/>
          <w:marBottom w:val="0"/>
          <w:divBdr>
            <w:top w:val="none" w:sz="0" w:space="0" w:color="auto"/>
            <w:left w:val="none" w:sz="0" w:space="0" w:color="auto"/>
            <w:bottom w:val="none" w:sz="0" w:space="0" w:color="auto"/>
            <w:right w:val="none" w:sz="0" w:space="0" w:color="auto"/>
          </w:divBdr>
        </w:div>
      </w:divsChild>
    </w:div>
    <w:div w:id="1550263542">
      <w:marLeft w:val="0"/>
      <w:marRight w:val="0"/>
      <w:marTop w:val="0"/>
      <w:marBottom w:val="0"/>
      <w:divBdr>
        <w:top w:val="none" w:sz="0" w:space="0" w:color="auto"/>
        <w:left w:val="none" w:sz="0" w:space="0" w:color="auto"/>
        <w:bottom w:val="none" w:sz="0" w:space="0" w:color="auto"/>
        <w:right w:val="none" w:sz="0" w:space="0" w:color="auto"/>
      </w:divBdr>
    </w:div>
    <w:div w:id="1550263543">
      <w:marLeft w:val="0"/>
      <w:marRight w:val="0"/>
      <w:marTop w:val="0"/>
      <w:marBottom w:val="0"/>
      <w:divBdr>
        <w:top w:val="none" w:sz="0" w:space="0" w:color="auto"/>
        <w:left w:val="none" w:sz="0" w:space="0" w:color="auto"/>
        <w:bottom w:val="none" w:sz="0" w:space="0" w:color="auto"/>
        <w:right w:val="none" w:sz="0" w:space="0" w:color="auto"/>
      </w:divBdr>
    </w:div>
    <w:div w:id="1696617334">
      <w:bodyDiv w:val="1"/>
      <w:marLeft w:val="0"/>
      <w:marRight w:val="0"/>
      <w:marTop w:val="0"/>
      <w:marBottom w:val="0"/>
      <w:divBdr>
        <w:top w:val="none" w:sz="0" w:space="0" w:color="auto"/>
        <w:left w:val="none" w:sz="0" w:space="0" w:color="auto"/>
        <w:bottom w:val="none" w:sz="0" w:space="0" w:color="auto"/>
        <w:right w:val="none" w:sz="0" w:space="0" w:color="auto"/>
      </w:divBdr>
    </w:div>
    <w:div w:id="19662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0508-04FD-42D7-A6FD-782A93ED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3812</Words>
  <Characters>21729</Characters>
  <Application>Microsoft Office Word</Application>
  <DocSecurity>0</DocSecurity>
  <Lines>181</Lines>
  <Paragraphs>50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Považan, Peter</cp:lastModifiedBy>
  <cp:revision>14</cp:revision>
  <cp:lastPrinted>2021-12-14T09:59:00Z</cp:lastPrinted>
  <dcterms:created xsi:type="dcterms:W3CDTF">2021-12-10T15:12:00Z</dcterms:created>
  <dcterms:modified xsi:type="dcterms:W3CDTF">2021-12-17T08:57:00Z</dcterms:modified>
</cp:coreProperties>
</file>