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B7" w:rsidRPr="00665BCF" w:rsidRDefault="00B34E23" w:rsidP="00546F38">
      <w:pPr>
        <w:pStyle w:val="Normlnywebov"/>
        <w:widowControl w:val="0"/>
        <w:spacing w:before="0" w:beforeAutospacing="0" w:after="0" w:afterAutospacing="0"/>
        <w:jc w:val="center"/>
        <w:rPr>
          <w:b/>
          <w:bCs/>
          <w:szCs w:val="20"/>
        </w:rPr>
      </w:pPr>
      <w:r w:rsidRPr="00665BCF">
        <w:rPr>
          <w:b/>
          <w:bCs/>
          <w:szCs w:val="20"/>
        </w:rPr>
        <w:t>D</w:t>
      </w:r>
      <w:r w:rsidR="00C579E9" w:rsidRPr="00665BCF">
        <w:rPr>
          <w:b/>
          <w:bCs/>
          <w:szCs w:val="20"/>
        </w:rPr>
        <w:t xml:space="preserve">oložka </w:t>
      </w:r>
      <w:r w:rsidRPr="00665BCF">
        <w:rPr>
          <w:b/>
          <w:bCs/>
          <w:szCs w:val="20"/>
        </w:rPr>
        <w:t>vybraných vplyvov</w:t>
      </w:r>
    </w:p>
    <w:p w:rsidR="00121E12" w:rsidRPr="00546F38" w:rsidRDefault="00121E12" w:rsidP="00546F38">
      <w:pPr>
        <w:pStyle w:val="Normlnywebov"/>
        <w:widowControl w:val="0"/>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rsidR="00121E12" w:rsidRPr="00546F38" w:rsidTr="00546F38">
        <w:trPr>
          <w:divId w:val="1524434717"/>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1.  Základné údaje</w:t>
            </w:r>
          </w:p>
        </w:tc>
      </w:tr>
      <w:tr w:rsidR="00121E12" w:rsidRPr="00546F38" w:rsidTr="00546F38">
        <w:trPr>
          <w:divId w:val="1524434717"/>
          <w:trHeight w:val="27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Názov materiálu</w:t>
            </w:r>
          </w:p>
        </w:tc>
      </w:tr>
      <w:tr w:rsidR="00121E12" w:rsidRPr="00546F38" w:rsidTr="00546F38">
        <w:trPr>
          <w:divId w:val="1524434717"/>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Zákon,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w:t>
            </w:r>
          </w:p>
        </w:tc>
      </w:tr>
      <w:tr w:rsidR="00121E12" w:rsidRPr="00546F38" w:rsidTr="00546F38">
        <w:trPr>
          <w:divId w:val="1524434717"/>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Predkladateľ (a spolupredkladateľ)</w:t>
            </w:r>
          </w:p>
        </w:tc>
      </w:tr>
      <w:tr w:rsidR="00121E12" w:rsidRPr="00546F38" w:rsidTr="00546F38">
        <w:trPr>
          <w:divId w:val="1524434717"/>
          <w:trHeight w:val="223"/>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Ministerstvo pôdohospodárstva a rozvoja vidieka Slovenskej republiky</w:t>
            </w:r>
          </w:p>
        </w:tc>
      </w:tr>
      <w:tr w:rsidR="00121E12" w:rsidRPr="00546F38" w:rsidTr="00546F38">
        <w:trPr>
          <w:divId w:val="1524434717"/>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jc w:val="center"/>
              <w:rPr>
                <w:rFonts w:ascii="Times" w:hAnsi="Times" w:cs="Times"/>
                <w:b/>
                <w:bCs/>
                <w:sz w:val="20"/>
                <w:szCs w:val="20"/>
              </w:rPr>
            </w:pPr>
            <w:r w:rsidRPr="00546F38">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Pr="00546F38">
              <w:rPr>
                <w:rFonts w:ascii="Wingdings 2" w:hAnsi="Wingdings 2" w:cs="Times"/>
                <w:sz w:val="20"/>
                <w:szCs w:val="20"/>
              </w:rPr>
              <w:t></w:t>
            </w:r>
            <w:r w:rsidRPr="00546F38">
              <w:rPr>
                <w:rFonts w:ascii="Times" w:hAnsi="Times" w:cs="Times"/>
                <w:sz w:val="20"/>
                <w:szCs w:val="20"/>
              </w:rPr>
              <w:t>  Materiál nelegislatívnej povahy</w:t>
            </w:r>
          </w:p>
        </w:tc>
      </w:tr>
      <w:tr w:rsidR="00121E12" w:rsidRPr="00546F38" w:rsidTr="00546F38">
        <w:trPr>
          <w:divId w:val="152443471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Pr="00546F38">
              <w:rPr>
                <w:rFonts w:ascii="Wingdings 2" w:hAnsi="Wingdings 2" w:cs="Times"/>
                <w:sz w:val="20"/>
                <w:szCs w:val="20"/>
              </w:rPr>
              <w:t></w:t>
            </w:r>
            <w:r w:rsidRPr="00546F38">
              <w:rPr>
                <w:rFonts w:ascii="Times" w:hAnsi="Times" w:cs="Times"/>
                <w:sz w:val="20"/>
                <w:szCs w:val="20"/>
              </w:rPr>
              <w:t xml:space="preserve">  Materiál legislatívnej povahy </w:t>
            </w:r>
          </w:p>
        </w:tc>
      </w:tr>
      <w:tr w:rsidR="00121E12" w:rsidRPr="00546F38" w:rsidTr="00546F38">
        <w:trPr>
          <w:divId w:val="152443471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Pr="00546F38">
              <w:rPr>
                <w:rFonts w:ascii="Wingdings 2" w:hAnsi="Wingdings 2" w:cs="Times"/>
                <w:sz w:val="20"/>
                <w:szCs w:val="20"/>
              </w:rPr>
              <w:t></w:t>
            </w:r>
            <w:r w:rsidRPr="00546F38">
              <w:rPr>
                <w:rFonts w:ascii="Times" w:hAnsi="Times" w:cs="Times"/>
                <w:sz w:val="20"/>
                <w:szCs w:val="20"/>
              </w:rPr>
              <w:t xml:space="preserve">  Transpozícia práva EÚ </w:t>
            </w:r>
          </w:p>
        </w:tc>
      </w:tr>
      <w:tr w:rsidR="00121E12" w:rsidRPr="00546F38">
        <w:trPr>
          <w:divId w:val="152443471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xml:space="preserve">  Termín začiatku a ukončenia </w:t>
            </w:r>
            <w:proofErr w:type="spellStart"/>
            <w:r w:rsidRPr="00546F38">
              <w:rPr>
                <w:rFonts w:ascii="Times" w:hAnsi="Times" w:cs="Times"/>
                <w:b/>
                <w:bCs/>
                <w:sz w:val="20"/>
                <w:szCs w:val="20"/>
              </w:rPr>
              <w:t>PPK</w:t>
            </w:r>
            <w:proofErr w:type="spellEnd"/>
          </w:p>
        </w:tc>
        <w:tc>
          <w:tcPr>
            <w:tcW w:w="2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Začiatok:    15.7.2020</w:t>
            </w:r>
            <w:r w:rsidRPr="00546F38">
              <w:rPr>
                <w:rFonts w:ascii="Times" w:hAnsi="Times" w:cs="Times"/>
                <w:sz w:val="20"/>
                <w:szCs w:val="20"/>
              </w:rPr>
              <w:br/>
              <w:t>Ukončenie: 12.8.2020</w:t>
            </w:r>
          </w:p>
        </w:tc>
      </w:tr>
      <w:tr w:rsidR="00121E12" w:rsidRPr="00546F38" w:rsidTr="00546F38">
        <w:trPr>
          <w:divId w:val="1524434717"/>
          <w:trHeight w:val="259"/>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xml:space="preserve">  Predpokladaný termín predloženia na </w:t>
            </w:r>
            <w:proofErr w:type="spellStart"/>
            <w:r w:rsidRPr="00546F38">
              <w:rPr>
                <w:rFonts w:ascii="Times" w:hAnsi="Times" w:cs="Times"/>
                <w:b/>
                <w:bCs/>
                <w:sz w:val="20"/>
                <w:szCs w:val="20"/>
              </w:rPr>
              <w:t>MPK</w:t>
            </w:r>
            <w:proofErr w:type="spellEnd"/>
            <w:r w:rsidRPr="00546F38">
              <w:rPr>
                <w:rFonts w:ascii="Times" w:hAnsi="Times" w:cs="Times"/>
                <w:b/>
                <w:bCs/>
                <w:sz w:val="20"/>
                <w:szCs w:val="20"/>
              </w:rPr>
              <w:t>*</w:t>
            </w:r>
          </w:p>
        </w:tc>
        <w:tc>
          <w:tcPr>
            <w:tcW w:w="2000" w:type="pct"/>
            <w:tcBorders>
              <w:top w:val="outset" w:sz="6" w:space="0" w:color="000000"/>
              <w:left w:val="outset" w:sz="6" w:space="0" w:color="000000"/>
              <w:bottom w:val="outset" w:sz="6" w:space="0" w:color="000000"/>
              <w:right w:val="outset" w:sz="6" w:space="0" w:color="000000"/>
            </w:tcBorders>
          </w:tcPr>
          <w:p w:rsidR="00121E12" w:rsidRPr="00546F38" w:rsidRDefault="00546F38" w:rsidP="00546F38">
            <w:pPr>
              <w:widowControl w:val="0"/>
              <w:rPr>
                <w:rFonts w:ascii="Times" w:hAnsi="Times" w:cs="Times"/>
                <w:sz w:val="20"/>
                <w:szCs w:val="20"/>
              </w:rPr>
            </w:pPr>
            <w:r>
              <w:rPr>
                <w:rFonts w:ascii="Times" w:hAnsi="Times" w:cs="Times"/>
                <w:sz w:val="20"/>
                <w:szCs w:val="20"/>
              </w:rPr>
              <w:t>25.9.-15.10.2020</w:t>
            </w:r>
          </w:p>
        </w:tc>
      </w:tr>
      <w:tr w:rsidR="00121E12" w:rsidRPr="00546F38" w:rsidTr="00546F38">
        <w:trPr>
          <w:divId w:val="1524434717"/>
          <w:trHeight w:val="277"/>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Predpokladaný termín predloženia na Rokovanie vlády SR*</w:t>
            </w:r>
          </w:p>
        </w:tc>
        <w:tc>
          <w:tcPr>
            <w:tcW w:w="2000" w:type="pct"/>
            <w:tcBorders>
              <w:top w:val="outset" w:sz="6" w:space="0" w:color="000000"/>
              <w:left w:val="outset" w:sz="6" w:space="0" w:color="000000"/>
              <w:bottom w:val="outset" w:sz="6" w:space="0" w:color="000000"/>
              <w:right w:val="outset" w:sz="6" w:space="0" w:color="000000"/>
            </w:tcBorders>
            <w:hideMark/>
          </w:tcPr>
          <w:p w:rsidR="00121E12" w:rsidRPr="00546F38" w:rsidRDefault="00546F38" w:rsidP="00546F38">
            <w:pPr>
              <w:widowControl w:val="0"/>
              <w:rPr>
                <w:rFonts w:ascii="Times" w:hAnsi="Times" w:cs="Times"/>
                <w:sz w:val="20"/>
                <w:szCs w:val="20"/>
              </w:rPr>
            </w:pPr>
            <w:bookmarkStart w:id="0" w:name="_GoBack"/>
            <w:bookmarkEnd w:id="0"/>
            <w:r>
              <w:rPr>
                <w:rFonts w:ascii="Times" w:hAnsi="Times" w:cs="Times"/>
                <w:sz w:val="20"/>
                <w:szCs w:val="20"/>
              </w:rPr>
              <w:t>31.12.2021</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2.  Definícia problému</w:t>
            </w:r>
          </w:p>
        </w:tc>
      </w:tr>
      <w:tr w:rsidR="00121E12" w:rsidRPr="00546F38" w:rsidTr="00546F38">
        <w:trPr>
          <w:divId w:val="125632803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Uveďte základné problémy, na ktoré navrhovaná regulácia reaguje.</w:t>
            </w:r>
            <w:r w:rsidRPr="00546F38">
              <w:rPr>
                <w:rFonts w:ascii="Times" w:hAnsi="Times" w:cs="Times"/>
                <w:sz w:val="20"/>
                <w:szCs w:val="20"/>
              </w:rPr>
              <w:br/>
              <w:t>Návrh zákona reflektuje na dlhodobé aplikačné problémy a pri jeho tvorbe sa vychádzalo aj z dvoch nelegislatívnych materiálov.</w:t>
            </w:r>
          </w:p>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1. Materiál s názvom „Analýza stavu a návrh riešenia pozemkových úprav podľa zákona č. 66/2009 Z. z. o niektorých opatreniach pri majetkovom usporiadaní pozemkov pod stavbami, ktoré prešli z vlastníctva štátu na obce a vyššie územné celky a o zmene a doplnení niektorých zákonov“, ktorý vláda SR schválila uznesením č. 350 z 22. augusta 2018.</w:t>
            </w:r>
          </w:p>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2. „Návrh opatrení na urýchlené vykonanie pozemkových úprav v SR“, bol schválený na rokovaní vlády SR 21. augusta 2019 uznesením č. 358. Uvedený materiál vychádzal z potreby urýchleného riešenia rozdrobenosti pozemkového vlastníctva na Slovensku. Návrh zákona definuje nasledovné problémy:</w:t>
            </w:r>
            <w:r w:rsidRPr="00546F38">
              <w:rPr>
                <w:rFonts w:ascii="Times" w:hAnsi="Times" w:cs="Times"/>
                <w:sz w:val="20"/>
                <w:szCs w:val="20"/>
              </w:rPr>
              <w:br/>
              <w:t>- návrh zákona odstraňuje nesúlad zákona č. 66/2009 Z. z. o niektorých opatreniach pri majetkovoprávnom usporiadaní pozemkov pod stavbami, ktoré prešli z vlastníctva štátu na obce a vyššie územné celky a o zmene a doplnení niektorých zákonov (ďalej len „zákon č. 66/2009 Z. z.“) a súčasnej podoby zákona č. 330/1991 Zb. o pozemkových úpravách, usporiadaní pozemkového vlastníctva, pozemkových úradoch, pozemkovom fonde a o pozemkových spoločenstvách v znení neskorších predpisov (ďalej len „zákon č. 330/1991 Zb.“), ktoré sa prejavovali v priebehu celého konania o pozemkových úpravách, od rozporov v povolení alebo nariadení pozemkových úprav, v posudzovaní obvodu pozemkových úprav, nejednoznačnom určení subjektu poskytujúceho náhradu a pod,</w:t>
            </w:r>
          </w:p>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 nedostatočné vzdelanostné predpoklady pre vedúcich zamestnancov príslušných okresných úradov pozemkových a lesných odborov s neadekvátnym vzdelaním, nakoľko proces pozemkových úprav je zdĺhavým konaním a nie je žiaduce, aby dochádzalo k podstatnej chybovosti v rámci pozemkových úprav aj vzhľadom na to, že prevažná časť finančných prostriedkov je poskytnutá zo štátneho rozpočtu, či prostriedkov EÚ,</w:t>
            </w:r>
            <w:r w:rsidRPr="00546F38">
              <w:rPr>
                <w:rFonts w:ascii="Times" w:hAnsi="Times" w:cs="Times"/>
                <w:sz w:val="20"/>
                <w:szCs w:val="20"/>
              </w:rPr>
              <w:br/>
              <w:t>- nedostatočná právna úprava v súvislosti s nejednoznačným vymedzením dokumentácie v rámci projektu pozemkových úprav, čo vyvoláva aplikačné problémy a nejednoznačný výklad pre jednotlivých zhotoviteľov v rámci Slovenskej republiky</w:t>
            </w:r>
            <w:r w:rsidR="00D351BF" w:rsidRPr="00546F38">
              <w:rPr>
                <w:rFonts w:ascii="Times" w:hAnsi="Times" w:cs="Times"/>
                <w:sz w:val="20"/>
                <w:szCs w:val="20"/>
              </w:rPr>
              <w:t>,</w:t>
            </w:r>
          </w:p>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 neexistencia definovania čo sa považuje za trvalý porast a trvalý porast na cudzom pozemku</w:t>
            </w:r>
            <w:r w:rsidRPr="00546F38">
              <w:rPr>
                <w:rFonts w:ascii="Times" w:hAnsi="Times" w:cs="Times"/>
                <w:sz w:val="20"/>
                <w:szCs w:val="20"/>
              </w:rPr>
              <w:br/>
              <w:t xml:space="preserve">- absolútne neriešiteľný problém s doručovaním v prípadoch keď účastník zomrie alebo je vyhlásený za mŕtveho. Uvedený stav podstatne zapríčiní predĺženie konania o pozemkových úpravách o niekoľko rokov. </w:t>
            </w:r>
          </w:p>
        </w:tc>
      </w:tr>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3.  Ciele a výsledný stav</w:t>
            </w:r>
          </w:p>
        </w:tc>
      </w:tr>
      <w:tr w:rsidR="00121E12" w:rsidRPr="00546F38" w:rsidTr="00546F38">
        <w:trPr>
          <w:divId w:val="125632803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Návrh zákona predkladá riešenie spôsobom vyňatia konania o pozemkových úpravách zo zákona č. 66/2009 Z. z. a začlenenie tohto špecifického konania do samostatného ustanovenia zákona č. 330/1991 Zb., pričom sa nastavujú jednoznačné procesné a technické podmienky konania o pozemkových úpravách, týkajúce sa preukazovania dôvodu ich vykonania, určenia a zadefinovania žiadateľa, určenia podmienok a spôsobu začatia konania, určenia spôsobu vyrovnania, posudzovania podmienok primeranosti vyrovnania a pod.</w:t>
            </w:r>
          </w:p>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Návrh zákona ďalej predkladá ďalšie legislatívne zmeny</w:t>
            </w:r>
          </w:p>
          <w:p w:rsidR="00D351BF" w:rsidRPr="00546F38" w:rsidRDefault="00121E12" w:rsidP="00546F38">
            <w:pPr>
              <w:widowControl w:val="0"/>
              <w:jc w:val="both"/>
              <w:rPr>
                <w:rFonts w:ascii="Times" w:hAnsi="Times" w:cs="Times"/>
                <w:sz w:val="20"/>
                <w:szCs w:val="20"/>
              </w:rPr>
            </w:pPr>
            <w:r w:rsidRPr="00546F38">
              <w:rPr>
                <w:rFonts w:ascii="Times" w:hAnsi="Times" w:cs="Times"/>
                <w:sz w:val="20"/>
                <w:szCs w:val="20"/>
              </w:rPr>
              <w:t xml:space="preserve">- v súvislosti s nariadenými a povolenými pozemkovými úpravami, </w:t>
            </w:r>
            <w:r w:rsidRPr="00546F38">
              <w:rPr>
                <w:rFonts w:ascii="Times" w:hAnsi="Times" w:cs="Times"/>
                <w:sz w:val="20"/>
                <w:szCs w:val="20"/>
              </w:rPr>
              <w:br/>
              <w:t xml:space="preserve">- zavádza osobitný kvalifikačný predpoklad pre zamestnancov vedúcich projektov pozemkových úprav s vymedzením požiadaviek na vzdelanie a prax a stanovuje podmienky na jeho získanie, </w:t>
            </w:r>
            <w:r w:rsidRPr="00546F38">
              <w:rPr>
                <w:rFonts w:ascii="Times" w:hAnsi="Times" w:cs="Times"/>
                <w:sz w:val="20"/>
                <w:szCs w:val="20"/>
              </w:rPr>
              <w:br/>
              <w:t xml:space="preserve">- zavádza sa definícia vlastného trvalého porastu a trvalého porastu na cudzom pozemku a zároveň dochádza k </w:t>
            </w:r>
            <w:proofErr w:type="spellStart"/>
            <w:r w:rsidRPr="00546F38">
              <w:rPr>
                <w:rFonts w:ascii="Times" w:hAnsi="Times" w:cs="Times"/>
                <w:sz w:val="20"/>
                <w:szCs w:val="20"/>
              </w:rPr>
              <w:t>vysporiadaniu</w:t>
            </w:r>
            <w:proofErr w:type="spellEnd"/>
            <w:r w:rsidRPr="00546F38">
              <w:rPr>
                <w:rFonts w:ascii="Times" w:hAnsi="Times" w:cs="Times"/>
                <w:sz w:val="20"/>
                <w:szCs w:val="20"/>
              </w:rPr>
              <w:t xml:space="preserve"> otázky komu pripadne do vlastníctva pozemok, na ktorom sa trvalý porast nachádza, </w:t>
            </w:r>
            <w:r w:rsidRPr="00546F38">
              <w:rPr>
                <w:rFonts w:ascii="Times" w:hAnsi="Times" w:cs="Times"/>
                <w:sz w:val="20"/>
                <w:szCs w:val="20"/>
              </w:rPr>
              <w:br/>
            </w:r>
            <w:r w:rsidRPr="00546F38">
              <w:rPr>
                <w:rFonts w:ascii="Times" w:hAnsi="Times" w:cs="Times"/>
                <w:sz w:val="20"/>
                <w:szCs w:val="20"/>
              </w:rPr>
              <w:lastRenderedPageBreak/>
              <w:t xml:space="preserve">- pojmovo vymedzuje zloženie dokumentácie prípravného konania a zároveň stanovuje výnimky pre prípady, v ktorých sa nebude vzhľadom na konkrétne prípady vyžadovať úplná dokumentácia, </w:t>
            </w:r>
            <w:r w:rsidRPr="00546F38">
              <w:rPr>
                <w:rFonts w:ascii="Times" w:hAnsi="Times" w:cs="Times"/>
                <w:sz w:val="20"/>
                <w:szCs w:val="20"/>
              </w:rPr>
              <w:br/>
              <w:t>- ustanovuje možnosť vlastníkom pozemkov dohodnúť sa v rámci zásad umiestnenia nových pozemkov pri jednoduchých pozemkových úpravách na výmere potrebnej na nový pozemok slúžiaci ako verejné zariadenie a opatrenie. Ide hlavne o tzv. „príspevok na účelové komunikácie“.</w:t>
            </w:r>
          </w:p>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 reaguje na zmeny v zákone č. 272/2015 Z. z. o registri právnických osôb, podnikateľov a orgánov verejnej moci a o zmene a doplnení niektorých zákonov v znení zákona č. 52/2018 Z. z.,</w:t>
            </w:r>
            <w:r w:rsidRPr="00546F38">
              <w:rPr>
                <w:rFonts w:ascii="Times" w:hAnsi="Times" w:cs="Times"/>
                <w:sz w:val="20"/>
                <w:szCs w:val="20"/>
              </w:rPr>
              <w:br/>
              <w:t xml:space="preserve">- ustanovuje zánik nájomných vzťahov k pôvodným pozemkom po vykonaní pozemkových úprav. </w:t>
            </w:r>
            <w:r w:rsidRPr="00546F38">
              <w:rPr>
                <w:rFonts w:ascii="Times" w:hAnsi="Times" w:cs="Times"/>
                <w:sz w:val="20"/>
                <w:szCs w:val="20"/>
              </w:rPr>
              <w:br/>
              <w:t xml:space="preserve">Návrh zákona v článkoch II. a IV. reflektuje aj na aplikačné problémy Slovenského pozemkového fondu v súvislosti so zmenou organizačnej štruktúry, riešení reštitučných nárokov náhrad z depozitu a neexistenciu právnej úpravy na povinnosť osvedčenia podpisu na </w:t>
            </w:r>
            <w:proofErr w:type="spellStart"/>
            <w:r w:rsidRPr="00546F38">
              <w:rPr>
                <w:rFonts w:ascii="Times" w:hAnsi="Times" w:cs="Times"/>
                <w:sz w:val="20"/>
                <w:szCs w:val="20"/>
              </w:rPr>
              <w:t>plnomocenstve</w:t>
            </w:r>
            <w:proofErr w:type="spellEnd"/>
            <w:r w:rsidRPr="00546F38">
              <w:rPr>
                <w:rFonts w:ascii="Times" w:hAnsi="Times" w:cs="Times"/>
                <w:sz w:val="20"/>
                <w:szCs w:val="20"/>
              </w:rPr>
              <w:t>.</w:t>
            </w:r>
          </w:p>
        </w:tc>
      </w:tr>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lastRenderedPageBreak/>
              <w:t>  4.  Dotknuté subjekty</w:t>
            </w:r>
          </w:p>
        </w:tc>
      </w:tr>
      <w:tr w:rsidR="00121E12" w:rsidRPr="00546F38" w:rsidTr="00546F38">
        <w:trPr>
          <w:divId w:val="1256328031"/>
          <w:trHeight w:val="399"/>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Vlastníci pozemkov, nájomcovia poľnohospodárskej pôdy, projektanti pozemkových úprav, obce, vyššie územné celky, okresné úrady.</w:t>
            </w:r>
          </w:p>
        </w:tc>
      </w:tr>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5.  Alternatívne riešenia</w:t>
            </w:r>
          </w:p>
        </w:tc>
      </w:tr>
      <w:tr w:rsidR="00121E12" w:rsidRPr="00546F38" w:rsidTr="00546F38">
        <w:trPr>
          <w:divId w:val="1256328031"/>
          <w:trHeight w:val="381"/>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 xml:space="preserve">Nulový variant by predstavoval ponechanie právnej úpravy bez zmeny, čo by zase konzervovalo a neriešilo právny stav so súčasnými nedoriešenými problémami uvedenými v bode 3. </w:t>
            </w:r>
          </w:p>
        </w:tc>
      </w:tr>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6.  Vykonávacie predpisy</w:t>
            </w:r>
          </w:p>
        </w:tc>
      </w:tr>
      <w:tr w:rsidR="00121E12" w:rsidRPr="00546F38" w:rsidTr="00546F38">
        <w:trPr>
          <w:divId w:val="125632803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Predpokladá sa prijatie/zmena vykonávacích predpisov?                          </w:t>
            </w:r>
            <w:r w:rsidRPr="00546F38">
              <w:rPr>
                <w:rFonts w:ascii="Wingdings 2" w:hAnsi="Wingdings 2" w:cs="Times"/>
                <w:sz w:val="20"/>
                <w:szCs w:val="20"/>
              </w:rPr>
              <w:t></w:t>
            </w:r>
            <w:r w:rsidRPr="00546F38">
              <w:rPr>
                <w:rFonts w:ascii="Times" w:hAnsi="Times" w:cs="Times"/>
                <w:sz w:val="20"/>
                <w:szCs w:val="20"/>
              </w:rPr>
              <w:t>  Áno            </w:t>
            </w:r>
            <w:r w:rsidRPr="00546F38">
              <w:rPr>
                <w:rFonts w:ascii="Wingdings 2" w:hAnsi="Wingdings 2" w:cs="Times"/>
                <w:sz w:val="20"/>
                <w:szCs w:val="20"/>
              </w:rPr>
              <w:t></w:t>
            </w:r>
            <w:r w:rsidRPr="00546F38">
              <w:rPr>
                <w:rFonts w:ascii="Times" w:hAnsi="Times" w:cs="Times"/>
                <w:sz w:val="20"/>
                <w:szCs w:val="20"/>
              </w:rPr>
              <w:t>  Nie</w:t>
            </w:r>
            <w:r w:rsidRPr="00546F38">
              <w:rPr>
                <w:rFonts w:ascii="Times" w:hAnsi="Times" w:cs="Times"/>
                <w:sz w:val="20"/>
                <w:szCs w:val="20"/>
              </w:rPr>
              <w:br/>
              <w:t>- Vyhláška Ministerstva pôdohospodárstva a rozvoja vidieka Slovenskej republiky upravujúca podrobnosti o osobitnom kvalifikačnom predpoklade na zabezpečenie úloh štátnej správy v oblasti pozemkových úprav, postupe na jeho získanie a skúške určených štátnych zamestnancov ministerstva, okresných úradov v sídle kraja a okresných úradov, ktorí plnia úlohy štátnej správy v oblasti pozemkových úprav.</w:t>
            </w:r>
          </w:p>
        </w:tc>
      </w:tr>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xml:space="preserve">  7.  Transpozícia práva EÚ </w:t>
            </w:r>
          </w:p>
        </w:tc>
      </w:tr>
      <w:tr w:rsidR="00121E12" w:rsidRPr="00546F38" w:rsidTr="00546F38">
        <w:trPr>
          <w:divId w:val="125632803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jc w:val="both"/>
              <w:rPr>
                <w:rFonts w:ascii="Times" w:hAnsi="Times" w:cs="Times"/>
                <w:sz w:val="20"/>
                <w:szCs w:val="20"/>
              </w:rPr>
            </w:pPr>
            <w:r w:rsidRPr="00546F38">
              <w:rPr>
                <w:rFonts w:ascii="Times" w:hAnsi="Times" w:cs="Times"/>
                <w:sz w:val="20"/>
                <w:szCs w:val="20"/>
              </w:rPr>
              <w:t>Uveďte, v ktorých ustanoveniach ide národná právna úprava nad rámec minimálnych požiadaviek EÚ spolu s odôvodnením.</w:t>
            </w:r>
            <w:r w:rsidRPr="00546F38">
              <w:rPr>
                <w:rFonts w:ascii="Times" w:hAnsi="Times" w:cs="Times"/>
                <w:sz w:val="20"/>
                <w:szCs w:val="20"/>
              </w:rPr>
              <w:br/>
              <w:t>- bezpredmetné</w:t>
            </w:r>
          </w:p>
        </w:tc>
      </w:tr>
      <w:tr w:rsidR="00121E12" w:rsidRPr="00546F38" w:rsidTr="00546F38">
        <w:trPr>
          <w:divId w:val="125632803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8.  Preskúmanie účelnosti**</w:t>
            </w:r>
          </w:p>
        </w:tc>
      </w:tr>
      <w:tr w:rsidR="00121E12" w:rsidRPr="00546F38" w:rsidTr="00546F38">
        <w:trPr>
          <w:divId w:val="125632803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Uveďte termín, kedy by malo dôjsť k preskúmaniu účinnosti a účelnosti navrhovaného predpisu.</w:t>
            </w:r>
            <w:r w:rsidRPr="00546F38">
              <w:rPr>
                <w:rFonts w:ascii="Times" w:hAnsi="Times" w:cs="Times"/>
                <w:sz w:val="20"/>
                <w:szCs w:val="20"/>
              </w:rPr>
              <w:br/>
              <w:t>Uveďte kritériá, na základe ktorých bude preskúmanie vykonané.</w:t>
            </w:r>
            <w:r w:rsidRPr="00546F38">
              <w:rPr>
                <w:rFonts w:ascii="Times" w:hAnsi="Times" w:cs="Times"/>
                <w:sz w:val="20"/>
                <w:szCs w:val="20"/>
              </w:rPr>
              <w:br/>
              <w:t>- bezpredmetné</w:t>
            </w:r>
          </w:p>
        </w:tc>
      </w:tr>
    </w:tbl>
    <w:p w:rsidR="00543B8E" w:rsidRPr="00546F38" w:rsidRDefault="00543B8E" w:rsidP="00546F38">
      <w:pPr>
        <w:widowControl w:val="0"/>
        <w:ind w:left="142" w:hanging="142"/>
        <w:rPr>
          <w:sz w:val="20"/>
          <w:szCs w:val="20"/>
        </w:rPr>
      </w:pPr>
      <w:r w:rsidRPr="00546F38">
        <w:rPr>
          <w:sz w:val="20"/>
          <w:szCs w:val="20"/>
        </w:rPr>
        <w:t xml:space="preserve">* vyplniť iba v prípade, ak materiál nie je zahrnutý do Plánu práce vlády Slovenskej republiky alebo Plánu        legislatívnych úloh vlády Slovenskej republiky. </w:t>
      </w:r>
    </w:p>
    <w:p w:rsidR="00121E12" w:rsidRPr="00546F38" w:rsidRDefault="00543B8E" w:rsidP="00546F38">
      <w:pPr>
        <w:pStyle w:val="Normlnywebov"/>
        <w:widowControl w:val="0"/>
        <w:spacing w:before="0" w:beforeAutospacing="0" w:after="0" w:afterAutospacing="0"/>
        <w:rPr>
          <w:bCs/>
          <w:sz w:val="20"/>
          <w:szCs w:val="20"/>
        </w:rPr>
      </w:pPr>
      <w:r w:rsidRPr="00546F38">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rsidR="00121E12" w:rsidRPr="00546F38">
        <w:trPr>
          <w:divId w:val="70113451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9.   Vplyvy navrhovaného materiálu</w:t>
            </w:r>
          </w:p>
        </w:tc>
      </w:tr>
      <w:tr w:rsidR="00121E12" w:rsidRPr="00546F38">
        <w:trPr>
          <w:divId w:val="70113451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Vplyvy na rozpočet verejnej správy</w:t>
            </w:r>
            <w:r w:rsidRPr="00546F38">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00887B34"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00887B34"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00A31972" w:rsidRPr="00546F38">
              <w:rPr>
                <w:rFonts w:ascii="Wingdings 2" w:hAnsi="Wingdings 2" w:cs="Times"/>
                <w:sz w:val="20"/>
                <w:szCs w:val="20"/>
              </w:rPr>
              <w:t></w:t>
            </w:r>
            <w:r w:rsidR="00A31972" w:rsidRPr="00546F38">
              <w:rPr>
                <w:rFonts w:ascii="Times" w:hAnsi="Times" w:cs="Times"/>
                <w:sz w:val="20"/>
                <w:szCs w:val="20"/>
              </w:rPr>
              <w:t xml:space="preserve">    </w:t>
            </w:r>
            <w:r w:rsidRPr="00546F38">
              <w:rPr>
                <w:rFonts w:ascii="Times" w:hAnsi="Times" w:cs="Times"/>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w:t>
            </w:r>
            <w:r w:rsidR="00887B34" w:rsidRPr="00546F38">
              <w:rPr>
                <w:rFonts w:ascii="Times" w:hAnsi="Times" w:cs="Times"/>
                <w:sz w:val="20"/>
                <w:szCs w:val="20"/>
              </w:rPr>
              <w:t xml:space="preserve"> </w:t>
            </w:r>
            <w:r w:rsidR="00887B34" w:rsidRPr="00546F38">
              <w:rPr>
                <w:rFonts w:ascii="Wingdings 2" w:hAnsi="Wingdings 2" w:cs="Times"/>
                <w:sz w:val="20"/>
                <w:szCs w:val="20"/>
              </w:rPr>
              <w:t></w:t>
            </w:r>
            <w:r w:rsidR="00A31972" w:rsidRPr="00546F38">
              <w:rPr>
                <w:rFonts w:ascii="Times" w:hAnsi="Times" w:cs="Times"/>
                <w:sz w:val="20"/>
                <w:szCs w:val="20"/>
              </w:rPr>
              <w:t xml:space="preserve">  </w:t>
            </w:r>
            <w:r w:rsidRPr="00546F38">
              <w:rPr>
                <w:rFonts w:ascii="Times" w:hAnsi="Times" w:cs="Times"/>
                <w:sz w:val="20"/>
                <w:szCs w:val="20"/>
              </w:rPr>
              <w:t>Čiastočne</w:t>
            </w:r>
          </w:p>
        </w:tc>
      </w:tr>
      <w:tr w:rsidR="00121E12" w:rsidRPr="00546F38">
        <w:trPr>
          <w:divId w:val="70113451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Vplyvy na podnikateľské prostredie</w:t>
            </w:r>
            <w:r w:rsidRPr="00546F38">
              <w:rPr>
                <w:rFonts w:ascii="Times" w:hAnsi="Times" w:cs="Times"/>
                <w:sz w:val="20"/>
                <w:szCs w:val="20"/>
              </w:rPr>
              <w:br/>
              <w:t xml:space="preserve">    z toho vplyvy na </w:t>
            </w:r>
            <w:proofErr w:type="spellStart"/>
            <w:r w:rsidRPr="00546F38">
              <w:rPr>
                <w:rFonts w:ascii="Times" w:hAnsi="Times" w:cs="Times"/>
                <w:sz w:val="20"/>
                <w:szCs w:val="20"/>
              </w:rPr>
              <w:t>MSP</w:t>
            </w:r>
            <w:proofErr w:type="spellEnd"/>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Vplyvy na služby pre občana z toho</w:t>
            </w:r>
            <w:r w:rsidRPr="00546F38">
              <w:rPr>
                <w:rFonts w:ascii="Times" w:hAnsi="Times" w:cs="Times"/>
                <w:sz w:val="20"/>
                <w:szCs w:val="20"/>
              </w:rPr>
              <w:br/>
              <w:t>    vplyvy služieb verejnej správy na občana</w:t>
            </w:r>
            <w:r w:rsidRPr="00546F38">
              <w:rPr>
                <w:rFonts w:ascii="Times" w:hAnsi="Times" w:cs="Times"/>
                <w:sz w:val="20"/>
                <w:szCs w:val="20"/>
              </w:rPr>
              <w:br/>
              <w:t>    vplyvy na procesy služieb vo verejnej</w:t>
            </w:r>
            <w:r w:rsidRPr="00546F38">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b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b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b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r w:rsidR="00121E12" w:rsidRPr="00546F38">
        <w:trPr>
          <w:divId w:val="701134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21E12" w:rsidRPr="00546F38" w:rsidRDefault="00121E12" w:rsidP="00546F38">
            <w:pPr>
              <w:widowControl w:val="0"/>
              <w:rPr>
                <w:rFonts w:ascii="Times" w:hAnsi="Times" w:cs="Times"/>
                <w:sz w:val="20"/>
                <w:szCs w:val="20"/>
              </w:rPr>
            </w:pPr>
            <w:r w:rsidRPr="00546F38">
              <w:rPr>
                <w:rFonts w:ascii="Times" w:hAnsi="Times" w:cs="Times"/>
                <w:sz w:val="20"/>
                <w:szCs w:val="20"/>
              </w:rPr>
              <w:t xml:space="preserve">  </w:t>
            </w:r>
            <w:r w:rsidRPr="00546F38">
              <w:rPr>
                <w:rFonts w:ascii="Wingdings 2" w:hAnsi="Wingdings 2" w:cs="Times"/>
                <w:sz w:val="20"/>
                <w:szCs w:val="20"/>
              </w:rPr>
              <w:t></w:t>
            </w:r>
            <w:r w:rsidRPr="00546F38">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121E12" w:rsidRPr="00546F38" w:rsidTr="00546F38">
        <w:trPr>
          <w:divId w:val="665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10.  Poznámky</w:t>
            </w:r>
          </w:p>
        </w:tc>
      </w:tr>
      <w:tr w:rsidR="00121E12" w:rsidRPr="00546F38" w:rsidTr="00546F38">
        <w:trPr>
          <w:divId w:val="66546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Uznesením č. 350 dňa 22. augusta 2018 vláda SR schválila  nelegislatívny materiál s názvom „Analýza stavu a návrh riešenia pozemkových úprav podľa zákona č. 66/2009 Z. z. o niektorých opatreniach pri majetkovom usporiadaní pozemkov pod stavbami, ktoré prešli z vlastníctva štátu na obce a vyššie územné celky a o zmene a doplnení niektorých zákonov“. Materiál poskytol objektívny obraz o aktuálnom stave majetkovoprávneho </w:t>
            </w:r>
            <w:proofErr w:type="spellStart"/>
            <w:r w:rsidRPr="00546F38">
              <w:rPr>
                <w:rFonts w:ascii="Times" w:hAnsi="Times" w:cs="Times"/>
                <w:sz w:val="20"/>
                <w:szCs w:val="20"/>
              </w:rPr>
              <w:t>vysporiadania</w:t>
            </w:r>
            <w:proofErr w:type="spellEnd"/>
            <w:r w:rsidRPr="00546F38">
              <w:rPr>
                <w:rFonts w:ascii="Times" w:hAnsi="Times" w:cs="Times"/>
                <w:sz w:val="20"/>
                <w:szCs w:val="20"/>
              </w:rPr>
              <w:t xml:space="preserve"> pozemkov pod stavbami, ktoré prešli z vlastníctva štátu na obce a vyššie územné celky zákonom Slovenskej národnej rady č. 138/1991 Zb. o majetku obcí v znení neskorších predpisov, zákonom č. 446/2001 Z. z. o majetku vyšších územných celkov v znení neskorších predpisov a zákonom č. 135/1961 Zb. o pozemných komunikáciách (cestný zákon) v znení neskorších predpisov a súčasne navrhol riešenia, ktorými by sa súčasný </w:t>
            </w:r>
            <w:r w:rsidRPr="00546F38">
              <w:rPr>
                <w:rFonts w:ascii="Times" w:hAnsi="Times" w:cs="Times"/>
                <w:sz w:val="20"/>
                <w:szCs w:val="20"/>
              </w:rPr>
              <w:lastRenderedPageBreak/>
              <w:t>proces majetkovoprávneho usporiadania vlastníctva  zefektívnil a zrýchlil formou jednoduchých pozemkových úprav. V nelegislatívnom materiáli bolo konštatované, že nemá vplyvy na rozpočet verejnej správy, na podnikateľské prostredie, na životné prostredie, na informatizáciu spoločnosti ani na sociálne vplyvy.</w:t>
            </w:r>
          </w:p>
          <w:p w:rsidR="00A3409E"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V návrhu  zákona sú premietnuté  niektoré návrhy riešení a to: vyňatie zo zákona 66/2009 Z. z. a úprava priamo do zákona č. 330/1991 Zb. osobitnými ustanoveniami, ktorými sa jednoznačne špecifikujú procesné a technické podmienky pre vykonanie jednoduchých pozemkových úprav a poskytovanie vyrovnania iba v pozemkoch, teda nie finančné vyrovnanie, ktoré bolo práve z dôvodu jeho enormnej výšky vyčíslené v spomenutom  nelegislatívnom materiáli (vyčíslený v sume 2 316 100 000 eur) . Vzhľadom na to, že obce a VÚC sú v procese jednoduchých pozemkových úprav žiadateľmi bude na ich zvážení, či takýto postup využijú aj vzhľadom na ich finančné možnosti, keďže by mali znášať náklady na činnosť projektanta pozemkových úprav a prípadné znalecké posudky. To znamená, že prípadné negatívne vplyvy týkajúce sa financovania pozemkových úprav vyplývajúce z návrhu zákona budú zabezpečené v rámci schválených limitov jednotlivých subjektov verejnej správy. V súčasnosti preto nie je možné kvantifikovať objem finančných prostriedkov pre jednotlivé subjekty verejnej správy, nakoľko uvedený postup možno považovať ako jeden z ďalších  postupov usporiadania takýchto pozemkov (obce môžu na poskytnutie vyrovnania poskytnúť svoj pozemok v rámci zámeny alebo kúpiť pozemok  a následne ponúknuť tento pozemok zámenou na vyrovnanie). Zároveň, čo sa týka vplyvov na zamestnanosť vo verejnej správe predkladateľ nepredpokladá zvýšený nárast tejto agendy a zároveň nepredpokladá ani potreb</w:t>
            </w:r>
            <w:r w:rsidR="00A3409E" w:rsidRPr="00546F38">
              <w:rPr>
                <w:rFonts w:ascii="Times" w:hAnsi="Times" w:cs="Times"/>
                <w:sz w:val="20"/>
                <w:szCs w:val="20"/>
              </w:rPr>
              <w:t>u navýšenia počtu zamestnancov.</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Ďalším materiálom, na ktorý nadväzuje návrh zákona je „Návrh opatrení na urýchlené vykonanie pozemkových úprav v SR“ schválený uznesením vlády SR č. 358  21. augusta 2019. Vzhľadom na opatrenia na zrýchlenie pozemkových úprav uvedené v tomto  nelegislatívnom materiáli boli dopady týchto opatrení na rozpočet verejnej správy už kvantifikované v analýze vplyvov na rozpočet verejnej správy, na zamestnanosť vo verejnej správe a financovanie návrhu. Do návrhu zákona sú len ustanovené procesné a technické podmienky na vykonanie opatrení na zrýchlenie pozemkových úprav. Zároveň uvádzame, že  ministerstvo v rámci legislatívneho procesu a úloh vyplývajúcich z citovaných uznesení vlády SR pripravilo v roku 2019 návrh zákona č. 330/1991 Zb., ktorý bol schválený v NR SR 27.11.2019. Pani prezidentka zákon vetovala v decembri 2019 a na rokovaní NR SR v januári 2020 veto p. prezidentky nebolo prelomené. </w:t>
            </w:r>
          </w:p>
          <w:p w:rsidR="00CD50D2" w:rsidRPr="00546F38" w:rsidRDefault="00A3409E" w:rsidP="00546F38">
            <w:pPr>
              <w:pStyle w:val="Normlnywebov"/>
              <w:widowControl w:val="0"/>
              <w:spacing w:before="0" w:beforeAutospacing="0" w:after="0" w:afterAutospacing="0"/>
              <w:jc w:val="both"/>
              <w:rPr>
                <w:sz w:val="20"/>
                <w:szCs w:val="20"/>
              </w:rPr>
            </w:pPr>
            <w:r w:rsidRPr="00546F38">
              <w:rPr>
                <w:sz w:val="20"/>
                <w:szCs w:val="20"/>
              </w:rPr>
              <w:t>Kvantifikácia</w:t>
            </w:r>
            <w:r w:rsidR="00CD50D2" w:rsidRPr="00546F38">
              <w:rPr>
                <w:sz w:val="20"/>
                <w:szCs w:val="20"/>
              </w:rPr>
              <w:t xml:space="preserve"> vplyvov</w:t>
            </w:r>
            <w:r w:rsidR="00762F7E" w:rsidRPr="00546F38">
              <w:rPr>
                <w:sz w:val="20"/>
                <w:szCs w:val="20"/>
              </w:rPr>
              <w:t xml:space="preserve"> opatrení na urýchlené vykonanie pozemkových úprav</w:t>
            </w:r>
            <w:r w:rsidR="00CD50D2" w:rsidRPr="00546F38">
              <w:rPr>
                <w:sz w:val="20"/>
                <w:szCs w:val="20"/>
              </w:rPr>
              <w:t xml:space="preserve"> na rozpo</w:t>
            </w:r>
            <w:r w:rsidRPr="00546F38">
              <w:rPr>
                <w:sz w:val="20"/>
                <w:szCs w:val="20"/>
              </w:rPr>
              <w:t>čet v</w:t>
            </w:r>
            <w:r w:rsidR="00762F7E" w:rsidRPr="00546F38">
              <w:rPr>
                <w:sz w:val="20"/>
                <w:szCs w:val="20"/>
              </w:rPr>
              <w:t xml:space="preserve">erejnej správy </w:t>
            </w:r>
            <w:r w:rsidR="00A31972" w:rsidRPr="00546F38">
              <w:rPr>
                <w:sz w:val="20"/>
                <w:szCs w:val="20"/>
              </w:rPr>
              <w:t>vychádza z </w:t>
            </w:r>
            <w:r w:rsidR="00690DB4" w:rsidRPr="00546F38">
              <w:rPr>
                <w:sz w:val="20"/>
                <w:szCs w:val="20"/>
              </w:rPr>
              <w:t xml:space="preserve"> </w:t>
            </w:r>
            <w:r w:rsidR="00A31972" w:rsidRPr="00546F38">
              <w:rPr>
                <w:sz w:val="20"/>
                <w:szCs w:val="20"/>
              </w:rPr>
              <w:t>materiálu „Návrh opatrení na urýchlené vykonanie pozemkových úprav v SR“ schválený uznesením vlá</w:t>
            </w:r>
            <w:r w:rsidRPr="00546F38">
              <w:rPr>
                <w:sz w:val="20"/>
                <w:szCs w:val="20"/>
              </w:rPr>
              <w:t xml:space="preserve">dy SR č. 358  21. augusta 2019, a teda </w:t>
            </w:r>
            <w:r w:rsidR="00762F7E" w:rsidRPr="00546F38">
              <w:rPr>
                <w:sz w:val="20"/>
                <w:szCs w:val="20"/>
              </w:rPr>
              <w:t>vyčíslenie</w:t>
            </w:r>
            <w:r w:rsidRPr="00546F38">
              <w:rPr>
                <w:sz w:val="20"/>
                <w:szCs w:val="20"/>
              </w:rPr>
              <w:t xml:space="preserve"> vplyvov na rozpočet verejnej správy na roky 2021</w:t>
            </w:r>
            <w:r w:rsidR="00762F7E" w:rsidRPr="00546F38">
              <w:rPr>
                <w:sz w:val="20"/>
                <w:szCs w:val="20"/>
              </w:rPr>
              <w:t xml:space="preserve"> až </w:t>
            </w:r>
            <w:r w:rsidRPr="00546F38">
              <w:rPr>
                <w:sz w:val="20"/>
                <w:szCs w:val="20"/>
              </w:rPr>
              <w:t xml:space="preserve">2023 </w:t>
            </w:r>
            <w:r w:rsidR="00762F7E" w:rsidRPr="00546F38">
              <w:rPr>
                <w:sz w:val="20"/>
                <w:szCs w:val="20"/>
              </w:rPr>
              <w:t>uvedené</w:t>
            </w:r>
            <w:r w:rsidRPr="00546F38">
              <w:rPr>
                <w:sz w:val="20"/>
                <w:szCs w:val="20"/>
              </w:rPr>
              <w:t xml:space="preserve"> v analýze</w:t>
            </w:r>
            <w:r w:rsidR="00A31972" w:rsidRPr="00546F38">
              <w:rPr>
                <w:sz w:val="20"/>
                <w:szCs w:val="20"/>
              </w:rPr>
              <w:t xml:space="preserve"> vplyvov na rozpočet verejnej správy, na zamestnanosť vo verejn</w:t>
            </w:r>
            <w:r w:rsidRPr="00546F38">
              <w:rPr>
                <w:sz w:val="20"/>
                <w:szCs w:val="20"/>
              </w:rPr>
              <w:t xml:space="preserve">ej správe a financovanie návrhu k predmetnému materiálu </w:t>
            </w:r>
            <w:r w:rsidR="00CD50D2" w:rsidRPr="00546F38">
              <w:rPr>
                <w:sz w:val="20"/>
                <w:szCs w:val="20"/>
              </w:rPr>
              <w:t xml:space="preserve">predstavuje indikatívny výpočet, pričom konkrétne nároky na rozpočet verejnej správy </w:t>
            </w:r>
            <w:r w:rsidR="00762F7E" w:rsidRPr="00546F38">
              <w:rPr>
                <w:sz w:val="20"/>
                <w:szCs w:val="20"/>
              </w:rPr>
              <w:t xml:space="preserve">(finančné prostriedky a navýšenie počtu zamestnancov v rozpočte kapitol </w:t>
            </w:r>
            <w:proofErr w:type="spellStart"/>
            <w:r w:rsidR="00762F7E" w:rsidRPr="00546F38">
              <w:rPr>
                <w:sz w:val="20"/>
                <w:szCs w:val="20"/>
              </w:rPr>
              <w:t>MPRV</w:t>
            </w:r>
            <w:proofErr w:type="spellEnd"/>
            <w:r w:rsidR="00762F7E" w:rsidRPr="00546F38">
              <w:rPr>
                <w:sz w:val="20"/>
                <w:szCs w:val="20"/>
              </w:rPr>
              <w:t xml:space="preserve"> SR a MV SR) </w:t>
            </w:r>
            <w:r w:rsidR="00CD50D2" w:rsidRPr="00546F38">
              <w:rPr>
                <w:sz w:val="20"/>
                <w:szCs w:val="20"/>
              </w:rPr>
              <w:t>budú predmetom rokovaní pri zostavovaní návrhu rozpočtu verejnej správ</w:t>
            </w:r>
            <w:r w:rsidR="00B81F77" w:rsidRPr="00546F38">
              <w:rPr>
                <w:sz w:val="20"/>
                <w:szCs w:val="20"/>
              </w:rPr>
              <w:t>y na príslušné rozpočtové roky</w:t>
            </w:r>
            <w:r w:rsidR="00CD50D2" w:rsidRPr="00546F38">
              <w:rPr>
                <w:sz w:val="20"/>
                <w:szCs w:val="20"/>
              </w:rPr>
              <w:t>.</w:t>
            </w:r>
          </w:p>
        </w:tc>
      </w:tr>
      <w:tr w:rsidR="00121E12" w:rsidRPr="00546F38" w:rsidTr="00546F38">
        <w:trPr>
          <w:divId w:val="665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lastRenderedPageBreak/>
              <w:t>  11.  Kontakt na spracovateľa</w:t>
            </w:r>
          </w:p>
        </w:tc>
      </w:tr>
      <w:tr w:rsidR="00121E12" w:rsidRPr="00546F38" w:rsidTr="00546F38">
        <w:trPr>
          <w:divId w:val="66546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pStyle w:val="Normlnywebov"/>
              <w:widowControl w:val="0"/>
              <w:spacing w:before="0" w:beforeAutospacing="0" w:after="0" w:afterAutospacing="0"/>
              <w:rPr>
                <w:rFonts w:ascii="Times" w:hAnsi="Times" w:cs="Times"/>
                <w:sz w:val="20"/>
                <w:szCs w:val="20"/>
              </w:rPr>
            </w:pPr>
            <w:r w:rsidRPr="00546F38">
              <w:rPr>
                <w:rFonts w:ascii="Times" w:hAnsi="Times" w:cs="Times"/>
                <w:sz w:val="20"/>
                <w:szCs w:val="20"/>
              </w:rPr>
              <w:t xml:space="preserve">Ing. Mgr. Barbora </w:t>
            </w:r>
            <w:proofErr w:type="spellStart"/>
            <w:r w:rsidRPr="00546F38">
              <w:rPr>
                <w:rFonts w:ascii="Times" w:hAnsi="Times" w:cs="Times"/>
                <w:sz w:val="20"/>
                <w:szCs w:val="20"/>
              </w:rPr>
              <w:t>Zachardová</w:t>
            </w:r>
            <w:proofErr w:type="spellEnd"/>
          </w:p>
          <w:p w:rsidR="00121E12" w:rsidRPr="00546F38" w:rsidRDefault="00121E12" w:rsidP="00546F38">
            <w:pPr>
              <w:pStyle w:val="Normlnywebov"/>
              <w:widowControl w:val="0"/>
              <w:spacing w:before="0" w:beforeAutospacing="0" w:after="0" w:afterAutospacing="0"/>
              <w:rPr>
                <w:rFonts w:ascii="Times" w:hAnsi="Times" w:cs="Times"/>
                <w:sz w:val="20"/>
                <w:szCs w:val="20"/>
              </w:rPr>
            </w:pPr>
            <w:r w:rsidRPr="00546F38">
              <w:rPr>
                <w:rFonts w:ascii="Times" w:hAnsi="Times" w:cs="Times"/>
                <w:sz w:val="20"/>
                <w:szCs w:val="20"/>
              </w:rPr>
              <w:t>tel.: +421 2 592 66 346</w:t>
            </w:r>
          </w:p>
          <w:p w:rsidR="00121E12" w:rsidRPr="00546F38" w:rsidRDefault="00C4704F" w:rsidP="00546F38">
            <w:pPr>
              <w:pStyle w:val="Normlnywebov"/>
              <w:widowControl w:val="0"/>
              <w:spacing w:before="0" w:beforeAutospacing="0" w:after="0" w:afterAutospacing="0"/>
              <w:rPr>
                <w:rFonts w:ascii="Times" w:hAnsi="Times" w:cs="Times"/>
                <w:sz w:val="20"/>
                <w:szCs w:val="20"/>
              </w:rPr>
            </w:pPr>
            <w:hyperlink r:id="rId8" w:history="1">
              <w:r w:rsidR="00121E12" w:rsidRPr="00546F38">
                <w:rPr>
                  <w:rStyle w:val="Hypertextovprepojenie"/>
                  <w:rFonts w:ascii="Times" w:hAnsi="Times" w:cs="Times"/>
                  <w:sz w:val="20"/>
                  <w:szCs w:val="20"/>
                </w:rPr>
                <w:t>barbora.zachardova@land.gov.sk</w:t>
              </w:r>
            </w:hyperlink>
          </w:p>
        </w:tc>
      </w:tr>
      <w:tr w:rsidR="00121E12" w:rsidRPr="00546F38" w:rsidTr="00546F38">
        <w:trPr>
          <w:divId w:val="665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12.  Zdroje</w:t>
            </w:r>
          </w:p>
        </w:tc>
      </w:tr>
      <w:tr w:rsidR="00121E12" w:rsidRPr="00546F38" w:rsidTr="00546F38">
        <w:trPr>
          <w:divId w:val="66546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pStyle w:val="Normlnywebov"/>
              <w:widowControl w:val="0"/>
              <w:spacing w:before="0" w:beforeAutospacing="0" w:after="0" w:afterAutospacing="0"/>
              <w:rPr>
                <w:rFonts w:ascii="Times" w:hAnsi="Times" w:cs="Times"/>
                <w:sz w:val="20"/>
                <w:szCs w:val="20"/>
              </w:rPr>
            </w:pPr>
            <w:r w:rsidRPr="00546F38">
              <w:rPr>
                <w:rFonts w:ascii="Times" w:hAnsi="Times" w:cs="Times"/>
                <w:sz w:val="20"/>
                <w:szCs w:val="20"/>
              </w:rPr>
              <w:t> „Analýza stavu a návrh riešenia pozemkových úprav podľa zákona č. 66/2009 Z. z. o niektorých opatreniach pri majetkovom usporiadaní pozemkov pod stavbami, ktoré prešli z vlastníctva štátu na obce a vyššie územné celky a o zmene a doplnení niektorých zákonov“, ktorý vláda SR schválila uznesením č. 350 z 22. augusta 2018.</w:t>
            </w:r>
          </w:p>
          <w:p w:rsidR="00121E12" w:rsidRPr="00546F38" w:rsidRDefault="00121E12" w:rsidP="00546F38">
            <w:pPr>
              <w:pStyle w:val="Normlnywebov"/>
              <w:widowControl w:val="0"/>
              <w:spacing w:before="0" w:beforeAutospacing="0" w:after="0" w:afterAutospacing="0"/>
              <w:rPr>
                <w:rFonts w:ascii="Times" w:hAnsi="Times" w:cs="Times"/>
                <w:sz w:val="20"/>
                <w:szCs w:val="20"/>
              </w:rPr>
            </w:pPr>
            <w:r w:rsidRPr="00546F38">
              <w:rPr>
                <w:rFonts w:ascii="Times" w:hAnsi="Times" w:cs="Times"/>
                <w:sz w:val="20"/>
                <w:szCs w:val="20"/>
              </w:rPr>
              <w:t>„Návrh opatrení na urýchlené vykonanie pozemkových úprav v SR“ schválený uznesením vlády SR č. 358 21.08.2019.</w:t>
            </w:r>
          </w:p>
        </w:tc>
      </w:tr>
      <w:tr w:rsidR="00121E12" w:rsidRPr="00546F38" w:rsidTr="00546F38">
        <w:trPr>
          <w:divId w:val="665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121E12" w:rsidRPr="00546F38" w:rsidRDefault="00121E12" w:rsidP="00546F38">
            <w:pPr>
              <w:widowControl w:val="0"/>
              <w:rPr>
                <w:rFonts w:ascii="Times" w:hAnsi="Times" w:cs="Times"/>
                <w:b/>
                <w:bCs/>
                <w:sz w:val="20"/>
                <w:szCs w:val="20"/>
              </w:rPr>
            </w:pPr>
            <w:r w:rsidRPr="00546F38">
              <w:rPr>
                <w:rFonts w:ascii="Times" w:hAnsi="Times" w:cs="Times"/>
                <w:b/>
                <w:bCs/>
                <w:sz w:val="20"/>
                <w:szCs w:val="20"/>
              </w:rPr>
              <w:t xml:space="preserve">  13.  Stanovisko Komisie pre posudzovanie vybraných vplyvov z </w:t>
            </w:r>
            <w:proofErr w:type="spellStart"/>
            <w:r w:rsidRPr="00546F38">
              <w:rPr>
                <w:rFonts w:ascii="Times" w:hAnsi="Times" w:cs="Times"/>
                <w:b/>
                <w:bCs/>
                <w:sz w:val="20"/>
                <w:szCs w:val="20"/>
              </w:rPr>
              <w:t>PPK</w:t>
            </w:r>
            <w:proofErr w:type="spellEnd"/>
          </w:p>
        </w:tc>
      </w:tr>
      <w:tr w:rsidR="00121E12" w:rsidRPr="00546F38" w:rsidTr="00546F38">
        <w:trPr>
          <w:divId w:val="665462"/>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Pripomienky a návrhy zmien: Komisia uplatňuje k materiálu zásadné pripomienky a odporúčania:</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K doložke vybraných vplyvov</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Komisia žiada predkladateľa nielen o identifikáciu pozitívnych, ale </w:t>
            </w:r>
            <w:r w:rsidRPr="00546F38">
              <w:rPr>
                <w:rStyle w:val="Zvraznenie"/>
                <w:rFonts w:ascii="Times" w:hAnsi="Times" w:cs="Times"/>
                <w:sz w:val="20"/>
                <w:szCs w:val="20"/>
              </w:rPr>
              <w:t>aj o identifikáciu negatívnych vplyvov na podnikateľské prostredie</w:t>
            </w:r>
            <w:r w:rsidRPr="00546F38">
              <w:rPr>
                <w:rFonts w:ascii="Times" w:hAnsi="Times" w:cs="Times"/>
                <w:sz w:val="20"/>
                <w:szCs w:val="20"/>
              </w:rPr>
              <w:t xml:space="preserve"> a aj z toho vplyvy na </w:t>
            </w:r>
            <w:proofErr w:type="spellStart"/>
            <w:r w:rsidRPr="00546F38">
              <w:rPr>
                <w:rFonts w:ascii="Times" w:hAnsi="Times" w:cs="Times"/>
                <w:sz w:val="20"/>
                <w:szCs w:val="20"/>
              </w:rPr>
              <w:t>MSP</w:t>
            </w:r>
            <w:proofErr w:type="spellEnd"/>
            <w:r w:rsidRPr="00546F38">
              <w:rPr>
                <w:rFonts w:ascii="Times" w:hAnsi="Times" w:cs="Times"/>
                <w:sz w:val="20"/>
                <w:szCs w:val="20"/>
              </w:rPr>
              <w:t xml:space="preserve"> v Doložke vybraných vplyvov (Časť 9.).</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Komisia nesúhlasí s tým, že materiál nepredpokladá žiadny vplyv na informatizáciu spoločnosti. V Čl. I novelizačný bod 17. a 40. sa hovorí o "registri trvalých porastov", ktorý sa v pôvodnom zákone nenachádzal, z čoho vyplýva, že sa zavádza nový register /elektronický systém/. Z uvedeného dôvodu je </w:t>
            </w:r>
            <w:r w:rsidRPr="00546F38">
              <w:rPr>
                <w:rStyle w:val="Zvraznenie"/>
                <w:rFonts w:ascii="Times" w:hAnsi="Times" w:cs="Times"/>
                <w:sz w:val="20"/>
                <w:szCs w:val="20"/>
              </w:rPr>
              <w:t>nutné uviesť p</w:t>
            </w:r>
            <w:r w:rsidRPr="00546F38">
              <w:rPr>
                <w:rFonts w:ascii="Times" w:hAnsi="Times" w:cs="Times"/>
                <w:sz w:val="20"/>
                <w:szCs w:val="20"/>
              </w:rPr>
              <w:t>ozitívny vplyv na informatizáciu spoločnosti do doložky vplyvov a vypracovať analýzu vplyvov.</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Upozorňujeme predkladateľa, že súčasťou hodnotenia sociálnych vplyvov – analýzy sociálnych vplyvov je aj zhodnotenie vplyvov predkladaného návrhu na prístup k zdrojom, právam, tovarom a službám u jednotlivých návrhom ovplyvnených skupín obyvateľstva (bod 4.2 analýzy sociálnych vplyvov, v ktorom sa identifikuje, popíše a kvantifikuje tento vplyv), a to podľa Metodického postupu pre analýzu sociálnych vplyvov, ktorý je uvedený v Prílohe č. 4 Jednotnej metodiky na posudzovanie vybraných vplyvov. </w:t>
            </w:r>
            <w:r w:rsidRPr="00546F38">
              <w:rPr>
                <w:rStyle w:val="Zvraznenie"/>
                <w:rFonts w:ascii="Times" w:hAnsi="Times" w:cs="Times"/>
                <w:sz w:val="20"/>
                <w:szCs w:val="20"/>
              </w:rPr>
              <w:t>V prípade, že predložený návrh zákona zasahuje do dotknutých vlastníckych a iných práv obyvateľov, je potrebné tieto vplyvy identifikovať v bode 9 doložky vybraných vplyvov v rámci sociálnych vplyvov a zhodnotiť  v analýze sociálnych vplyvo</w:t>
            </w:r>
            <w:r w:rsidRPr="00546F38">
              <w:rPr>
                <w:rFonts w:ascii="Times" w:hAnsi="Times" w:cs="Times"/>
                <w:sz w:val="20"/>
                <w:szCs w:val="20"/>
              </w:rPr>
              <w:t xml:space="preserve">v, ktorá </w:t>
            </w:r>
            <w:r w:rsidRPr="00546F38">
              <w:rPr>
                <w:rFonts w:ascii="Times" w:hAnsi="Times" w:cs="Times"/>
                <w:sz w:val="20"/>
                <w:szCs w:val="20"/>
              </w:rPr>
              <w:lastRenderedPageBreak/>
              <w:t>sa identifikáciou týchto vplyvov stáva povinnou súčasťou predkladaného materiálu. V prípade prehodnotenia sociálnych vplyvov predloženého návrhu zákona je potrebné túto skutočnosť zohľadniť aj v príslušnom texte všeobecnej časti dôvodovej správy týkajúcom sa hodnotenia sociálnych vplyvov.</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V doložke odporúčame predkladateľovi dopracovať časť 2. definícia problému v súlade s Jednotnou metodikou na posudzovanie vybraných vplyvov. Predkladateľ v časti 2 tvrdí, že návrh zákona reflektuje na dlhodobé aplikačné problémy, čo však nepredstavuje definíciu problému. Časť 2. má pomenúvať základné problémy, na ktoré návrh reaguje a popísať príčiny problému a prípadne aj kvantifikovať jeho rozsah. </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Zároveň odporúčame predkladateľovi </w:t>
            </w:r>
            <w:r w:rsidRPr="00546F38">
              <w:rPr>
                <w:rStyle w:val="Zvraznenie"/>
                <w:rFonts w:ascii="Times" w:hAnsi="Times" w:cs="Times"/>
                <w:sz w:val="20"/>
                <w:szCs w:val="20"/>
              </w:rPr>
              <w:t>zhodnotiť vplyvy materiálu na rozpočet verejnej správy a vypracovať ich analýzu</w:t>
            </w:r>
            <w:r w:rsidRPr="00546F38">
              <w:rPr>
                <w:rFonts w:ascii="Times" w:hAnsi="Times" w:cs="Times"/>
                <w:sz w:val="20"/>
                <w:szCs w:val="20"/>
              </w:rPr>
              <w:t>. Materiál konštatuje, že „V súčasnosti preto nie je preto možné kvantifikovať objem finančných prostriedkov pre jednotlivé subjekty verejnej správy,...“ čo neznamená, že Vplyvy na rozpočet verejnej správy nie sú žiadne ako sa uvádza v doložke. V prípade, že kvantifikácia nie je možná, tieto vplyvy (vrátane ich charakteru) by mali byť aspoň popísané.</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Komisia požaduje </w:t>
            </w:r>
            <w:r w:rsidRPr="00546F38">
              <w:rPr>
                <w:rStyle w:val="Zvraznenie"/>
                <w:rFonts w:ascii="Times" w:hAnsi="Times" w:cs="Times"/>
                <w:sz w:val="20"/>
                <w:szCs w:val="20"/>
              </w:rPr>
              <w:t>dopracovať doložku vplyvov na životné prostredie</w:t>
            </w:r>
            <w:r w:rsidRPr="00546F38">
              <w:rPr>
                <w:rFonts w:ascii="Times" w:hAnsi="Times" w:cs="Times"/>
                <w:sz w:val="20"/>
                <w:szCs w:val="20"/>
              </w:rPr>
              <w:t>. Materiál v predkladacej aj dôvodovej správe uvádza, že po vykonaní pozemkovej úpravy nastanú pozitívne vplyvy na podnikateľské prostredie, rovnaké pozitívne vplyvy sa predpokladajú aj na životné prostredie. Samostatná analýza vplyvov na životné prostredie by tiež mala byť súčasťou materiálu.</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 xml:space="preserve">V doložke vybraných vplyvov Komisia navrhuje predkladateľovi </w:t>
            </w:r>
            <w:r w:rsidRPr="00546F38">
              <w:rPr>
                <w:rStyle w:val="Zvraznenie"/>
                <w:rFonts w:ascii="Times" w:hAnsi="Times" w:cs="Times"/>
                <w:sz w:val="20"/>
                <w:szCs w:val="20"/>
              </w:rPr>
              <w:t>vyznačiť aj negatívny vplyv služieb verejnej správy na občana a negatívny aj pozitívny vplyv na procesy služieb vo verejnej správe</w:t>
            </w:r>
            <w:r w:rsidRPr="00546F38">
              <w:rPr>
                <w:rFonts w:ascii="Times" w:hAnsi="Times" w:cs="Times"/>
                <w:sz w:val="20"/>
                <w:szCs w:val="20"/>
              </w:rPr>
              <w:t>, a to z dôvodu, že vznikajú nové povinnosti pre občana a takisto vznikajú aj nové povinnosti pre orgán verejnej moci a zároveň niektoré povinnosti orgánu verejnej moci zanikajú.</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Taktiež navrhujeme predkladateľovi vypracovať aj analýzu vplyvov na služby verejnej správy pre občana v súlade s Jednotnou metodikou na posudzovanie vybraných vplyvov.</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Zdôvodnenie:</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9 predmetného materiálu –  § 5 ods. 3 sa dopĺňa písmenom g) – </w:t>
            </w:r>
            <w:r w:rsidRPr="00546F38">
              <w:rPr>
                <w:rFonts w:ascii="Times" w:hAnsi="Times" w:cs="Times"/>
                <w:sz w:val="20"/>
                <w:szCs w:val="20"/>
                <w:u w:val="single"/>
              </w:rPr>
              <w:t>okresnému úradu v sídle kraja vzniká nová povinnosť</w:t>
            </w:r>
            <w:r w:rsidRPr="00546F38">
              <w:rPr>
                <w:rFonts w:ascii="Times" w:hAnsi="Times" w:cs="Times"/>
                <w:sz w:val="20"/>
                <w:szCs w:val="20"/>
              </w:rPr>
              <w:t xml:space="preserve"> vydávať stanoviská k územnoplánovacej dokumentácii vo veciach prebiehajúcich a plánovaných pozemkových úprav</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17 predmetného materiálu - § 6 sa dopĺňa odsekmi 8 až 11 – </w:t>
            </w:r>
            <w:r w:rsidRPr="00546F38">
              <w:rPr>
                <w:rFonts w:ascii="Times" w:hAnsi="Times" w:cs="Times"/>
                <w:sz w:val="20"/>
                <w:szCs w:val="20"/>
                <w:u w:val="single"/>
              </w:rPr>
              <w:t>v odseku 8 vzniká nová povinnosť okresnému úradu</w:t>
            </w:r>
            <w:r w:rsidRPr="00546F38">
              <w:rPr>
                <w:rFonts w:ascii="Times" w:hAnsi="Times" w:cs="Times"/>
                <w:sz w:val="20"/>
                <w:szCs w:val="20"/>
              </w:rPr>
              <w:t xml:space="preserve"> – </w:t>
            </w:r>
            <w:r w:rsidRPr="00546F38">
              <w:rPr>
                <w:rStyle w:val="Zvraznenie"/>
                <w:rFonts w:ascii="Times" w:hAnsi="Times" w:cs="Times"/>
                <w:sz w:val="20"/>
                <w:szCs w:val="20"/>
              </w:rPr>
              <w:t>„Ak vlastník pozemku zomrie alebo je vyhlásený za mŕtveho, okresný úrad mu do vykonania zápisu dediča do katastra nehnuteľností na účely konania o pozemkových úpravách ustanoví opatrovníka z okruhu jeho blízkych osôb v poradí manžel alebo deti, ktorý  sa prevažnú časť roka zdržuje v obci, v ktorej prebiehajú pozemkové úpravy. Ak nie je možný postup podľa prvej vety, okresný úrad ustanoví za opatrovníka obec“.</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u w:val="single"/>
              </w:rPr>
              <w:t>V odseku 11 vzniká nová povinnosť okresnému úradu</w:t>
            </w:r>
            <w:r w:rsidRPr="00546F38">
              <w:rPr>
                <w:rFonts w:ascii="Times" w:hAnsi="Times" w:cs="Times"/>
                <w:sz w:val="20"/>
                <w:szCs w:val="20"/>
              </w:rPr>
              <w:t xml:space="preserve"> viesť register trvalých porastov na cudzom pozemku.</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24 predmetného materiálu – v § 7 ods. 4 sa za písmeno j) vkladá nové písmeno k) – </w:t>
            </w:r>
            <w:r w:rsidRPr="00546F38">
              <w:rPr>
                <w:rFonts w:ascii="Times" w:hAnsi="Times" w:cs="Times"/>
                <w:sz w:val="20"/>
                <w:szCs w:val="20"/>
                <w:u w:val="single"/>
              </w:rPr>
              <w:t>vzniká nová povinnosť pre okresný úrad</w:t>
            </w:r>
            <w:r w:rsidRPr="00546F38">
              <w:rPr>
                <w:rFonts w:ascii="Times" w:hAnsi="Times" w:cs="Times"/>
                <w:sz w:val="20"/>
                <w:szCs w:val="20"/>
              </w:rPr>
              <w:t xml:space="preserve"> vyzvať okrem žiadateľa aj Slovenský pozemkový fond a správcu, aby v tej istej lehote navrhli pozemky na účely vyrovnania vo vlastníctve štátu.</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25 predmetného materiálu – v § 7 sa vypúšťajú odseky 6 a 7 – </w:t>
            </w:r>
            <w:r w:rsidRPr="00546F38">
              <w:rPr>
                <w:rFonts w:ascii="Times" w:hAnsi="Times" w:cs="Times"/>
                <w:sz w:val="20"/>
                <w:szCs w:val="20"/>
                <w:u w:val="single"/>
              </w:rPr>
              <w:t>zaniká povinnosť okresnému úradu</w:t>
            </w:r>
            <w:r w:rsidRPr="00546F38">
              <w:rPr>
                <w:rFonts w:ascii="Times" w:hAnsi="Times" w:cs="Times"/>
                <w:sz w:val="20"/>
                <w:szCs w:val="20"/>
              </w:rPr>
              <w:t xml:space="preserve"> prerokovať pozemkové úpravy s poľnohospodárskym podnikom a lesným podnikom, osobou, ktorá obhospodaruje pozemok, ktorého je vlastníkom, spoluvlastníkom, správcom, nájomcom na základe zmluvy o nájme alebo zo zákona alebo ktoré obhospodarujú pozemok na základe iného zákonného dôvodu a s obcou a orgánom štátnej správy na úseku územného plánovania.</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26 predmetného materiálu – v § 7 ods. 6 tretej vete sa vypúšťajú slová „okresný úrad eviduje prípravný výbor v registri združení účastníkov pozemkových úprav.“ – </w:t>
            </w:r>
            <w:r w:rsidRPr="00546F38">
              <w:rPr>
                <w:rFonts w:ascii="Times" w:hAnsi="Times" w:cs="Times"/>
                <w:sz w:val="20"/>
                <w:szCs w:val="20"/>
                <w:u w:val="single"/>
              </w:rPr>
              <w:t>okresnému úradu zaniká povinnosť</w:t>
            </w:r>
            <w:r w:rsidRPr="00546F38">
              <w:rPr>
                <w:rFonts w:ascii="Times" w:hAnsi="Times" w:cs="Times"/>
                <w:sz w:val="20"/>
                <w:szCs w:val="20"/>
              </w:rPr>
              <w:t xml:space="preserve"> evidovať prípravný výbor v registri združení účastníkov pozemkových úprav.</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27 predmetného materiálu - § 7 sa dopĺňa odsekom 7 – </w:t>
            </w:r>
            <w:r w:rsidRPr="00546F38">
              <w:rPr>
                <w:rFonts w:ascii="Times" w:hAnsi="Times" w:cs="Times"/>
                <w:sz w:val="20"/>
                <w:szCs w:val="20"/>
                <w:u w:val="single"/>
              </w:rPr>
              <w:t>okresnému úradu vzniká nová povinnosť</w:t>
            </w:r>
            <w:r w:rsidRPr="00546F38">
              <w:rPr>
                <w:rFonts w:ascii="Times" w:hAnsi="Times" w:cs="Times"/>
                <w:sz w:val="20"/>
                <w:szCs w:val="20"/>
              </w:rPr>
              <w:t xml:space="preserve"> vypracovať elaborát prípravného konania.</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31 predmetného materiálu – v § 8 sa za odsek 3 vkladá nový odsek 4 – </w:t>
            </w:r>
            <w:r w:rsidRPr="00546F38">
              <w:rPr>
                <w:rFonts w:ascii="Times" w:hAnsi="Times" w:cs="Times"/>
                <w:sz w:val="20"/>
                <w:szCs w:val="20"/>
                <w:u w:val="single"/>
              </w:rPr>
              <w:t>okresnému úradu vzniká nová povinnosť</w:t>
            </w:r>
            <w:r w:rsidRPr="00546F38">
              <w:rPr>
                <w:rFonts w:ascii="Times" w:hAnsi="Times" w:cs="Times"/>
                <w:sz w:val="20"/>
                <w:szCs w:val="20"/>
              </w:rPr>
              <w:t xml:space="preserve"> vyzvať vlastníkov trvalého porastu na cudzom pozemku, aby v určenej lehote požiadali okresný úrad o zápis trvalého porastu na cudzom pozemku do registra porastov, určili hranice trvalého porastu na cudzom pozemku a preukázali vlastníctvo trvalého porastu na cudzom pozemku, ako aj oprávnenosť jeho výsadby.“</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w:t>
            </w:r>
            <w:r w:rsidRPr="00546F38">
              <w:rPr>
                <w:rFonts w:ascii="Times" w:hAnsi="Times" w:cs="Times"/>
                <w:sz w:val="20"/>
                <w:szCs w:val="20"/>
                <w:u w:val="single"/>
              </w:rPr>
              <w:t>Zároveň týmto vzniká nová povinnosť aj pre občana</w:t>
            </w:r>
            <w:r w:rsidRPr="00546F38">
              <w:rPr>
                <w:rFonts w:ascii="Times" w:hAnsi="Times" w:cs="Times"/>
                <w:sz w:val="20"/>
                <w:szCs w:val="20"/>
              </w:rPr>
              <w:t>.</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32 predmetného materiálu – v § 8 sa za odsek 5 vkladá nový odsek 6 – </w:t>
            </w:r>
            <w:r w:rsidRPr="00546F38">
              <w:rPr>
                <w:rFonts w:ascii="Times" w:hAnsi="Times" w:cs="Times"/>
                <w:sz w:val="20"/>
                <w:szCs w:val="20"/>
                <w:u w:val="single"/>
              </w:rPr>
              <w:t>okresnému úradu vzniká nová povinnosť</w:t>
            </w:r>
            <w:r w:rsidRPr="00546F38">
              <w:rPr>
                <w:rFonts w:ascii="Times" w:hAnsi="Times" w:cs="Times"/>
                <w:sz w:val="20"/>
                <w:szCs w:val="20"/>
              </w:rPr>
              <w:t xml:space="preserve"> informovať vlastníkov pozemkov v obvode projektu pozemkových úprav so známym pobytom , že sa začínajú pozemkové úpravy.</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 bod 40 predmetného materiálu – v § 9 sa odsek 1 dopĺňa písmenom e) – </w:t>
            </w:r>
            <w:r w:rsidRPr="00546F38">
              <w:rPr>
                <w:rFonts w:ascii="Times" w:hAnsi="Times" w:cs="Times"/>
                <w:sz w:val="20"/>
                <w:szCs w:val="20"/>
                <w:u w:val="single"/>
              </w:rPr>
              <w:t>okresnému úradu vzniká nová povinnosť</w:t>
            </w:r>
            <w:r w:rsidRPr="00546F38">
              <w:rPr>
                <w:rFonts w:ascii="Times" w:hAnsi="Times" w:cs="Times"/>
                <w:sz w:val="20"/>
                <w:szCs w:val="20"/>
              </w:rPr>
              <w:t xml:space="preserve"> začať práce na vyhotovovaní registra porastov.</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t xml:space="preserve">Čl. II bod 2  predmetného materiálu – v § 16 ods. 6 sa dopĺňa druhá veta – </w:t>
            </w:r>
            <w:r w:rsidRPr="00546F38">
              <w:rPr>
                <w:rFonts w:ascii="Times" w:hAnsi="Times" w:cs="Times"/>
                <w:sz w:val="20"/>
                <w:szCs w:val="20"/>
                <w:u w:val="single"/>
              </w:rPr>
              <w:t>občanovi vzniká nová povinnosť</w:t>
            </w:r>
            <w:r w:rsidRPr="00546F38">
              <w:rPr>
                <w:rFonts w:ascii="Times" w:hAnsi="Times" w:cs="Times"/>
                <w:sz w:val="20"/>
                <w:szCs w:val="20"/>
              </w:rPr>
              <w:t xml:space="preserve">, a to mať podpis na </w:t>
            </w:r>
            <w:proofErr w:type="spellStart"/>
            <w:r w:rsidRPr="00546F38">
              <w:rPr>
                <w:rFonts w:ascii="Times" w:hAnsi="Times" w:cs="Times"/>
                <w:sz w:val="20"/>
                <w:szCs w:val="20"/>
              </w:rPr>
              <w:t>plnomocenstve</w:t>
            </w:r>
            <w:proofErr w:type="spellEnd"/>
            <w:r w:rsidRPr="00546F38">
              <w:rPr>
                <w:rFonts w:ascii="Times" w:hAnsi="Times" w:cs="Times"/>
                <w:sz w:val="20"/>
                <w:szCs w:val="20"/>
              </w:rPr>
              <w:t xml:space="preserve"> osvedčený.</w:t>
            </w:r>
          </w:p>
          <w:p w:rsidR="00121E12" w:rsidRPr="00546F38" w:rsidRDefault="00121E12" w:rsidP="00546F38">
            <w:pPr>
              <w:pStyle w:val="Normlnywebov"/>
              <w:widowControl w:val="0"/>
              <w:numPr>
                <w:ilvl w:val="0"/>
                <w:numId w:val="1"/>
              </w:numPr>
              <w:spacing w:before="0" w:beforeAutospacing="0" w:after="0" w:afterAutospacing="0"/>
              <w:jc w:val="both"/>
              <w:rPr>
                <w:rFonts w:ascii="Times" w:hAnsi="Times" w:cs="Times"/>
                <w:sz w:val="20"/>
                <w:szCs w:val="20"/>
              </w:rPr>
            </w:pPr>
            <w:r w:rsidRPr="00546F38">
              <w:rPr>
                <w:rFonts w:ascii="Times" w:hAnsi="Times" w:cs="Times"/>
                <w:sz w:val="20"/>
                <w:szCs w:val="20"/>
              </w:rPr>
              <w:lastRenderedPageBreak/>
              <w:t xml:space="preserve">Čl. III bod 2 predmetného materiálu – v § 6 ods. 10 sa dopĺňa druhá veta - </w:t>
            </w:r>
            <w:r w:rsidRPr="00546F38">
              <w:rPr>
                <w:rFonts w:ascii="Times" w:hAnsi="Times" w:cs="Times"/>
                <w:sz w:val="20"/>
                <w:szCs w:val="20"/>
                <w:u w:val="single"/>
              </w:rPr>
              <w:t>občanovi vzniká nová povinnosť</w:t>
            </w:r>
            <w:r w:rsidRPr="00546F38">
              <w:rPr>
                <w:rFonts w:ascii="Times" w:hAnsi="Times" w:cs="Times"/>
                <w:sz w:val="20"/>
                <w:szCs w:val="20"/>
              </w:rPr>
              <w:t xml:space="preserve">, a to mať podpis na </w:t>
            </w:r>
            <w:proofErr w:type="spellStart"/>
            <w:r w:rsidRPr="00546F38">
              <w:rPr>
                <w:rFonts w:ascii="Times" w:hAnsi="Times" w:cs="Times"/>
                <w:sz w:val="20"/>
                <w:szCs w:val="20"/>
              </w:rPr>
              <w:t>plnomocenstve</w:t>
            </w:r>
            <w:proofErr w:type="spellEnd"/>
            <w:r w:rsidRPr="00546F38">
              <w:rPr>
                <w:rFonts w:ascii="Times" w:hAnsi="Times" w:cs="Times"/>
                <w:sz w:val="20"/>
                <w:szCs w:val="20"/>
              </w:rPr>
              <w:t xml:space="preserve"> osvedčený.</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xml:space="preserve">Podľa doložky vybraných vplyvov nebude mať predložený materiál vplyv na rozpočet verejnej správy, avšak v bode 54. vlastného materiálu sa v § 11 ods. 11 pripájajú slová „pričom pri nariadených pozemkových úpravách pri celkovej výmere pozemkov alebo spoluvlastníckych podielov k pozemkom vlastníka v obvode projektu pozemkových úprav do 200 m2 Slovenský pozemkový fond alebo 1 000 m2 správca vždy súhlasí s vyrovnaním v peniazoch“. V nadväznosti na uvedené </w:t>
            </w:r>
            <w:r w:rsidRPr="00546F38">
              <w:rPr>
                <w:rStyle w:val="Zvraznenie"/>
                <w:rFonts w:ascii="Times" w:hAnsi="Times" w:cs="Times"/>
                <w:sz w:val="20"/>
                <w:szCs w:val="20"/>
              </w:rPr>
              <w:t>žiadame predkladateľa o objasnenie, či toto ustanovenie nezakladá vplyv na rozpočet verejnej správy</w:t>
            </w:r>
            <w:r w:rsidRPr="00546F38">
              <w:rPr>
                <w:rFonts w:ascii="Times" w:hAnsi="Times" w:cs="Times"/>
                <w:sz w:val="20"/>
                <w:szCs w:val="20"/>
              </w:rPr>
              <w:t>. Súčasne upozorňujeme, že ak by z predmetného návrhu zákona vplyv vyplýval, je potrebné vypracovať analýzu vplyvov na rozpočet verejnej správy a uviesť finančné krytie.</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III. Záver: Stála pracovná komisia na posudzovanie vybraných vplyvov vyjadruje nesúhlasné stanovisko s materiálom predloženým na predbežné pripomienkové konanie.</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IV. Poznámka: Predkladateľ zapracuje pripomienky a odporúčania na úpravu uvedené v bode II. a uvedie stanovisko Komisie do doložky vybraných vplyvov spolu s vyhodnotením pripomienok.</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Vyjadrenie predkladateľa</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K bodu 6:</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Doplnením § 7 odsekom 7 (pôvodný novelizačný bod 27, teraz 29) okresnému úradu nevzniká nová povinnosť vypracovať elaborát prípravného konania. Elaborát prípravného konania bol v závere prípravného konania vypracovávaný vždy v súlade s metodickým návodom Ministerstva pôdohospodárstva a rozvoja vidieka Slovenskej republiky. Bolo potrebné túto povinnosť záväzne upraviť aj v zákone.</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K bodu 9:</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Doplnením § 9 ods. 1 písmenom e) (pôvodný novelizačný bod 40, teraz 43) okresnému úradu nevzniká nová povinnosť začať práce na vyhotovovaní registra porastov, pretože tento register bude súčasťou už spracovávaného registra pôvodného stavu – jeho písomnej časti v súčasnosti platnom znení zákona č. 330/1991 Zb.</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K § 11 ods. 11, pôvodný novelizačný bod 54, teraz 59:</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Nie je možné vyčísliť dopady na rozpočet verejnej správy, pretože v súčasnosti nie je známy počet katastrálnych území, kde sa bude vypracovávať projekt pozemkových úprav, a tiež dopredu nie je známy počet vlastníkov, ktorí budú písomne súhlasiť s náhradou v peniazoch pri výmere poľnohospodárskej pôdy do 200 m</w:t>
            </w:r>
            <w:r w:rsidRPr="00546F38">
              <w:rPr>
                <w:rFonts w:ascii="Times" w:hAnsi="Times" w:cs="Times"/>
                <w:sz w:val="20"/>
                <w:szCs w:val="20"/>
                <w:vertAlign w:val="superscript"/>
              </w:rPr>
              <w:t>2</w:t>
            </w:r>
            <w:r w:rsidRPr="00546F38">
              <w:rPr>
                <w:rFonts w:ascii="Times" w:hAnsi="Times" w:cs="Times"/>
                <w:sz w:val="20"/>
                <w:szCs w:val="20"/>
              </w:rPr>
              <w:t>, resp. pri výmere lesných pozemkov do 1000 m</w:t>
            </w:r>
            <w:r w:rsidRPr="00546F38">
              <w:rPr>
                <w:rFonts w:ascii="Times" w:hAnsi="Times" w:cs="Times"/>
                <w:sz w:val="20"/>
                <w:szCs w:val="20"/>
                <w:vertAlign w:val="superscript"/>
              </w:rPr>
              <w:t>2</w:t>
            </w:r>
            <w:r w:rsidRPr="00546F38">
              <w:rPr>
                <w:rFonts w:ascii="Times" w:hAnsi="Times" w:cs="Times"/>
                <w:sz w:val="20"/>
                <w:szCs w:val="20"/>
              </w:rPr>
              <w:t>.</w:t>
            </w:r>
          </w:p>
          <w:p w:rsidR="00121E12" w:rsidRPr="00546F38" w:rsidRDefault="00121E12" w:rsidP="00546F38">
            <w:pPr>
              <w:pStyle w:val="Normlnywebov"/>
              <w:widowControl w:val="0"/>
              <w:spacing w:before="0" w:beforeAutospacing="0" w:after="0" w:afterAutospacing="0"/>
              <w:ind w:left="720"/>
              <w:jc w:val="both"/>
              <w:rPr>
                <w:rFonts w:ascii="Times" w:hAnsi="Times" w:cs="Times"/>
                <w:sz w:val="20"/>
                <w:szCs w:val="20"/>
              </w:rPr>
            </w:pPr>
            <w:r w:rsidRPr="00546F38">
              <w:rPr>
                <w:rFonts w:ascii="Times" w:hAnsi="Times" w:cs="Times"/>
                <w:sz w:val="20"/>
                <w:szCs w:val="20"/>
              </w:rPr>
              <w:t> </w:t>
            </w:r>
          </w:p>
          <w:p w:rsidR="00121E12" w:rsidRPr="00546F38" w:rsidRDefault="00121E12" w:rsidP="00546F38">
            <w:pPr>
              <w:pStyle w:val="Normlnywebov"/>
              <w:widowControl w:val="0"/>
              <w:spacing w:before="0" w:beforeAutospacing="0" w:after="0" w:afterAutospacing="0"/>
              <w:jc w:val="both"/>
              <w:rPr>
                <w:rFonts w:ascii="Times" w:hAnsi="Times" w:cs="Times"/>
                <w:sz w:val="20"/>
                <w:szCs w:val="20"/>
              </w:rPr>
            </w:pPr>
            <w:r w:rsidRPr="00546F38">
              <w:rPr>
                <w:rFonts w:ascii="Times" w:hAnsi="Times" w:cs="Times"/>
                <w:sz w:val="20"/>
                <w:szCs w:val="20"/>
              </w:rPr>
              <w:t>Pripomienky Komisie pre posudzovanie vybraných vplyvov uvedené v ostatných bodoch stanoviska boli predkladateľom zapracované.</w:t>
            </w:r>
          </w:p>
        </w:tc>
      </w:tr>
    </w:tbl>
    <w:p w:rsidR="006931EC" w:rsidRPr="00546F38" w:rsidRDefault="006931EC" w:rsidP="00546F38">
      <w:pPr>
        <w:pStyle w:val="Normlnywebov"/>
        <w:widowControl w:val="0"/>
        <w:spacing w:before="0" w:beforeAutospacing="0" w:after="0" w:afterAutospacing="0"/>
        <w:rPr>
          <w:bCs/>
          <w:sz w:val="20"/>
          <w:szCs w:val="20"/>
        </w:rPr>
      </w:pPr>
    </w:p>
    <w:sectPr w:rsidR="006931EC" w:rsidRPr="00546F38" w:rsidSect="00546F38">
      <w:footerReference w:type="default" r:id="rId9"/>
      <w:pgSz w:w="11906" w:h="16838"/>
      <w:pgMar w:top="1417" w:right="1417" w:bottom="1417" w:left="1417" w:header="708" w:footer="567"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37" w:rsidRDefault="00AE3D37">
      <w:r>
        <w:separator/>
      </w:r>
    </w:p>
  </w:endnote>
  <w:endnote w:type="continuationSeparator" w:id="0">
    <w:p w:rsidR="00AE3D37" w:rsidRDefault="00AE3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057"/>
      <w:docPartObj>
        <w:docPartGallery w:val="Page Numbers (Bottom of Page)"/>
        <w:docPartUnique/>
      </w:docPartObj>
    </w:sdtPr>
    <w:sdtContent>
      <w:p w:rsidR="00546F38" w:rsidRDefault="00C4704F" w:rsidP="00546F38">
        <w:pPr>
          <w:pStyle w:val="Pta"/>
          <w:jc w:val="center"/>
        </w:pPr>
        <w:r>
          <w:fldChar w:fldCharType="begin"/>
        </w:r>
        <w:r w:rsidR="00546F38">
          <w:instrText xml:space="preserve"> PAGE   \* MERGEFORMAT </w:instrText>
        </w:r>
        <w:r>
          <w:fldChar w:fldCharType="separate"/>
        </w:r>
        <w:r w:rsidR="00665BCF">
          <w:rPr>
            <w:noProof/>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37" w:rsidRDefault="00AE3D37">
      <w:r>
        <w:separator/>
      </w:r>
    </w:p>
  </w:footnote>
  <w:footnote w:type="continuationSeparator" w:id="0">
    <w:p w:rsidR="00AE3D37" w:rsidRDefault="00AE3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0053"/>
    <w:multiLevelType w:val="multilevel"/>
    <w:tmpl w:val="5B7A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1E12"/>
    <w:rsid w:val="00122243"/>
    <w:rsid w:val="0012230A"/>
    <w:rsid w:val="00123EE7"/>
    <w:rsid w:val="001265B8"/>
    <w:rsid w:val="00127D2C"/>
    <w:rsid w:val="00137343"/>
    <w:rsid w:val="001443A8"/>
    <w:rsid w:val="001446E5"/>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3A18"/>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6C8"/>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4723"/>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46F38"/>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CF"/>
    <w:rsid w:val="00665BFA"/>
    <w:rsid w:val="00667256"/>
    <w:rsid w:val="00672384"/>
    <w:rsid w:val="00675DAD"/>
    <w:rsid w:val="00680B4D"/>
    <w:rsid w:val="00685D81"/>
    <w:rsid w:val="006865CC"/>
    <w:rsid w:val="00690DB4"/>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2F7E"/>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87B3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0B49"/>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9F5421"/>
    <w:rsid w:val="00A06AE8"/>
    <w:rsid w:val="00A12688"/>
    <w:rsid w:val="00A127B2"/>
    <w:rsid w:val="00A14BBE"/>
    <w:rsid w:val="00A15E45"/>
    <w:rsid w:val="00A24E99"/>
    <w:rsid w:val="00A259AB"/>
    <w:rsid w:val="00A25E3A"/>
    <w:rsid w:val="00A300E9"/>
    <w:rsid w:val="00A31972"/>
    <w:rsid w:val="00A32A59"/>
    <w:rsid w:val="00A3409E"/>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3D37"/>
    <w:rsid w:val="00AF11D8"/>
    <w:rsid w:val="00AF283B"/>
    <w:rsid w:val="00AF31AF"/>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0C6C"/>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B94"/>
    <w:rsid w:val="00B73EF8"/>
    <w:rsid w:val="00B74991"/>
    <w:rsid w:val="00B769C6"/>
    <w:rsid w:val="00B76CA7"/>
    <w:rsid w:val="00B8197E"/>
    <w:rsid w:val="00B81F77"/>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04F"/>
    <w:rsid w:val="00C47C59"/>
    <w:rsid w:val="00C50909"/>
    <w:rsid w:val="00C515E5"/>
    <w:rsid w:val="00C557B3"/>
    <w:rsid w:val="00C55AC4"/>
    <w:rsid w:val="00C565A0"/>
    <w:rsid w:val="00C579E9"/>
    <w:rsid w:val="00C618B2"/>
    <w:rsid w:val="00C62E34"/>
    <w:rsid w:val="00C71476"/>
    <w:rsid w:val="00C72B0B"/>
    <w:rsid w:val="00C75C67"/>
    <w:rsid w:val="00C75DD0"/>
    <w:rsid w:val="00C76ECE"/>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50D2"/>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51BF"/>
    <w:rsid w:val="00D37209"/>
    <w:rsid w:val="00D40AE4"/>
    <w:rsid w:val="00D42915"/>
    <w:rsid w:val="00D47339"/>
    <w:rsid w:val="00D526CC"/>
    <w:rsid w:val="00D540F7"/>
    <w:rsid w:val="00D553AB"/>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B20C6C"/>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B20C6C"/>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B20C6C"/>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B20C6C"/>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121E12"/>
    <w:rPr>
      <w:color w:val="0000FF"/>
      <w:u w:val="single"/>
    </w:rPr>
  </w:style>
  <w:style w:type="character" w:styleId="Zvraznenie">
    <w:name w:val="Emphasis"/>
    <w:uiPriority w:val="20"/>
    <w:qFormat/>
    <w:rsid w:val="00121E12"/>
    <w:rPr>
      <w:i/>
      <w:iCs/>
    </w:rPr>
  </w:style>
  <w:style w:type="character" w:styleId="Odkaznakomentr">
    <w:name w:val="annotation reference"/>
    <w:basedOn w:val="Predvolenpsmoodseku"/>
    <w:uiPriority w:val="99"/>
    <w:semiHidden/>
    <w:unhideWhenUsed/>
    <w:rsid w:val="00A3409E"/>
    <w:rPr>
      <w:sz w:val="16"/>
      <w:szCs w:val="16"/>
    </w:rPr>
  </w:style>
  <w:style w:type="paragraph" w:styleId="Textkomentra">
    <w:name w:val="annotation text"/>
    <w:basedOn w:val="Normlny"/>
    <w:link w:val="TextkomentraChar"/>
    <w:uiPriority w:val="99"/>
    <w:semiHidden/>
    <w:unhideWhenUsed/>
    <w:rsid w:val="00A3409E"/>
    <w:rPr>
      <w:sz w:val="20"/>
      <w:szCs w:val="20"/>
    </w:rPr>
  </w:style>
  <w:style w:type="character" w:customStyle="1" w:styleId="TextkomentraChar">
    <w:name w:val="Text komentára Char"/>
    <w:basedOn w:val="Predvolenpsmoodseku"/>
    <w:link w:val="Textkomentra"/>
    <w:uiPriority w:val="99"/>
    <w:semiHidden/>
    <w:rsid w:val="00A3409E"/>
    <w:rPr>
      <w:sz w:val="20"/>
      <w:szCs w:val="20"/>
    </w:rPr>
  </w:style>
  <w:style w:type="paragraph" w:styleId="Predmetkomentra">
    <w:name w:val="annotation subject"/>
    <w:basedOn w:val="Textkomentra"/>
    <w:next w:val="Textkomentra"/>
    <w:link w:val="PredmetkomentraChar"/>
    <w:uiPriority w:val="99"/>
    <w:semiHidden/>
    <w:unhideWhenUsed/>
    <w:rsid w:val="00A3409E"/>
    <w:rPr>
      <w:b/>
      <w:bCs/>
    </w:rPr>
  </w:style>
  <w:style w:type="character" w:customStyle="1" w:styleId="PredmetkomentraChar">
    <w:name w:val="Predmet komentára Char"/>
    <w:basedOn w:val="TextkomentraChar"/>
    <w:link w:val="Predmetkomentra"/>
    <w:uiPriority w:val="99"/>
    <w:semiHidden/>
    <w:rsid w:val="00A3409E"/>
    <w:rPr>
      <w:b/>
      <w:bCs/>
      <w:sz w:val="20"/>
      <w:szCs w:val="20"/>
    </w:rPr>
  </w:style>
  <w:style w:type="paragraph" w:styleId="Textbubliny">
    <w:name w:val="Balloon Text"/>
    <w:basedOn w:val="Normlny"/>
    <w:link w:val="TextbublinyChar"/>
    <w:uiPriority w:val="99"/>
    <w:semiHidden/>
    <w:unhideWhenUsed/>
    <w:rsid w:val="00A340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40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5462">
      <w:bodyDiv w:val="1"/>
      <w:marLeft w:val="0"/>
      <w:marRight w:val="0"/>
      <w:marTop w:val="0"/>
      <w:marBottom w:val="0"/>
      <w:divBdr>
        <w:top w:val="none" w:sz="0" w:space="0" w:color="auto"/>
        <w:left w:val="none" w:sz="0" w:space="0" w:color="auto"/>
        <w:bottom w:val="none" w:sz="0" w:space="0" w:color="auto"/>
        <w:right w:val="none" w:sz="0" w:space="0" w:color="auto"/>
      </w:divBdr>
    </w:div>
    <w:div w:id="70113451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56328031">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zachardova@land.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5.9.2020 8:12:07"/>
    <f:field ref="objchangedby" par="" text="Administrator, System"/>
    <f:field ref="objmodifiedat" par="" text="25.9.2020 8:12:1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3258</Words>
  <Characters>18573</Characters>
  <Application>Microsoft Office Word</Application>
  <DocSecurity>0</DocSecurity>
  <Lines>154</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Toshiba</cp:lastModifiedBy>
  <cp:revision>5</cp:revision>
  <dcterms:created xsi:type="dcterms:W3CDTF">2021-10-19T09:22:00Z</dcterms:created>
  <dcterms:modified xsi:type="dcterms:W3CDTF">2021-12-12T16:21:00Z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Mgr. Barbora Zachardová</vt:lpwstr>
  </property>
  <property fmtid="{D5CDD505-2E9C-101B-9397-08002B2CF9AE}" pid="9" name="FSC#SKEDITIONSLOVLEX@103.510:zodppredkladatel">
    <vt:lpwstr>Ing. Ján Mičovský</vt:lpwstr>
  </property>
  <property fmtid="{D5CDD505-2E9C-101B-9397-08002B2CF9AE}" pid="10"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september až december 2020</vt:lpwstr>
  </property>
  <property fmtid="{D5CDD505-2E9C-101B-9397-08002B2CF9AE}" pid="16"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17" name="FSC#SKEDITIONSLOVLEX@103.510:rezortcislopredpis">
    <vt:lpwstr>10503/2020-410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LP/2020/404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15. 7. 2020</vt:lpwstr>
  </property>
  <property fmtid="{D5CDD505-2E9C-101B-9397-08002B2CF9AE}" pid="49" name="FSC#SKEDITIONSLOVLEX@103.510:AttrDateDocPropUkonceniePKK">
    <vt:lpwstr>12. 8. 2020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justify;"&gt;Uznesením č.&amp;nbsp;350 dňa 22. augusta 2018 vláda SR schválila&amp;nbsp; nelegislatívny materiál s&amp;nbsp;názvom „Analýza stavu a&amp;nbsp;návrh riešenia pozemkových úprav podľa zákona č. 66/2009 Z. z. o&amp;nbsp;niektorých opatreniach pr</vt:lpwstr>
  </property>
  <property fmtid="{D5CDD505-2E9C-101B-9397-08002B2CF9AE}" pid="56" name="FSC#SKEDITIONSLOVLEX@103.510:AttrStrListDocPropAltRiesenia">
    <vt:lpwstr>Nulový variant by predstavoval ponechanie právnej úpravy bez zmeny, čo by zase konzervovalo a neriešilo  právny stav so súčasnými nedoriešenými  problémami uvedenými v bode 3. </vt:lpwstr>
  </property>
  <property fmtid="{D5CDD505-2E9C-101B-9397-08002B2CF9AE}" pid="57" name="FSC#SKEDITIONSLOVLEX@103.510:AttrStrListDocPropStanoviskoGest">
    <vt:lpwstr>&lt;p style="text-align: justify;"&gt;Pripomienky a návrhy zmien: Komisia uplatňuje k&amp;nbsp;materiálu zásadné pripomienky a&amp;nbsp;odporúčania:&lt;/p&gt;&lt;p style="text-align: justify;"&gt;K&amp;nbsp;doložke vybraných vplyvov&lt;/p&gt;&lt;p style="text-align: justify;"&gt;Komisia žiada pre</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pôdohospodárstva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30" name="FSC#COOSYSTEM@1.1:Container">
    <vt:lpwstr>COO.2145.1000.3.4022051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pĺňajú niektoré zákony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a dopĺňajú niektoré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pôdohospodárstva Slovenskej republiky</vt:lpwstr>
  </property>
  <property fmtid="{D5CDD505-2E9C-101B-9397-08002B2CF9AE}" pid="145" name="FSC#SKEDITIONSLOVLEX@103.510:funkciaZodpPredAkuzativ">
    <vt:lpwstr>ministra pôdohospodárstva Slovenskej republiky</vt:lpwstr>
  </property>
  <property fmtid="{D5CDD505-2E9C-101B-9397-08002B2CF9AE}" pid="146" name="FSC#SKEDITIONSLOVLEX@103.510:funkciaZodpPredDativ">
    <vt:lpwstr>ministrovi pôdohospodárstva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Ján Mičovský_x000d_
minister pôdohospodárstva Slovenskej republiky</vt:lpwstr>
  </property>
  <property fmtid="{D5CDD505-2E9C-101B-9397-08002B2CF9AE}" pid="151" name="FSC#SKEDITIONSLOVLEX@103.510:aktualnyrok">
    <vt:lpwstr>2021</vt:lpwstr>
  </property>
  <property fmtid="{D5CDD505-2E9C-101B-9397-08002B2CF9AE}" pid="152" name="FSC#SKEDITIONSLOVLEX@103.510:vytvorenedna">
    <vt:lpwstr>25. 9. 2020</vt:lpwstr>
  </property>
</Properties>
</file>