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8A" w:rsidRDefault="00D62F8A" w:rsidP="00D62F8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14AAF892" wp14:editId="7E0EC636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D62F8A" w:rsidTr="003F7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F8A" w:rsidRDefault="00D62F8A" w:rsidP="003F7640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D62F8A" w:rsidTr="003F7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F8A" w:rsidRDefault="00D62F8A" w:rsidP="003F7640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D62F8A" w:rsidTr="003F7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D62F8A" w:rsidTr="003F7640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2F8A" w:rsidRDefault="00D62F8A" w:rsidP="003F764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D62F8A" w:rsidTr="003F764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2F8A" w:rsidRDefault="00D62F8A" w:rsidP="003F7640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D62F8A" w:rsidRDefault="00D62F8A" w:rsidP="003F76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2F8A" w:rsidTr="003F7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D62F8A" w:rsidTr="003F7640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F8A" w:rsidRPr="00D62F8A" w:rsidRDefault="00D62F8A" w:rsidP="00D62F8A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</w:t>
                  </w:r>
                  <w:r w:rsidRPr="00D62F8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mení a dopĺňa zákon č. 221/2006 Z. z. o výkone väzby v znení neskorších predpisov</w:t>
                  </w:r>
                </w:p>
                <w:p w:rsidR="00D62F8A" w:rsidRPr="00CA6E29" w:rsidRDefault="00D62F8A" w:rsidP="003F764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62F8A" w:rsidRDefault="00D62F8A" w:rsidP="003F76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62F8A" w:rsidRDefault="00D62F8A" w:rsidP="00D62F8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62F8A" w:rsidRDefault="00D62F8A" w:rsidP="00D62F8A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D62F8A" w:rsidTr="003F7640">
        <w:trPr>
          <w:tblCellSpacing w:w="15" w:type="dxa"/>
        </w:trPr>
        <w:tc>
          <w:tcPr>
            <w:tcW w:w="1697" w:type="dxa"/>
            <w:hideMark/>
          </w:tcPr>
          <w:p w:rsidR="00D62F8A" w:rsidRDefault="00D62F8A" w:rsidP="003F764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D62F8A" w:rsidRPr="00CA6E29" w:rsidRDefault="00D62F8A" w:rsidP="003F764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62F8A" w:rsidTr="003F7640">
        <w:trPr>
          <w:tblCellSpacing w:w="15" w:type="dxa"/>
        </w:trPr>
        <w:tc>
          <w:tcPr>
            <w:tcW w:w="1697" w:type="dxa"/>
            <w:hideMark/>
          </w:tcPr>
          <w:p w:rsidR="00D62F8A" w:rsidRDefault="00D62F8A" w:rsidP="003F764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D62F8A" w:rsidRPr="00ED412E" w:rsidRDefault="00D62F8A" w:rsidP="003F76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="000330E2">
              <w:rPr>
                <w:rFonts w:ascii="Times New Roman" w:hAnsi="Times New Roman" w:cs="Times New Roman"/>
                <w:sz w:val="25"/>
                <w:szCs w:val="25"/>
              </w:rPr>
              <w:t>ka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D62F8A" w:rsidRDefault="000330E2" w:rsidP="00D62F8A">
      <w:r>
        <w:pict>
          <v:rect id="_x0000_i1025" style="width:0;height:1.5pt" o:hralign="center" o:hrstd="t" o:hr="t" fillcolor="gray" stroked="f"/>
        </w:pict>
      </w:r>
    </w:p>
    <w:p w:rsidR="00D62F8A" w:rsidRDefault="00D62F8A" w:rsidP="00D62F8A"/>
    <w:p w:rsidR="00D62F8A" w:rsidRPr="009C4F6D" w:rsidRDefault="00D62F8A" w:rsidP="00D62F8A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D62F8A" w:rsidRDefault="00D62F8A" w:rsidP="00D62F8A"/>
    <w:p w:rsidR="00D62F8A" w:rsidRDefault="00D62F8A" w:rsidP="00D62F8A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D62F8A" w:rsidTr="003F764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3F764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21612B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D62F8A" w:rsidTr="003F764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3F764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3F764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21612B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</w:t>
            </w:r>
            <w:r w:rsidRPr="00D62F8A">
              <w:rPr>
                <w:rFonts w:ascii="Times" w:hAnsi="Times" w:cs="Times"/>
                <w:sz w:val="25"/>
                <w:szCs w:val="25"/>
              </w:rPr>
              <w:t>ktorým sa mení a dopĺňa zákon č. 221/2006 Z. z. o výkone väzby v 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D62F8A" w:rsidTr="003F7640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F8A" w:rsidRDefault="00D62F8A" w:rsidP="0021612B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2F8A" w:rsidTr="003F764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3F764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3F764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D62F8A" w:rsidTr="003F764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3F764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3F764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D62F8A" w:rsidTr="003F764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3F764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3F764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21612B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D62F8A" w:rsidTr="003F7640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F8A" w:rsidRDefault="00D62F8A" w:rsidP="003F764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2F8A" w:rsidTr="003F764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3F7640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0330E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</w:t>
            </w:r>
            <w:r w:rsidR="000330E2">
              <w:rPr>
                <w:rFonts w:ascii="Times" w:hAnsi="Times" w:cs="Times"/>
                <w:b/>
                <w:bCs/>
                <w:sz w:val="25"/>
                <w:szCs w:val="25"/>
              </w:rPr>
              <w:t>e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>r</w:t>
            </w:r>
            <w:r w:rsidR="000330E2">
              <w:rPr>
                <w:rFonts w:ascii="Times" w:hAnsi="Times" w:cs="Times"/>
                <w:b/>
                <w:bCs/>
                <w:sz w:val="25"/>
                <w:szCs w:val="25"/>
              </w:rPr>
              <w:t>ku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spravodlivosti Slovenskej republiky</w:t>
            </w:r>
          </w:p>
        </w:tc>
      </w:tr>
      <w:tr w:rsidR="00D62F8A" w:rsidTr="003F764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3F764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3F764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21612B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D62F8A" w:rsidTr="003F7640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F8A" w:rsidRDefault="00D62F8A" w:rsidP="003F764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62F8A" w:rsidRDefault="00D62F8A" w:rsidP="0021612B">
      <w:pPr>
        <w:spacing w:line="276" w:lineRule="auto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D62F8A" w:rsidTr="003F7640">
        <w:trPr>
          <w:cantSplit/>
        </w:trPr>
        <w:tc>
          <w:tcPr>
            <w:tcW w:w="1668" w:type="dxa"/>
          </w:tcPr>
          <w:p w:rsidR="00D62F8A" w:rsidRPr="00557779" w:rsidRDefault="00D62F8A" w:rsidP="0021612B">
            <w:pPr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D62F8A" w:rsidRDefault="00D62F8A" w:rsidP="0021612B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:rsidR="00D62F8A" w:rsidRPr="00557779" w:rsidRDefault="00D62F8A" w:rsidP="0021612B">
            <w:pPr>
              <w:spacing w:line="276" w:lineRule="auto"/>
            </w:pPr>
            <w:r>
              <w:rPr>
                <w:rFonts w:ascii="Times" w:hAnsi="Times" w:cs="Times"/>
                <w:sz w:val="25"/>
                <w:szCs w:val="25"/>
              </w:rPr>
              <w:t>minister</w:t>
            </w:r>
            <w:r w:rsidR="000330E2">
              <w:rPr>
                <w:rFonts w:ascii="Times" w:hAnsi="Times" w:cs="Times"/>
                <w:sz w:val="25"/>
                <w:szCs w:val="25"/>
              </w:rPr>
              <w:t>ka</w:t>
            </w:r>
            <w:r>
              <w:rPr>
                <w:rFonts w:ascii="Times" w:hAnsi="Times" w:cs="Times"/>
                <w:sz w:val="25"/>
                <w:szCs w:val="25"/>
              </w:rPr>
              <w:t xml:space="preserve"> spravodlivosti Slovenskej republiky</w:t>
            </w:r>
          </w:p>
        </w:tc>
      </w:tr>
      <w:tr w:rsidR="00D62F8A" w:rsidTr="003F7640">
        <w:trPr>
          <w:cantSplit/>
        </w:trPr>
        <w:tc>
          <w:tcPr>
            <w:tcW w:w="1668" w:type="dxa"/>
          </w:tcPr>
          <w:p w:rsidR="00D62F8A" w:rsidRPr="00557779" w:rsidRDefault="00D62F8A" w:rsidP="0021612B">
            <w:pPr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D62F8A" w:rsidRDefault="00D62F8A" w:rsidP="0021612B">
            <w:pPr>
              <w:spacing w:line="276" w:lineRule="auto"/>
            </w:pPr>
          </w:p>
        </w:tc>
      </w:tr>
      <w:tr w:rsidR="00D62F8A" w:rsidTr="003F7640">
        <w:trPr>
          <w:cantSplit/>
        </w:trPr>
        <w:tc>
          <w:tcPr>
            <w:tcW w:w="1668" w:type="dxa"/>
          </w:tcPr>
          <w:p w:rsidR="00D62F8A" w:rsidRPr="0010780A" w:rsidRDefault="00D62F8A" w:rsidP="0021612B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:rsidR="00D62F8A" w:rsidRDefault="00D62F8A" w:rsidP="0021612B">
            <w:pPr>
              <w:spacing w:line="276" w:lineRule="auto"/>
            </w:pPr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D62F8A" w:rsidRDefault="00D62F8A" w:rsidP="0021612B">
      <w:pPr>
        <w:spacing w:line="276" w:lineRule="auto"/>
      </w:pPr>
    </w:p>
    <w:p w:rsidR="00710E1A" w:rsidRDefault="00710E1A">
      <w:bookmarkStart w:id="0" w:name="_GoBack"/>
      <w:bookmarkEnd w:id="0"/>
    </w:p>
    <w:sectPr w:rsidR="00710E1A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330E2"/>
    <w:rsid w:val="0021612B"/>
    <w:rsid w:val="00710E1A"/>
    <w:rsid w:val="00D6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754A68"/>
  <w15:chartTrackingRefBased/>
  <w15:docId w15:val="{B9424075-A640-4C71-B184-6E4920B3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2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D62F8A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CSIKÓSOVÁ Katarína</dc:creator>
  <cp:keywords/>
  <dc:description/>
  <cp:lastModifiedBy>CSIKÓSOVÁ Katarína</cp:lastModifiedBy>
  <cp:revision>3</cp:revision>
  <dcterms:created xsi:type="dcterms:W3CDTF">2021-06-28T08:06:00Z</dcterms:created>
  <dcterms:modified xsi:type="dcterms:W3CDTF">2021-07-20T10:56:00Z</dcterms:modified>
</cp:coreProperties>
</file>