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D1F8F" w14:textId="77777777" w:rsidR="00103059" w:rsidRDefault="00103059">
      <w:pPr>
        <w:jc w:val="center"/>
        <w:rPr>
          <w:b/>
          <w:caps/>
          <w:spacing w:val="30"/>
          <w:sz w:val="25"/>
          <w:szCs w:val="25"/>
        </w:rPr>
      </w:pPr>
    </w:p>
    <w:p w14:paraId="13508565" w14:textId="77777777" w:rsidR="00103059" w:rsidRDefault="00103059">
      <w:pPr>
        <w:jc w:val="center"/>
        <w:rPr>
          <w:b/>
          <w:caps/>
          <w:spacing w:val="30"/>
          <w:sz w:val="25"/>
          <w:szCs w:val="25"/>
        </w:rPr>
      </w:pPr>
    </w:p>
    <w:p w14:paraId="131A425F" w14:textId="77777777" w:rsidR="00103059" w:rsidRDefault="00103059">
      <w:pPr>
        <w:jc w:val="center"/>
        <w:rPr>
          <w:b/>
          <w:caps/>
          <w:spacing w:val="30"/>
          <w:sz w:val="25"/>
          <w:szCs w:val="25"/>
        </w:rPr>
      </w:pPr>
    </w:p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F02761">
      <w:pPr>
        <w:jc w:val="both"/>
        <w:rPr>
          <w:b/>
          <w:sz w:val="25"/>
          <w:szCs w:val="25"/>
        </w:rPr>
      </w:pPr>
    </w:p>
    <w:p w14:paraId="78F20C5B" w14:textId="77777777" w:rsidR="00DC377E" w:rsidRPr="00117A7E" w:rsidRDefault="00DC377E" w:rsidP="00F02761">
      <w:pPr>
        <w:jc w:val="both"/>
        <w:rPr>
          <w:b/>
          <w:sz w:val="25"/>
          <w:szCs w:val="25"/>
        </w:rPr>
      </w:pPr>
    </w:p>
    <w:tbl>
      <w:tblPr>
        <w:tblStyle w:val="Mriekatabu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202"/>
      </w:tblGrid>
      <w:tr w:rsidR="001F0AA3" w:rsidRPr="00117A7E" w14:paraId="7D08EBC2" w14:textId="77777777" w:rsidTr="00F02761">
        <w:tc>
          <w:tcPr>
            <w:tcW w:w="404" w:type="dxa"/>
          </w:tcPr>
          <w:p w14:paraId="0EA9DA60" w14:textId="7E364101" w:rsidR="001F0AA3" w:rsidRPr="00806E61" w:rsidRDefault="001F0AA3" w:rsidP="00F02761">
            <w:pPr>
              <w:tabs>
                <w:tab w:val="left" w:pos="360"/>
              </w:tabs>
              <w:jc w:val="both"/>
              <w:rPr>
                <w:b/>
              </w:rPr>
            </w:pPr>
            <w:r w:rsidRPr="00806E61">
              <w:rPr>
                <w:b/>
              </w:rPr>
              <w:t>1.</w:t>
            </w:r>
          </w:p>
        </w:tc>
        <w:tc>
          <w:tcPr>
            <w:tcW w:w="9202" w:type="dxa"/>
          </w:tcPr>
          <w:p w14:paraId="09EDA613" w14:textId="6231E7B6" w:rsidR="001F0AA3" w:rsidRPr="00806E61" w:rsidRDefault="00AB6A5D" w:rsidP="00F02761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>Navrhovateľ</w:t>
            </w:r>
            <w:r w:rsidR="00C12975" w:rsidRPr="00806E61">
              <w:rPr>
                <w:b/>
              </w:rPr>
              <w:t xml:space="preserve"> </w:t>
            </w:r>
            <w:r w:rsidR="001F0AA3" w:rsidRPr="00806E61">
              <w:rPr>
                <w:b/>
              </w:rPr>
              <w:t>právneho predpisu:</w:t>
            </w:r>
            <w:r w:rsidR="00632C56" w:rsidRPr="00806E61">
              <w:t xml:space="preserve"> </w:t>
            </w:r>
            <w:fldSimple w:instr=" DOCPROPERTY  FSC#SKEDITIONSLOVLEX@103.510:zodpinstitucia  \* MERGEFORMAT ">
              <w:r w:rsidR="00D85ECA" w:rsidRPr="00806E61">
                <w:t>Ministerstvo</w:t>
              </w:r>
              <w:r w:rsidR="00724645" w:rsidRPr="00806E61">
                <w:t xml:space="preserve"> životného prostredia</w:t>
              </w:r>
              <w:r w:rsidR="00D85ECA" w:rsidRPr="00806E61">
                <w:t xml:space="preserve"> Slovenskej republiky</w:t>
              </w:r>
            </w:fldSimple>
          </w:p>
        </w:tc>
      </w:tr>
      <w:tr w:rsidR="001F0AA3" w:rsidRPr="00117A7E" w14:paraId="375BA047" w14:textId="77777777" w:rsidTr="00F02761">
        <w:tc>
          <w:tcPr>
            <w:tcW w:w="404" w:type="dxa"/>
          </w:tcPr>
          <w:p w14:paraId="5A496EE8" w14:textId="77777777" w:rsidR="001F0AA3" w:rsidRPr="00117A7E" w:rsidRDefault="001F0AA3" w:rsidP="00F0276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202" w:type="dxa"/>
          </w:tcPr>
          <w:p w14:paraId="3916B647" w14:textId="04E81E64" w:rsidR="006E1D9C" w:rsidRPr="00117A7E" w:rsidRDefault="006E1D9C" w:rsidP="00F0276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F02761">
        <w:tc>
          <w:tcPr>
            <w:tcW w:w="404" w:type="dxa"/>
          </w:tcPr>
          <w:p w14:paraId="51209F81" w14:textId="0D91764A" w:rsidR="001F0AA3" w:rsidRPr="00806E61" w:rsidRDefault="001F0AA3" w:rsidP="00F02761">
            <w:pPr>
              <w:tabs>
                <w:tab w:val="left" w:pos="360"/>
              </w:tabs>
              <w:jc w:val="both"/>
              <w:rPr>
                <w:b/>
              </w:rPr>
            </w:pPr>
            <w:r w:rsidRPr="00806E61">
              <w:rPr>
                <w:b/>
              </w:rPr>
              <w:t>2.</w:t>
            </w:r>
          </w:p>
        </w:tc>
        <w:tc>
          <w:tcPr>
            <w:tcW w:w="9202" w:type="dxa"/>
          </w:tcPr>
          <w:p w14:paraId="278F4256" w14:textId="7BE69A3E" w:rsidR="001F0AA3" w:rsidRPr="00806E61" w:rsidRDefault="001F0AA3" w:rsidP="00E871C0">
            <w:pPr>
              <w:tabs>
                <w:tab w:val="left" w:pos="360"/>
              </w:tabs>
              <w:jc w:val="both"/>
            </w:pPr>
            <w:r w:rsidRPr="00806E61">
              <w:rPr>
                <w:b/>
              </w:rPr>
              <w:t>Názov návrhu právneho predpisu:</w:t>
            </w:r>
            <w:r w:rsidR="00632C56" w:rsidRPr="00806E61">
              <w:t xml:space="preserve"> </w:t>
            </w:r>
            <w:r w:rsidR="007A5489" w:rsidRPr="000F71E9">
              <w:t>Nariadenie vlády Slovenskej rep</w:t>
            </w:r>
            <w:r w:rsidR="00E871C0">
              <w:t>ubliky, ktorým sa mení n</w:t>
            </w:r>
            <w:r w:rsidR="007A5489" w:rsidRPr="000F71E9">
              <w:t>ariad</w:t>
            </w:r>
            <w:r w:rsidR="007A5489">
              <w:t xml:space="preserve">enie vlády Slovenskej republiky </w:t>
            </w:r>
            <w:r w:rsidR="007A5489" w:rsidRPr="000F71E9">
              <w:t>č. 174/2017 Z. z., ktorým sa ustanovujú citlivé oblasti a zraniteľné oblasti</w:t>
            </w:r>
            <w:r w:rsidR="007A5489" w:rsidRPr="00806E61">
              <w:t xml:space="preserve"> </w:t>
            </w:r>
            <w:r w:rsidR="00DB3DB1" w:rsidRPr="00806E61">
              <w:fldChar w:fldCharType="begin"/>
            </w:r>
            <w:r w:rsidR="00DB3DB1" w:rsidRPr="00806E61">
              <w:instrText xml:space="preserve"> DOCPROPERTY  FSC#SKEDITIONSLOVLEX@103.510:plnynazovpredpis1  \* MERGEFORMAT </w:instrText>
            </w:r>
            <w:r w:rsidR="00DB3DB1" w:rsidRPr="00806E61">
              <w:fldChar w:fldCharType="end"/>
            </w:r>
            <w:r w:rsidR="00DB3DB1" w:rsidRPr="00806E61">
              <w:fldChar w:fldCharType="begin"/>
            </w:r>
            <w:r w:rsidR="00DB3DB1" w:rsidRPr="00806E61">
              <w:instrText xml:space="preserve"> DOCPROPERTY  FSC#SKEDITIONSLOVLEX@103.510:plnynazovpredpis2  \* MERGEFORMAT </w:instrText>
            </w:r>
            <w:r w:rsidR="00DB3DB1" w:rsidRPr="00806E61">
              <w:fldChar w:fldCharType="end"/>
            </w:r>
            <w:r w:rsidR="00DB3DB1" w:rsidRPr="00806E61">
              <w:fldChar w:fldCharType="begin"/>
            </w:r>
            <w:r w:rsidR="00DB3DB1" w:rsidRPr="00806E61">
              <w:instrText xml:space="preserve"> DOCPROPERTY  FSC#SKEDITIONSLOVLEX@103.510:plnynazovpredpis3  \* MERGEFORMAT </w:instrText>
            </w:r>
            <w:r w:rsidR="00DB3DB1" w:rsidRPr="00806E61">
              <w:fldChar w:fldCharType="end"/>
            </w:r>
          </w:p>
        </w:tc>
      </w:tr>
      <w:tr w:rsidR="001F0AA3" w:rsidRPr="00117A7E" w14:paraId="370BAB83" w14:textId="77777777" w:rsidTr="00F02761">
        <w:tc>
          <w:tcPr>
            <w:tcW w:w="404" w:type="dxa"/>
          </w:tcPr>
          <w:p w14:paraId="565BF5EC" w14:textId="77777777" w:rsidR="001F0AA3" w:rsidRPr="00806E61" w:rsidRDefault="001F0AA3" w:rsidP="00F02761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14:paraId="20DF7156" w14:textId="3173AA6D" w:rsidR="006E1D9C" w:rsidRPr="00806E61" w:rsidRDefault="006E1D9C" w:rsidP="00F02761">
            <w:pPr>
              <w:tabs>
                <w:tab w:val="left" w:pos="360"/>
              </w:tabs>
              <w:jc w:val="both"/>
            </w:pPr>
          </w:p>
        </w:tc>
      </w:tr>
      <w:tr w:rsidR="001F0AA3" w:rsidRPr="00117A7E" w14:paraId="040B7E4C" w14:textId="77777777" w:rsidTr="00F02761">
        <w:tc>
          <w:tcPr>
            <w:tcW w:w="404" w:type="dxa"/>
          </w:tcPr>
          <w:p w14:paraId="55BF8E11" w14:textId="2073A5BB" w:rsidR="001F0AA3" w:rsidRPr="00806E61" w:rsidRDefault="001F0AA3" w:rsidP="00F02761">
            <w:pPr>
              <w:tabs>
                <w:tab w:val="left" w:pos="360"/>
              </w:tabs>
              <w:jc w:val="both"/>
              <w:rPr>
                <w:b/>
              </w:rPr>
            </w:pPr>
            <w:r w:rsidRPr="00806E61">
              <w:rPr>
                <w:b/>
              </w:rPr>
              <w:t>3.</w:t>
            </w:r>
          </w:p>
        </w:tc>
        <w:tc>
          <w:tcPr>
            <w:tcW w:w="9202" w:type="dxa"/>
          </w:tcPr>
          <w:p w14:paraId="4A20C751" w14:textId="178872E5" w:rsidR="001F0AA3" w:rsidRPr="00806E61" w:rsidRDefault="001F0AA3" w:rsidP="00F02761">
            <w:pPr>
              <w:tabs>
                <w:tab w:val="left" w:pos="360"/>
              </w:tabs>
              <w:jc w:val="both"/>
              <w:rPr>
                <w:b/>
              </w:rPr>
            </w:pPr>
            <w:r w:rsidRPr="00806E61">
              <w:rPr>
                <w:b/>
              </w:rPr>
              <w:t>Pr</w:t>
            </w:r>
            <w:r w:rsidR="00AB6A5D">
              <w:rPr>
                <w:b/>
              </w:rPr>
              <w:t>edmet návrhu právneho predpisu je upravený v práve Európskej únie:</w:t>
            </w:r>
          </w:p>
          <w:p w14:paraId="68F7C348" w14:textId="16EC892C" w:rsidR="003841E0" w:rsidRPr="00806E61" w:rsidRDefault="003841E0" w:rsidP="00F02761">
            <w:pPr>
              <w:tabs>
                <w:tab w:val="left" w:pos="360"/>
              </w:tabs>
              <w:jc w:val="both"/>
            </w:pPr>
          </w:p>
        </w:tc>
      </w:tr>
      <w:tr w:rsidR="001F0AA3" w:rsidRPr="00806E61" w14:paraId="7735561D" w14:textId="77777777" w:rsidTr="00F02761">
        <w:tc>
          <w:tcPr>
            <w:tcW w:w="404" w:type="dxa"/>
          </w:tcPr>
          <w:p w14:paraId="47F8D49E" w14:textId="77777777" w:rsidR="001F0AA3" w:rsidRPr="00806E61" w:rsidRDefault="001F0AA3" w:rsidP="00F02761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14:paraId="73485847" w14:textId="247DAE78" w:rsidR="008570D4" w:rsidRPr="00081E11" w:rsidRDefault="00AB6A5D" w:rsidP="00F02761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081E11">
              <w:rPr>
                <w:rFonts w:ascii="Times" w:hAnsi="Times" w:cs="Times"/>
              </w:rPr>
              <w:t>v primárnom práve</w:t>
            </w:r>
          </w:p>
          <w:p w14:paraId="049AF735" w14:textId="72D02983" w:rsidR="00AB6A5D" w:rsidRPr="00081E11" w:rsidRDefault="00AB6A5D" w:rsidP="00AB6A5D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</w:rPr>
            </w:pPr>
          </w:p>
          <w:p w14:paraId="6A155D7E" w14:textId="0FF98537" w:rsidR="00AB6A5D" w:rsidRPr="00081E11" w:rsidRDefault="00AB6A5D" w:rsidP="00AB6A5D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</w:rPr>
            </w:pPr>
            <w:r w:rsidRPr="00081E11">
              <w:rPr>
                <w:rFonts w:ascii="Times" w:hAnsi="Times" w:cs="Times"/>
                <w:iCs/>
              </w:rPr>
              <w:t>Č</w:t>
            </w:r>
            <w:r w:rsidRPr="00081E11">
              <w:t>l. 191 až 193 Zmluvy o fungovaní Európskej únie</w:t>
            </w:r>
            <w:r w:rsidR="00081E11" w:rsidRPr="00081E11">
              <w:t xml:space="preserve"> </w:t>
            </w:r>
            <w:r w:rsidR="00081E11" w:rsidRPr="00081E11">
              <w:rPr>
                <w:rFonts w:ascii="Times" w:hAnsi="Times" w:cs="Times"/>
              </w:rPr>
              <w:t xml:space="preserve">(Ú. v. ES C 202, 7.6.2016) </w:t>
            </w:r>
            <w:r w:rsidRPr="00081E11">
              <w:t>v platnom znení.</w:t>
            </w:r>
          </w:p>
          <w:p w14:paraId="29D7B4BE" w14:textId="77777777" w:rsidR="00AB6A5D" w:rsidRPr="00081E11" w:rsidRDefault="00AB6A5D" w:rsidP="00AB6A5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62FDC9FF" w14:textId="17CB94D4" w:rsidR="00AB6A5D" w:rsidRPr="00081E11" w:rsidRDefault="00AB6A5D" w:rsidP="00F02761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081E11">
              <w:t>v sekundárnom práve</w:t>
            </w:r>
          </w:p>
          <w:p w14:paraId="2F8CEFF8" w14:textId="2050E39B" w:rsidR="00AB6A5D" w:rsidRPr="00081E11" w:rsidRDefault="00081E11" w:rsidP="00081E11">
            <w:pPr>
              <w:pStyle w:val="Odsekzoznamu"/>
              <w:numPr>
                <w:ilvl w:val="0"/>
                <w:numId w:val="10"/>
              </w:numPr>
              <w:jc w:val="both"/>
              <w:divId w:val="833257000"/>
              <w:rPr>
                <w:color w:val="000000"/>
              </w:rPr>
            </w:pPr>
            <w:r w:rsidRPr="00081E11">
              <w:rPr>
                <w:rFonts w:ascii="Times" w:hAnsi="Times" w:cs="Times"/>
              </w:rPr>
              <w:t>Smernica Rady 91/676/EHS z 12. decembra 1991 o ochrane vôd pred znečistením dusičnanmi z poľnohospodárskych zdrojov (Ú. v. ES L 375, 31. 12. 1991; Mimoriadne vydanie Ú. v. EÚ, kap. 15/zv. 2) v platnom znení.</w:t>
            </w:r>
            <w:r w:rsidRPr="00081E11">
              <w:rPr>
                <w:color w:val="000000"/>
              </w:rPr>
              <w:t xml:space="preserve"> </w:t>
            </w:r>
            <w:r w:rsidR="00AB6A5D" w:rsidRPr="00081E11">
              <w:rPr>
                <w:color w:val="000000"/>
              </w:rPr>
              <w:t>Gestor: Ministerstvo životného prostredia Slovenskej republiky</w:t>
            </w:r>
          </w:p>
          <w:p w14:paraId="00D8F3AF" w14:textId="09103011" w:rsidR="00081E11" w:rsidRPr="00081E11" w:rsidRDefault="00081E11" w:rsidP="00081E11">
            <w:pPr>
              <w:pStyle w:val="Odsekzoznamu"/>
              <w:numPr>
                <w:ilvl w:val="0"/>
                <w:numId w:val="10"/>
              </w:numPr>
              <w:jc w:val="both"/>
              <w:divId w:val="833257000"/>
              <w:rPr>
                <w:color w:val="000000"/>
              </w:rPr>
            </w:pPr>
            <w:r w:rsidRPr="00081E11">
              <w:rPr>
                <w:rFonts w:ascii="Times" w:hAnsi="Times" w:cs="Times"/>
              </w:rPr>
              <w:t>S</w:t>
            </w:r>
            <w:r>
              <w:rPr>
                <w:rFonts w:ascii="Times" w:hAnsi="Times" w:cs="Times"/>
              </w:rPr>
              <w:t>mernica</w:t>
            </w:r>
            <w:r w:rsidRPr="00081E11">
              <w:rPr>
                <w:rFonts w:ascii="Times" w:hAnsi="Times" w:cs="Times"/>
              </w:rPr>
              <w:t xml:space="preserve"> Európskeho parlamentu a Rady 2000/60/ES z 23. októbra 2000, ktorou sa stanovuje rámec pôsobnosti pre opatrenia spoločenstva v oblasti vodného hospodárstva (Ú. v. ES L 327 22.12.2000) v platnom znení</w:t>
            </w:r>
            <w:r>
              <w:rPr>
                <w:rFonts w:ascii="Times" w:hAnsi="Times" w:cs="Times"/>
              </w:rPr>
              <w:t xml:space="preserve">. </w:t>
            </w:r>
            <w:r w:rsidRPr="00081E11">
              <w:rPr>
                <w:color w:val="000000"/>
              </w:rPr>
              <w:t>Gestor: Ministerstvo životného prostredia Slovenskej republiky</w:t>
            </w:r>
          </w:p>
          <w:p w14:paraId="47C8A381" w14:textId="227B3574" w:rsidR="00D02462" w:rsidRPr="00081E11" w:rsidRDefault="00D02462" w:rsidP="00F02761">
            <w:pPr>
              <w:jc w:val="both"/>
              <w:divId w:val="606734036"/>
              <w:rPr>
                <w:rFonts w:ascii="Times" w:hAnsi="Times" w:cs="Times"/>
                <w:b/>
                <w:i/>
                <w:iCs/>
              </w:rPr>
            </w:pPr>
          </w:p>
        </w:tc>
      </w:tr>
      <w:tr w:rsidR="001F0AA3" w:rsidRPr="00806E61" w14:paraId="343951D4" w14:textId="77777777" w:rsidTr="00F02761">
        <w:tc>
          <w:tcPr>
            <w:tcW w:w="404" w:type="dxa"/>
          </w:tcPr>
          <w:p w14:paraId="7289BFF9" w14:textId="77777777" w:rsidR="001F0AA3" w:rsidRPr="00806E61" w:rsidRDefault="001F0AA3" w:rsidP="00F02761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14:paraId="103550CD" w14:textId="19CD71ED" w:rsidR="0055385E" w:rsidRDefault="0055385E" w:rsidP="00F02761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975909289"/>
              <w:rPr>
                <w:rFonts w:ascii="Times" w:hAnsi="Times" w:cs="Times"/>
              </w:rPr>
            </w:pPr>
            <w:r w:rsidRPr="00806E61">
              <w:rPr>
                <w:rFonts w:ascii="Times" w:hAnsi="Times" w:cs="Times"/>
              </w:rPr>
              <w:t>v judikatúre Súdneho dvora Európskej únie</w:t>
            </w:r>
          </w:p>
          <w:p w14:paraId="10E820A7" w14:textId="2A2B2D8E" w:rsidR="00AB6A5D" w:rsidRPr="00AB6A5D" w:rsidRDefault="00AB6A5D" w:rsidP="00AB6A5D">
            <w:pPr>
              <w:tabs>
                <w:tab w:val="left" w:pos="360"/>
              </w:tabs>
              <w:spacing w:after="250"/>
              <w:ind w:left="450"/>
              <w:jc w:val="both"/>
              <w:divId w:val="975909289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nie je obsiahnutá</w:t>
            </w: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55385E" w:rsidRPr="00806E61" w14:paraId="0A5C8B96" w14:textId="77777777">
        <w:trPr>
          <w:divId w:val="529146499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3EC3EC" w14:textId="77777777" w:rsidR="0055385E" w:rsidRPr="00806E61" w:rsidRDefault="0055385E" w:rsidP="00F02761">
            <w:pPr>
              <w:jc w:val="both"/>
              <w:rPr>
                <w:rFonts w:ascii="Times" w:hAnsi="Times" w:cs="Times"/>
                <w:b/>
                <w:bCs/>
              </w:rPr>
            </w:pPr>
            <w:r w:rsidRPr="00806E61">
              <w:rPr>
                <w:rFonts w:ascii="Times" w:hAnsi="Times" w:cs="Times"/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F1099" w14:textId="77777777" w:rsidR="0055385E" w:rsidRPr="00806E61" w:rsidRDefault="0055385E" w:rsidP="00F02761">
            <w:pPr>
              <w:spacing w:after="250"/>
              <w:jc w:val="both"/>
              <w:rPr>
                <w:rFonts w:ascii="Times" w:hAnsi="Times" w:cs="Times"/>
                <w:b/>
                <w:bCs/>
              </w:rPr>
            </w:pPr>
            <w:r w:rsidRPr="00806E61">
              <w:rPr>
                <w:rFonts w:ascii="Times" w:hAnsi="Times" w:cs="Times"/>
                <w:b/>
                <w:bCs/>
              </w:rPr>
              <w:t>Záväzky Slovenskej republiky vo vzťahu k Európskej únii:</w:t>
            </w:r>
          </w:p>
        </w:tc>
      </w:tr>
      <w:tr w:rsidR="0055385E" w:rsidRPr="00806E61" w14:paraId="03137593" w14:textId="77777777">
        <w:trPr>
          <w:divId w:val="5291464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3B058" w14:textId="77777777" w:rsidR="0055385E" w:rsidRPr="00806E61" w:rsidRDefault="0055385E" w:rsidP="00F02761">
            <w:pPr>
              <w:spacing w:after="250"/>
              <w:jc w:val="both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70D1F2" w14:textId="77777777" w:rsidR="0055385E" w:rsidRPr="00806E61" w:rsidRDefault="0055385E" w:rsidP="00F02761">
            <w:pPr>
              <w:jc w:val="both"/>
              <w:rPr>
                <w:rFonts w:ascii="Times" w:hAnsi="Times" w:cs="Times"/>
              </w:rPr>
            </w:pPr>
            <w:r w:rsidRPr="00806E61">
              <w:rPr>
                <w:rFonts w:ascii="Times" w:hAnsi="Times" w:cs="Times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310AC" w14:textId="4B677F87" w:rsidR="0055385E" w:rsidRPr="00806E61" w:rsidRDefault="00994F8C" w:rsidP="00994F8C">
            <w:pPr>
              <w:spacing w:after="25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uviesť </w:t>
            </w:r>
            <w:r w:rsidR="0055385E" w:rsidRPr="00806E61">
              <w:rPr>
                <w:rFonts w:ascii="Times" w:hAnsi="Times" w:cs="Times"/>
              </w:rPr>
              <w:t>lehot</w:t>
            </w:r>
            <w:r>
              <w:rPr>
                <w:rFonts w:ascii="Times" w:hAnsi="Times" w:cs="Times"/>
              </w:rPr>
              <w:t>u</w:t>
            </w:r>
            <w:r w:rsidR="0055385E" w:rsidRPr="00806E61">
              <w:rPr>
                <w:rFonts w:ascii="Times" w:hAnsi="Times" w:cs="Times"/>
              </w:rPr>
              <w:t xml:space="preserve"> na prebratie </w:t>
            </w:r>
            <w:r>
              <w:rPr>
                <w:rFonts w:ascii="Times" w:hAnsi="Times" w:cs="Times"/>
              </w:rPr>
              <w:t>príslušného právneho aktu Európskej únie, príp. aj osobitnú lehotu účinnosti jeho ustanovení,</w:t>
            </w:r>
          </w:p>
        </w:tc>
      </w:tr>
      <w:tr w:rsidR="0055385E" w:rsidRPr="00806E61" w14:paraId="0F2C5712" w14:textId="77777777">
        <w:trPr>
          <w:divId w:val="5291464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51F6B9" w14:textId="77777777" w:rsidR="0055385E" w:rsidRPr="00806E61" w:rsidRDefault="0055385E" w:rsidP="00F02761">
            <w:pPr>
              <w:spacing w:after="250"/>
              <w:jc w:val="both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2E9BD" w14:textId="5F432267" w:rsidR="0055385E" w:rsidRPr="00806E61" w:rsidRDefault="00994F8C" w:rsidP="00F02761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b</w:t>
            </w:r>
            <w:r w:rsidR="0055385E" w:rsidRPr="00806E61">
              <w:rPr>
                <w:rFonts w:ascii="Times" w:hAnsi="Times" w:cs="Time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C233F" w14:textId="77777777" w:rsidR="0055385E" w:rsidRDefault="00994F8C" w:rsidP="00F02761">
            <w:pPr>
              <w:spacing w:after="250"/>
              <w:jc w:val="both"/>
              <w:rPr>
                <w:color w:val="000000"/>
              </w:rPr>
            </w:pPr>
            <w:r>
              <w:t xml:space="preserve">uviesť </w:t>
            </w:r>
            <w:r w:rsidRPr="00E641E8">
              <w:rPr>
                <w:color w:val="000000"/>
              </w:rPr>
              <w:t>informáci</w:t>
            </w:r>
            <w:r>
              <w:rPr>
                <w:color w:val="000000"/>
              </w:rPr>
              <w:t>u</w:t>
            </w:r>
            <w:r w:rsidRPr="00E641E8">
              <w:rPr>
                <w:color w:val="000000"/>
              </w:rPr>
              <w:t xml:space="preserve"> o začatí konania v rámci „E</w:t>
            </w:r>
            <w:r>
              <w:rPr>
                <w:color w:val="000000"/>
              </w:rPr>
              <w:t>Ú Pilot“ alebo o začatí postupu</w:t>
            </w:r>
            <w:r>
              <w:t xml:space="preserve"> </w:t>
            </w:r>
            <w:r w:rsidRPr="004D6F0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</w:t>
            </w:r>
            <w:r>
              <w:rPr>
                <w:color w:val="000000"/>
              </w:rPr>
              <w:t> </w:t>
            </w:r>
            <w:r w:rsidRPr="004D6F0F">
              <w:rPr>
                <w:color w:val="000000"/>
              </w:rPr>
              <w:t>Komisie</w:t>
            </w:r>
            <w:r>
              <w:rPr>
                <w:color w:val="000000"/>
              </w:rPr>
              <w:t>,</w:t>
            </w:r>
          </w:p>
          <w:p w14:paraId="0E7DE7A5" w14:textId="119D6185" w:rsidR="00081E11" w:rsidRPr="00081E11" w:rsidRDefault="00081E11" w:rsidP="00F02761">
            <w:pPr>
              <w:spacing w:after="250"/>
              <w:jc w:val="both"/>
              <w:rPr>
                <w:rFonts w:ascii="Times" w:hAnsi="Times" w:cs="Times"/>
              </w:rPr>
            </w:pPr>
            <w:r w:rsidRPr="00081E11">
              <w:rPr>
                <w:color w:val="000000"/>
              </w:rPr>
              <w:lastRenderedPageBreak/>
              <w:t xml:space="preserve">Prebiehajú šetrenia v rámci </w:t>
            </w:r>
            <w:r w:rsidRPr="00081E11">
              <w:rPr>
                <w:rFonts w:ascii="Times" w:hAnsi="Times" w:cs="Times"/>
              </w:rPr>
              <w:t>EU Pilot č. EUP(2020)9724 a č. EUP(2020)9802</w:t>
            </w:r>
          </w:p>
        </w:tc>
      </w:tr>
      <w:tr w:rsidR="00081E11" w:rsidRPr="00806E61" w14:paraId="2EAC666A" w14:textId="77777777">
        <w:trPr>
          <w:gridAfter w:val="1"/>
          <w:divId w:val="529146499"/>
          <w:wAfter w:w="4600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514DF" w14:textId="77777777" w:rsidR="00081E11" w:rsidRPr="009255AF" w:rsidRDefault="00081E11" w:rsidP="00F02761">
            <w:pPr>
              <w:spacing w:after="250"/>
              <w:jc w:val="both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E85DA" w14:textId="77777777" w:rsidR="00081E11" w:rsidRPr="00E4215C" w:rsidRDefault="00081E11" w:rsidP="00F02761">
            <w:pPr>
              <w:jc w:val="both"/>
            </w:pPr>
          </w:p>
        </w:tc>
      </w:tr>
      <w:tr w:rsidR="0055385E" w:rsidRPr="00806E61" w14:paraId="627FCF8F" w14:textId="77777777">
        <w:trPr>
          <w:divId w:val="5291464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1AFD3" w14:textId="77777777" w:rsidR="0055385E" w:rsidRPr="00806E61" w:rsidRDefault="0055385E" w:rsidP="00F02761">
            <w:pPr>
              <w:spacing w:after="250"/>
              <w:jc w:val="both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2F7C9" w14:textId="3CC92F2B" w:rsidR="0055385E" w:rsidRPr="00806E61" w:rsidRDefault="00994F8C" w:rsidP="00F02761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</w:t>
            </w:r>
            <w:r w:rsidR="0055385E" w:rsidRPr="00806E61">
              <w:rPr>
                <w:rFonts w:ascii="Times" w:hAnsi="Times" w:cs="Time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8B475" w14:textId="1BEB772B" w:rsidR="0055385E" w:rsidRPr="00806E61" w:rsidRDefault="00994F8C" w:rsidP="00994F8C">
            <w:pPr>
              <w:spacing w:after="25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uviesť informáciu </w:t>
            </w:r>
            <w:r w:rsidR="0055385E" w:rsidRPr="00806E61">
              <w:rPr>
                <w:rFonts w:ascii="Times" w:hAnsi="Times" w:cs="Times"/>
              </w:rPr>
              <w:t xml:space="preserve">o právnych predpisoch, v ktorých sú </w:t>
            </w:r>
            <w:r>
              <w:rPr>
                <w:rFonts w:ascii="Times" w:hAnsi="Times" w:cs="Times"/>
              </w:rPr>
              <w:t xml:space="preserve">uvádzané právne akty Európskej únie  už preberané, </w:t>
            </w:r>
            <w:r w:rsidR="0055385E" w:rsidRPr="00806E61">
              <w:rPr>
                <w:rFonts w:ascii="Times" w:hAnsi="Times" w:cs="Times"/>
              </w:rPr>
              <w:t xml:space="preserve">spolu s uvedením rozsahu </w:t>
            </w:r>
            <w:r>
              <w:rPr>
                <w:rFonts w:ascii="Times" w:hAnsi="Times" w:cs="Times"/>
              </w:rPr>
              <w:t>ich prebrania, príp. potreby prijatia ďalších úprav,</w:t>
            </w:r>
          </w:p>
        </w:tc>
      </w:tr>
      <w:tr w:rsidR="0055385E" w:rsidRPr="00806E61" w14:paraId="59BA1EED" w14:textId="77777777">
        <w:trPr>
          <w:divId w:val="5291464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A7FBB" w14:textId="77777777" w:rsidR="0055385E" w:rsidRPr="000B2C4D" w:rsidRDefault="0055385E" w:rsidP="00F02761">
            <w:pPr>
              <w:spacing w:after="250"/>
              <w:jc w:val="both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32085" w14:textId="77777777" w:rsidR="0055385E" w:rsidRPr="000B2C4D" w:rsidRDefault="0055385E" w:rsidP="00F02761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7E831" w14:textId="4F9272B8" w:rsidR="00081E11" w:rsidRPr="00081E11" w:rsidRDefault="00081E11" w:rsidP="00806E61">
            <w:pPr>
              <w:pStyle w:val="Odsekzoznamu"/>
              <w:numPr>
                <w:ilvl w:val="0"/>
                <w:numId w:val="8"/>
              </w:numPr>
              <w:jc w:val="both"/>
              <w:rPr>
                <w:shd w:val="clear" w:color="auto" w:fill="FAFAFA"/>
              </w:rPr>
            </w:pPr>
            <w:r w:rsidRPr="00081E11">
              <w:t>nariadenie vlády Slovenskej republiky č. 174/2017 Z. z., ktorým sa ustanovujú citlivé oblasti a zraniteľné oblasti.</w:t>
            </w:r>
          </w:p>
          <w:p w14:paraId="176E76E1" w14:textId="164570DF" w:rsidR="00325D89" w:rsidRPr="00081E11" w:rsidRDefault="00724645" w:rsidP="00806E61">
            <w:pPr>
              <w:pStyle w:val="Odsekzoznamu"/>
              <w:numPr>
                <w:ilvl w:val="0"/>
                <w:numId w:val="8"/>
              </w:numPr>
              <w:jc w:val="both"/>
              <w:rPr>
                <w:shd w:val="clear" w:color="auto" w:fill="FAFAFA"/>
              </w:rPr>
            </w:pPr>
            <w:r w:rsidRPr="00081E11">
              <w:rPr>
                <w:shd w:val="clear" w:color="auto" w:fill="FAFAFA"/>
              </w:rPr>
              <w:t>zákon č. 136/2000 Z.</w:t>
            </w:r>
            <w:r w:rsidR="00E62473" w:rsidRPr="00081E11">
              <w:rPr>
                <w:shd w:val="clear" w:color="auto" w:fill="FAFAFA"/>
              </w:rPr>
              <w:t xml:space="preserve"> </w:t>
            </w:r>
            <w:r w:rsidRPr="00081E11">
              <w:rPr>
                <w:shd w:val="clear" w:color="auto" w:fill="FAFAFA"/>
              </w:rPr>
              <w:t xml:space="preserve">z. o hnojivách v znení neskorších predpisov, </w:t>
            </w:r>
          </w:p>
          <w:p w14:paraId="0D8E0380" w14:textId="2754A0A9" w:rsidR="007C60EE" w:rsidRPr="00081E11" w:rsidRDefault="00724645" w:rsidP="00F02761">
            <w:pPr>
              <w:pStyle w:val="Odsekzoznamu"/>
              <w:numPr>
                <w:ilvl w:val="0"/>
                <w:numId w:val="8"/>
              </w:numPr>
              <w:jc w:val="both"/>
              <w:rPr>
                <w:shd w:val="clear" w:color="auto" w:fill="FAFAFA"/>
              </w:rPr>
            </w:pPr>
            <w:r w:rsidRPr="00081E11">
              <w:rPr>
                <w:shd w:val="clear" w:color="auto" w:fill="FAFAFA"/>
              </w:rPr>
              <w:t xml:space="preserve">zákon č. 364/2004 </w:t>
            </w:r>
            <w:r w:rsidR="00F02761" w:rsidRPr="00081E11">
              <w:rPr>
                <w:shd w:val="clear" w:color="auto" w:fill="FAFAFA"/>
              </w:rPr>
              <w:t xml:space="preserve"> </w:t>
            </w:r>
            <w:r w:rsidR="00325D89" w:rsidRPr="00081E11">
              <w:rPr>
                <w:shd w:val="clear" w:color="auto" w:fill="FAFAFA"/>
              </w:rPr>
              <w:t>Z</w:t>
            </w:r>
            <w:r w:rsidRPr="00081E11">
              <w:rPr>
                <w:shd w:val="clear" w:color="auto" w:fill="FAFAFA"/>
              </w:rPr>
              <w:t xml:space="preserve">. </w:t>
            </w:r>
            <w:r w:rsidR="00325D89" w:rsidRPr="00081E11">
              <w:rPr>
                <w:shd w:val="clear" w:color="auto" w:fill="FAFAFA"/>
              </w:rPr>
              <w:t>z.</w:t>
            </w:r>
            <w:r w:rsidRPr="00081E11">
              <w:rPr>
                <w:shd w:val="clear" w:color="auto" w:fill="FAFAFA"/>
              </w:rPr>
              <w:t xml:space="preserve"> </w:t>
            </w:r>
            <w:r w:rsidR="00F02761" w:rsidRPr="00081E11">
              <w:rPr>
                <w:shd w:val="clear" w:color="auto" w:fill="FAFAFA"/>
              </w:rPr>
              <w:t xml:space="preserve">  </w:t>
            </w:r>
            <w:r w:rsidRPr="00081E11">
              <w:rPr>
                <w:shd w:val="clear" w:color="auto" w:fill="FAFAFA"/>
              </w:rPr>
              <w:t>o</w:t>
            </w:r>
            <w:r w:rsidR="00F02761" w:rsidRPr="00081E11">
              <w:rPr>
                <w:shd w:val="clear" w:color="auto" w:fill="FAFAFA"/>
              </w:rPr>
              <w:t xml:space="preserve">  </w:t>
            </w:r>
            <w:r w:rsidRPr="00081E11">
              <w:rPr>
                <w:shd w:val="clear" w:color="auto" w:fill="FAFAFA"/>
              </w:rPr>
              <w:t>vodách</w:t>
            </w:r>
            <w:r w:rsidR="00F02761" w:rsidRPr="00081E11">
              <w:rPr>
                <w:shd w:val="clear" w:color="auto" w:fill="FAFAFA"/>
              </w:rPr>
              <w:t xml:space="preserve">  </w:t>
            </w:r>
            <w:r w:rsidRPr="00081E11">
              <w:rPr>
                <w:shd w:val="clear" w:color="auto" w:fill="FAFAFA"/>
              </w:rPr>
              <w:t xml:space="preserve"> a</w:t>
            </w:r>
            <w:r w:rsidR="00F02761" w:rsidRPr="00081E11">
              <w:rPr>
                <w:shd w:val="clear" w:color="auto" w:fill="FAFAFA"/>
              </w:rPr>
              <w:t xml:space="preserve">  </w:t>
            </w:r>
            <w:r w:rsidRPr="00081E11">
              <w:rPr>
                <w:shd w:val="clear" w:color="auto" w:fill="FAFAFA"/>
              </w:rPr>
              <w:t>o</w:t>
            </w:r>
            <w:r w:rsidR="00F02761" w:rsidRPr="00081E11">
              <w:rPr>
                <w:shd w:val="clear" w:color="auto" w:fill="FAFAFA"/>
              </w:rPr>
              <w:t xml:space="preserve">   </w:t>
            </w:r>
            <w:r w:rsidRPr="00081E11">
              <w:rPr>
                <w:shd w:val="clear" w:color="auto" w:fill="FAFAFA"/>
              </w:rPr>
              <w:t>zmene</w:t>
            </w:r>
            <w:r w:rsidR="00F02761" w:rsidRPr="00081E11">
              <w:rPr>
                <w:shd w:val="clear" w:color="auto" w:fill="FAFAFA"/>
              </w:rPr>
              <w:t xml:space="preserve">  </w:t>
            </w:r>
            <w:r w:rsidRPr="00081E11">
              <w:rPr>
                <w:shd w:val="clear" w:color="auto" w:fill="FAFAFA"/>
              </w:rPr>
              <w:t xml:space="preserve"> zákona</w:t>
            </w:r>
            <w:r w:rsidR="00F02761" w:rsidRPr="00081E11">
              <w:rPr>
                <w:shd w:val="clear" w:color="auto" w:fill="FAFAFA"/>
              </w:rPr>
              <w:t xml:space="preserve">  </w:t>
            </w:r>
            <w:r w:rsidRPr="00081E11">
              <w:rPr>
                <w:shd w:val="clear" w:color="auto" w:fill="FAFAFA"/>
              </w:rPr>
              <w:t xml:space="preserve"> Slovenskej</w:t>
            </w:r>
            <w:r w:rsidR="00F02761" w:rsidRPr="00081E11">
              <w:rPr>
                <w:shd w:val="clear" w:color="auto" w:fill="FAFAFA"/>
              </w:rPr>
              <w:t xml:space="preserve">  </w:t>
            </w:r>
            <w:r w:rsidRPr="00081E11">
              <w:rPr>
                <w:shd w:val="clear" w:color="auto" w:fill="FAFAFA"/>
              </w:rPr>
              <w:t xml:space="preserve"> národnej </w:t>
            </w:r>
            <w:r w:rsidR="00F02761" w:rsidRPr="00081E11">
              <w:rPr>
                <w:shd w:val="clear" w:color="auto" w:fill="FAFAFA"/>
              </w:rPr>
              <w:t xml:space="preserve">  </w:t>
            </w:r>
            <w:r w:rsidRPr="00081E11">
              <w:rPr>
                <w:shd w:val="clear" w:color="auto" w:fill="FAFAFA"/>
              </w:rPr>
              <w:t xml:space="preserve">rady č. 372/1990 </w:t>
            </w:r>
            <w:r w:rsidR="00E62473" w:rsidRPr="00081E11">
              <w:rPr>
                <w:shd w:val="clear" w:color="auto" w:fill="FAFAFA"/>
              </w:rPr>
              <w:t xml:space="preserve"> </w:t>
            </w:r>
            <w:r w:rsidRPr="00081E11">
              <w:rPr>
                <w:shd w:val="clear" w:color="auto" w:fill="FAFAFA"/>
              </w:rPr>
              <w:t>Zb. o priestupkoch v znení neskorších predpisov (vodný záko</w:t>
            </w:r>
            <w:r w:rsidR="00806E61" w:rsidRPr="00081E11">
              <w:rPr>
                <w:shd w:val="clear" w:color="auto" w:fill="FAFAFA"/>
              </w:rPr>
              <w:t>n) v znení neskorších predpisov</w:t>
            </w:r>
            <w:r w:rsidR="007C60EE" w:rsidRPr="00081E11">
              <w:rPr>
                <w:shd w:val="clear" w:color="auto" w:fill="FAFAFA"/>
              </w:rPr>
              <w:t>,</w:t>
            </w:r>
          </w:p>
          <w:p w14:paraId="3A3CC370" w14:textId="71582236" w:rsidR="007C60EE" w:rsidRPr="00081E11" w:rsidRDefault="007C60EE" w:rsidP="007C60EE">
            <w:pPr>
              <w:pStyle w:val="Odsekzoznamu"/>
              <w:numPr>
                <w:ilvl w:val="0"/>
                <w:numId w:val="8"/>
              </w:numPr>
              <w:jc w:val="both"/>
              <w:rPr>
                <w:shd w:val="clear" w:color="auto" w:fill="FAFAFA"/>
              </w:rPr>
            </w:pPr>
            <w:r w:rsidRPr="00081E11">
              <w:rPr>
                <w:shd w:val="clear" w:color="auto" w:fill="FAFAFA"/>
              </w:rPr>
              <w:t>vyhláška Ministerstva pôd</w:t>
            </w:r>
            <w:bookmarkStart w:id="0" w:name="_GoBack"/>
            <w:bookmarkEnd w:id="0"/>
            <w:r w:rsidRPr="00081E11">
              <w:rPr>
                <w:shd w:val="clear" w:color="auto" w:fill="FAFAFA"/>
              </w:rPr>
              <w:t>ohospodárstva a rozvoja vidieka Slovenskej republiky  č. 215/2016 Z. z., ktorou sa ustanovujú podrobnosti o obhospodarovaní poľnohospodárskej pôdy v zraniteľných oblastiach,</w:t>
            </w:r>
          </w:p>
          <w:p w14:paraId="4A01B9AB" w14:textId="2582F800" w:rsidR="00C92560" w:rsidRPr="00081E11" w:rsidRDefault="007C60EE" w:rsidP="00C92560">
            <w:pPr>
              <w:pStyle w:val="Odsekzoznamu"/>
              <w:numPr>
                <w:ilvl w:val="0"/>
                <w:numId w:val="8"/>
              </w:numPr>
              <w:jc w:val="both"/>
            </w:pPr>
            <w:r w:rsidRPr="00081E11">
              <w:rPr>
                <w:shd w:val="clear" w:color="auto" w:fill="FAFAFA"/>
              </w:rPr>
              <w:t xml:space="preserve">vyhláška Ministerstva pôdohospodárstva Slovenskej republiky č. </w:t>
            </w:r>
            <w:r w:rsidR="00C92560" w:rsidRPr="00081E11">
              <w:rPr>
                <w:shd w:val="clear" w:color="auto" w:fill="FAFAFA"/>
              </w:rPr>
              <w:t>462/2011 Z. z., ktorou sa mení a dopĺňa vyhláška  Ministerstva pôdohospodárstva Slovenskej republiky č. 199/2008 Z. z., ktorou sa ustanovuje Program poľnohospodárskych činností o vyhlásených zraniteľných oblastiach.</w:t>
            </w:r>
          </w:p>
          <w:p w14:paraId="31E6F14C" w14:textId="77777777" w:rsidR="00C92560" w:rsidRPr="000B2C4D" w:rsidRDefault="00C92560" w:rsidP="00C92560">
            <w:pPr>
              <w:jc w:val="both"/>
              <w:rPr>
                <w:shd w:val="clear" w:color="auto" w:fill="FAFAFA"/>
              </w:rPr>
            </w:pPr>
          </w:p>
          <w:p w14:paraId="45D36442" w14:textId="7D2E2D5C" w:rsidR="00724645" w:rsidRPr="000B2C4D" w:rsidRDefault="00724645" w:rsidP="00C92560">
            <w:pPr>
              <w:jc w:val="both"/>
            </w:pPr>
          </w:p>
        </w:tc>
      </w:tr>
      <w:tr w:rsidR="0055385E" w:rsidRPr="00806E61" w14:paraId="3128B02B" w14:textId="77777777" w:rsidTr="00390865">
        <w:trPr>
          <w:divId w:val="529146499"/>
          <w:trHeight w:val="33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159F7" w14:textId="77777777" w:rsidR="0055385E" w:rsidRPr="00806E61" w:rsidRDefault="0055385E" w:rsidP="00F02761">
            <w:pPr>
              <w:jc w:val="both"/>
              <w:rPr>
                <w:rFonts w:ascii="Times" w:hAnsi="Times" w:cs="Times"/>
                <w:b/>
                <w:bCs/>
              </w:rPr>
            </w:pPr>
            <w:r w:rsidRPr="00806E61">
              <w:rPr>
                <w:rFonts w:ascii="Times" w:hAnsi="Times" w:cs="Times"/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2539D6" w14:textId="7C8E5ECB" w:rsidR="0055385E" w:rsidRPr="00806E61" w:rsidRDefault="00994F8C" w:rsidP="00F02761">
            <w:pPr>
              <w:spacing w:after="25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Návrh právneho predpisu je zlučiteľný</w:t>
            </w:r>
            <w:r w:rsidR="0055385E" w:rsidRPr="00806E61">
              <w:rPr>
                <w:rFonts w:ascii="Times" w:hAnsi="Times" w:cs="Times"/>
                <w:b/>
                <w:bCs/>
              </w:rPr>
              <w:t xml:space="preserve"> s právom Európskej únie:</w:t>
            </w:r>
          </w:p>
        </w:tc>
      </w:tr>
      <w:tr w:rsidR="0055385E" w:rsidRPr="00806E61" w14:paraId="52EA638F" w14:textId="77777777" w:rsidTr="009255AF">
        <w:trPr>
          <w:divId w:val="5291464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B2AE8" w14:textId="745185F9" w:rsidR="0055385E" w:rsidRPr="000B2C4D" w:rsidRDefault="0055385E" w:rsidP="00741D47">
            <w:pPr>
              <w:pStyle w:val="Odsekzoznamu"/>
              <w:numPr>
                <w:ilvl w:val="0"/>
                <w:numId w:val="8"/>
              </w:numPr>
              <w:spacing w:after="250"/>
              <w:jc w:val="both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9AC1F" w14:textId="77777777" w:rsidR="0055385E" w:rsidRPr="000B2C4D" w:rsidRDefault="0055385E" w:rsidP="00F02761">
            <w:pPr>
              <w:jc w:val="both"/>
              <w:rPr>
                <w:strike/>
                <w:color w:val="0070C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CF0B1" w14:textId="1F4972B3" w:rsidR="00390865" w:rsidRPr="000B2C4D" w:rsidRDefault="00994F8C" w:rsidP="00F02761">
            <w:pPr>
              <w:spacing w:after="250"/>
              <w:jc w:val="both"/>
              <w:rPr>
                <w:rFonts w:ascii="Times" w:hAnsi="Times" w:cs="Times"/>
                <w:color w:val="0070C0"/>
              </w:rPr>
            </w:pPr>
            <w:r>
              <w:rPr>
                <w:rFonts w:ascii="Times" w:hAnsi="Times" w:cs="Times"/>
              </w:rPr>
              <w:t>úplne</w:t>
            </w:r>
          </w:p>
        </w:tc>
      </w:tr>
    </w:tbl>
    <w:p w14:paraId="0FF88273" w14:textId="3AB2B6F3" w:rsidR="003D0DA4" w:rsidRPr="00806E61" w:rsidRDefault="003D0DA4" w:rsidP="00F02761">
      <w:pPr>
        <w:tabs>
          <w:tab w:val="left" w:pos="360"/>
        </w:tabs>
        <w:jc w:val="both"/>
      </w:pPr>
    </w:p>
    <w:sectPr w:rsidR="003D0DA4" w:rsidRPr="00806E61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B91B5" w14:textId="77777777" w:rsidR="006C1829" w:rsidRDefault="006C1829" w:rsidP="00806E61">
      <w:r>
        <w:separator/>
      </w:r>
    </w:p>
  </w:endnote>
  <w:endnote w:type="continuationSeparator" w:id="0">
    <w:p w14:paraId="138ABB54" w14:textId="77777777" w:rsidR="006C1829" w:rsidRDefault="006C1829" w:rsidP="0080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329540"/>
      <w:docPartObj>
        <w:docPartGallery w:val="Page Numbers (Bottom of Page)"/>
        <w:docPartUnique/>
      </w:docPartObj>
    </w:sdtPr>
    <w:sdtEndPr/>
    <w:sdtContent>
      <w:p w14:paraId="0B4B2877" w14:textId="6424CCD2" w:rsidR="00806E61" w:rsidRDefault="00806E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E11">
          <w:rPr>
            <w:noProof/>
          </w:rPr>
          <w:t>2</w:t>
        </w:r>
        <w:r>
          <w:fldChar w:fldCharType="end"/>
        </w:r>
      </w:p>
    </w:sdtContent>
  </w:sdt>
  <w:p w14:paraId="097BDEFD" w14:textId="77777777" w:rsidR="00806E61" w:rsidRDefault="00806E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B222B" w14:textId="77777777" w:rsidR="006C1829" w:rsidRDefault="006C1829" w:rsidP="00806E61">
      <w:r>
        <w:separator/>
      </w:r>
    </w:p>
  </w:footnote>
  <w:footnote w:type="continuationSeparator" w:id="0">
    <w:p w14:paraId="1A7CFC4B" w14:textId="77777777" w:rsidR="006C1829" w:rsidRDefault="006C1829" w:rsidP="0080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0C6"/>
    <w:multiLevelType w:val="hybridMultilevel"/>
    <w:tmpl w:val="83141748"/>
    <w:lvl w:ilvl="0" w:tplc="2E8C2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499B"/>
    <w:multiLevelType w:val="hybridMultilevel"/>
    <w:tmpl w:val="9AAE7F22"/>
    <w:lvl w:ilvl="0" w:tplc="256E6F76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769C"/>
    <w:multiLevelType w:val="hybridMultilevel"/>
    <w:tmpl w:val="21C4A47C"/>
    <w:lvl w:ilvl="0" w:tplc="2CA8B6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21286"/>
    <w:rsid w:val="00054456"/>
    <w:rsid w:val="00081E11"/>
    <w:rsid w:val="000B2C4D"/>
    <w:rsid w:val="000B31D7"/>
    <w:rsid w:val="000C03E4"/>
    <w:rsid w:val="000C5887"/>
    <w:rsid w:val="00103059"/>
    <w:rsid w:val="00117A7E"/>
    <w:rsid w:val="001D60ED"/>
    <w:rsid w:val="001F0AA3"/>
    <w:rsid w:val="0020025E"/>
    <w:rsid w:val="00203A38"/>
    <w:rsid w:val="0023485C"/>
    <w:rsid w:val="002B14DD"/>
    <w:rsid w:val="002E6AC0"/>
    <w:rsid w:val="00325D89"/>
    <w:rsid w:val="003646A2"/>
    <w:rsid w:val="003818B0"/>
    <w:rsid w:val="003841E0"/>
    <w:rsid w:val="00390865"/>
    <w:rsid w:val="003D0DA4"/>
    <w:rsid w:val="003D473A"/>
    <w:rsid w:val="0045092A"/>
    <w:rsid w:val="00477FED"/>
    <w:rsid w:val="00482868"/>
    <w:rsid w:val="004A3CCB"/>
    <w:rsid w:val="004B1E6E"/>
    <w:rsid w:val="004E7F23"/>
    <w:rsid w:val="005512F8"/>
    <w:rsid w:val="0055385E"/>
    <w:rsid w:val="00596545"/>
    <w:rsid w:val="005B1F1F"/>
    <w:rsid w:val="005C194F"/>
    <w:rsid w:val="00632C56"/>
    <w:rsid w:val="006C0FA0"/>
    <w:rsid w:val="006C1829"/>
    <w:rsid w:val="006E1D9C"/>
    <w:rsid w:val="006F3E6F"/>
    <w:rsid w:val="006F643A"/>
    <w:rsid w:val="0071230B"/>
    <w:rsid w:val="00724645"/>
    <w:rsid w:val="00741D47"/>
    <w:rsid w:val="00776C4C"/>
    <w:rsid w:val="00785F65"/>
    <w:rsid w:val="007A5489"/>
    <w:rsid w:val="007C60EE"/>
    <w:rsid w:val="007F5B72"/>
    <w:rsid w:val="00806E61"/>
    <w:rsid w:val="0080701B"/>
    <w:rsid w:val="00814DF5"/>
    <w:rsid w:val="00824CCF"/>
    <w:rsid w:val="00847169"/>
    <w:rsid w:val="008570D4"/>
    <w:rsid w:val="008655C8"/>
    <w:rsid w:val="008E2891"/>
    <w:rsid w:val="009255AF"/>
    <w:rsid w:val="00970F68"/>
    <w:rsid w:val="00994F8C"/>
    <w:rsid w:val="009A48FB"/>
    <w:rsid w:val="009C63EB"/>
    <w:rsid w:val="00AB6A5D"/>
    <w:rsid w:val="00AE61B4"/>
    <w:rsid w:val="00B128CD"/>
    <w:rsid w:val="00B326AA"/>
    <w:rsid w:val="00B3369B"/>
    <w:rsid w:val="00B35157"/>
    <w:rsid w:val="00BA6691"/>
    <w:rsid w:val="00BA6D68"/>
    <w:rsid w:val="00BD516F"/>
    <w:rsid w:val="00C12975"/>
    <w:rsid w:val="00C136F8"/>
    <w:rsid w:val="00C90146"/>
    <w:rsid w:val="00C92560"/>
    <w:rsid w:val="00CA5D08"/>
    <w:rsid w:val="00CD672B"/>
    <w:rsid w:val="00D02462"/>
    <w:rsid w:val="00D02BA7"/>
    <w:rsid w:val="00D11491"/>
    <w:rsid w:val="00D14B99"/>
    <w:rsid w:val="00D465F6"/>
    <w:rsid w:val="00D5344B"/>
    <w:rsid w:val="00D7275F"/>
    <w:rsid w:val="00D75FDD"/>
    <w:rsid w:val="00D85ECA"/>
    <w:rsid w:val="00D96EA4"/>
    <w:rsid w:val="00DB3DB1"/>
    <w:rsid w:val="00DC377E"/>
    <w:rsid w:val="00DC3BFE"/>
    <w:rsid w:val="00E4215C"/>
    <w:rsid w:val="00E62473"/>
    <w:rsid w:val="00E85F6B"/>
    <w:rsid w:val="00E871C0"/>
    <w:rsid w:val="00EC5BF8"/>
    <w:rsid w:val="00ED6908"/>
    <w:rsid w:val="00EE6004"/>
    <w:rsid w:val="00F02761"/>
    <w:rsid w:val="00F10786"/>
    <w:rsid w:val="00FA32F7"/>
    <w:rsid w:val="00FD64BC"/>
    <w:rsid w:val="00F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7FC6D24E-2178-46F3-AE63-567EB810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3D473A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D02462"/>
  </w:style>
  <w:style w:type="paragraph" w:styleId="Hlavika">
    <w:name w:val="header"/>
    <w:basedOn w:val="Normlny"/>
    <w:link w:val="HlavikaChar"/>
    <w:uiPriority w:val="99"/>
    <w:unhideWhenUsed/>
    <w:rsid w:val="00806E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6E6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06E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6E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6.6.2016 12:42:05"/>
    <f:field ref="objchangedby" par="" text="Administrator, System"/>
    <f:field ref="objmodifiedat" par="" text="16.6.2016 12:42:10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39F0262-210C-49FF-94CE-1C8CABAD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4</cp:revision>
  <cp:lastPrinted>2021-11-02T10:13:00Z</cp:lastPrinted>
  <dcterms:created xsi:type="dcterms:W3CDTF">2021-11-02T08:46:00Z</dcterms:created>
  <dcterms:modified xsi:type="dcterms:W3CDTF">2021-12-16T09:59:00Z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COO.2145.1000.3.1466542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stavpredpis">
    <vt:lpwstr>Schvaľovanie ministrom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Elzerová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ktorou sa ustanovujú podrobnosti o obhospodarovaní poľnohospodárskej pôdy v zraniteľných oblastiach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splnomocňovacieho ustanovenia § 17 písm. d) zákona č. 136/2000 Z. z. o hnojivách v znení zákona č. 394/2015 Z. z.</vt:lpwstr>
  </property>
  <property fmtid="{D5CDD505-2E9C-101B-9397-08002B2CF9AE}" pid="18" name="FSC#SKEDITIONSLOVLEX@103.510:plnynazovpredpis">
    <vt:lpwstr> Vyhláška Ministerstva pôdohospodárstva a rozvoja vidieka Slovenskej republiky, ktorou sa ustanovujú podrobnosti o obhospodarovaní poľnohospodárskej pôdy v zraniteľných oblastiach</vt:lpwstr>
  </property>
  <property fmtid="{D5CDD505-2E9C-101B-9397-08002B2CF9AE}" pid="19" name="FSC#SKEDITIONSLOVLEX@103.510:rezortcislopredpis">
    <vt:lpwstr>391/2016-100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LP/2016/284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- Smernica Rady č. 91/676/EHS z 12. decembra 1991 o ochrane vôd pred znečistením dusičnanmi z poľnohospodárskych zdrojov (Ú. v. ES L 375, 31.12.1991) v platnom znení.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Konanie proti Slovenskej republike o porušení zmluvy o fungovaní Európskej únie podľa čl. 258 až 260 Zmluvy o fungovaní Európskej únie nebolo začaté.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24. 2. 2016</vt:lpwstr>
  </property>
  <property fmtid="{D5CDD505-2E9C-101B-9397-08002B2CF9AE}" pid="51" name="FSC#SKEDITIONSLOVLEX@103.510:AttrDateDocPropUkonceniePKK">
    <vt:lpwstr>9. 3. 2016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vyhlášky Ministerstva pôdohospodárstva a&amp;nbsp;rozvoja vidieka Slovenskej republiky, ktorou sa ustanovujú podrobnosti o&amp;nbsp;obhospodarovaní poľnohospodárskej pôdy v&amp;nbsp;zraniteľných oblastiach predkladá Ministerstvo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style="width:100.0%;height:37px;"&gt;			&lt;h2&gt;Správa o účasti verejnosti na tvorbe právneho predpisu&lt;/h2&gt;			&lt;h2&gt;Scenár 2: Verejno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