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1" w:rsidRDefault="00495231" w:rsidP="00495231">
      <w:pPr>
        <w:pStyle w:val="Nzov"/>
        <w:rPr>
          <w:b/>
          <w:bCs/>
          <w:sz w:val="24"/>
        </w:rPr>
      </w:pPr>
      <w:r w:rsidRPr="00091C55">
        <w:rPr>
          <w:b/>
          <w:bCs/>
          <w:sz w:val="24"/>
        </w:rPr>
        <w:t>Predkladacia správa</w:t>
      </w:r>
    </w:p>
    <w:p w:rsidR="00942265" w:rsidRPr="00091C55" w:rsidRDefault="00942265" w:rsidP="00495231">
      <w:pPr>
        <w:pStyle w:val="Nzov"/>
        <w:rPr>
          <w:b/>
          <w:bCs/>
          <w:sz w:val="24"/>
        </w:rPr>
      </w:pPr>
    </w:p>
    <w:p w:rsidR="00893D25" w:rsidRPr="00091C55" w:rsidRDefault="00495231" w:rsidP="006801EF">
      <w:pPr>
        <w:jc w:val="center"/>
      </w:pPr>
      <w:r w:rsidRPr="00091C55">
        <w:tab/>
      </w:r>
    </w:p>
    <w:p w:rsidR="0047084B" w:rsidRPr="001A0C05" w:rsidRDefault="00914CBA" w:rsidP="009961AB">
      <w:pPr>
        <w:autoSpaceDE w:val="0"/>
        <w:autoSpaceDN w:val="0"/>
        <w:adjustRightInd w:val="0"/>
        <w:spacing w:after="120"/>
        <w:ind w:firstLine="709"/>
        <w:jc w:val="both"/>
        <w:rPr>
          <w:lang w:eastAsia="cs-CZ"/>
        </w:rPr>
      </w:pPr>
      <w:r w:rsidRPr="001A0C05">
        <w:rPr>
          <w:bCs/>
        </w:rPr>
        <w:t>Ministerstvo životného prostredia Slove</w:t>
      </w:r>
      <w:r w:rsidR="006B0FA6">
        <w:rPr>
          <w:bCs/>
        </w:rPr>
        <w:t>nskej republiky do legislatívneho procesu predkladá návrh</w:t>
      </w:r>
      <w:r w:rsidR="00A70B79">
        <w:rPr>
          <w:bCs/>
        </w:rPr>
        <w:t xml:space="preserve"> </w:t>
      </w:r>
      <w:r w:rsidRPr="001A0C05">
        <w:rPr>
          <w:bCs/>
        </w:rPr>
        <w:t xml:space="preserve">nariadenia vlády Slovenskej republiky, ktorým </w:t>
      </w:r>
      <w:r w:rsidR="007859FD">
        <w:rPr>
          <w:bCs/>
        </w:rPr>
        <w:t>mení nariadenie vlády Slovenskej republiky č. 174/2017</w:t>
      </w:r>
      <w:r w:rsidR="00A01303">
        <w:rPr>
          <w:bCs/>
        </w:rPr>
        <w:t xml:space="preserve"> Z. z.</w:t>
      </w:r>
      <w:r w:rsidR="007859FD">
        <w:rPr>
          <w:bCs/>
        </w:rPr>
        <w:t xml:space="preserve">, ktorým </w:t>
      </w:r>
      <w:r w:rsidRPr="001A0C05">
        <w:rPr>
          <w:bCs/>
        </w:rPr>
        <w:t>sa ustanovujú citlivé oblasti a zraniteľné oblasti (ďalej len „návrh nariadenia vlády“) p</w:t>
      </w:r>
      <w:r w:rsidR="00893D25" w:rsidRPr="001A0C05">
        <w:t xml:space="preserve">odľa </w:t>
      </w:r>
      <w:r w:rsidR="00893D25" w:rsidRPr="001A0C05">
        <w:rPr>
          <w:bCs/>
        </w:rPr>
        <w:t xml:space="preserve">§ </w:t>
      </w:r>
      <w:r w:rsidR="00B86A8D" w:rsidRPr="001A0C05">
        <w:rPr>
          <w:bCs/>
        </w:rPr>
        <w:t xml:space="preserve">81 </w:t>
      </w:r>
      <w:r w:rsidR="00893D25" w:rsidRPr="001A0C05">
        <w:rPr>
          <w:bCs/>
        </w:rPr>
        <w:t xml:space="preserve">ods. 1 písm. </w:t>
      </w:r>
      <w:r w:rsidR="00B86A8D" w:rsidRPr="001A0C05">
        <w:rPr>
          <w:bCs/>
        </w:rPr>
        <w:t>b</w:t>
      </w:r>
      <w:r w:rsidR="00893D25" w:rsidRPr="001A0C05">
        <w:rPr>
          <w:bCs/>
        </w:rPr>
        <w:t xml:space="preserve">) zákona č. </w:t>
      </w:r>
      <w:r w:rsidR="00B86A8D" w:rsidRPr="001A0C05">
        <w:rPr>
          <w:bCs/>
        </w:rPr>
        <w:t>364</w:t>
      </w:r>
      <w:r w:rsidR="00893D25" w:rsidRPr="001A0C05">
        <w:rPr>
          <w:bCs/>
        </w:rPr>
        <w:t>/200</w:t>
      </w:r>
      <w:r w:rsidR="00B86A8D" w:rsidRPr="001A0C05">
        <w:rPr>
          <w:bCs/>
        </w:rPr>
        <w:t>4</w:t>
      </w:r>
      <w:r w:rsidR="00893D25" w:rsidRPr="001A0C05">
        <w:rPr>
          <w:bCs/>
        </w:rPr>
        <w:t xml:space="preserve"> Z. z.</w:t>
      </w:r>
      <w:r w:rsidR="00B86A8D" w:rsidRPr="001A0C05">
        <w:rPr>
          <w:bCs/>
        </w:rPr>
        <w:t xml:space="preserve"> o vodách a o zmene zákona Slovenskej národnej rady</w:t>
      </w:r>
      <w:r w:rsidR="00A70B79">
        <w:rPr>
          <w:bCs/>
        </w:rPr>
        <w:t xml:space="preserve"> </w:t>
      </w:r>
      <w:r w:rsidR="00B86A8D" w:rsidRPr="001A0C05">
        <w:rPr>
          <w:bCs/>
        </w:rPr>
        <w:t>č. 372/1990 Zb.</w:t>
      </w:r>
      <w:r w:rsidR="00B9674B">
        <w:rPr>
          <w:bCs/>
        </w:rPr>
        <w:t xml:space="preserve"> </w:t>
      </w:r>
      <w:r w:rsidR="00B86A8D" w:rsidRPr="001A0C05">
        <w:rPr>
          <w:bCs/>
        </w:rPr>
        <w:t>o priestupkoch v znení neskorších predpisov (vodný zákon)</w:t>
      </w:r>
      <w:r w:rsidR="008F3F3A" w:rsidRPr="001A0C05">
        <w:t>.</w:t>
      </w:r>
      <w:r w:rsidR="00893D25" w:rsidRPr="001A0C05">
        <w:rPr>
          <w:lang w:eastAsia="cs-CZ"/>
        </w:rPr>
        <w:t xml:space="preserve"> </w:t>
      </w:r>
    </w:p>
    <w:p w:rsidR="009961AB" w:rsidRDefault="009961AB" w:rsidP="009961AB">
      <w:pPr>
        <w:spacing w:after="120"/>
        <w:ind w:firstLine="709"/>
        <w:jc w:val="both"/>
      </w:pPr>
      <w:r>
        <w:t>Ochrana vô</w:t>
      </w:r>
      <w:bookmarkStart w:id="0" w:name="_GoBack"/>
      <w:bookmarkEnd w:id="0"/>
      <w:r>
        <w:t xml:space="preserve">d pred priamym a nepriamym znečisťovaním dusičnanmi z poľnohospodárskej činnosti je upravená </w:t>
      </w:r>
      <w:r w:rsidR="00475E97">
        <w:t xml:space="preserve">v </w:t>
      </w:r>
      <w:r w:rsidR="00475E97">
        <w:rPr>
          <w:rFonts w:ascii="Times" w:hAnsi="Times" w:cs="Times"/>
        </w:rPr>
        <w:t>Smernici</w:t>
      </w:r>
      <w:r w:rsidR="00475E97" w:rsidRPr="00081E11">
        <w:rPr>
          <w:rFonts w:ascii="Times" w:hAnsi="Times" w:cs="Times"/>
        </w:rPr>
        <w:t xml:space="preserve"> Rady 91/676/EHS z 12. decembra 1991 o ochrane vôd pred znečistením dusičnanmi z poľnohospodárskych zdrojov (Ú. v. ES L 375, 31. 12. 1991; Mimoriadne vydanie Ú. v. EÚ, kap. 15/zv. 2) v platnom znení</w:t>
      </w:r>
      <w:r>
        <w:t xml:space="preserve"> (</w:t>
      </w:r>
      <w:r w:rsidR="00A6687D">
        <w:t>ďalej len</w:t>
      </w:r>
      <w:r>
        <w:t xml:space="preserve"> </w:t>
      </w:r>
      <w:r w:rsidR="00A6687D">
        <w:t>„</w:t>
      </w:r>
      <w:r>
        <w:t>smernica</w:t>
      </w:r>
      <w:r w:rsidR="00A6687D">
        <w:t>“</w:t>
      </w:r>
      <w:r>
        <w:t xml:space="preserve">). Jednou z jej základných požiadaviek je vymedzenie zraniteľných oblastí. </w:t>
      </w:r>
      <w:r w:rsidRPr="009961AB">
        <w:t>Zraniteľné oblasti</w:t>
      </w:r>
      <w:r w:rsidRPr="0059783B">
        <w:rPr>
          <w:b/>
        </w:rPr>
        <w:t xml:space="preserve"> </w:t>
      </w:r>
      <w:r w:rsidRPr="00B4230F">
        <w:t>sú poľnohospodársky využívané územia, z ktorých odtekajú vody</w:t>
      </w:r>
      <w:r>
        <w:t xml:space="preserve"> </w:t>
      </w:r>
      <w:r w:rsidRPr="00B4230F">
        <w:t>zo zrážok do povrchových vôd alebo vsakujú do podzemných vôd, v ktorých je koncentrácia dusičnanov vyššia ako 50 mg.l</w:t>
      </w:r>
      <w:r w:rsidRPr="0059783B">
        <w:rPr>
          <w:vertAlign w:val="superscript"/>
        </w:rPr>
        <w:t>-1</w:t>
      </w:r>
      <w:r w:rsidRPr="00B4230F">
        <w:t xml:space="preserve"> alebo v blízkej budúcnosti </w:t>
      </w:r>
      <w:r w:rsidR="00A70B79">
        <w:t>môže byť táto hranica prekročená</w:t>
      </w:r>
      <w:r w:rsidRPr="00B4230F">
        <w:t>.</w:t>
      </w:r>
    </w:p>
    <w:p w:rsidR="009961AB" w:rsidRDefault="00A6687D" w:rsidP="009961AB">
      <w:pPr>
        <w:ind w:firstLine="708"/>
        <w:jc w:val="both"/>
      </w:pPr>
      <w:r>
        <w:t>S</w:t>
      </w:r>
      <w:r w:rsidR="009961AB">
        <w:t xml:space="preserve">mernica tiež ustanovuje povinnosť pre členské štáty revidovať zoznam zraniteľných oblastí najmenej každé </w:t>
      </w:r>
      <w:r w:rsidR="00A70B79">
        <w:t>štyri</w:t>
      </w:r>
      <w:r>
        <w:t xml:space="preserve"> roky. S</w:t>
      </w:r>
      <w:r w:rsidR="009961AB">
        <w:t>mernica je do právneho poriadku Slovenskej republiky transponovaná zákonom</w:t>
      </w:r>
      <w:r w:rsidR="007859FD">
        <w:t xml:space="preserve"> </w:t>
      </w:r>
      <w:r w:rsidR="007859FD" w:rsidRPr="001A0C05">
        <w:rPr>
          <w:bCs/>
        </w:rPr>
        <w:t>č. 364/2004 Z. z. o vodách a o zmene zákona Slovenskej národnej rady</w:t>
      </w:r>
      <w:r w:rsidR="007859FD">
        <w:rPr>
          <w:bCs/>
        </w:rPr>
        <w:t xml:space="preserve"> </w:t>
      </w:r>
      <w:r w:rsidR="007859FD" w:rsidRPr="001A0C05">
        <w:rPr>
          <w:bCs/>
        </w:rPr>
        <w:t>č. 372/1990 Zb.</w:t>
      </w:r>
      <w:r w:rsidR="007859FD">
        <w:rPr>
          <w:bCs/>
        </w:rPr>
        <w:t xml:space="preserve"> </w:t>
      </w:r>
      <w:r w:rsidR="007859FD" w:rsidRPr="001A0C05">
        <w:rPr>
          <w:bCs/>
        </w:rPr>
        <w:t>o priestupkoch v znení neskorších predpisov (vodný zákon)</w:t>
      </w:r>
      <w:r w:rsidR="009961AB">
        <w:t>, ktorý v § 81 ods. 1 písm. b) určuje, že vláda nariadením ustanoví zraniteľné oblasti.</w:t>
      </w:r>
    </w:p>
    <w:p w:rsidR="00B36B5A" w:rsidRDefault="00B36B5A" w:rsidP="009961AB">
      <w:pPr>
        <w:ind w:firstLine="708"/>
        <w:jc w:val="both"/>
      </w:pPr>
    </w:p>
    <w:p w:rsidR="009961AB" w:rsidRDefault="00D26426" w:rsidP="009961AB">
      <w:pPr>
        <w:spacing w:after="120"/>
        <w:ind w:firstLine="709"/>
        <w:jc w:val="both"/>
      </w:pPr>
      <w:r>
        <w:t>Zoznam zraniteľných oblastí ustanovený nariadením vlády Slovenskej republiky               č. 174</w:t>
      </w:r>
      <w:r w:rsidRPr="00914F6A">
        <w:t>/20</w:t>
      </w:r>
      <w:r>
        <w:t>17</w:t>
      </w:r>
      <w:r w:rsidRPr="00914F6A">
        <w:t xml:space="preserve"> Z. z.</w:t>
      </w:r>
      <w:r>
        <w:t xml:space="preserve"> </w:t>
      </w:r>
      <w:r w:rsidR="006B0FA6" w:rsidRPr="001A0C05">
        <w:rPr>
          <w:bCs/>
        </w:rPr>
        <w:t>ktorým sa ustanovujú citlivé oblasti a zraniteľné oblasti</w:t>
      </w:r>
      <w:r w:rsidR="00077618">
        <w:rPr>
          <w:bCs/>
        </w:rPr>
        <w:t>,</w:t>
      </w:r>
      <w:r w:rsidR="006B0FA6">
        <w:t xml:space="preserve"> </w:t>
      </w:r>
      <w:r>
        <w:t xml:space="preserve">bol v roku 2020 predmetom revízie, ktorú vykonal Výskumný ústav vodného hospodárstva a Slovenský hydrometeorologický ústav. Revízia zraniteľných oblastí bola pravidelne konzultovaná so zástupcami medzirezortnej skupiny implementácie smernice – tzn.  za spoluúčasti </w:t>
      </w:r>
      <w:r w:rsidR="000F27DF">
        <w:t>Ministerstva</w:t>
      </w:r>
      <w:r w:rsidR="000F27DF" w:rsidRPr="000F27DF">
        <w:t xml:space="preserve"> pôdohospodárstva a rozvoja vidieka Slovenskej republiky</w:t>
      </w:r>
      <w:r>
        <w:t xml:space="preserve"> a </w:t>
      </w:r>
      <w:r w:rsidR="00D17A62">
        <w:t>jeho</w:t>
      </w:r>
      <w:r>
        <w:t xml:space="preserve"> rezortných organizácií </w:t>
      </w:r>
      <w:r w:rsidR="000F27DF">
        <w:t xml:space="preserve">- Ústredného kontrolného a skúšobného ústavu poľnohospodárskeho </w:t>
      </w:r>
      <w:r>
        <w:t xml:space="preserve">a </w:t>
      </w:r>
      <w:r w:rsidR="000F27DF">
        <w:t>Výskumného</w:t>
      </w:r>
      <w:r w:rsidR="000F27DF" w:rsidRPr="000F27DF">
        <w:t xml:space="preserve"> ústav</w:t>
      </w:r>
      <w:r w:rsidR="000F27DF">
        <w:t>u</w:t>
      </w:r>
      <w:r w:rsidR="000F27DF" w:rsidRPr="000F27DF">
        <w:t xml:space="preserve"> pôdoznalectva a ochrany pôdy</w:t>
      </w:r>
      <w:r w:rsidR="00077618">
        <w:t>,</w:t>
      </w:r>
      <w:r>
        <w:t xml:space="preserve"> Slovenskej poľnohospodárskej a potravinárskej komory a Agrárnej komory Slovenska.</w:t>
      </w:r>
    </w:p>
    <w:p w:rsidR="00486A7D" w:rsidRDefault="009961AB" w:rsidP="00B36B5A">
      <w:pPr>
        <w:spacing w:after="120"/>
        <w:ind w:firstLine="709"/>
        <w:jc w:val="both"/>
      </w:pPr>
      <w:r>
        <w:t>Z revízie vyplýva, že 121</w:t>
      </w:r>
      <w:r w:rsidR="00077618">
        <w:t xml:space="preserve"> obcí</w:t>
      </w:r>
      <w:r>
        <w:t xml:space="preserve"> je navrhnutých na vyradenie zo zoznamu</w:t>
      </w:r>
      <w:r w:rsidR="00077618">
        <w:t xml:space="preserve"> zraniteľných oblastí</w:t>
      </w:r>
      <w:r>
        <w:t xml:space="preserve">. Dôvodom sú nízke koncentrácie dusičnanov v monitorovacích objektoch podzemných vôd, rovnako aj nízke koncentrácie </w:t>
      </w:r>
      <w:proofErr w:type="spellStart"/>
      <w:r>
        <w:t>nutrientov</w:t>
      </w:r>
      <w:proofErr w:type="spellEnd"/>
      <w:r>
        <w:t xml:space="preserve"> v monitorovacích miestach povrchových vôd bez rizika </w:t>
      </w:r>
      <w:proofErr w:type="spellStart"/>
      <w:r>
        <w:t>eutrofizácie</w:t>
      </w:r>
      <w:proofErr w:type="spellEnd"/>
      <w:r>
        <w:t xml:space="preserve">. </w:t>
      </w:r>
    </w:p>
    <w:p w:rsidR="00D26426" w:rsidRDefault="00D26426" w:rsidP="00D26426">
      <w:pPr>
        <w:spacing w:after="120"/>
        <w:ind w:firstLine="709"/>
        <w:jc w:val="both"/>
      </w:pPr>
      <w:r>
        <w:t>Naopak, 172 obcí je navrhnutých na zaradenie do zoznamu</w:t>
      </w:r>
      <w:r w:rsidR="00077618">
        <w:t xml:space="preserve"> zraniteľných oblastí</w:t>
      </w:r>
      <w:r>
        <w:t xml:space="preserve">, vrátane 15 </w:t>
      </w:r>
      <w:r w:rsidR="00753824">
        <w:t>katastrálnych území</w:t>
      </w:r>
      <w:r>
        <w:t xml:space="preserve"> obcí v CHVO Žitný ostrov – Bernolákovo, Tureň, Bodíky, Dobrohošť, Gabčíkovo, Horný Bar, Kvetoslavov, Kyselica, Ňárad, Pataš, Rohovce, Sap, Šamorín, Vojka nad Dunajom a Vrakúň. </w:t>
      </w:r>
      <w:r w:rsidR="003170A1">
        <w:t>Tieto</w:t>
      </w:r>
      <w:r w:rsidR="00077618">
        <w:t> </w:t>
      </w:r>
      <w:r w:rsidR="003170A1">
        <w:t xml:space="preserve">obce </w:t>
      </w:r>
      <w:r>
        <w:t xml:space="preserve">nie sú </w:t>
      </w:r>
      <w:r w:rsidR="003170A1">
        <w:t>v platnom právnom predpise č. 174</w:t>
      </w:r>
      <w:r w:rsidR="003170A1" w:rsidRPr="00914F6A">
        <w:t>/20</w:t>
      </w:r>
      <w:r w:rsidR="003170A1">
        <w:t>17</w:t>
      </w:r>
      <w:r w:rsidR="003170A1" w:rsidRPr="00914F6A">
        <w:t xml:space="preserve"> Z. z.</w:t>
      </w:r>
      <w:r w:rsidR="003170A1">
        <w:t xml:space="preserve"> </w:t>
      </w:r>
      <w:r>
        <w:t xml:space="preserve">v prílohe 1 zaradené v zraniteľných oblastiach. Dôvodom zaradenia je revízia zraniteľných oblastí z dôvodu </w:t>
      </w:r>
      <w:proofErr w:type="spellStart"/>
      <w:r>
        <w:t>eutrofizácie</w:t>
      </w:r>
      <w:proofErr w:type="spellEnd"/>
      <w:r>
        <w:t xml:space="preserve"> pre povrchové toky, ale aj vysoké koncentrácie  dusičnanov v podzemných vodách v týchto </w:t>
      </w:r>
      <w:r w:rsidR="00753824">
        <w:t>katastrálnych územiach</w:t>
      </w:r>
      <w:r>
        <w:t xml:space="preserve"> obcí a/alebo ich rastúci trend. </w:t>
      </w:r>
    </w:p>
    <w:p w:rsidR="00006898" w:rsidRDefault="00D26426" w:rsidP="006B0FA6">
      <w:pPr>
        <w:spacing w:after="120"/>
        <w:ind w:firstLine="709"/>
        <w:jc w:val="both"/>
      </w:pPr>
      <w:r>
        <w:t>Z uvedeného vyplýva, že celkový počet zraniteľných oblastí S</w:t>
      </w:r>
      <w:r w:rsidR="00E42CE7">
        <w:t>lovenskej republiky</w:t>
      </w:r>
      <w:r>
        <w:t xml:space="preserve"> sa v porovnaní s rokom 2017 zvýšil z 1 344 na 1 395.</w:t>
      </w:r>
    </w:p>
    <w:p w:rsidR="0047084B" w:rsidRDefault="009961AB" w:rsidP="009961AB">
      <w:pPr>
        <w:spacing w:after="120"/>
        <w:ind w:firstLine="709"/>
        <w:jc w:val="both"/>
      </w:pPr>
      <w:r w:rsidRPr="00ED3CA2">
        <w:t xml:space="preserve">Návrh nariadenia vlády nie je predmetom </w:t>
      </w:r>
      <w:proofErr w:type="spellStart"/>
      <w:r w:rsidRPr="00ED3CA2">
        <w:t>vnútrokomunitárneho</w:t>
      </w:r>
      <w:proofErr w:type="spellEnd"/>
      <w:r w:rsidRPr="00ED3CA2">
        <w:t xml:space="preserve"> pripomienkového konania.  </w:t>
      </w:r>
    </w:p>
    <w:p w:rsidR="00217088" w:rsidRDefault="00217088" w:rsidP="009961AB">
      <w:pPr>
        <w:spacing w:after="120"/>
        <w:ind w:firstLine="709"/>
        <w:jc w:val="both"/>
      </w:pPr>
      <w:r>
        <w:lastRenderedPageBreak/>
        <w:t>Návrh nariadenia vlády bol predmetom medzirezortného pripomienkového konania a na rokovanie Legislatívnej rady vlády Slovenskej republiky sa predkladá bez rozporov.</w:t>
      </w:r>
    </w:p>
    <w:p w:rsidR="00495231" w:rsidRPr="001A0C05" w:rsidRDefault="0047084B" w:rsidP="00FE6680">
      <w:pPr>
        <w:spacing w:after="120"/>
        <w:ind w:firstLine="709"/>
        <w:jc w:val="both"/>
      </w:pPr>
      <w:r w:rsidRPr="000A751E">
        <w:t xml:space="preserve">Dátum účinnosti návrhu nariadenia vlády je </w:t>
      </w:r>
      <w:r>
        <w:t xml:space="preserve">vzhľadom na predpokladanú dĺžku legislatívneho procesu a potrebnú </w:t>
      </w:r>
      <w:proofErr w:type="spellStart"/>
      <w:r>
        <w:t>legisvaka</w:t>
      </w:r>
      <w:r w:rsidR="00F96C58">
        <w:t>n</w:t>
      </w:r>
      <w:r>
        <w:t>čnú</w:t>
      </w:r>
      <w:proofErr w:type="spellEnd"/>
      <w:r>
        <w:t xml:space="preserve"> lehotu </w:t>
      </w:r>
      <w:r w:rsidRPr="000A751E">
        <w:t xml:space="preserve">navrhnutý na 1. </w:t>
      </w:r>
      <w:r w:rsidR="00217088">
        <w:t xml:space="preserve">marec 2022 a pre </w:t>
      </w:r>
      <w:r w:rsidR="00077618">
        <w:t>obce, ktoré boli navrhnuté na zaradenie do zoznamu zraniteľných oblastí</w:t>
      </w:r>
      <w:r w:rsidR="003170A1">
        <w:t>,</w:t>
      </w:r>
      <w:r w:rsidR="00077618">
        <w:t xml:space="preserve"> </w:t>
      </w:r>
      <w:r w:rsidR="00217088">
        <w:t xml:space="preserve">na 1. júl 2022. </w:t>
      </w:r>
      <w:r w:rsidR="00486A7D" w:rsidRPr="001A0C05">
        <w:t xml:space="preserve"> </w:t>
      </w:r>
    </w:p>
    <w:sectPr w:rsidR="00495231" w:rsidRPr="001A0C05" w:rsidSect="00260536">
      <w:footerReference w:type="default" r:id="rId9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EE" w:rsidRDefault="009D48EE" w:rsidP="00F168BA">
      <w:r>
        <w:separator/>
      </w:r>
    </w:p>
  </w:endnote>
  <w:endnote w:type="continuationSeparator" w:id="0">
    <w:p w:rsidR="009D48EE" w:rsidRDefault="009D48EE" w:rsidP="00F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BA" w:rsidRDefault="00F168B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81C99">
      <w:rPr>
        <w:noProof/>
      </w:rPr>
      <w:t>2</w:t>
    </w:r>
    <w:r>
      <w:fldChar w:fldCharType="end"/>
    </w:r>
  </w:p>
  <w:p w:rsidR="00F168BA" w:rsidRDefault="00F168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EE" w:rsidRDefault="009D48EE" w:rsidP="00F168BA">
      <w:r>
        <w:separator/>
      </w:r>
    </w:p>
  </w:footnote>
  <w:footnote w:type="continuationSeparator" w:id="0">
    <w:p w:rsidR="009D48EE" w:rsidRDefault="009D48EE" w:rsidP="00F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1"/>
    <w:rsid w:val="00006898"/>
    <w:rsid w:val="000430E5"/>
    <w:rsid w:val="00054046"/>
    <w:rsid w:val="00055378"/>
    <w:rsid w:val="00055BD3"/>
    <w:rsid w:val="00077618"/>
    <w:rsid w:val="000805AB"/>
    <w:rsid w:val="0008532D"/>
    <w:rsid w:val="00091C55"/>
    <w:rsid w:val="000C209E"/>
    <w:rsid w:val="000D58AD"/>
    <w:rsid w:val="000F27DF"/>
    <w:rsid w:val="0010306D"/>
    <w:rsid w:val="00126412"/>
    <w:rsid w:val="00127E52"/>
    <w:rsid w:val="00127EE9"/>
    <w:rsid w:val="001338F8"/>
    <w:rsid w:val="0014127B"/>
    <w:rsid w:val="00145D93"/>
    <w:rsid w:val="00181AB7"/>
    <w:rsid w:val="00186E75"/>
    <w:rsid w:val="001A0C05"/>
    <w:rsid w:val="001A482E"/>
    <w:rsid w:val="0020045C"/>
    <w:rsid w:val="002017D8"/>
    <w:rsid w:val="00217088"/>
    <w:rsid w:val="00231621"/>
    <w:rsid w:val="00245C47"/>
    <w:rsid w:val="00260536"/>
    <w:rsid w:val="00266E7C"/>
    <w:rsid w:val="00292E9E"/>
    <w:rsid w:val="002C0DBF"/>
    <w:rsid w:val="002C368D"/>
    <w:rsid w:val="002F5DF0"/>
    <w:rsid w:val="0030754A"/>
    <w:rsid w:val="0031037D"/>
    <w:rsid w:val="003170A1"/>
    <w:rsid w:val="00352442"/>
    <w:rsid w:val="003616FA"/>
    <w:rsid w:val="003637B3"/>
    <w:rsid w:val="00376672"/>
    <w:rsid w:val="00381C99"/>
    <w:rsid w:val="0039113C"/>
    <w:rsid w:val="003A64F3"/>
    <w:rsid w:val="003B7821"/>
    <w:rsid w:val="00424EE1"/>
    <w:rsid w:val="0047084B"/>
    <w:rsid w:val="00475E97"/>
    <w:rsid w:val="00486A7D"/>
    <w:rsid w:val="00493CF0"/>
    <w:rsid w:val="00495231"/>
    <w:rsid w:val="004C4C43"/>
    <w:rsid w:val="004D6CB4"/>
    <w:rsid w:val="00526C95"/>
    <w:rsid w:val="00536A61"/>
    <w:rsid w:val="0056486A"/>
    <w:rsid w:val="005765EB"/>
    <w:rsid w:val="005C0A98"/>
    <w:rsid w:val="005E3284"/>
    <w:rsid w:val="00627BA7"/>
    <w:rsid w:val="006533C9"/>
    <w:rsid w:val="006801EF"/>
    <w:rsid w:val="006B0FA6"/>
    <w:rsid w:val="006E7404"/>
    <w:rsid w:val="00707352"/>
    <w:rsid w:val="00716F96"/>
    <w:rsid w:val="00753824"/>
    <w:rsid w:val="00760B8F"/>
    <w:rsid w:val="00777A1B"/>
    <w:rsid w:val="0078303A"/>
    <w:rsid w:val="007859FD"/>
    <w:rsid w:val="00793017"/>
    <w:rsid w:val="007F77BE"/>
    <w:rsid w:val="00807EA2"/>
    <w:rsid w:val="00893D25"/>
    <w:rsid w:val="00893F64"/>
    <w:rsid w:val="00894104"/>
    <w:rsid w:val="008A0B2B"/>
    <w:rsid w:val="008E551D"/>
    <w:rsid w:val="008F3F3A"/>
    <w:rsid w:val="008F579E"/>
    <w:rsid w:val="00903592"/>
    <w:rsid w:val="00914CBA"/>
    <w:rsid w:val="009345EC"/>
    <w:rsid w:val="00942265"/>
    <w:rsid w:val="009601E5"/>
    <w:rsid w:val="0096132C"/>
    <w:rsid w:val="0096242F"/>
    <w:rsid w:val="00965793"/>
    <w:rsid w:val="009747D1"/>
    <w:rsid w:val="00976F86"/>
    <w:rsid w:val="009961AB"/>
    <w:rsid w:val="009A1137"/>
    <w:rsid w:val="009A613C"/>
    <w:rsid w:val="009D343B"/>
    <w:rsid w:val="009D48EE"/>
    <w:rsid w:val="009F7C0F"/>
    <w:rsid w:val="00A01303"/>
    <w:rsid w:val="00A11FFB"/>
    <w:rsid w:val="00A128D8"/>
    <w:rsid w:val="00A12D23"/>
    <w:rsid w:val="00A3161C"/>
    <w:rsid w:val="00A6687D"/>
    <w:rsid w:val="00A70B79"/>
    <w:rsid w:val="00A74E8D"/>
    <w:rsid w:val="00A92FC5"/>
    <w:rsid w:val="00A9697C"/>
    <w:rsid w:val="00AB5BCF"/>
    <w:rsid w:val="00AF131E"/>
    <w:rsid w:val="00AF7174"/>
    <w:rsid w:val="00AF7AEC"/>
    <w:rsid w:val="00B21919"/>
    <w:rsid w:val="00B36B5A"/>
    <w:rsid w:val="00B86A8D"/>
    <w:rsid w:val="00B90966"/>
    <w:rsid w:val="00B92E85"/>
    <w:rsid w:val="00B9674B"/>
    <w:rsid w:val="00BB488F"/>
    <w:rsid w:val="00BD2ADD"/>
    <w:rsid w:val="00BE331D"/>
    <w:rsid w:val="00BE50F4"/>
    <w:rsid w:val="00BF76AC"/>
    <w:rsid w:val="00C11BCC"/>
    <w:rsid w:val="00C202F1"/>
    <w:rsid w:val="00C23CE1"/>
    <w:rsid w:val="00C24BD0"/>
    <w:rsid w:val="00C55BB3"/>
    <w:rsid w:val="00C91788"/>
    <w:rsid w:val="00CA7C25"/>
    <w:rsid w:val="00CB0295"/>
    <w:rsid w:val="00CB2576"/>
    <w:rsid w:val="00CF3947"/>
    <w:rsid w:val="00D17A62"/>
    <w:rsid w:val="00D26426"/>
    <w:rsid w:val="00D27C17"/>
    <w:rsid w:val="00D43678"/>
    <w:rsid w:val="00DD4FE0"/>
    <w:rsid w:val="00DD6E89"/>
    <w:rsid w:val="00DE4B6C"/>
    <w:rsid w:val="00DF4827"/>
    <w:rsid w:val="00E2018E"/>
    <w:rsid w:val="00E225B2"/>
    <w:rsid w:val="00E42CE7"/>
    <w:rsid w:val="00EA5A53"/>
    <w:rsid w:val="00EE31A7"/>
    <w:rsid w:val="00F04ED0"/>
    <w:rsid w:val="00F168BA"/>
    <w:rsid w:val="00F227EC"/>
    <w:rsid w:val="00F24A63"/>
    <w:rsid w:val="00F51C0D"/>
    <w:rsid w:val="00F96C58"/>
    <w:rsid w:val="00FB3145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AD22-A059-4CC0-BF7C-3D4E1A68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23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95231"/>
    <w:pPr>
      <w:jc w:val="center"/>
    </w:pPr>
    <w:rPr>
      <w:sz w:val="28"/>
      <w:szCs w:val="20"/>
    </w:rPr>
  </w:style>
  <w:style w:type="paragraph" w:styleId="Zkladntext">
    <w:name w:val="Body Text"/>
    <w:basedOn w:val="Normlny"/>
    <w:rsid w:val="00495231"/>
    <w:pPr>
      <w:spacing w:after="120"/>
    </w:pPr>
  </w:style>
  <w:style w:type="paragraph" w:customStyle="1" w:styleId="CharCharChar">
    <w:name w:val="Char Char Char"/>
    <w:basedOn w:val="Normlny"/>
    <w:rsid w:val="00893D25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rsid w:val="00536A61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536A61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F76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F16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168B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168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168BA"/>
    <w:rPr>
      <w:sz w:val="24"/>
      <w:szCs w:val="24"/>
    </w:rPr>
  </w:style>
  <w:style w:type="paragraph" w:styleId="Textbubliny">
    <w:name w:val="Balloon Text"/>
    <w:basedOn w:val="Normlny"/>
    <w:link w:val="TextbublinyChar"/>
    <w:rsid w:val="00486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4FA40-EA74-45E5-91FB-B4D2CE73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883901-34D0-4845-96EA-35A9DB28F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D8B9E-9661-44FB-8272-4DEBB3102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BA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borovska</dc:creator>
  <cp:keywords/>
  <cp:lastModifiedBy>Rozborilová Monika</cp:lastModifiedBy>
  <cp:revision>11</cp:revision>
  <cp:lastPrinted>2022-02-01T08:13:00Z</cp:lastPrinted>
  <dcterms:created xsi:type="dcterms:W3CDTF">2021-11-02T08:23:00Z</dcterms:created>
  <dcterms:modified xsi:type="dcterms:W3CDTF">2022-02-01T08:13:00Z</dcterms:modified>
</cp:coreProperties>
</file>