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533"/>
        <w:gridCol w:w="1053"/>
        <w:gridCol w:w="841"/>
        <w:gridCol w:w="686"/>
        <w:gridCol w:w="4740"/>
        <w:gridCol w:w="597"/>
        <w:gridCol w:w="931"/>
        <w:gridCol w:w="11"/>
      </w:tblGrid>
      <w:tr w:rsidR="00B766B2" w:rsidRPr="00D82BAC" w:rsidTr="00602511">
        <w:trPr>
          <w:jc w:val="center"/>
        </w:trPr>
        <w:tc>
          <w:tcPr>
            <w:tcW w:w="1511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pStyle w:val="Nadpis2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TABUĽKA  ZHODY</w:t>
            </w:r>
          </w:p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návrhu právneho predpisu s právom Európskej únie</w:t>
            </w:r>
          </w:p>
        </w:tc>
      </w:tr>
      <w:tr w:rsidR="00B766B2" w:rsidRPr="00D82BAC" w:rsidTr="00602511">
        <w:trPr>
          <w:trHeight w:val="567"/>
          <w:jc w:val="center"/>
        </w:trPr>
        <w:tc>
          <w:tcPr>
            <w:tcW w:w="73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 xml:space="preserve">Smernica Európskeho parlamentu a Rady (EÚ) </w:t>
            </w:r>
            <w:r w:rsidRPr="00D82BAC">
              <w:rPr>
                <w:sz w:val="20"/>
                <w:szCs w:val="20"/>
                <w:u w:val="single"/>
              </w:rPr>
              <w:t>2018/1972</w:t>
            </w:r>
            <w:r w:rsidRPr="00D82BAC">
              <w:rPr>
                <w:sz w:val="20"/>
                <w:szCs w:val="20"/>
              </w:rPr>
              <w:t xml:space="preserve"> z 11. decembra 2018, ktorou sa stanovuje európsky kódex elektronických komunikácií (prepracované znenie) (Ú. v. EÚ L 321, 17. 12. 2018).</w:t>
            </w:r>
          </w:p>
        </w:tc>
        <w:tc>
          <w:tcPr>
            <w:tcW w:w="7806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Default="00B766B2" w:rsidP="006067EB">
            <w:pPr>
              <w:pStyle w:val="Nadpis2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predpisy</w:t>
            </w:r>
            <w:r w:rsidRPr="00D82BAC">
              <w:rPr>
                <w:sz w:val="20"/>
                <w:szCs w:val="20"/>
              </w:rPr>
              <w:t xml:space="preserve"> Slovenskej republiky</w:t>
            </w:r>
          </w:p>
          <w:p w:rsidR="00D95571" w:rsidRDefault="006067EB" w:rsidP="00D95571">
            <w:pPr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nariadenia </w:t>
            </w:r>
            <w:r w:rsidRPr="006067EB">
              <w:rPr>
                <w:sz w:val="20"/>
                <w:szCs w:val="20"/>
              </w:rPr>
              <w:t xml:space="preserve">vlády Slovenskej republiky, ktorým sa ustanovujú podrobnosti o </w:t>
            </w:r>
            <w:proofErr w:type="spellStart"/>
            <w:r w:rsidRPr="006067EB">
              <w:rPr>
                <w:sz w:val="20"/>
                <w:szCs w:val="20"/>
              </w:rPr>
              <w:t>interoperabilite</w:t>
            </w:r>
            <w:proofErr w:type="spellEnd"/>
            <w:r w:rsidRPr="006067EB">
              <w:rPr>
                <w:sz w:val="20"/>
                <w:szCs w:val="20"/>
              </w:rPr>
              <w:t xml:space="preserve"> autorádií a koncových zariadení určených na príjem digitálneho televízneho signálu</w:t>
            </w:r>
          </w:p>
          <w:p w:rsidR="00B77135" w:rsidRPr="00B77135" w:rsidRDefault="00B77135" w:rsidP="00D95571">
            <w:pPr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B77135">
              <w:rPr>
                <w:rFonts w:ascii="Times" w:hAnsi="Times" w:cs="Times"/>
                <w:sz w:val="20"/>
                <w:szCs w:val="20"/>
              </w:rPr>
              <w:t>Zákon č. 575/2001 Z. z. o organizácii činnosti vlády a organizácii ústrednej štátnej správy v znení neskorších predpisov</w:t>
            </w:r>
          </w:p>
        </w:tc>
      </w:tr>
      <w:tr w:rsidR="00B766B2" w:rsidRPr="00D82BAC" w:rsidTr="00602511">
        <w:trPr>
          <w:gridAfter w:val="1"/>
          <w:wAfter w:w="11" w:type="dxa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8</w:t>
            </w:r>
          </w:p>
        </w:tc>
      </w:tr>
      <w:tr w:rsidR="00B766B2" w:rsidRPr="00D82BAC" w:rsidTr="00602511">
        <w:trPr>
          <w:gridAfter w:val="1"/>
          <w:wAfter w:w="11" w:type="dxa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Článok</w:t>
            </w:r>
          </w:p>
          <w:p w:rsidR="00B766B2" w:rsidRPr="00D82BAC" w:rsidRDefault="00B766B2" w:rsidP="00602511">
            <w:pPr>
              <w:ind w:firstLine="19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(Č, O,V, P)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ind w:left="-81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Text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Spôsob transpozície</w:t>
            </w:r>
          </w:p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(N, O, D,)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Číslo</w:t>
            </w:r>
          </w:p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predpisu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Článok</w:t>
            </w:r>
          </w:p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(Č, §, O, V, P)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Text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Zhoda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66B2" w:rsidRPr="00D82BAC" w:rsidRDefault="00B766B2" w:rsidP="00602511">
            <w:pPr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Poznámky</w:t>
            </w:r>
          </w:p>
        </w:tc>
      </w:tr>
      <w:tr w:rsidR="009E3567" w:rsidRPr="00D82BAC" w:rsidTr="00602511">
        <w:trPr>
          <w:gridAfter w:val="1"/>
          <w:wAfter w:w="11" w:type="dxa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E3567" w:rsidRPr="00FC2BCA" w:rsidRDefault="009E3567" w:rsidP="00D95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</w:t>
            </w:r>
            <w:r w:rsidR="00D9557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E3567" w:rsidRPr="006067EB" w:rsidRDefault="00D95571" w:rsidP="00602511">
            <w:pPr>
              <w:pStyle w:val="ti-section-2"/>
              <w:rPr>
                <w:b/>
                <w:sz w:val="20"/>
                <w:szCs w:val="20"/>
                <w:lang w:eastAsia="cs-CZ"/>
              </w:rPr>
            </w:pPr>
            <w:r w:rsidRPr="00D82BAC">
              <w:rPr>
                <w:b/>
                <w:sz w:val="20"/>
                <w:szCs w:val="20"/>
              </w:rPr>
              <w:t>Transpozícia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E3567" w:rsidRPr="00D82BAC" w:rsidRDefault="009E3567" w:rsidP="0060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E3567" w:rsidRPr="00D82BAC" w:rsidRDefault="00B77135" w:rsidP="0060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E3567" w:rsidRPr="00D82BAC" w:rsidRDefault="009E3567" w:rsidP="0060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E3567" w:rsidRPr="00D82BAC" w:rsidRDefault="009E3567" w:rsidP="0060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E3567" w:rsidRPr="00D82BAC" w:rsidRDefault="009E3567" w:rsidP="0060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E3567" w:rsidRPr="00D82BAC" w:rsidRDefault="009E3567" w:rsidP="00602511">
            <w:pPr>
              <w:jc w:val="center"/>
              <w:rPr>
                <w:sz w:val="20"/>
                <w:szCs w:val="20"/>
              </w:rPr>
            </w:pPr>
          </w:p>
        </w:tc>
      </w:tr>
      <w:tr w:rsidR="00D95571" w:rsidRPr="00D82BAC" w:rsidTr="00602511">
        <w:trPr>
          <w:gridAfter w:val="1"/>
          <w:wAfter w:w="11" w:type="dxa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95571" w:rsidRDefault="00D95571" w:rsidP="00602511">
            <w:pPr>
              <w:rPr>
                <w:b/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Č:124, O:1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95571" w:rsidRPr="00D82BAC" w:rsidRDefault="00D95571" w:rsidP="00D95571">
            <w:pPr>
              <w:spacing w:before="0" w:after="0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Členské štáty prijmú a uverejnia do 21. decembra 2020 zákony, iné právne predpisy a správne opatrenia potrebné na dosiahnutie súladu s touto smernicou. Bezodkladne oznámia Komisii znenie týchto ustanovení.</w:t>
            </w:r>
          </w:p>
          <w:p w:rsidR="00D95571" w:rsidRPr="00D82BAC" w:rsidRDefault="00D95571" w:rsidP="00D95571">
            <w:pPr>
              <w:spacing w:before="0" w:after="0"/>
              <w:rPr>
                <w:sz w:val="20"/>
                <w:szCs w:val="20"/>
                <w:lang w:eastAsia="sk-SK"/>
              </w:rPr>
            </w:pPr>
          </w:p>
          <w:p w:rsidR="00D95571" w:rsidRPr="00D82BAC" w:rsidRDefault="00D95571" w:rsidP="00D95571">
            <w:pPr>
              <w:spacing w:before="0" w:after="0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Členské štáty uplatňujú tieto opatrenia od 21. decembra 2020.</w:t>
            </w:r>
          </w:p>
          <w:p w:rsidR="00D95571" w:rsidRPr="006067EB" w:rsidRDefault="00D95571" w:rsidP="00D95571">
            <w:pPr>
              <w:pStyle w:val="ti-section-2"/>
              <w:rPr>
                <w:b/>
                <w:sz w:val="20"/>
                <w:szCs w:val="20"/>
                <w:lang w:eastAsia="cs-CZ"/>
              </w:rPr>
            </w:pPr>
            <w:r w:rsidRPr="00D82BAC">
              <w:rPr>
                <w:sz w:val="20"/>
                <w:szCs w:val="20"/>
              </w:rPr>
              <w:t>Členské štáty uvedú priamo v prijatých ustanoveniach alebo pri ich úradnom uverejnení odkaz na túto smernicu. Takisto uvedú, že odkazy v platných zákonoch, iných právnych predpisoch a správnych opatreniach na smernice zrušené touto smernicou sa považujú za odkazy na túto smernicu. Podrobnosti o odkaze a jeho znenie upravia členské štáty.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95571" w:rsidRPr="00D82BAC" w:rsidRDefault="00D95571" w:rsidP="0060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95571" w:rsidRPr="00D82BAC" w:rsidRDefault="00D95571" w:rsidP="0060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95571" w:rsidRDefault="00D95571" w:rsidP="0060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</w:t>
            </w:r>
          </w:p>
          <w:p w:rsidR="00D95571" w:rsidRDefault="00D95571" w:rsidP="00602511">
            <w:pPr>
              <w:jc w:val="center"/>
              <w:rPr>
                <w:sz w:val="20"/>
                <w:szCs w:val="20"/>
              </w:rPr>
            </w:pPr>
          </w:p>
          <w:p w:rsidR="00D95571" w:rsidRDefault="00D95571" w:rsidP="00602511">
            <w:pPr>
              <w:jc w:val="center"/>
              <w:rPr>
                <w:sz w:val="20"/>
                <w:szCs w:val="20"/>
              </w:rPr>
            </w:pPr>
          </w:p>
          <w:p w:rsidR="00D95571" w:rsidRDefault="00D95571" w:rsidP="0060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</w:t>
            </w:r>
          </w:p>
          <w:p w:rsidR="00D95571" w:rsidRDefault="00D95571" w:rsidP="00D95571">
            <w:pPr>
              <w:rPr>
                <w:sz w:val="20"/>
                <w:szCs w:val="20"/>
              </w:rPr>
            </w:pPr>
          </w:p>
          <w:p w:rsidR="00D95571" w:rsidRDefault="00D95571" w:rsidP="00602511">
            <w:pPr>
              <w:jc w:val="center"/>
              <w:rPr>
                <w:sz w:val="20"/>
                <w:szCs w:val="20"/>
              </w:rPr>
            </w:pPr>
          </w:p>
          <w:p w:rsidR="00D95571" w:rsidRPr="00D82BAC" w:rsidRDefault="00B77135" w:rsidP="0060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č. 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95571" w:rsidRPr="00D95571" w:rsidRDefault="00D95571" w:rsidP="00D95571">
            <w:pPr>
              <w:rPr>
                <w:sz w:val="20"/>
                <w:szCs w:val="20"/>
              </w:rPr>
            </w:pPr>
            <w:r w:rsidRPr="00D95571">
              <w:rPr>
                <w:sz w:val="20"/>
                <w:szCs w:val="20"/>
                <w:lang w:eastAsia="sk-SK"/>
              </w:rPr>
              <w:t xml:space="preserve">Toto nariadenie vlády nadobúda účinnosť 1. </w:t>
            </w:r>
            <w:r w:rsidR="00A24450">
              <w:rPr>
                <w:sz w:val="20"/>
                <w:szCs w:val="20"/>
                <w:lang w:eastAsia="sk-SK"/>
              </w:rPr>
              <w:t>marca</w:t>
            </w:r>
            <w:r w:rsidRPr="00D95571">
              <w:rPr>
                <w:sz w:val="20"/>
                <w:szCs w:val="20"/>
                <w:lang w:eastAsia="sk-SK"/>
              </w:rPr>
              <w:t xml:space="preserve"> 2022.</w:t>
            </w:r>
          </w:p>
          <w:p w:rsidR="00D95571" w:rsidRDefault="00D95571" w:rsidP="00D95571">
            <w:pPr>
              <w:rPr>
                <w:sz w:val="20"/>
                <w:szCs w:val="20"/>
              </w:rPr>
            </w:pPr>
          </w:p>
          <w:p w:rsidR="00B77135" w:rsidRDefault="00B77135" w:rsidP="00D95571">
            <w:pPr>
              <w:rPr>
                <w:sz w:val="20"/>
                <w:szCs w:val="20"/>
                <w:lang w:eastAsia="sk-SK"/>
              </w:rPr>
            </w:pPr>
          </w:p>
          <w:p w:rsidR="00D95571" w:rsidRPr="00D95571" w:rsidRDefault="00D95571" w:rsidP="00D95571">
            <w:pPr>
              <w:rPr>
                <w:sz w:val="20"/>
                <w:szCs w:val="20"/>
              </w:rPr>
            </w:pPr>
            <w:r w:rsidRPr="00D95571">
              <w:rPr>
                <w:sz w:val="20"/>
                <w:szCs w:val="20"/>
                <w:lang w:eastAsia="sk-SK"/>
              </w:rPr>
              <w:t>Týmto nariadením vlády sa preberajú právne záväzné akty Európskej únie uvedené v prílohe.</w:t>
            </w:r>
          </w:p>
          <w:p w:rsidR="00D95571" w:rsidRDefault="00D95571" w:rsidP="00D95571">
            <w:pPr>
              <w:rPr>
                <w:sz w:val="20"/>
                <w:szCs w:val="20"/>
              </w:rPr>
            </w:pPr>
          </w:p>
          <w:p w:rsidR="00D95571" w:rsidRPr="00D82BAC" w:rsidRDefault="00D95571" w:rsidP="00D95571">
            <w:pPr>
              <w:rPr>
                <w:sz w:val="20"/>
                <w:szCs w:val="20"/>
              </w:rPr>
            </w:pPr>
            <w:r w:rsidRPr="004C0CC6">
              <w:rPr>
                <w:sz w:val="20"/>
                <w:szCs w:val="20"/>
              </w:rPr>
              <w:t>Smernica Európskeho parlamentu a Rady (EÚ) 2018/1972 z 11. decembra 2018, ktorou sa stanovuje európsky kódex elektronických komunikácií (prepracované znenie) (Ú. v. EÚ L 321, 17.12.2018).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95571" w:rsidRPr="00D82BAC" w:rsidRDefault="00A24450" w:rsidP="0060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bookmarkStart w:id="0" w:name="_GoBack"/>
            <w:bookmarkEnd w:id="0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95571" w:rsidRPr="00D82BAC" w:rsidRDefault="00D95571" w:rsidP="00602511">
            <w:pPr>
              <w:jc w:val="center"/>
              <w:rPr>
                <w:sz w:val="20"/>
                <w:szCs w:val="20"/>
              </w:rPr>
            </w:pPr>
          </w:p>
        </w:tc>
      </w:tr>
      <w:tr w:rsidR="00B77135" w:rsidRPr="00D82BAC" w:rsidTr="00602511">
        <w:trPr>
          <w:gridAfter w:val="1"/>
          <w:wAfter w:w="11" w:type="dxa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B77135" w:rsidRDefault="00B77135" w:rsidP="00B77135">
            <w:pPr>
              <w:rPr>
                <w:sz w:val="20"/>
                <w:szCs w:val="20"/>
              </w:rPr>
            </w:pPr>
            <w:r w:rsidRPr="00B77135">
              <w:rPr>
                <w:sz w:val="20"/>
                <w:szCs w:val="20"/>
              </w:rPr>
              <w:t>O:3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spacing w:before="0" w:after="0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Členské štáty oznámia Komisii znenie hlavných ustanovení vnútroštátnych právnych predpisov, ktoré prijmú v oblasti pôsobnosti tejto smernice.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35</w:t>
            </w:r>
          </w:p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spacing w:after="0"/>
              <w:jc w:val="both"/>
              <w:rPr>
                <w:sz w:val="20"/>
                <w:szCs w:val="20"/>
              </w:rPr>
            </w:pPr>
            <w:r w:rsidRPr="0039116B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A24450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</w:p>
        </w:tc>
      </w:tr>
      <w:tr w:rsidR="00B77135" w:rsidRPr="00D82BAC" w:rsidTr="00602511">
        <w:trPr>
          <w:gridAfter w:val="1"/>
          <w:wAfter w:w="11" w:type="dxa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rPr>
                <w:b/>
                <w:sz w:val="20"/>
                <w:szCs w:val="20"/>
              </w:rPr>
            </w:pPr>
            <w:r w:rsidRPr="00FC2BCA">
              <w:rPr>
                <w:b/>
                <w:sz w:val="20"/>
                <w:szCs w:val="20"/>
              </w:rPr>
              <w:lastRenderedPageBreak/>
              <w:t>Príloha č. X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6067EB" w:rsidRDefault="00B77135" w:rsidP="00B77135">
            <w:pPr>
              <w:pStyle w:val="ti-section-2"/>
              <w:rPr>
                <w:lang w:eastAsia="cs-CZ"/>
              </w:rPr>
            </w:pPr>
            <w:r w:rsidRPr="006067EB">
              <w:rPr>
                <w:b/>
                <w:sz w:val="20"/>
                <w:szCs w:val="20"/>
                <w:lang w:eastAsia="cs-CZ"/>
              </w:rPr>
              <w:t>INTEROPERABILITA AUTORÁDIÍ A ZARIADENÍ DIGITÁLNEJ TELEVÍZIE PRE SPOTREBITEĽA UVEDENÝCH V ČLÁNKU 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</w:p>
        </w:tc>
      </w:tr>
      <w:tr w:rsidR="00B77135" w:rsidRPr="00D82BAC" w:rsidTr="00602511">
        <w:trPr>
          <w:gridAfter w:val="1"/>
          <w:wAfter w:w="11" w:type="dxa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rPr>
                <w:b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6067EB" w:rsidRDefault="00B77135" w:rsidP="00B77135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067EB">
              <w:rPr>
                <w:sz w:val="20"/>
                <w:szCs w:val="20"/>
              </w:rPr>
              <w:t xml:space="preserve">Spoločný kódovací algoritmus a bezplatný príjem </w:t>
            </w:r>
          </w:p>
          <w:p w:rsidR="00B77135" w:rsidRPr="006067EB" w:rsidRDefault="00B77135" w:rsidP="00B77135">
            <w:pPr>
              <w:pStyle w:val="Normlny1"/>
              <w:rPr>
                <w:sz w:val="20"/>
                <w:szCs w:val="20"/>
              </w:rPr>
            </w:pPr>
            <w:r w:rsidRPr="006067EB">
              <w:rPr>
                <w:sz w:val="20"/>
                <w:szCs w:val="20"/>
              </w:rPr>
              <w:t>Všetky zariadenia pre spotrebiteľa určené na príjem digitálnych televíznych signálov (t. j. vysielania prostredníctvom pozemského, káblového alebo satelitného prenosu), predávané, prenajímané alebo inak dostupné v Únii, ktoré môžu dekódovať digitálne televízne signály, musia: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5280"/>
            </w:tblGrid>
            <w:tr w:rsidR="00B77135" w:rsidRPr="006067EB" w:rsidTr="006025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77135" w:rsidRPr="006067EB" w:rsidRDefault="00B77135" w:rsidP="00B77135">
                  <w:pPr>
                    <w:pStyle w:val="Normlny1"/>
                    <w:rPr>
                      <w:sz w:val="20"/>
                      <w:szCs w:val="20"/>
                    </w:rPr>
                  </w:pPr>
                  <w:r w:rsidRPr="006067EB">
                    <w:rPr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B77135" w:rsidRPr="006067EB" w:rsidRDefault="00B77135" w:rsidP="00B77135">
                  <w:pPr>
                    <w:pStyle w:val="Normlny1"/>
                    <w:rPr>
                      <w:sz w:val="20"/>
                      <w:szCs w:val="20"/>
                    </w:rPr>
                  </w:pPr>
                  <w:r w:rsidRPr="006067EB">
                    <w:rPr>
                      <w:sz w:val="20"/>
                      <w:szCs w:val="20"/>
                    </w:rPr>
                    <w:t>umožniť dekódovanie takých signálov v súlade so spoločným európskym kódovacím algoritmom spravovaným uznanou európskou normalizačnou organizáciou, v súčasnosti ETSI;</w:t>
                  </w:r>
                </w:p>
              </w:tc>
            </w:tr>
            <w:tr w:rsidR="00B77135" w:rsidRPr="006067EB" w:rsidTr="006025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77135" w:rsidRPr="006067EB" w:rsidRDefault="00B77135" w:rsidP="00B77135">
                  <w:pPr>
                    <w:pStyle w:val="Normlny1"/>
                    <w:rPr>
                      <w:sz w:val="20"/>
                      <w:szCs w:val="20"/>
                    </w:rPr>
                  </w:pPr>
                  <w:r w:rsidRPr="006067EB">
                    <w:rPr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B77135" w:rsidRPr="006067EB" w:rsidRDefault="00B77135" w:rsidP="00B77135">
                  <w:pPr>
                    <w:pStyle w:val="Normlny1"/>
                    <w:rPr>
                      <w:sz w:val="20"/>
                      <w:szCs w:val="20"/>
                    </w:rPr>
                  </w:pPr>
                  <w:r w:rsidRPr="006067EB">
                    <w:rPr>
                      <w:sz w:val="20"/>
                      <w:szCs w:val="20"/>
                    </w:rPr>
                    <w:t>zobraziť signály, ktoré boli voľne šírené za predpokladu, že, v prípade prenájmu takého vybavenia nájomník dodržiava príslušnú zmluvu o prenájme.</w:t>
                  </w:r>
                </w:p>
              </w:tc>
            </w:tr>
          </w:tbl>
          <w:p w:rsidR="00B77135" w:rsidRPr="006067EB" w:rsidRDefault="00B77135" w:rsidP="00B77135">
            <w:pPr>
              <w:pStyle w:val="Normlnywebov"/>
              <w:rPr>
                <w:sz w:val="20"/>
                <w:szCs w:val="20"/>
              </w:rPr>
            </w:pPr>
            <w:r w:rsidRPr="006067E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067EB">
              <w:rPr>
                <w:sz w:val="20"/>
                <w:szCs w:val="20"/>
              </w:rPr>
              <w:t>Interoperabilita</w:t>
            </w:r>
            <w:proofErr w:type="spellEnd"/>
            <w:r w:rsidRPr="006067EB">
              <w:rPr>
                <w:sz w:val="20"/>
                <w:szCs w:val="20"/>
              </w:rPr>
              <w:t xml:space="preserve"> digitálnych televíznych prijímačov </w:t>
            </w:r>
          </w:p>
          <w:p w:rsidR="00B77135" w:rsidRPr="006067EB" w:rsidRDefault="00B77135" w:rsidP="00B77135">
            <w:pPr>
              <w:pStyle w:val="Normlny1"/>
              <w:rPr>
                <w:sz w:val="20"/>
                <w:szCs w:val="20"/>
              </w:rPr>
            </w:pPr>
            <w:r w:rsidRPr="006067EB">
              <w:rPr>
                <w:sz w:val="20"/>
                <w:szCs w:val="20"/>
              </w:rPr>
              <w:t xml:space="preserve">Každý digitálny televízny prijímač s integrovanou obrazovkou s viditeľnou uhlopriečkou väčšou než 30 cm, ktorý sa uvedie na trh v Únii s cieľom predaja alebo prenájmu, je vybavený aspoň jednou zásuvkou s otvoreným rozhraním (buď normalizovanou, alebo zodpovedajúcou norme prijatej uznanou európskou normalizačnou organizáciou, alebo zodpovedajúcou rozšírenej priemyselnej špecifikácii) umožňujúcim jednoduché pripojenie periférnych prístrojov a schopným prepustiť všetky relevantné prvky </w:t>
            </w:r>
            <w:r w:rsidRPr="006067EB">
              <w:rPr>
                <w:sz w:val="20"/>
                <w:szCs w:val="20"/>
              </w:rPr>
              <w:lastRenderedPageBreak/>
              <w:t>digitálneho televízneho signálu vrátane informácií týkajúcich sa interaktívnych služieb a služieb s podmieneným prístupom.</w:t>
            </w:r>
          </w:p>
          <w:p w:rsidR="00B77135" w:rsidRPr="006067EB" w:rsidRDefault="00B77135" w:rsidP="00B77135">
            <w:pPr>
              <w:pStyle w:val="Normlnyweb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067EB">
              <w:rPr>
                <w:sz w:val="20"/>
                <w:szCs w:val="20"/>
              </w:rPr>
              <w:t xml:space="preserve">Interoperabilita autorádií </w:t>
            </w:r>
          </w:p>
          <w:p w:rsidR="00B77135" w:rsidRPr="006067EB" w:rsidRDefault="00B77135" w:rsidP="00B77135">
            <w:pPr>
              <w:pStyle w:val="ti-section-2"/>
              <w:rPr>
                <w:sz w:val="20"/>
                <w:szCs w:val="20"/>
              </w:rPr>
            </w:pPr>
            <w:r w:rsidRPr="006067EB">
              <w:rPr>
                <w:sz w:val="20"/>
                <w:szCs w:val="20"/>
              </w:rPr>
              <w:t xml:space="preserve">Každé autorádio integrované v novom vozidle kategórie M, ktoré je </w:t>
            </w:r>
            <w:r>
              <w:rPr>
                <w:sz w:val="20"/>
                <w:szCs w:val="20"/>
              </w:rPr>
              <w:t>uvedené</w:t>
            </w:r>
            <w:r w:rsidRPr="006067EB">
              <w:rPr>
                <w:sz w:val="20"/>
                <w:szCs w:val="20"/>
              </w:rPr>
              <w:t xml:space="preserve"> na trh v Únii od 21. decembra 2020 na účely predaja alebo prenájmu obsahuje prijímač, ktorý umožňuje prijímanie a reprodukciu aspoň rozhlasových služieb poskytovaných digitálnym pozemským rozhlasovým vysielaním. Prijímače, ktoré sú v súlade s harmonizovanými normami, na ktoré sú v </w:t>
            </w:r>
            <w:r w:rsidRPr="006067EB">
              <w:rPr>
                <w:rStyle w:val="italic"/>
                <w:sz w:val="20"/>
                <w:szCs w:val="20"/>
              </w:rPr>
              <w:t>Úradnom vestníku Európskej únie</w:t>
            </w:r>
            <w:r w:rsidRPr="006067EB">
              <w:rPr>
                <w:sz w:val="20"/>
                <w:szCs w:val="20"/>
              </w:rPr>
              <w:t xml:space="preserve"> uverejnené odkazy, alebo ich časťami, sa považujú za prijímače, ktoré sú v súlade s uvedenou požiadavkou, na ktorú sa tieto normy alebo ich časti vzťahujú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</w:t>
            </w: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a</w:t>
            </w: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b</w:t>
            </w: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 1</w:t>
            </w: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Default="00B77135" w:rsidP="00B77135">
            <w:pPr>
              <w:jc w:val="center"/>
              <w:rPr>
                <w:sz w:val="20"/>
                <w:szCs w:val="20"/>
              </w:rPr>
            </w:pPr>
          </w:p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5102F2" w:rsidRDefault="00B77135" w:rsidP="00B77135">
            <w:pPr>
              <w:pStyle w:val="Odsekzoznamu"/>
              <w:spacing w:before="0" w:after="0"/>
              <w:ind w:left="0"/>
              <w:jc w:val="both"/>
              <w:rPr>
                <w:sz w:val="20"/>
                <w:szCs w:val="20"/>
                <w:lang w:eastAsia="sk-SK"/>
              </w:rPr>
            </w:pPr>
            <w:r w:rsidRPr="005102F2">
              <w:rPr>
                <w:sz w:val="20"/>
                <w:szCs w:val="20"/>
                <w:lang w:eastAsia="sk-SK"/>
              </w:rPr>
              <w:lastRenderedPageBreak/>
              <w:t>Koncové zariadenie pre spotrebiteľa, určené na príjem digitálnych televíznych signálov pozemského,</w:t>
            </w:r>
            <w:r w:rsidRPr="005102F2">
              <w:rPr>
                <w:rStyle w:val="Odkaznapoznmkupodiarou"/>
                <w:sz w:val="20"/>
                <w:szCs w:val="20"/>
                <w:lang w:eastAsia="sk-SK"/>
              </w:rPr>
              <w:footnoteReference w:id="1"/>
            </w:r>
            <w:r w:rsidRPr="005102F2">
              <w:rPr>
                <w:sz w:val="20"/>
                <w:szCs w:val="20"/>
                <w:lang w:eastAsia="sk-SK"/>
              </w:rPr>
              <w:t>) káblového alebo družicového vysielania, predávané, prenajímané alebo inak dostupné na trhu, ktoré je schopné dekódovať digitálne televízne signály televíznych programových služieb,</w:t>
            </w:r>
            <w:r w:rsidRPr="005102F2">
              <w:rPr>
                <w:rStyle w:val="Odkaznapoznmkupodiarou"/>
                <w:sz w:val="20"/>
                <w:szCs w:val="20"/>
                <w:lang w:eastAsia="sk-SK"/>
              </w:rPr>
              <w:footnoteReference w:id="2"/>
            </w:r>
            <w:r w:rsidRPr="005102F2">
              <w:rPr>
                <w:sz w:val="20"/>
                <w:szCs w:val="20"/>
                <w:lang w:eastAsia="sk-SK"/>
              </w:rPr>
              <w:t>) musí</w:t>
            </w:r>
          </w:p>
          <w:p w:rsidR="00B77135" w:rsidRPr="005102F2" w:rsidRDefault="00B77135" w:rsidP="00B77135">
            <w:pPr>
              <w:tabs>
                <w:tab w:val="left" w:pos="426"/>
              </w:tabs>
              <w:autoSpaceDE/>
              <w:autoSpaceDN/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5102F2">
              <w:rPr>
                <w:sz w:val="20"/>
                <w:szCs w:val="20"/>
                <w:lang w:eastAsia="sk-SK"/>
              </w:rPr>
              <w:t>umožniť dekódovanie týchto signálov v súlade so spoločným európskym kódovacím algoritmom, ktorý spravuje Európsky inštitút pre normalizáciu v telekomunikáciách,</w:t>
            </w:r>
          </w:p>
          <w:p w:rsidR="00B77135" w:rsidRDefault="00B77135" w:rsidP="00B77135">
            <w:pPr>
              <w:tabs>
                <w:tab w:val="left" w:pos="426"/>
              </w:tabs>
              <w:autoSpaceDE/>
              <w:autoSpaceDN/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5102F2">
              <w:rPr>
                <w:sz w:val="20"/>
                <w:szCs w:val="20"/>
                <w:lang w:eastAsia="sk-SK"/>
              </w:rPr>
              <w:t>zobrazovať signály vysielania, ktoré sú voľne šírené, ak je koncové zariadenie predmetom nájmu, za podmienky dodržiavania zmluvy o nájme.</w:t>
            </w:r>
          </w:p>
          <w:p w:rsidR="00B77135" w:rsidRDefault="00B77135" w:rsidP="00B77135">
            <w:pPr>
              <w:tabs>
                <w:tab w:val="left" w:pos="426"/>
              </w:tabs>
              <w:autoSpaceDE/>
              <w:autoSpaceDN/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</w:p>
          <w:p w:rsidR="00B77135" w:rsidRDefault="00B77135" w:rsidP="00B77135">
            <w:pPr>
              <w:tabs>
                <w:tab w:val="left" w:pos="426"/>
              </w:tabs>
              <w:autoSpaceDE/>
              <w:autoSpaceDN/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</w:p>
          <w:p w:rsidR="00B77135" w:rsidRDefault="00B77135" w:rsidP="00B77135">
            <w:pPr>
              <w:tabs>
                <w:tab w:val="left" w:pos="426"/>
              </w:tabs>
              <w:autoSpaceDE/>
              <w:autoSpaceDN/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</w:p>
          <w:p w:rsidR="00B77135" w:rsidRPr="005102F2" w:rsidRDefault="00B77135" w:rsidP="00B77135">
            <w:pPr>
              <w:tabs>
                <w:tab w:val="left" w:pos="426"/>
              </w:tabs>
              <w:autoSpaceDE/>
              <w:autoSpaceDN/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</w:p>
          <w:p w:rsidR="00B77135" w:rsidRDefault="00B77135" w:rsidP="00B77135">
            <w:pPr>
              <w:tabs>
                <w:tab w:val="left" w:pos="426"/>
              </w:tabs>
              <w:autoSpaceDE/>
              <w:autoSpaceDN/>
              <w:spacing w:before="0" w:after="0"/>
              <w:ind w:left="1"/>
              <w:jc w:val="both"/>
              <w:rPr>
                <w:sz w:val="20"/>
                <w:szCs w:val="20"/>
                <w:lang w:eastAsia="sk-SK"/>
              </w:rPr>
            </w:pPr>
            <w:r w:rsidRPr="005102F2">
              <w:rPr>
                <w:sz w:val="20"/>
                <w:szCs w:val="20"/>
                <w:lang w:eastAsia="sk-SK"/>
              </w:rPr>
              <w:t xml:space="preserve">Každý digitálny televízny prijímač s integrovanou obrazovkou s viditeľnou uhlopriečkou väčšou než 30 cm, </w:t>
            </w:r>
            <w:r w:rsidRPr="005102F2">
              <w:rPr>
                <w:rFonts w:eastAsiaTheme="minorHAnsi"/>
                <w:sz w:val="20"/>
                <w:szCs w:val="20"/>
                <w:lang w:eastAsia="en-US"/>
              </w:rPr>
              <w:t>môže byť uvedený na trh na účely predaja alebo prenájmu</w:t>
            </w:r>
            <w:r w:rsidRPr="005102F2" w:rsidDel="000842D0">
              <w:rPr>
                <w:sz w:val="20"/>
                <w:szCs w:val="20"/>
                <w:lang w:eastAsia="sk-SK"/>
              </w:rPr>
              <w:t xml:space="preserve"> </w:t>
            </w:r>
            <w:r w:rsidRPr="005102F2">
              <w:rPr>
                <w:sz w:val="20"/>
                <w:szCs w:val="20"/>
                <w:lang w:eastAsia="sk-SK"/>
              </w:rPr>
              <w:t>iba ak je vybavený aspoň jednou zásuvkou s otvoreným rozhraním, a to buď normalizovanou, alebo zodpovedajúcou norme prijatej uznanou európskou normalizačnou organizáciou, alebo zodpovedajúcou špecifikácii bežne využívanej v priemysle</w:t>
            </w:r>
            <w:r w:rsidRPr="005102F2">
              <w:rPr>
                <w:sz w:val="20"/>
                <w:szCs w:val="20"/>
                <w:vertAlign w:val="superscript"/>
                <w:lang w:eastAsia="sk-SK"/>
              </w:rPr>
              <w:footnoteReference w:id="3"/>
            </w:r>
            <w:r w:rsidRPr="005102F2">
              <w:rPr>
                <w:sz w:val="20"/>
                <w:szCs w:val="20"/>
                <w:lang w:eastAsia="sk-SK"/>
              </w:rPr>
              <w:t>) umožňujúcim jednoduché pripojenie periférnych zariadení, a schopným preniesť všetky relevantné prvky digitálneho televízneho signálu, vrátane informácií týkajúcich sa interaktívnych služieb a služieb s podmieneným prístupom</w:t>
            </w:r>
          </w:p>
          <w:p w:rsidR="00B77135" w:rsidRDefault="00B77135" w:rsidP="00B77135">
            <w:pPr>
              <w:tabs>
                <w:tab w:val="left" w:pos="426"/>
              </w:tabs>
              <w:autoSpaceDE/>
              <w:autoSpaceDN/>
              <w:spacing w:before="0" w:after="0"/>
              <w:ind w:left="1"/>
              <w:jc w:val="both"/>
              <w:rPr>
                <w:sz w:val="20"/>
                <w:szCs w:val="20"/>
                <w:lang w:eastAsia="sk-SK"/>
              </w:rPr>
            </w:pPr>
          </w:p>
          <w:p w:rsidR="00B77135" w:rsidRDefault="00B77135" w:rsidP="00B77135">
            <w:pPr>
              <w:tabs>
                <w:tab w:val="left" w:pos="426"/>
              </w:tabs>
              <w:autoSpaceDE/>
              <w:autoSpaceDN/>
              <w:spacing w:before="0" w:after="0"/>
              <w:ind w:left="1"/>
              <w:jc w:val="both"/>
              <w:rPr>
                <w:sz w:val="20"/>
                <w:szCs w:val="20"/>
                <w:lang w:eastAsia="sk-SK"/>
              </w:rPr>
            </w:pPr>
          </w:p>
          <w:p w:rsidR="00B77135" w:rsidRPr="005102F2" w:rsidRDefault="00B77135" w:rsidP="00B77135">
            <w:pPr>
              <w:tabs>
                <w:tab w:val="left" w:pos="426"/>
              </w:tabs>
              <w:autoSpaceDE/>
              <w:autoSpaceDN/>
              <w:spacing w:before="0" w:after="0"/>
              <w:ind w:left="1"/>
              <w:jc w:val="both"/>
              <w:rPr>
                <w:sz w:val="20"/>
                <w:szCs w:val="20"/>
                <w:lang w:eastAsia="sk-SK"/>
              </w:rPr>
            </w:pPr>
          </w:p>
          <w:p w:rsidR="00B77135" w:rsidRPr="005102F2" w:rsidRDefault="00B77135" w:rsidP="00B77135">
            <w:pPr>
              <w:autoSpaceDE/>
              <w:autoSpaceDN/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5102F2">
              <w:rPr>
                <w:sz w:val="20"/>
                <w:szCs w:val="20"/>
                <w:lang w:eastAsia="sk-SK"/>
              </w:rPr>
              <w:t xml:space="preserve">Každé autorádio integrované v novom vozidle kategórie M, ktoré je uvedené na trh od 1. februára 2022 na účely predaja alebo prenájmu, musí byť schopné prijímať a reprodukovať rozhlasové programové služby poskytované prostredníctvom analógového pozemského rozhlasového vysielania aj digitálneho pozemského rozhlasového vysielania. </w:t>
            </w:r>
          </w:p>
          <w:p w:rsidR="00B77135" w:rsidRPr="005102F2" w:rsidRDefault="00B77135" w:rsidP="00B77135">
            <w:pPr>
              <w:autoSpaceDE/>
              <w:autoSpaceDN/>
              <w:spacing w:before="120" w:after="0"/>
              <w:jc w:val="both"/>
              <w:rPr>
                <w:sz w:val="20"/>
                <w:szCs w:val="20"/>
                <w:lang w:eastAsia="sk-SK"/>
              </w:rPr>
            </w:pPr>
            <w:r w:rsidRPr="005102F2">
              <w:rPr>
                <w:sz w:val="20"/>
                <w:szCs w:val="20"/>
                <w:lang w:eastAsia="sk-SK"/>
              </w:rPr>
              <w:t xml:space="preserve">Prijímače uvedené v odsekoch 1 a 2, ktoré sú v súlade s harmonizovanými normami, na ktoré sú v Úradnom vestníku Európskej únie uverejnené odkazy, alebo ich časťami, sa považujú za prijímače, ktoré sú v súlade </w:t>
            </w:r>
            <w:r w:rsidRPr="005102F2">
              <w:rPr>
                <w:sz w:val="20"/>
                <w:szCs w:val="20"/>
              </w:rPr>
              <w:t>s požiadavkou prijímať a reprodukovať rozhlasové programové služby poskytované prostredníctvom analógového pozemského rozhlasového vysielania aj digitálneho pozemského rozhlasového vysielania</w:t>
            </w:r>
            <w:r w:rsidRPr="005102F2">
              <w:rPr>
                <w:sz w:val="20"/>
                <w:szCs w:val="20"/>
                <w:lang w:eastAsia="sk-SK"/>
              </w:rPr>
              <w:t>, na ktorú sa tieto normy alebo ich časti vzťahujú.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jc w:val="center"/>
              <w:rPr>
                <w:sz w:val="20"/>
                <w:szCs w:val="20"/>
              </w:rPr>
            </w:pPr>
          </w:p>
        </w:tc>
      </w:tr>
      <w:tr w:rsidR="00B77135" w:rsidRPr="00D82BAC" w:rsidTr="00602511">
        <w:trPr>
          <w:gridAfter w:val="1"/>
          <w:wAfter w:w="11" w:type="dxa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pStyle w:val="Nadpis4"/>
              <w:rPr>
                <w:b w:val="0"/>
                <w:lang w:val="sk-SK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pStyle w:val="Normlny1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pStyle w:val="Nadpis4"/>
              <w:rPr>
                <w:b w:val="0"/>
                <w:lang w:val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pStyle w:val="Nadpis4"/>
              <w:rPr>
                <w:lang w:val="sk-SK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pStyle w:val="Nadpis4"/>
              <w:rPr>
                <w:b w:val="0"/>
                <w:lang w:val="sk-SK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pStyle w:val="Nadpis4"/>
              <w:rPr>
                <w:b w:val="0"/>
                <w:lang w:val="sk-SK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B77135" w:rsidRPr="00D82BAC" w:rsidRDefault="00B77135" w:rsidP="00B77135">
            <w:pPr>
              <w:pStyle w:val="Nadpis4"/>
              <w:rPr>
                <w:lang w:val="sk-SK"/>
              </w:rPr>
            </w:pPr>
          </w:p>
        </w:tc>
      </w:tr>
    </w:tbl>
    <w:p w:rsidR="00A26514" w:rsidRDefault="00A26514"/>
    <w:sectPr w:rsidR="00A26514" w:rsidSect="00B766B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AD" w:rsidRDefault="00A37EAD" w:rsidP="00801793">
      <w:pPr>
        <w:spacing w:before="0" w:after="0"/>
      </w:pPr>
      <w:r>
        <w:separator/>
      </w:r>
    </w:p>
  </w:endnote>
  <w:endnote w:type="continuationSeparator" w:id="0">
    <w:p w:rsidR="00A37EAD" w:rsidRDefault="00A37EAD" w:rsidP="008017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258077"/>
      <w:docPartObj>
        <w:docPartGallery w:val="Page Numbers (Bottom of Page)"/>
        <w:docPartUnique/>
      </w:docPartObj>
    </w:sdtPr>
    <w:sdtEndPr/>
    <w:sdtContent>
      <w:p w:rsidR="005102F2" w:rsidRDefault="005102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50">
          <w:rPr>
            <w:noProof/>
          </w:rPr>
          <w:t>3</w:t>
        </w:r>
        <w:r>
          <w:fldChar w:fldCharType="end"/>
        </w:r>
      </w:p>
    </w:sdtContent>
  </w:sdt>
  <w:p w:rsidR="005102F2" w:rsidRDefault="005102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AD" w:rsidRDefault="00A37EAD" w:rsidP="00801793">
      <w:pPr>
        <w:spacing w:before="0" w:after="0"/>
      </w:pPr>
      <w:r>
        <w:separator/>
      </w:r>
    </w:p>
  </w:footnote>
  <w:footnote w:type="continuationSeparator" w:id="0">
    <w:p w:rsidR="00A37EAD" w:rsidRDefault="00A37EAD" w:rsidP="00801793">
      <w:pPr>
        <w:spacing w:before="0" w:after="0"/>
      </w:pPr>
      <w:r>
        <w:continuationSeparator/>
      </w:r>
    </w:p>
  </w:footnote>
  <w:footnote w:id="1">
    <w:p w:rsidR="00B77135" w:rsidRPr="005B501A" w:rsidRDefault="00B77135" w:rsidP="00801793">
      <w:pPr>
        <w:keepNext/>
        <w:ind w:left="227" w:hanging="227"/>
        <w:rPr>
          <w:sz w:val="20"/>
          <w:szCs w:val="20"/>
          <w:lang w:eastAsia="sk-SK"/>
        </w:rPr>
      </w:pPr>
      <w:r>
        <w:rPr>
          <w:rStyle w:val="Odkaznapoznmkupodiarou"/>
        </w:rPr>
        <w:footnoteRef/>
      </w:r>
      <w:r>
        <w:t xml:space="preserve">) </w:t>
      </w:r>
      <w:r w:rsidRPr="005F48CC">
        <w:rPr>
          <w:sz w:val="20"/>
          <w:szCs w:val="20"/>
          <w:lang w:eastAsia="sk-SK"/>
        </w:rPr>
        <w:t>Napríklad</w:t>
      </w:r>
      <w:r>
        <w:rPr>
          <w:sz w:val="20"/>
          <w:szCs w:val="20"/>
          <w:lang w:eastAsia="sk-SK"/>
        </w:rPr>
        <w:t xml:space="preserve"> </w:t>
      </w:r>
      <w:r w:rsidRPr="005B501A">
        <w:rPr>
          <w:sz w:val="20"/>
          <w:szCs w:val="20"/>
          <w:lang w:eastAsia="sk-SK"/>
        </w:rPr>
        <w:t>TNI 36 7554 Technická špecifikácia prijímačov DVB</w:t>
      </w:r>
      <w:r w:rsidRPr="005B501A">
        <w:rPr>
          <w:sz w:val="20"/>
          <w:szCs w:val="20"/>
          <w:lang w:eastAsia="sk-SK"/>
        </w:rPr>
        <w:noBreakHyphen/>
        <w:t>T/-T2 určených na slovenský trh</w:t>
      </w:r>
      <w:r w:rsidR="00704E98">
        <w:rPr>
          <w:sz w:val="20"/>
          <w:szCs w:val="20"/>
          <w:lang w:eastAsia="sk-SK"/>
        </w:rPr>
        <w:t xml:space="preserve"> (36 7554)</w:t>
      </w:r>
      <w:r>
        <w:rPr>
          <w:sz w:val="20"/>
          <w:szCs w:val="20"/>
          <w:lang w:eastAsia="sk-SK"/>
        </w:rPr>
        <w:t xml:space="preserve">, </w:t>
      </w:r>
      <w:r w:rsidRPr="005B501A">
        <w:rPr>
          <w:sz w:val="20"/>
          <w:szCs w:val="20"/>
          <w:lang w:eastAsia="sk-SK"/>
        </w:rPr>
        <w:t>STN EN 303 340 Prijímače digitálneho pozemného televízneho vysielania</w:t>
      </w:r>
      <w:r>
        <w:rPr>
          <w:sz w:val="20"/>
          <w:szCs w:val="20"/>
          <w:lang w:eastAsia="sk-SK"/>
        </w:rPr>
        <w:t>.</w:t>
      </w:r>
      <w:r w:rsidR="00704E98">
        <w:rPr>
          <w:sz w:val="20"/>
          <w:szCs w:val="20"/>
          <w:lang w:eastAsia="sk-SK"/>
        </w:rPr>
        <w:t xml:space="preserve"> </w:t>
      </w:r>
      <w:r w:rsidR="00704E98" w:rsidRPr="00E400AE">
        <w:rPr>
          <w:rFonts w:ascii="Times" w:hAnsi="Times" w:cs="Times"/>
          <w:sz w:val="20"/>
          <w:szCs w:val="20"/>
        </w:rPr>
        <w:t>Harmonizovaná norma pre prístup k rádiovému spektru (87 3340)</w:t>
      </w:r>
      <w:r w:rsidR="00704E98">
        <w:rPr>
          <w:rFonts w:ascii="Times" w:hAnsi="Times" w:cs="Times"/>
          <w:sz w:val="20"/>
          <w:szCs w:val="20"/>
        </w:rPr>
        <w:t>.</w:t>
      </w:r>
    </w:p>
  </w:footnote>
  <w:footnote w:id="2">
    <w:p w:rsidR="00B77135" w:rsidRPr="001100EF" w:rsidRDefault="00B77135" w:rsidP="00801793">
      <w:pPr>
        <w:ind w:left="227" w:hanging="227"/>
        <w:rPr>
          <w:sz w:val="20"/>
          <w:szCs w:val="20"/>
          <w:lang w:eastAsia="sk-SK"/>
        </w:rPr>
      </w:pPr>
      <w:r w:rsidRPr="00EB1F21">
        <w:rPr>
          <w:sz w:val="20"/>
          <w:szCs w:val="20"/>
          <w:lang w:eastAsia="sk-SK"/>
        </w:rPr>
        <w:footnoteRef/>
      </w:r>
      <w:r w:rsidRPr="00EB1F21">
        <w:rPr>
          <w:sz w:val="20"/>
          <w:szCs w:val="20"/>
          <w:lang w:eastAsia="sk-SK"/>
        </w:rPr>
        <w:t xml:space="preserve">) </w:t>
      </w:r>
      <w:r w:rsidRPr="005F48CC">
        <w:rPr>
          <w:sz w:val="20"/>
          <w:szCs w:val="20"/>
          <w:lang w:eastAsia="sk-SK"/>
        </w:rPr>
        <w:t>§ 3 zákona č. 220/2007 Z. z. o digitálnom vysielaní programových služieb a poskytovaní iných obsahových služieb prostredníctvom digitálneho prenosu a o zmene a doplnení niektorých zákonov (zákon o digitálnom vysielaní)</w:t>
      </w:r>
      <w:r>
        <w:rPr>
          <w:sz w:val="20"/>
          <w:szCs w:val="20"/>
          <w:lang w:eastAsia="sk-SK"/>
        </w:rPr>
        <w:t xml:space="preserve"> </w:t>
      </w:r>
      <w:r w:rsidRPr="00EB1F21">
        <w:rPr>
          <w:sz w:val="20"/>
          <w:szCs w:val="20"/>
          <w:lang w:eastAsia="sk-SK"/>
        </w:rPr>
        <w:t>v znení neskorších predpisov</w:t>
      </w:r>
      <w:r>
        <w:rPr>
          <w:sz w:val="20"/>
          <w:szCs w:val="20"/>
          <w:lang w:eastAsia="sk-SK"/>
        </w:rPr>
        <w:t>.</w:t>
      </w:r>
    </w:p>
  </w:footnote>
  <w:footnote w:id="3">
    <w:p w:rsidR="00B77135" w:rsidRPr="004812E3" w:rsidRDefault="00B77135" w:rsidP="005102F2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) </w:t>
      </w:r>
      <w:r w:rsidRPr="004812E3">
        <w:rPr>
          <w:rFonts w:ascii="Times New Roman" w:hAnsi="Times New Roman" w:cs="Times New Roman"/>
          <w:sz w:val="18"/>
          <w:szCs w:val="18"/>
        </w:rPr>
        <w:t>Napríklad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12E3">
        <w:rPr>
          <w:rFonts w:ascii="Times New Roman" w:eastAsia="Times New Roman" w:hAnsi="Times New Roman" w:cs="Times New Roman"/>
          <w:sz w:val="18"/>
          <w:szCs w:val="18"/>
          <w:lang w:eastAsia="sk-SK"/>
        </w:rPr>
        <w:t>STN EN 50049-1 Požiadavky na prepojenie domácich a podobných elektronických zariadení. Časť 1: Konektor na prepojenie TV prijímača a periférnych zariadení</w:t>
      </w:r>
      <w:r w:rsidR="00704E9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(36 7517)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18BD"/>
    <w:multiLevelType w:val="hybridMultilevel"/>
    <w:tmpl w:val="B4DE595C"/>
    <w:lvl w:ilvl="0" w:tplc="CA243F0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EDC2516"/>
    <w:multiLevelType w:val="hybridMultilevel"/>
    <w:tmpl w:val="840A04D4"/>
    <w:lvl w:ilvl="0" w:tplc="0394BE3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914FF"/>
    <w:multiLevelType w:val="hybridMultilevel"/>
    <w:tmpl w:val="327C1B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A74A2"/>
    <w:multiLevelType w:val="hybridMultilevel"/>
    <w:tmpl w:val="086ED312"/>
    <w:lvl w:ilvl="0" w:tplc="0E40F0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1E"/>
    <w:rsid w:val="000261A5"/>
    <w:rsid w:val="00040282"/>
    <w:rsid w:val="00090341"/>
    <w:rsid w:val="000A127F"/>
    <w:rsid w:val="00100F2C"/>
    <w:rsid w:val="00136DFE"/>
    <w:rsid w:val="001A10B8"/>
    <w:rsid w:val="00203341"/>
    <w:rsid w:val="002755B5"/>
    <w:rsid w:val="002E6746"/>
    <w:rsid w:val="003824DE"/>
    <w:rsid w:val="003D0709"/>
    <w:rsid w:val="00401559"/>
    <w:rsid w:val="00414CBE"/>
    <w:rsid w:val="004453DB"/>
    <w:rsid w:val="00446301"/>
    <w:rsid w:val="004530D2"/>
    <w:rsid w:val="00483B40"/>
    <w:rsid w:val="004A5572"/>
    <w:rsid w:val="00504B4E"/>
    <w:rsid w:val="00507C22"/>
    <w:rsid w:val="005102F2"/>
    <w:rsid w:val="00597BFE"/>
    <w:rsid w:val="006067EB"/>
    <w:rsid w:val="006B7217"/>
    <w:rsid w:val="00704E98"/>
    <w:rsid w:val="00711BBD"/>
    <w:rsid w:val="007655B4"/>
    <w:rsid w:val="007E470E"/>
    <w:rsid w:val="00801793"/>
    <w:rsid w:val="008166A4"/>
    <w:rsid w:val="008324CB"/>
    <w:rsid w:val="00967212"/>
    <w:rsid w:val="009D5838"/>
    <w:rsid w:val="009E3567"/>
    <w:rsid w:val="00A16002"/>
    <w:rsid w:val="00A24450"/>
    <w:rsid w:val="00A26514"/>
    <w:rsid w:val="00A37EAD"/>
    <w:rsid w:val="00A62B29"/>
    <w:rsid w:val="00A75074"/>
    <w:rsid w:val="00AB463A"/>
    <w:rsid w:val="00B766B2"/>
    <w:rsid w:val="00B77135"/>
    <w:rsid w:val="00B804E2"/>
    <w:rsid w:val="00B975C9"/>
    <w:rsid w:val="00C6618D"/>
    <w:rsid w:val="00D2641E"/>
    <w:rsid w:val="00D618B2"/>
    <w:rsid w:val="00D95571"/>
    <w:rsid w:val="00D97A16"/>
    <w:rsid w:val="00E11498"/>
    <w:rsid w:val="00E452B9"/>
    <w:rsid w:val="00EF0A82"/>
    <w:rsid w:val="00F929EF"/>
    <w:rsid w:val="00FA10CF"/>
    <w:rsid w:val="00F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61EB"/>
  <w15:chartTrackingRefBased/>
  <w15:docId w15:val="{F9FB7CAD-941C-418C-B5CF-0011AAF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6B2"/>
    <w:pPr>
      <w:autoSpaceDE w:val="0"/>
      <w:autoSpaceDN w:val="0"/>
      <w:spacing w:before="60" w:after="60" w:line="240" w:lineRule="auto"/>
    </w:pPr>
    <w:rPr>
      <w:rFonts w:eastAsia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766B2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y"/>
    <w:link w:val="Nadpis4Char"/>
    <w:uiPriority w:val="99"/>
    <w:qFormat/>
    <w:rsid w:val="00B766B2"/>
    <w:pPr>
      <w:autoSpaceDE/>
      <w:autoSpaceDN/>
      <w:outlineLvl w:val="3"/>
    </w:pPr>
    <w:rPr>
      <w:b/>
      <w:bCs/>
      <w:sz w:val="20"/>
      <w:szCs w:val="20"/>
      <w:lang w:val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95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766B2"/>
    <w:rPr>
      <w:rFonts w:eastAsia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B766B2"/>
    <w:rPr>
      <w:rFonts w:eastAsia="Times New Roman"/>
      <w:b/>
      <w:bCs/>
      <w:lang w:val="cs-CZ" w:eastAsia="cs-CZ"/>
    </w:rPr>
  </w:style>
  <w:style w:type="paragraph" w:customStyle="1" w:styleId="sti-art">
    <w:name w:val="sti-art"/>
    <w:basedOn w:val="Normlny"/>
    <w:rsid w:val="00B766B2"/>
    <w:pPr>
      <w:autoSpaceDE/>
      <w:autoSpaceDN/>
      <w:spacing w:before="100" w:beforeAutospacing="1" w:after="100" w:afterAutospacing="1"/>
    </w:pPr>
    <w:rPr>
      <w:lang w:eastAsia="sk-SK"/>
    </w:rPr>
  </w:style>
  <w:style w:type="paragraph" w:customStyle="1" w:styleId="Normlny1">
    <w:name w:val="Normálny1"/>
    <w:basedOn w:val="Normlny"/>
    <w:rsid w:val="00B766B2"/>
    <w:pPr>
      <w:autoSpaceDE/>
      <w:autoSpaceDN/>
      <w:spacing w:before="100" w:beforeAutospacing="1" w:after="100" w:afterAutospacing="1"/>
    </w:pPr>
    <w:rPr>
      <w:lang w:eastAsia="sk-SK"/>
    </w:rPr>
  </w:style>
  <w:style w:type="character" w:customStyle="1" w:styleId="italic">
    <w:name w:val="italic"/>
    <w:rsid w:val="00B766B2"/>
  </w:style>
  <w:style w:type="paragraph" w:customStyle="1" w:styleId="ti-section-2">
    <w:name w:val="ti-section-2"/>
    <w:basedOn w:val="Normlny"/>
    <w:rsid w:val="00B766B2"/>
    <w:pPr>
      <w:autoSpaceDE/>
      <w:autoSpaceDN/>
      <w:spacing w:before="100" w:beforeAutospacing="1" w:after="100" w:afterAutospacing="1"/>
    </w:pPr>
    <w:rPr>
      <w:lang w:eastAsia="sk-SK"/>
    </w:rPr>
  </w:style>
  <w:style w:type="character" w:customStyle="1" w:styleId="bold">
    <w:name w:val="bold"/>
    <w:rsid w:val="00B766B2"/>
  </w:style>
  <w:style w:type="paragraph" w:styleId="Normlnywebov">
    <w:name w:val="Normal (Web)"/>
    <w:basedOn w:val="Normlny"/>
    <w:uiPriority w:val="99"/>
    <w:unhideWhenUsed/>
    <w:rsid w:val="006067EB"/>
    <w:pPr>
      <w:autoSpaceDE/>
      <w:autoSpaceDN/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6067EB"/>
    <w:pPr>
      <w:ind w:left="720"/>
      <w:contextualSpacing/>
    </w:pPr>
  </w:style>
  <w:style w:type="character" w:customStyle="1" w:styleId="tlid-translation">
    <w:name w:val="tlid-translation"/>
    <w:basedOn w:val="Predvolenpsmoodseku"/>
    <w:rsid w:val="006067EB"/>
  </w:style>
  <w:style w:type="character" w:styleId="Odkaznapoznmkupodiarou">
    <w:name w:val="footnote reference"/>
    <w:basedOn w:val="Predvolenpsmoodseku"/>
    <w:uiPriority w:val="99"/>
    <w:semiHidden/>
    <w:unhideWhenUsed/>
    <w:rsid w:val="0080179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02F2"/>
    <w:pPr>
      <w:autoSpaceDE/>
      <w:autoSpaceDN/>
      <w:spacing w:before="0" w:after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02F2"/>
    <w:rPr>
      <w:rFonts w:asciiTheme="minorHAnsi" w:hAnsiTheme="minorHAnsi" w:cstheme="minorBidi"/>
    </w:rPr>
  </w:style>
  <w:style w:type="paragraph" w:styleId="Hlavika">
    <w:name w:val="header"/>
    <w:basedOn w:val="Normlny"/>
    <w:link w:val="HlavikaChar"/>
    <w:uiPriority w:val="99"/>
    <w:unhideWhenUsed/>
    <w:rsid w:val="005102F2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5102F2"/>
    <w:rPr>
      <w:rFonts w:eastAsia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102F2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5102F2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2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2F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955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Jánošíková, Michaela</cp:lastModifiedBy>
  <cp:revision>4</cp:revision>
  <cp:lastPrinted>2022-01-21T07:53:00Z</cp:lastPrinted>
  <dcterms:created xsi:type="dcterms:W3CDTF">2022-01-14T13:13:00Z</dcterms:created>
  <dcterms:modified xsi:type="dcterms:W3CDTF">2022-01-21T07:54:00Z</dcterms:modified>
</cp:coreProperties>
</file>