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5651" w14:textId="77777777" w:rsidR="009971CB" w:rsidRDefault="00484FD2">
      <w:pPr>
        <w:widowControl w:val="0"/>
        <w:autoSpaceDE w:val="0"/>
        <w:autoSpaceDN w:val="0"/>
        <w:adjustRightInd w:val="0"/>
        <w:ind w:right="-6"/>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Universal Postal Union (UPU) – Svetová poštová únia (SPÚ)</w:t>
      </w:r>
    </w:p>
    <w:p w14:paraId="35E95FFB" w14:textId="77777777" w:rsidR="009971CB" w:rsidRDefault="009971CB">
      <w:pPr>
        <w:widowControl w:val="0"/>
        <w:autoSpaceDE w:val="0"/>
        <w:autoSpaceDN w:val="0"/>
        <w:adjustRightInd w:val="0"/>
        <w:ind w:right="-6"/>
        <w:jc w:val="center"/>
        <w:rPr>
          <w:rFonts w:ascii="Times New Roman" w:hAnsi="Times New Roman" w:cs="Times New Roman"/>
          <w:b/>
          <w:bCs/>
        </w:rPr>
      </w:pPr>
    </w:p>
    <w:p w14:paraId="5513F214" w14:textId="77777777" w:rsidR="009971CB" w:rsidRDefault="009971CB">
      <w:pPr>
        <w:widowControl w:val="0"/>
        <w:autoSpaceDE w:val="0"/>
        <w:autoSpaceDN w:val="0"/>
        <w:adjustRightInd w:val="0"/>
        <w:ind w:right="-6"/>
        <w:rPr>
          <w:rFonts w:ascii="Times New Roman" w:hAnsi="Times New Roman" w:cs="Times New Roman"/>
          <w:b/>
          <w:bCs/>
        </w:rPr>
      </w:pPr>
    </w:p>
    <w:p w14:paraId="793AD78F" w14:textId="77777777" w:rsidR="009971CB" w:rsidRDefault="009971CB">
      <w:pPr>
        <w:widowControl w:val="0"/>
        <w:autoSpaceDE w:val="0"/>
        <w:autoSpaceDN w:val="0"/>
        <w:adjustRightInd w:val="0"/>
        <w:ind w:right="-6"/>
        <w:rPr>
          <w:rFonts w:ascii="Times New Roman" w:hAnsi="Times New Roman" w:cs="Times New Roman"/>
          <w:b/>
          <w:bCs/>
        </w:rPr>
      </w:pPr>
    </w:p>
    <w:p w14:paraId="616C712C" w14:textId="77777777" w:rsidR="009971CB" w:rsidRDefault="009971CB">
      <w:pPr>
        <w:widowControl w:val="0"/>
        <w:autoSpaceDE w:val="0"/>
        <w:autoSpaceDN w:val="0"/>
        <w:adjustRightInd w:val="0"/>
        <w:ind w:right="-6"/>
        <w:rPr>
          <w:rFonts w:ascii="Times New Roman" w:hAnsi="Times New Roman" w:cs="Times New Roman"/>
          <w:b/>
          <w:bCs/>
        </w:rPr>
      </w:pPr>
    </w:p>
    <w:p w14:paraId="183E984D" w14:textId="77777777" w:rsidR="009971CB" w:rsidRDefault="009971CB">
      <w:pPr>
        <w:widowControl w:val="0"/>
        <w:autoSpaceDE w:val="0"/>
        <w:autoSpaceDN w:val="0"/>
        <w:adjustRightInd w:val="0"/>
        <w:ind w:right="-6"/>
        <w:rPr>
          <w:rFonts w:ascii="Times New Roman" w:hAnsi="Times New Roman" w:cs="Times New Roman"/>
          <w:b/>
          <w:bCs/>
        </w:rPr>
      </w:pPr>
    </w:p>
    <w:p w14:paraId="34658A5B" w14:textId="77777777" w:rsidR="009971CB" w:rsidRDefault="009971CB">
      <w:pPr>
        <w:widowControl w:val="0"/>
        <w:autoSpaceDE w:val="0"/>
        <w:autoSpaceDN w:val="0"/>
        <w:adjustRightInd w:val="0"/>
        <w:ind w:right="-6"/>
        <w:rPr>
          <w:rFonts w:ascii="Times New Roman" w:hAnsi="Times New Roman" w:cs="Times New Roman"/>
          <w:b/>
          <w:bCs/>
        </w:rPr>
      </w:pPr>
    </w:p>
    <w:p w14:paraId="36798A5E" w14:textId="77777777" w:rsidR="009971CB" w:rsidRDefault="009971CB">
      <w:pPr>
        <w:widowControl w:val="0"/>
        <w:autoSpaceDE w:val="0"/>
        <w:autoSpaceDN w:val="0"/>
        <w:adjustRightInd w:val="0"/>
        <w:ind w:right="-6"/>
        <w:rPr>
          <w:rFonts w:ascii="Times New Roman" w:hAnsi="Times New Roman" w:cs="Times New Roman"/>
          <w:b/>
          <w:bCs/>
        </w:rPr>
      </w:pPr>
    </w:p>
    <w:p w14:paraId="6FBE12A9" w14:textId="77777777" w:rsidR="009971CB" w:rsidRDefault="009971CB">
      <w:pPr>
        <w:widowControl w:val="0"/>
        <w:autoSpaceDE w:val="0"/>
        <w:autoSpaceDN w:val="0"/>
        <w:adjustRightInd w:val="0"/>
        <w:ind w:right="-6"/>
        <w:rPr>
          <w:rFonts w:ascii="Times New Roman" w:hAnsi="Times New Roman" w:cs="Times New Roman"/>
          <w:b/>
          <w:bCs/>
        </w:rPr>
      </w:pPr>
    </w:p>
    <w:p w14:paraId="69DEC76A" w14:textId="77777777" w:rsidR="009971CB" w:rsidRDefault="009971CB">
      <w:pPr>
        <w:widowControl w:val="0"/>
        <w:autoSpaceDE w:val="0"/>
        <w:autoSpaceDN w:val="0"/>
        <w:adjustRightInd w:val="0"/>
        <w:ind w:right="-6"/>
        <w:rPr>
          <w:rFonts w:ascii="Times New Roman" w:hAnsi="Times New Roman" w:cs="Times New Roman"/>
          <w:b/>
          <w:bCs/>
        </w:rPr>
      </w:pPr>
    </w:p>
    <w:p w14:paraId="22952E9D" w14:textId="77777777" w:rsidR="009971CB" w:rsidRDefault="009971CB">
      <w:pPr>
        <w:widowControl w:val="0"/>
        <w:autoSpaceDE w:val="0"/>
        <w:autoSpaceDN w:val="0"/>
        <w:adjustRightInd w:val="0"/>
        <w:ind w:right="-6"/>
        <w:rPr>
          <w:rFonts w:ascii="Times New Roman" w:hAnsi="Times New Roman" w:cs="Times New Roman"/>
          <w:b/>
          <w:bCs/>
        </w:rPr>
      </w:pPr>
    </w:p>
    <w:p w14:paraId="5029EF3D" w14:textId="77777777" w:rsidR="009971CB" w:rsidRDefault="009971CB">
      <w:pPr>
        <w:widowControl w:val="0"/>
        <w:autoSpaceDE w:val="0"/>
        <w:autoSpaceDN w:val="0"/>
        <w:adjustRightInd w:val="0"/>
        <w:ind w:right="-6"/>
        <w:rPr>
          <w:rFonts w:ascii="Times New Roman" w:hAnsi="Times New Roman" w:cs="Times New Roman"/>
          <w:b/>
          <w:bCs/>
        </w:rPr>
      </w:pPr>
    </w:p>
    <w:p w14:paraId="73CBC575" w14:textId="77777777" w:rsidR="009971CB" w:rsidRDefault="009971CB">
      <w:pPr>
        <w:widowControl w:val="0"/>
        <w:autoSpaceDE w:val="0"/>
        <w:autoSpaceDN w:val="0"/>
        <w:adjustRightInd w:val="0"/>
        <w:ind w:right="-6"/>
        <w:rPr>
          <w:rFonts w:ascii="Times New Roman" w:hAnsi="Times New Roman" w:cs="Times New Roman"/>
          <w:b/>
          <w:bCs/>
        </w:rPr>
      </w:pPr>
    </w:p>
    <w:p w14:paraId="6B631296" w14:textId="77777777" w:rsidR="009971CB" w:rsidRDefault="009971CB">
      <w:pPr>
        <w:widowControl w:val="0"/>
        <w:autoSpaceDE w:val="0"/>
        <w:autoSpaceDN w:val="0"/>
        <w:adjustRightInd w:val="0"/>
        <w:ind w:right="-6"/>
        <w:rPr>
          <w:rFonts w:ascii="Times New Roman" w:hAnsi="Times New Roman" w:cs="Times New Roman"/>
          <w:b/>
          <w:bCs/>
        </w:rPr>
      </w:pPr>
    </w:p>
    <w:p w14:paraId="52CCF2B6" w14:textId="77777777" w:rsidR="009971CB" w:rsidRDefault="009971CB">
      <w:pPr>
        <w:widowControl w:val="0"/>
        <w:autoSpaceDE w:val="0"/>
        <w:autoSpaceDN w:val="0"/>
        <w:adjustRightInd w:val="0"/>
        <w:ind w:right="-6"/>
        <w:rPr>
          <w:rFonts w:ascii="Times New Roman" w:hAnsi="Times New Roman" w:cs="Times New Roman"/>
          <w:b/>
          <w:bCs/>
        </w:rPr>
      </w:pPr>
    </w:p>
    <w:p w14:paraId="1B881174" w14:textId="77777777" w:rsidR="009971CB" w:rsidRDefault="009971CB">
      <w:pPr>
        <w:widowControl w:val="0"/>
        <w:autoSpaceDE w:val="0"/>
        <w:autoSpaceDN w:val="0"/>
        <w:adjustRightInd w:val="0"/>
        <w:ind w:right="-6"/>
        <w:rPr>
          <w:rFonts w:ascii="Times New Roman" w:hAnsi="Times New Roman" w:cs="Times New Roman"/>
          <w:b/>
          <w:bCs/>
        </w:rPr>
      </w:pPr>
    </w:p>
    <w:p w14:paraId="4E1240BE" w14:textId="77777777" w:rsidR="009971CB" w:rsidRDefault="009971CB">
      <w:pPr>
        <w:widowControl w:val="0"/>
        <w:autoSpaceDE w:val="0"/>
        <w:autoSpaceDN w:val="0"/>
        <w:adjustRightInd w:val="0"/>
        <w:ind w:right="-6"/>
        <w:rPr>
          <w:rFonts w:ascii="Times New Roman" w:hAnsi="Times New Roman" w:cs="Times New Roman"/>
          <w:b/>
          <w:bCs/>
        </w:rPr>
      </w:pPr>
    </w:p>
    <w:p w14:paraId="2D4A9C4E" w14:textId="77777777" w:rsidR="009971CB" w:rsidRDefault="009971CB">
      <w:pPr>
        <w:widowControl w:val="0"/>
        <w:autoSpaceDE w:val="0"/>
        <w:autoSpaceDN w:val="0"/>
        <w:adjustRightInd w:val="0"/>
        <w:ind w:right="-6"/>
        <w:rPr>
          <w:rFonts w:ascii="Times New Roman" w:hAnsi="Times New Roman" w:cs="Times New Roman"/>
          <w:b/>
          <w:bCs/>
        </w:rPr>
      </w:pPr>
    </w:p>
    <w:p w14:paraId="225B29AA" w14:textId="77777777" w:rsidR="009971CB" w:rsidRDefault="00484FD2">
      <w:pPr>
        <w:widowControl w:val="0"/>
        <w:tabs>
          <w:tab w:val="left" w:pos="5880"/>
        </w:tabs>
        <w:autoSpaceDE w:val="0"/>
        <w:autoSpaceDN w:val="0"/>
        <w:adjustRightInd w:val="0"/>
        <w:ind w:right="-6"/>
        <w:rPr>
          <w:rFonts w:ascii="Times New Roman" w:hAnsi="Times New Roman" w:cs="Times New Roman"/>
          <w:b/>
          <w:bCs/>
        </w:rPr>
      </w:pPr>
      <w:r>
        <w:rPr>
          <w:rFonts w:ascii="Times New Roman" w:hAnsi="Times New Roman" w:cs="Times New Roman"/>
          <w:b/>
          <w:bCs/>
        </w:rPr>
        <w:tab/>
      </w:r>
    </w:p>
    <w:p w14:paraId="1E5A239F" w14:textId="77777777" w:rsidR="009971CB" w:rsidRDefault="009971CB">
      <w:pPr>
        <w:widowControl w:val="0"/>
        <w:autoSpaceDE w:val="0"/>
        <w:autoSpaceDN w:val="0"/>
        <w:adjustRightInd w:val="0"/>
        <w:ind w:right="-6"/>
        <w:rPr>
          <w:rFonts w:ascii="Times New Roman" w:hAnsi="Times New Roman" w:cs="Times New Roman"/>
          <w:b/>
          <w:bCs/>
        </w:rPr>
      </w:pPr>
    </w:p>
    <w:p w14:paraId="03153B78" w14:textId="77777777" w:rsidR="009971CB" w:rsidRDefault="009971CB">
      <w:pPr>
        <w:widowControl w:val="0"/>
        <w:autoSpaceDE w:val="0"/>
        <w:autoSpaceDN w:val="0"/>
        <w:adjustRightInd w:val="0"/>
        <w:ind w:right="-6"/>
        <w:rPr>
          <w:rFonts w:ascii="Times New Roman" w:hAnsi="Times New Roman" w:cs="Times New Roman"/>
          <w:b/>
          <w:bCs/>
        </w:rPr>
      </w:pPr>
    </w:p>
    <w:p w14:paraId="6097209E" w14:textId="77777777" w:rsidR="009971CB" w:rsidRDefault="00484FD2">
      <w:pPr>
        <w:widowControl w:val="0"/>
        <w:autoSpaceDE w:val="0"/>
        <w:autoSpaceDN w:val="0"/>
        <w:adjustRightInd w:val="0"/>
        <w:ind w:right="-6"/>
        <w:jc w:val="center"/>
        <w:rPr>
          <w:rFonts w:ascii="Times New Roman" w:hAnsi="Times New Roman" w:cs="Times New Roman"/>
          <w:b/>
          <w:bCs/>
          <w:sz w:val="32"/>
          <w:szCs w:val="32"/>
        </w:rPr>
      </w:pPr>
      <w:r>
        <w:rPr>
          <w:rFonts w:ascii="Times New Roman" w:hAnsi="Times New Roman" w:cs="Times New Roman"/>
          <w:b/>
          <w:bCs/>
          <w:sz w:val="32"/>
          <w:szCs w:val="32"/>
        </w:rPr>
        <w:t>Rokovací poriadok kongresov</w:t>
      </w:r>
    </w:p>
    <w:p w14:paraId="20CB25D2"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2C769A4B"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5D0A0124"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63DAB05F"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57AD14BC"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2601638A"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1E54668C"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26EED24A"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33063B06"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11131C5D"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2533E4B1"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52D92A06"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702E0C35"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319739E7"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11951515" w14:textId="77777777" w:rsidR="009971CB" w:rsidRDefault="009971CB">
      <w:pPr>
        <w:widowControl w:val="0"/>
        <w:autoSpaceDE w:val="0"/>
        <w:autoSpaceDN w:val="0"/>
        <w:adjustRightInd w:val="0"/>
        <w:spacing w:after="160" w:line="259" w:lineRule="auto"/>
        <w:ind w:right="-6"/>
        <w:rPr>
          <w:rFonts w:ascii="Times New Roman" w:hAnsi="Times New Roman" w:cs="Times New Roman"/>
          <w:b/>
          <w:bCs/>
          <w:sz w:val="28"/>
          <w:szCs w:val="28"/>
        </w:rPr>
      </w:pPr>
    </w:p>
    <w:p w14:paraId="1F568905" w14:textId="77777777" w:rsidR="009971CB" w:rsidRDefault="00484FD2">
      <w:pPr>
        <w:widowControl w:val="0"/>
        <w:autoSpaceDE w:val="0"/>
        <w:autoSpaceDN w:val="0"/>
        <w:adjustRightInd w:val="0"/>
        <w:ind w:right="-6"/>
        <w:rPr>
          <w:rFonts w:ascii="Times New Roman" w:hAnsi="Times New Roman" w:cs="Times New Roman"/>
          <w:sz w:val="32"/>
          <w:szCs w:val="32"/>
        </w:rPr>
      </w:pPr>
      <w:r>
        <w:rPr>
          <w:rFonts w:ascii="Times New Roman" w:hAnsi="Times New Roman" w:cs="Times New Roman"/>
          <w:sz w:val="32"/>
          <w:szCs w:val="32"/>
        </w:rPr>
        <w:lastRenderedPageBreak/>
        <w:t>Rokovací poriadok kongresov</w:t>
      </w:r>
    </w:p>
    <w:p w14:paraId="55D335BE" w14:textId="77777777" w:rsidR="009971CB" w:rsidRDefault="009971CB">
      <w:pPr>
        <w:widowControl w:val="0"/>
        <w:autoSpaceDE w:val="0"/>
        <w:autoSpaceDN w:val="0"/>
        <w:adjustRightInd w:val="0"/>
        <w:ind w:right="-6"/>
        <w:rPr>
          <w:rFonts w:ascii="Times New Roman" w:hAnsi="Times New Roman" w:cs="Times New Roman"/>
          <w:b/>
          <w:bCs/>
          <w:sz w:val="28"/>
          <w:szCs w:val="28"/>
        </w:rPr>
      </w:pPr>
    </w:p>
    <w:p w14:paraId="22C1AB51" w14:textId="77777777" w:rsidR="009971CB" w:rsidRDefault="009971CB">
      <w:pPr>
        <w:widowControl w:val="0"/>
        <w:autoSpaceDE w:val="0"/>
        <w:autoSpaceDN w:val="0"/>
        <w:adjustRightInd w:val="0"/>
        <w:ind w:right="-6"/>
        <w:rPr>
          <w:rFonts w:ascii="Times New Roman" w:hAnsi="Times New Roman" w:cs="Times New Roman"/>
          <w:b/>
          <w:bCs/>
          <w:sz w:val="28"/>
          <w:szCs w:val="28"/>
        </w:rPr>
      </w:pPr>
    </w:p>
    <w:p w14:paraId="7AD60E7A" w14:textId="77777777" w:rsidR="009971CB" w:rsidRDefault="00484FD2">
      <w:pPr>
        <w:widowControl w:val="0"/>
        <w:autoSpaceDE w:val="0"/>
        <w:autoSpaceDN w:val="0"/>
        <w:adjustRightInd w:val="0"/>
        <w:ind w:right="-6"/>
        <w:jc w:val="both"/>
        <w:rPr>
          <w:rFonts w:ascii="Times New Roman" w:hAnsi="Times New Roman" w:cs="Times New Roman"/>
          <w:sz w:val="32"/>
          <w:szCs w:val="32"/>
        </w:rPr>
      </w:pPr>
      <w:r>
        <w:rPr>
          <w:rFonts w:ascii="Times New Roman" w:hAnsi="Times New Roman" w:cs="Times New Roman"/>
          <w:sz w:val="32"/>
          <w:szCs w:val="32"/>
        </w:rPr>
        <w:t>Obsah</w:t>
      </w:r>
    </w:p>
    <w:p w14:paraId="00F6462D" w14:textId="77777777" w:rsidR="009971CB" w:rsidRDefault="009971CB">
      <w:pPr>
        <w:widowControl w:val="0"/>
        <w:autoSpaceDE w:val="0"/>
        <w:autoSpaceDN w:val="0"/>
        <w:adjustRightInd w:val="0"/>
        <w:ind w:right="-6"/>
        <w:jc w:val="both"/>
        <w:rPr>
          <w:rFonts w:ascii="Times New Roman" w:hAnsi="Times New Roman" w:cs="Times New Roman"/>
          <w:sz w:val="32"/>
          <w:szCs w:val="32"/>
        </w:rPr>
      </w:pPr>
    </w:p>
    <w:p w14:paraId="02EED689" w14:textId="77777777" w:rsidR="009971CB" w:rsidRDefault="00484FD2">
      <w:pPr>
        <w:widowControl w:val="0"/>
        <w:autoSpaceDE w:val="0"/>
        <w:autoSpaceDN w:val="0"/>
        <w:adjustRightInd w:val="0"/>
        <w:ind w:right="-6"/>
        <w:rPr>
          <w:rFonts w:ascii="Times New Roman" w:hAnsi="Times New Roman" w:cs="Times New Roman"/>
        </w:rPr>
      </w:pPr>
      <w:r>
        <w:rPr>
          <w:rFonts w:ascii="Helvetica" w:hAnsi="Helvetica" w:cs="Helvetica"/>
        </w:rPr>
        <w:t>Č</w:t>
      </w:r>
      <w:r>
        <w:rPr>
          <w:rFonts w:ascii="Times New Roman" w:hAnsi="Times New Roman" w:cs="Times New Roman"/>
        </w:rPr>
        <w:t>lánok</w:t>
      </w:r>
    </w:p>
    <w:p w14:paraId="1FA9035D"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 Všeobecné ustanovenia</w:t>
      </w:r>
    </w:p>
    <w:p w14:paraId="31F2D19A"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 Delegácie</w:t>
      </w:r>
    </w:p>
    <w:p w14:paraId="4B5FBEB9"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3. Plná moc delegátov</w:t>
      </w:r>
    </w:p>
    <w:p w14:paraId="3324A320"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4. Zasadací poriadok</w:t>
      </w:r>
    </w:p>
    <w:p w14:paraId="1F92D19A"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5. Pozorovatelia a ad hoc pozorovatelia</w:t>
      </w:r>
    </w:p>
    <w:p w14:paraId="5E7FC5A7"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 xml:space="preserve">6. Predsedovia a podpredsedovia </w:t>
      </w:r>
      <w:r w:rsidRPr="001B5135">
        <w:rPr>
          <w:rFonts w:ascii="Times New Roman" w:hAnsi="Times New Roman" w:cs="Times New Roman"/>
          <w:u w:val="single"/>
        </w:rPr>
        <w:t>kongresu</w:t>
      </w:r>
      <w:r>
        <w:rPr>
          <w:rFonts w:ascii="Times New Roman" w:hAnsi="Times New Roman" w:cs="Times New Roman"/>
        </w:rPr>
        <w:t xml:space="preserve"> </w:t>
      </w:r>
    </w:p>
    <w:p w14:paraId="66CE8729"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7. Predsedníctvo kongresu</w:t>
      </w:r>
    </w:p>
    <w:p w14:paraId="1C241487"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 xml:space="preserve">8. </w:t>
      </w:r>
      <w:r>
        <w:rPr>
          <w:rFonts w:ascii="Helvetica" w:hAnsi="Helvetica" w:cs="Helvetica"/>
        </w:rPr>
        <w:t>Č</w:t>
      </w:r>
      <w:r>
        <w:rPr>
          <w:rFonts w:ascii="Times New Roman" w:hAnsi="Times New Roman" w:cs="Times New Roman"/>
        </w:rPr>
        <w:t>lenovia komisií</w:t>
      </w:r>
    </w:p>
    <w:p w14:paraId="2F343059"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9. Pracovné skupiny</w:t>
      </w:r>
    </w:p>
    <w:p w14:paraId="002F8DBE"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 xml:space="preserve">10. Sekretariát </w:t>
      </w:r>
      <w:r w:rsidRPr="001B5135">
        <w:rPr>
          <w:rFonts w:ascii="Times New Roman" w:hAnsi="Times New Roman" w:cs="Times New Roman"/>
          <w:u w:val="single"/>
        </w:rPr>
        <w:t>kongresu</w:t>
      </w:r>
      <w:r>
        <w:rPr>
          <w:rFonts w:ascii="Times New Roman" w:hAnsi="Times New Roman" w:cs="Times New Roman"/>
        </w:rPr>
        <w:t xml:space="preserve"> </w:t>
      </w:r>
    </w:p>
    <w:p w14:paraId="3B5D6979"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11. Rokovacie jazyky</w:t>
      </w:r>
    </w:p>
    <w:p w14:paraId="09A40A53"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12. Jazyky kongresových dokumentov</w:t>
      </w:r>
    </w:p>
    <w:p w14:paraId="752CB8F6"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13. Návrhy</w:t>
      </w:r>
    </w:p>
    <w:p w14:paraId="4FC0B904" w14:textId="58BBA19A"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 xml:space="preserve">14. Prerokovanie návrhov </w:t>
      </w:r>
      <w:r>
        <w:rPr>
          <w:rFonts w:ascii="Times New Roman" w:hAnsi="Times New Roman" w:cs="Times New Roman"/>
          <w:u w:val="single"/>
        </w:rPr>
        <w:t xml:space="preserve">na plenárnych zasadnutiach </w:t>
      </w:r>
      <w:r w:rsidR="00897EC4">
        <w:rPr>
          <w:rFonts w:ascii="Times New Roman" w:hAnsi="Times New Roman" w:cs="Times New Roman"/>
        </w:rPr>
        <w:t>a v komisiách</w:t>
      </w:r>
    </w:p>
    <w:p w14:paraId="2F86ADD7"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15. Rokovania</w:t>
      </w:r>
    </w:p>
    <w:p w14:paraId="5CC7CD59"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16. Organizačné a procedurálne návrhy</w:t>
      </w:r>
    </w:p>
    <w:p w14:paraId="781DAAAB"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17. Kvórum</w:t>
      </w:r>
    </w:p>
    <w:p w14:paraId="25294C12"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18. Zásada a postup hlasovania</w:t>
      </w:r>
    </w:p>
    <w:p w14:paraId="3C582262"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19. Podmienky schva</w:t>
      </w:r>
      <w:r>
        <w:rPr>
          <w:rFonts w:ascii="Helvetica" w:hAnsi="Helvetica" w:cs="Helvetica"/>
        </w:rPr>
        <w:t>ľ</w:t>
      </w:r>
      <w:r>
        <w:rPr>
          <w:rFonts w:ascii="Times New Roman" w:hAnsi="Times New Roman" w:cs="Times New Roman"/>
        </w:rPr>
        <w:t>ovania návrhov</w:t>
      </w:r>
    </w:p>
    <w:p w14:paraId="1C2BED42"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20. Vo</w:t>
      </w:r>
      <w:r>
        <w:rPr>
          <w:rFonts w:ascii="Helvetica" w:hAnsi="Helvetica" w:cs="Helvetica"/>
        </w:rPr>
        <w:t>ľ</w:t>
      </w:r>
      <w:r>
        <w:rPr>
          <w:rFonts w:ascii="Times New Roman" w:hAnsi="Times New Roman" w:cs="Times New Roman"/>
        </w:rPr>
        <w:t xml:space="preserve">ba </w:t>
      </w:r>
      <w:r>
        <w:rPr>
          <w:rFonts w:ascii="Helvetica" w:hAnsi="Helvetica" w:cs="Helvetica"/>
        </w:rPr>
        <w:t>č</w:t>
      </w:r>
      <w:r>
        <w:rPr>
          <w:rFonts w:ascii="Times New Roman" w:hAnsi="Times New Roman" w:cs="Times New Roman"/>
        </w:rPr>
        <w:t>lenov Správnej rady a Rady pre poštovú prevádzku</w:t>
      </w:r>
    </w:p>
    <w:p w14:paraId="5C39C6C8"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21. Vo</w:t>
      </w:r>
      <w:r>
        <w:rPr>
          <w:rFonts w:ascii="Helvetica" w:hAnsi="Helvetica" w:cs="Helvetica"/>
        </w:rPr>
        <w:t>ľ</w:t>
      </w:r>
      <w:r>
        <w:rPr>
          <w:rFonts w:ascii="Times New Roman" w:hAnsi="Times New Roman" w:cs="Times New Roman"/>
        </w:rPr>
        <w:t>ba generálneho riadite</w:t>
      </w:r>
      <w:r>
        <w:rPr>
          <w:rFonts w:ascii="Helvetica" w:hAnsi="Helvetica" w:cs="Helvetica"/>
        </w:rPr>
        <w:t>ľ</w:t>
      </w:r>
      <w:r>
        <w:rPr>
          <w:rFonts w:ascii="Times New Roman" w:hAnsi="Times New Roman" w:cs="Times New Roman"/>
        </w:rPr>
        <w:t>a a zástupcu generálneho riadite</w:t>
      </w:r>
      <w:r>
        <w:rPr>
          <w:rFonts w:ascii="Helvetica" w:hAnsi="Helvetica" w:cs="Helvetica"/>
        </w:rPr>
        <w:t>ľ</w:t>
      </w:r>
      <w:r>
        <w:rPr>
          <w:rFonts w:ascii="Times New Roman" w:hAnsi="Times New Roman" w:cs="Times New Roman"/>
        </w:rPr>
        <w:t>a Medzinárodného úradu</w:t>
      </w:r>
    </w:p>
    <w:p w14:paraId="2F8BBD46"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22. Správy</w:t>
      </w:r>
    </w:p>
    <w:p w14:paraId="1EE8FF5F" w14:textId="77777777" w:rsidR="009971CB" w:rsidRDefault="00484FD2">
      <w:pPr>
        <w:widowControl w:val="0"/>
        <w:autoSpaceDE w:val="0"/>
        <w:autoSpaceDN w:val="0"/>
        <w:adjustRightInd w:val="0"/>
        <w:ind w:right="-6"/>
        <w:rPr>
          <w:rFonts w:ascii="Times New Roman" w:hAnsi="Times New Roman" w:cs="Times New Roman"/>
          <w:u w:val="single"/>
        </w:rPr>
      </w:pPr>
      <w:r>
        <w:rPr>
          <w:rFonts w:ascii="Times New Roman" w:hAnsi="Times New Roman" w:cs="Times New Roman"/>
        </w:rPr>
        <w:t>23. Odvolanie sa proti rozhodnutiam komisií a </w:t>
      </w:r>
      <w:r>
        <w:rPr>
          <w:rFonts w:ascii="Times New Roman" w:hAnsi="Times New Roman" w:cs="Times New Roman"/>
          <w:u w:val="single"/>
        </w:rPr>
        <w:t>plenárnych zasadnutí</w:t>
      </w:r>
    </w:p>
    <w:p w14:paraId="6B99AA4A"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24. Schva</w:t>
      </w:r>
      <w:r>
        <w:rPr>
          <w:rFonts w:ascii="Helvetica" w:hAnsi="Helvetica" w:cs="Helvetica"/>
        </w:rPr>
        <w:t>ľ</w:t>
      </w:r>
      <w:r>
        <w:rPr>
          <w:rFonts w:ascii="Times New Roman" w:hAnsi="Times New Roman" w:cs="Times New Roman"/>
        </w:rPr>
        <w:t>ovanie návrhov rozhodnutí kongresom (Akty, rezolúcie at</w:t>
      </w:r>
      <w:r>
        <w:rPr>
          <w:rFonts w:ascii="Helvetica" w:hAnsi="Helvetica" w:cs="Helvetica"/>
        </w:rPr>
        <w:t>ď</w:t>
      </w:r>
      <w:r>
        <w:rPr>
          <w:rFonts w:ascii="Times New Roman" w:hAnsi="Times New Roman" w:cs="Times New Roman"/>
        </w:rPr>
        <w:t>.)</w:t>
      </w:r>
    </w:p>
    <w:p w14:paraId="0126BD5E"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25. Pridelenie štúdií Správnej rade a Rade pre poštovú prevádzku</w:t>
      </w:r>
    </w:p>
    <w:p w14:paraId="463B6297"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26. Výhrady k Aktom</w:t>
      </w:r>
    </w:p>
    <w:p w14:paraId="6F421179"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27. Podpis Aktov</w:t>
      </w:r>
    </w:p>
    <w:p w14:paraId="54A5335C" w14:textId="77777777" w:rsidR="009971CB" w:rsidRDefault="00484FD2">
      <w:pPr>
        <w:widowControl w:val="0"/>
        <w:autoSpaceDE w:val="0"/>
        <w:autoSpaceDN w:val="0"/>
        <w:adjustRightInd w:val="0"/>
        <w:ind w:right="-6"/>
        <w:rPr>
          <w:rFonts w:ascii="Times New Roman" w:hAnsi="Times New Roman" w:cs="Times New Roman"/>
        </w:rPr>
      </w:pPr>
      <w:r>
        <w:rPr>
          <w:rFonts w:ascii="Times New Roman" w:hAnsi="Times New Roman" w:cs="Times New Roman"/>
        </w:rPr>
        <w:t>28. Zmeny poriadku</w:t>
      </w:r>
    </w:p>
    <w:p w14:paraId="60B0398B" w14:textId="77777777" w:rsidR="009971CB" w:rsidRDefault="009971CB">
      <w:pPr>
        <w:widowControl w:val="0"/>
        <w:autoSpaceDE w:val="0"/>
        <w:autoSpaceDN w:val="0"/>
        <w:adjustRightInd w:val="0"/>
        <w:ind w:right="-6"/>
        <w:rPr>
          <w:rFonts w:ascii="Times New Roman" w:hAnsi="Times New Roman" w:cs="Times New Roman"/>
          <w:sz w:val="20"/>
          <w:szCs w:val="20"/>
        </w:rPr>
      </w:pPr>
    </w:p>
    <w:p w14:paraId="639C83A1" w14:textId="77777777" w:rsidR="009971CB" w:rsidRDefault="009971CB">
      <w:pPr>
        <w:widowControl w:val="0"/>
        <w:autoSpaceDE w:val="0"/>
        <w:autoSpaceDN w:val="0"/>
        <w:adjustRightInd w:val="0"/>
        <w:ind w:right="-6"/>
        <w:rPr>
          <w:rFonts w:ascii="Times New Roman" w:hAnsi="Times New Roman" w:cs="Times New Roman"/>
          <w:sz w:val="20"/>
          <w:szCs w:val="20"/>
        </w:rPr>
      </w:pPr>
    </w:p>
    <w:p w14:paraId="0672942E" w14:textId="77777777" w:rsidR="009971CB" w:rsidRDefault="009971CB">
      <w:pPr>
        <w:widowControl w:val="0"/>
        <w:autoSpaceDE w:val="0"/>
        <w:autoSpaceDN w:val="0"/>
        <w:adjustRightInd w:val="0"/>
        <w:ind w:right="-6"/>
        <w:rPr>
          <w:rFonts w:ascii="Times New Roman" w:hAnsi="Times New Roman" w:cs="Times New Roman"/>
          <w:sz w:val="20"/>
          <w:szCs w:val="20"/>
        </w:rPr>
      </w:pPr>
    </w:p>
    <w:p w14:paraId="74AB5045" w14:textId="77777777" w:rsidR="009971CB" w:rsidRDefault="009971CB">
      <w:pPr>
        <w:widowControl w:val="0"/>
        <w:autoSpaceDE w:val="0"/>
        <w:autoSpaceDN w:val="0"/>
        <w:adjustRightInd w:val="0"/>
        <w:ind w:right="-6"/>
        <w:rPr>
          <w:rFonts w:ascii="Times New Roman" w:hAnsi="Times New Roman" w:cs="Times New Roman"/>
          <w:sz w:val="20"/>
          <w:szCs w:val="20"/>
        </w:rPr>
      </w:pPr>
    </w:p>
    <w:p w14:paraId="6B3363AB" w14:textId="77777777" w:rsidR="009971CB" w:rsidRDefault="009971CB">
      <w:pPr>
        <w:widowControl w:val="0"/>
        <w:autoSpaceDE w:val="0"/>
        <w:autoSpaceDN w:val="0"/>
        <w:adjustRightInd w:val="0"/>
        <w:ind w:right="-6"/>
        <w:rPr>
          <w:rFonts w:ascii="Times New Roman" w:hAnsi="Times New Roman" w:cs="Times New Roman"/>
          <w:sz w:val="20"/>
          <w:szCs w:val="20"/>
        </w:rPr>
      </w:pPr>
    </w:p>
    <w:p w14:paraId="2D839A06" w14:textId="77777777" w:rsidR="009971CB" w:rsidRDefault="009971CB">
      <w:pPr>
        <w:widowControl w:val="0"/>
        <w:autoSpaceDE w:val="0"/>
        <w:autoSpaceDN w:val="0"/>
        <w:adjustRightInd w:val="0"/>
        <w:ind w:right="-6"/>
        <w:rPr>
          <w:rFonts w:ascii="Times New Roman" w:hAnsi="Times New Roman" w:cs="Times New Roman"/>
          <w:sz w:val="20"/>
          <w:szCs w:val="20"/>
        </w:rPr>
      </w:pPr>
    </w:p>
    <w:p w14:paraId="2CB8983F" w14:textId="77777777" w:rsidR="009971CB" w:rsidRDefault="009971CB">
      <w:pPr>
        <w:widowControl w:val="0"/>
        <w:autoSpaceDE w:val="0"/>
        <w:autoSpaceDN w:val="0"/>
        <w:adjustRightInd w:val="0"/>
        <w:ind w:right="-6"/>
        <w:rPr>
          <w:rFonts w:ascii="Times New Roman" w:hAnsi="Times New Roman" w:cs="Times New Roman"/>
          <w:sz w:val="20"/>
          <w:szCs w:val="20"/>
        </w:rPr>
      </w:pPr>
    </w:p>
    <w:p w14:paraId="40B567FA" w14:textId="77777777" w:rsidR="009971CB" w:rsidRDefault="009971CB">
      <w:pPr>
        <w:widowControl w:val="0"/>
        <w:autoSpaceDE w:val="0"/>
        <w:autoSpaceDN w:val="0"/>
        <w:adjustRightInd w:val="0"/>
        <w:ind w:right="-6"/>
        <w:rPr>
          <w:rFonts w:ascii="Times New Roman" w:hAnsi="Times New Roman" w:cs="Times New Roman"/>
          <w:sz w:val="20"/>
          <w:szCs w:val="20"/>
        </w:rPr>
      </w:pPr>
    </w:p>
    <w:p w14:paraId="0A62B96A" w14:textId="77777777" w:rsidR="009971CB" w:rsidRDefault="009971CB">
      <w:pPr>
        <w:widowControl w:val="0"/>
        <w:autoSpaceDE w:val="0"/>
        <w:autoSpaceDN w:val="0"/>
        <w:adjustRightInd w:val="0"/>
        <w:ind w:right="-6"/>
        <w:rPr>
          <w:rFonts w:ascii="Times New Roman" w:hAnsi="Times New Roman" w:cs="Times New Roman"/>
          <w:sz w:val="20"/>
          <w:szCs w:val="20"/>
        </w:rPr>
      </w:pPr>
    </w:p>
    <w:p w14:paraId="086FD7F3" w14:textId="77777777" w:rsidR="009971CB" w:rsidRDefault="009971CB">
      <w:pPr>
        <w:widowControl w:val="0"/>
        <w:autoSpaceDE w:val="0"/>
        <w:autoSpaceDN w:val="0"/>
        <w:adjustRightInd w:val="0"/>
        <w:ind w:right="-6"/>
        <w:rPr>
          <w:rFonts w:ascii="Times New Roman" w:hAnsi="Times New Roman" w:cs="Times New Roman"/>
          <w:sz w:val="20"/>
          <w:szCs w:val="20"/>
        </w:rPr>
      </w:pPr>
    </w:p>
    <w:p w14:paraId="45BC40D8" w14:textId="77777777" w:rsidR="009971CB" w:rsidRDefault="009971CB">
      <w:pPr>
        <w:widowControl w:val="0"/>
        <w:autoSpaceDE w:val="0"/>
        <w:autoSpaceDN w:val="0"/>
        <w:adjustRightInd w:val="0"/>
        <w:ind w:right="-6"/>
        <w:rPr>
          <w:rFonts w:ascii="Times New Roman" w:hAnsi="Times New Roman" w:cs="Times New Roman"/>
          <w:sz w:val="20"/>
          <w:szCs w:val="20"/>
        </w:rPr>
      </w:pPr>
    </w:p>
    <w:p w14:paraId="621087D1" w14:textId="77777777" w:rsidR="009971CB" w:rsidRDefault="009971CB">
      <w:pPr>
        <w:widowControl w:val="0"/>
        <w:autoSpaceDE w:val="0"/>
        <w:autoSpaceDN w:val="0"/>
        <w:adjustRightInd w:val="0"/>
        <w:ind w:right="-6"/>
        <w:rPr>
          <w:rFonts w:ascii="Times New Roman" w:hAnsi="Times New Roman" w:cs="Times New Roman"/>
          <w:sz w:val="20"/>
          <w:szCs w:val="20"/>
        </w:rPr>
      </w:pPr>
    </w:p>
    <w:p w14:paraId="2F37459A" w14:textId="77777777" w:rsidR="009971CB" w:rsidRDefault="009971CB">
      <w:pPr>
        <w:widowControl w:val="0"/>
        <w:autoSpaceDE w:val="0"/>
        <w:autoSpaceDN w:val="0"/>
        <w:adjustRightInd w:val="0"/>
        <w:ind w:right="-6"/>
        <w:rPr>
          <w:rFonts w:ascii="Times New Roman" w:hAnsi="Times New Roman" w:cs="Times New Roman"/>
          <w:sz w:val="20"/>
          <w:szCs w:val="20"/>
        </w:rPr>
      </w:pPr>
    </w:p>
    <w:p w14:paraId="7675F544" w14:textId="77777777" w:rsidR="009971CB" w:rsidRDefault="009971CB">
      <w:pPr>
        <w:widowControl w:val="0"/>
        <w:autoSpaceDE w:val="0"/>
        <w:autoSpaceDN w:val="0"/>
        <w:adjustRightInd w:val="0"/>
        <w:ind w:right="-6"/>
        <w:rPr>
          <w:rFonts w:ascii="Times New Roman" w:hAnsi="Times New Roman" w:cs="Times New Roman"/>
          <w:sz w:val="20"/>
          <w:szCs w:val="20"/>
        </w:rPr>
      </w:pPr>
    </w:p>
    <w:p w14:paraId="264F271E" w14:textId="77777777" w:rsidR="009971CB" w:rsidRDefault="009971CB">
      <w:pPr>
        <w:widowControl w:val="0"/>
        <w:autoSpaceDE w:val="0"/>
        <w:autoSpaceDN w:val="0"/>
        <w:adjustRightInd w:val="0"/>
        <w:ind w:right="-6"/>
        <w:rPr>
          <w:rFonts w:ascii="Times New Roman" w:hAnsi="Times New Roman" w:cs="Times New Roman"/>
          <w:sz w:val="20"/>
          <w:szCs w:val="20"/>
        </w:rPr>
      </w:pPr>
    </w:p>
    <w:p w14:paraId="459C75A7" w14:textId="77777777" w:rsidR="009971CB" w:rsidRDefault="009971CB">
      <w:pPr>
        <w:widowControl w:val="0"/>
        <w:autoSpaceDE w:val="0"/>
        <w:autoSpaceDN w:val="0"/>
        <w:adjustRightInd w:val="0"/>
        <w:ind w:right="-6"/>
        <w:rPr>
          <w:rFonts w:ascii="Times New Roman" w:hAnsi="Times New Roman" w:cs="Times New Roman"/>
          <w:sz w:val="20"/>
          <w:szCs w:val="20"/>
        </w:rPr>
      </w:pPr>
    </w:p>
    <w:p w14:paraId="1E5A53A6" w14:textId="77777777" w:rsidR="009971CB" w:rsidRDefault="009971CB">
      <w:pPr>
        <w:widowControl w:val="0"/>
        <w:autoSpaceDE w:val="0"/>
        <w:autoSpaceDN w:val="0"/>
        <w:adjustRightInd w:val="0"/>
        <w:ind w:right="-6"/>
        <w:rPr>
          <w:rFonts w:ascii="Times New Roman" w:hAnsi="Times New Roman" w:cs="Times New Roman"/>
          <w:sz w:val="20"/>
          <w:szCs w:val="20"/>
        </w:rPr>
      </w:pPr>
    </w:p>
    <w:p w14:paraId="0A47C1D4" w14:textId="77777777" w:rsidR="009971CB" w:rsidRDefault="009971CB">
      <w:pPr>
        <w:widowControl w:val="0"/>
        <w:autoSpaceDE w:val="0"/>
        <w:autoSpaceDN w:val="0"/>
        <w:adjustRightInd w:val="0"/>
        <w:ind w:right="-6"/>
        <w:rPr>
          <w:rFonts w:ascii="Times New Roman" w:hAnsi="Times New Roman" w:cs="Times New Roman"/>
          <w:sz w:val="20"/>
          <w:szCs w:val="20"/>
        </w:rPr>
      </w:pPr>
    </w:p>
    <w:p w14:paraId="7DE3902B" w14:textId="77777777" w:rsidR="009971CB" w:rsidRDefault="00484FD2">
      <w:pPr>
        <w:widowControl w:val="0"/>
        <w:autoSpaceDE w:val="0"/>
        <w:autoSpaceDN w:val="0"/>
        <w:adjustRightInd w:val="0"/>
        <w:ind w:right="-6"/>
        <w:rPr>
          <w:rFonts w:ascii="Times New Roman" w:hAnsi="Times New Roman" w:cs="Times New Roman"/>
          <w:sz w:val="32"/>
          <w:szCs w:val="32"/>
        </w:rPr>
      </w:pPr>
      <w:r>
        <w:rPr>
          <w:rFonts w:ascii="Times New Roman" w:hAnsi="Times New Roman" w:cs="Times New Roman"/>
          <w:sz w:val="32"/>
          <w:szCs w:val="32"/>
        </w:rPr>
        <w:t>Rokovací poriadok kongresov</w:t>
      </w:r>
    </w:p>
    <w:p w14:paraId="1E1EBDA1" w14:textId="77777777" w:rsidR="009971CB" w:rsidRDefault="009971CB">
      <w:pPr>
        <w:widowControl w:val="0"/>
        <w:autoSpaceDE w:val="0"/>
        <w:autoSpaceDN w:val="0"/>
        <w:adjustRightInd w:val="0"/>
        <w:ind w:right="-6"/>
        <w:jc w:val="center"/>
        <w:rPr>
          <w:rFonts w:ascii="Times New Roman" w:hAnsi="Times New Roman" w:cs="Times New Roman"/>
          <w:b/>
          <w:bCs/>
          <w:sz w:val="32"/>
          <w:szCs w:val="32"/>
        </w:rPr>
      </w:pPr>
    </w:p>
    <w:p w14:paraId="1C5D94A5" w14:textId="77777777" w:rsidR="009971CB" w:rsidRDefault="009971CB">
      <w:pPr>
        <w:widowControl w:val="0"/>
        <w:autoSpaceDE w:val="0"/>
        <w:autoSpaceDN w:val="0"/>
        <w:adjustRightInd w:val="0"/>
        <w:ind w:right="-6"/>
        <w:jc w:val="both"/>
        <w:rPr>
          <w:rFonts w:ascii="Times New Roman" w:hAnsi="Times New Roman" w:cs="Times New Roman"/>
          <w:b/>
          <w:bCs/>
          <w:sz w:val="32"/>
          <w:szCs w:val="32"/>
        </w:rPr>
      </w:pPr>
    </w:p>
    <w:p w14:paraId="4D1C3889"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1</w:t>
      </w:r>
    </w:p>
    <w:p w14:paraId="4EB1BB42"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Všeobecné ustanovenia</w:t>
      </w:r>
    </w:p>
    <w:p w14:paraId="1369A480" w14:textId="77777777" w:rsidR="009971CB" w:rsidRDefault="009971CB">
      <w:pPr>
        <w:widowControl w:val="0"/>
        <w:autoSpaceDE w:val="0"/>
        <w:autoSpaceDN w:val="0"/>
        <w:adjustRightInd w:val="0"/>
        <w:ind w:right="-6"/>
        <w:jc w:val="both"/>
        <w:rPr>
          <w:rFonts w:ascii="Times New Roman" w:hAnsi="Times New Roman" w:cs="Times New Roman"/>
        </w:rPr>
      </w:pPr>
    </w:p>
    <w:p w14:paraId="56D88DF4"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Tento rokovací poriadok (ďalej len „poriadok“) sa vydáva na základe Aktov Únie a je im podriadený. V prípade odlišnosti medzi niektorým z jeho ustanovení a niektorým z ustanovení Aktov je rozhodujúce ustanovenie Aktov.</w:t>
      </w:r>
    </w:p>
    <w:p w14:paraId="4CCAA01B" w14:textId="77777777" w:rsidR="009971CB" w:rsidRDefault="009971CB">
      <w:pPr>
        <w:widowControl w:val="0"/>
        <w:autoSpaceDE w:val="0"/>
        <w:autoSpaceDN w:val="0"/>
        <w:adjustRightInd w:val="0"/>
        <w:ind w:right="-6"/>
        <w:jc w:val="both"/>
        <w:rPr>
          <w:rFonts w:ascii="Times New Roman" w:hAnsi="Times New Roman" w:cs="Times New Roman"/>
        </w:rPr>
      </w:pPr>
    </w:p>
    <w:p w14:paraId="146D1D2E" w14:textId="77777777" w:rsidR="009971CB" w:rsidRDefault="009971CB">
      <w:pPr>
        <w:widowControl w:val="0"/>
        <w:autoSpaceDE w:val="0"/>
        <w:autoSpaceDN w:val="0"/>
        <w:adjustRightInd w:val="0"/>
        <w:ind w:right="-6"/>
        <w:jc w:val="both"/>
        <w:rPr>
          <w:rFonts w:ascii="Times New Roman" w:hAnsi="Times New Roman" w:cs="Times New Roman"/>
        </w:rPr>
      </w:pPr>
    </w:p>
    <w:p w14:paraId="39051A5E"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2</w:t>
      </w:r>
    </w:p>
    <w:p w14:paraId="13D16BE2"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Delegácie</w:t>
      </w:r>
    </w:p>
    <w:p w14:paraId="64246782" w14:textId="77777777" w:rsidR="009971CB" w:rsidRDefault="009971CB">
      <w:pPr>
        <w:widowControl w:val="0"/>
        <w:autoSpaceDE w:val="0"/>
        <w:autoSpaceDN w:val="0"/>
        <w:adjustRightInd w:val="0"/>
        <w:ind w:right="-6"/>
        <w:jc w:val="both"/>
        <w:rPr>
          <w:rFonts w:ascii="Times New Roman" w:hAnsi="Times New Roman" w:cs="Times New Roman"/>
        </w:rPr>
      </w:pPr>
    </w:p>
    <w:p w14:paraId="63A3DF16"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Pod pojmom „delegácia“ sa rozumie osoba alebo skupina osôb určených členskou krajinou na účasť na kongrese. Delegácia sa skladá z </w:t>
      </w:r>
      <w:r>
        <w:rPr>
          <w:rFonts w:ascii="Times New Roman" w:hAnsi="Times New Roman" w:cs="Times New Roman"/>
          <w:u w:val="single"/>
        </w:rPr>
        <w:t>vedúcich delegácie</w:t>
      </w:r>
      <w:r>
        <w:rPr>
          <w:rFonts w:ascii="Times New Roman" w:hAnsi="Times New Roman" w:cs="Times New Roman"/>
        </w:rPr>
        <w:t xml:space="preserve">, prípadne ich </w:t>
      </w:r>
      <w:r>
        <w:rPr>
          <w:rFonts w:ascii="Times New Roman" w:hAnsi="Times New Roman" w:cs="Times New Roman"/>
          <w:u w:val="single"/>
        </w:rPr>
        <w:t>náhradníkov,</w:t>
      </w:r>
      <w:r>
        <w:rPr>
          <w:rFonts w:ascii="Times New Roman" w:hAnsi="Times New Roman" w:cs="Times New Roman"/>
        </w:rPr>
        <w:t xml:space="preserve"> z jedného alebo niekoľkých delegátov a prípadne z jedného alebo niekoľkých sprevádzajúcich úradníkov (vrátane expertov, sekretárov atď.).</w:t>
      </w:r>
    </w:p>
    <w:p w14:paraId="20B2284F" w14:textId="77777777" w:rsidR="009971CB" w:rsidRDefault="009971CB">
      <w:pPr>
        <w:widowControl w:val="0"/>
        <w:autoSpaceDE w:val="0"/>
        <w:autoSpaceDN w:val="0"/>
        <w:adjustRightInd w:val="0"/>
        <w:ind w:right="-6"/>
        <w:jc w:val="both"/>
        <w:rPr>
          <w:rFonts w:ascii="Times New Roman" w:hAnsi="Times New Roman" w:cs="Times New Roman"/>
        </w:rPr>
      </w:pPr>
    </w:p>
    <w:p w14:paraId="6DC125F4" w14:textId="51535742"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Vedúci delegácií, ich zástupcovia, ako aj delegáti sú zástupcami členských krajín podľa článku </w:t>
      </w:r>
      <w:r w:rsidRPr="001B5135">
        <w:rPr>
          <w:rFonts w:ascii="Times New Roman" w:hAnsi="Times New Roman" w:cs="Times New Roman"/>
          <w:u w:val="single"/>
        </w:rPr>
        <w:t>1</w:t>
      </w:r>
      <w:r w:rsidR="001B5135" w:rsidRPr="001B5135">
        <w:rPr>
          <w:rFonts w:ascii="Times New Roman" w:hAnsi="Times New Roman" w:cs="Times New Roman"/>
          <w:u w:val="single"/>
        </w:rPr>
        <w:t>5</w:t>
      </w:r>
      <w:r w:rsidRPr="001B5135">
        <w:rPr>
          <w:rFonts w:ascii="Times New Roman" w:hAnsi="Times New Roman" w:cs="Times New Roman"/>
          <w:u w:val="single"/>
        </w:rPr>
        <w:t xml:space="preserve"> ods. 2 </w:t>
      </w:r>
      <w:r>
        <w:rPr>
          <w:rFonts w:ascii="Times New Roman" w:hAnsi="Times New Roman" w:cs="Times New Roman"/>
        </w:rPr>
        <w:t>Ústavy, ak disponujú plnou mocou zodpovedajúcou podmienkam stanoveným v článku 3 tohto poriadku.</w:t>
      </w:r>
    </w:p>
    <w:p w14:paraId="4EF533C0" w14:textId="77777777" w:rsidR="009971CB" w:rsidRDefault="009971CB">
      <w:pPr>
        <w:widowControl w:val="0"/>
        <w:autoSpaceDE w:val="0"/>
        <w:autoSpaceDN w:val="0"/>
        <w:adjustRightInd w:val="0"/>
        <w:ind w:right="-6"/>
        <w:jc w:val="both"/>
        <w:rPr>
          <w:rFonts w:ascii="Times New Roman" w:hAnsi="Times New Roman" w:cs="Times New Roman"/>
        </w:rPr>
      </w:pPr>
    </w:p>
    <w:p w14:paraId="2FCF2DA2" w14:textId="77777777" w:rsidR="009971CB" w:rsidRDefault="009971CB">
      <w:pPr>
        <w:widowControl w:val="0"/>
        <w:autoSpaceDE w:val="0"/>
        <w:autoSpaceDN w:val="0"/>
        <w:adjustRightInd w:val="0"/>
        <w:ind w:right="-6"/>
        <w:jc w:val="both"/>
        <w:rPr>
          <w:rFonts w:ascii="Times New Roman" w:hAnsi="Times New Roman" w:cs="Times New Roman"/>
        </w:rPr>
      </w:pPr>
    </w:p>
    <w:p w14:paraId="3A16745F"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3</w:t>
      </w:r>
    </w:p>
    <w:p w14:paraId="0A7B3629"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Plná moc delegátov</w:t>
      </w:r>
    </w:p>
    <w:p w14:paraId="33D9679C" w14:textId="77777777" w:rsidR="009971CB" w:rsidRDefault="009971CB">
      <w:pPr>
        <w:widowControl w:val="0"/>
        <w:autoSpaceDE w:val="0"/>
        <w:autoSpaceDN w:val="0"/>
        <w:adjustRightInd w:val="0"/>
        <w:ind w:right="-6"/>
        <w:jc w:val="both"/>
        <w:rPr>
          <w:rFonts w:ascii="Times New Roman" w:hAnsi="Times New Roman" w:cs="Times New Roman"/>
        </w:rPr>
      </w:pPr>
    </w:p>
    <w:p w14:paraId="3668A5A9"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Plná moc delegátov musí byť spísaná v správnej a náležitej forme, a podpísaná hlavou štátu alebo predsedom vlády alebo ministrom zahraničných vecí príslušnej krajiny</w:t>
      </w:r>
      <w:r w:rsidRPr="00897EC4">
        <w:rPr>
          <w:rFonts w:ascii="Times New Roman" w:hAnsi="Times New Roman" w:cs="Times New Roman"/>
        </w:rPr>
        <w:t xml:space="preserve">, </w:t>
      </w:r>
      <w:r w:rsidRPr="006125E0">
        <w:rPr>
          <w:rFonts w:ascii="Times New Roman" w:hAnsi="Times New Roman" w:cs="Times New Roman"/>
        </w:rPr>
        <w:t xml:space="preserve">alebo ktorýmkoľvek iným vládnym úradníkom, náležite splnomocneným niektorou z vymenovaných autorít. Jedna kópia tohto splnomocnenia musí byť priložená k plnej moci. Plná moc musí byť </w:t>
      </w:r>
      <w:r w:rsidRPr="00897EC4">
        <w:rPr>
          <w:rFonts w:ascii="Times New Roman" w:hAnsi="Times New Roman" w:cs="Times New Roman"/>
          <w:u w:val="single"/>
        </w:rPr>
        <w:t xml:space="preserve">predložená </w:t>
      </w:r>
      <w:r w:rsidRPr="006125E0">
        <w:rPr>
          <w:rFonts w:ascii="Times New Roman" w:hAnsi="Times New Roman" w:cs="Times New Roman"/>
        </w:rPr>
        <w:t xml:space="preserve">prednostne v jednom z pracovných jazykov Medzinárodného úradu. Pokiaľ je plná moc vyhotovená v inom jazyku ako niektorý z pracovných jazykov Medzinárodného úradu (a pre ktorý Únia nedisponuje prekladateľskými službami), musí k nej byť priložený preklad do anglického alebo francúzskeho jazyka, ako aj prehlásenie že preklad správnym spôsobom vyjadruje obsah originálneho dokumentu. </w:t>
      </w:r>
      <w:r w:rsidRPr="00897EC4">
        <w:rPr>
          <w:rFonts w:ascii="Times New Roman" w:hAnsi="Times New Roman" w:cs="Times New Roman"/>
        </w:rPr>
        <w:t>Plná moc delegátov splnomocnených na p</w:t>
      </w:r>
      <w:r>
        <w:rPr>
          <w:rFonts w:ascii="Times New Roman" w:hAnsi="Times New Roman" w:cs="Times New Roman"/>
        </w:rPr>
        <w:t>odpis Aktov (splnomocnenci) musí mať vyznačený rozsah platnosti tohto podpisu (podpis s výhradou ratifikácie alebo schválenia, podpis „ad referendum“, definitívny podpis). Ak toto upresnenie chýba, je podpis považovaný za podliehajúci ratifikácii alebo schváleniu. Plná moc oprávňujúca na podpis Aktov zahŕňa bez výslovného vyjadrenia aj právo rokovať a hlasovať. Delegáti, ktorým príslušné orgány udelili plnú moc bez upresnenia ich rozsahu platnosti, sú oprávnení rokovať, hlasovať a podpísať Akty, ak z textu plnej moci výslovne nevyplýva opak. Plné moci, ktoré oprávňujú delegátov zúčastniť sa v mene príslušnej krajiny alebo ju zastupovať, zahŕňajú výslovne len právo rokovať a hlasovať.</w:t>
      </w:r>
    </w:p>
    <w:p w14:paraId="387A0B83" w14:textId="77777777" w:rsidR="009971CB" w:rsidRDefault="009971CB">
      <w:pPr>
        <w:widowControl w:val="0"/>
        <w:autoSpaceDE w:val="0"/>
        <w:autoSpaceDN w:val="0"/>
        <w:adjustRightInd w:val="0"/>
        <w:ind w:right="-6"/>
        <w:jc w:val="both"/>
        <w:rPr>
          <w:rFonts w:ascii="Times New Roman" w:hAnsi="Times New Roman" w:cs="Times New Roman"/>
        </w:rPr>
      </w:pPr>
    </w:p>
    <w:p w14:paraId="3D186F91" w14:textId="77777777" w:rsidR="009971CB" w:rsidRDefault="00484FD2">
      <w:pPr>
        <w:widowControl w:val="0"/>
        <w:autoSpaceDE w:val="0"/>
        <w:autoSpaceDN w:val="0"/>
        <w:adjustRightInd w:val="0"/>
        <w:ind w:right="-6"/>
        <w:jc w:val="both"/>
        <w:rPr>
          <w:rFonts w:ascii="Times New Roman" w:hAnsi="Times New Roman" w:cs="Times New Roman"/>
          <w:u w:val="single"/>
        </w:rPr>
      </w:pPr>
      <w:r w:rsidRPr="00842EEE">
        <w:rPr>
          <w:rFonts w:ascii="Times New Roman" w:hAnsi="Times New Roman" w:cs="Times New Roman"/>
          <w:u w:val="single"/>
        </w:rPr>
        <w:t>2.</w:t>
      </w:r>
      <w:r>
        <w:rPr>
          <w:rFonts w:ascii="Times New Roman" w:hAnsi="Times New Roman" w:cs="Times New Roman"/>
        </w:rPr>
        <w:tab/>
      </w:r>
      <w:r>
        <w:rPr>
          <w:rFonts w:ascii="Times New Roman" w:hAnsi="Times New Roman" w:cs="Times New Roman"/>
          <w:u w:val="single"/>
        </w:rPr>
        <w:t>Na účely tohto článku, a bez potreby predložiť osobitnú právomoc alebo plnú moc, sa hlavy štátu, predsedovia vlád a ministri zahraničných vecí členských krajín považujú zároveň za zástupcov príslušných krajín pri vykonávaní akýchkoľvek aktov súvisiacich s Aktami Únie.</w:t>
      </w:r>
    </w:p>
    <w:p w14:paraId="689FE918" w14:textId="77777777" w:rsidR="009971CB" w:rsidRDefault="009971CB">
      <w:pPr>
        <w:widowControl w:val="0"/>
        <w:autoSpaceDE w:val="0"/>
        <w:autoSpaceDN w:val="0"/>
        <w:adjustRightInd w:val="0"/>
        <w:ind w:right="-6"/>
        <w:jc w:val="both"/>
        <w:rPr>
          <w:rFonts w:ascii="Times New Roman" w:hAnsi="Times New Roman" w:cs="Times New Roman"/>
        </w:rPr>
      </w:pPr>
    </w:p>
    <w:p w14:paraId="59BE2259" w14:textId="77777777" w:rsidR="009971CB" w:rsidRDefault="00484FD2">
      <w:pPr>
        <w:widowControl w:val="0"/>
        <w:autoSpaceDE w:val="0"/>
        <w:autoSpaceDN w:val="0"/>
        <w:adjustRightInd w:val="0"/>
        <w:ind w:right="-6"/>
        <w:jc w:val="both"/>
        <w:rPr>
          <w:rFonts w:ascii="Times New Roman" w:hAnsi="Times New Roman" w:cs="Times New Roman"/>
        </w:rPr>
      </w:pPr>
      <w:r w:rsidRPr="00842EEE">
        <w:rPr>
          <w:rFonts w:ascii="Times New Roman" w:hAnsi="Times New Roman" w:cs="Times New Roman"/>
          <w:u w:val="single"/>
        </w:rPr>
        <w:t>3.</w:t>
      </w:r>
      <w:r>
        <w:rPr>
          <w:rFonts w:ascii="Times New Roman" w:hAnsi="Times New Roman" w:cs="Times New Roman"/>
        </w:rPr>
        <w:tab/>
        <w:t xml:space="preserve">Plná moc musí byť odovzdaná </w:t>
      </w:r>
      <w:r>
        <w:rPr>
          <w:rFonts w:ascii="Times New Roman" w:hAnsi="Times New Roman" w:cs="Times New Roman"/>
          <w:u w:val="single"/>
        </w:rPr>
        <w:t>prostredníctvom sekretariátu kongresu (ďalej len „sekretariát“)</w:t>
      </w:r>
      <w:r>
        <w:rPr>
          <w:rFonts w:ascii="Times New Roman" w:hAnsi="Times New Roman" w:cs="Times New Roman"/>
        </w:rPr>
        <w:t xml:space="preserve"> orgánu, ktorý je na to určený.</w:t>
      </w:r>
    </w:p>
    <w:p w14:paraId="6E3887FF" w14:textId="77777777" w:rsidR="009971CB" w:rsidRDefault="009971CB">
      <w:pPr>
        <w:widowControl w:val="0"/>
        <w:autoSpaceDE w:val="0"/>
        <w:autoSpaceDN w:val="0"/>
        <w:adjustRightInd w:val="0"/>
        <w:ind w:right="-6"/>
        <w:jc w:val="both"/>
        <w:rPr>
          <w:rFonts w:ascii="Times New Roman" w:hAnsi="Times New Roman" w:cs="Times New Roman"/>
        </w:rPr>
      </w:pPr>
    </w:p>
    <w:p w14:paraId="09C62F69" w14:textId="54255B10" w:rsidR="009971CB" w:rsidRDefault="00484FD2">
      <w:pPr>
        <w:widowControl w:val="0"/>
        <w:autoSpaceDE w:val="0"/>
        <w:autoSpaceDN w:val="0"/>
        <w:adjustRightInd w:val="0"/>
        <w:ind w:right="-6"/>
        <w:jc w:val="both"/>
        <w:rPr>
          <w:rFonts w:ascii="Times New Roman" w:hAnsi="Times New Roman" w:cs="Times New Roman"/>
          <w:u w:val="single"/>
        </w:rPr>
      </w:pPr>
      <w:r w:rsidRPr="00842EEE">
        <w:rPr>
          <w:rFonts w:ascii="Times New Roman" w:hAnsi="Times New Roman" w:cs="Times New Roman"/>
          <w:u w:val="single"/>
        </w:rPr>
        <w:t>4.</w:t>
      </w:r>
      <w:r>
        <w:rPr>
          <w:rFonts w:ascii="Times New Roman" w:hAnsi="Times New Roman" w:cs="Times New Roman"/>
        </w:rPr>
        <w:tab/>
      </w:r>
      <w:r>
        <w:rPr>
          <w:rFonts w:ascii="Times New Roman" w:hAnsi="Times New Roman" w:cs="Times New Roman"/>
          <w:u w:val="single"/>
        </w:rPr>
        <w:t>Členské krajiny, ktorých</w:t>
      </w:r>
      <w:r>
        <w:rPr>
          <w:rFonts w:ascii="Times New Roman" w:hAnsi="Times New Roman" w:cs="Times New Roman"/>
        </w:rPr>
        <w:t xml:space="preserve"> delegáti </w:t>
      </w:r>
      <w:r w:rsidRPr="006125E0">
        <w:rPr>
          <w:rFonts w:ascii="Times New Roman" w:hAnsi="Times New Roman" w:cs="Times New Roman"/>
          <w:u w:val="single"/>
        </w:rPr>
        <w:t xml:space="preserve">nedisponujú </w:t>
      </w:r>
      <w:r>
        <w:rPr>
          <w:rFonts w:ascii="Times New Roman" w:hAnsi="Times New Roman" w:cs="Times New Roman"/>
        </w:rPr>
        <w:t xml:space="preserve">plnou mocou alebo ju </w:t>
      </w:r>
      <w:r w:rsidRPr="006125E0">
        <w:rPr>
          <w:rFonts w:ascii="Times New Roman" w:hAnsi="Times New Roman" w:cs="Times New Roman"/>
          <w:u w:val="single"/>
        </w:rPr>
        <w:t>nepredložili</w:t>
      </w:r>
      <w:r>
        <w:rPr>
          <w:rFonts w:ascii="Times New Roman" w:hAnsi="Times New Roman" w:cs="Times New Roman"/>
        </w:rPr>
        <w:t xml:space="preserve">, sa môžu, ak boli </w:t>
      </w:r>
      <w:r w:rsidR="00897EC4" w:rsidRPr="006125E0">
        <w:rPr>
          <w:rFonts w:ascii="Times New Roman" w:hAnsi="Times New Roman" w:cs="Times New Roman"/>
          <w:u w:val="single"/>
        </w:rPr>
        <w:t>mená týchto delegátov</w:t>
      </w:r>
      <w:r w:rsidR="00897EC4">
        <w:rPr>
          <w:rFonts w:ascii="Times New Roman" w:hAnsi="Times New Roman" w:cs="Times New Roman"/>
        </w:rPr>
        <w:t xml:space="preserve"> </w:t>
      </w:r>
      <w:r w:rsidR="00897EC4" w:rsidRPr="00027DFB">
        <w:rPr>
          <w:rFonts w:ascii="Times New Roman" w:hAnsi="Times New Roman" w:cs="Times New Roman"/>
        </w:rPr>
        <w:t>ohlásené ich</w:t>
      </w:r>
      <w:r w:rsidR="00897EC4">
        <w:rPr>
          <w:rFonts w:ascii="Times New Roman" w:hAnsi="Times New Roman" w:cs="Times New Roman"/>
        </w:rPr>
        <w:t xml:space="preserve"> </w:t>
      </w:r>
      <w:r>
        <w:rPr>
          <w:rFonts w:ascii="Times New Roman" w:hAnsi="Times New Roman" w:cs="Times New Roman"/>
        </w:rPr>
        <w:t xml:space="preserve">vládou  Medzinárodnému úradu, zúčastniť na rokovaniach, </w:t>
      </w:r>
      <w:r>
        <w:rPr>
          <w:rFonts w:ascii="Times New Roman" w:hAnsi="Times New Roman" w:cs="Times New Roman"/>
          <w:u w:val="single"/>
        </w:rPr>
        <w:t xml:space="preserve">ale </w:t>
      </w:r>
      <w:r w:rsidR="00027DFB">
        <w:rPr>
          <w:rFonts w:ascii="Times New Roman" w:hAnsi="Times New Roman" w:cs="Times New Roman"/>
          <w:u w:val="single"/>
        </w:rPr>
        <w:t>nemajú</w:t>
      </w:r>
      <w:r>
        <w:rPr>
          <w:rFonts w:ascii="Times New Roman" w:hAnsi="Times New Roman" w:cs="Times New Roman"/>
          <w:u w:val="single"/>
        </w:rPr>
        <w:t xml:space="preserve"> právo </w:t>
      </w:r>
      <w:r w:rsidRPr="006125E0">
        <w:rPr>
          <w:rFonts w:ascii="Times New Roman" w:hAnsi="Times New Roman" w:cs="Times New Roman"/>
        </w:rPr>
        <w:t xml:space="preserve">hlasovať </w:t>
      </w:r>
      <w:r>
        <w:rPr>
          <w:rFonts w:ascii="Times New Roman" w:hAnsi="Times New Roman" w:cs="Times New Roman"/>
          <w:u w:val="single"/>
        </w:rPr>
        <w:t>až dokým nebudú ich príslušné právomoci riadne predložené orgánu uvedenému v odseku 3. Medzinárodný úrad posúdi platnosť právomocí delegátov, a v prípade pochybností predloží záležitosť na prehodnotenie orgánu uvedenému v odseku 3.</w:t>
      </w:r>
    </w:p>
    <w:p w14:paraId="131586AB" w14:textId="77777777" w:rsidR="009971CB" w:rsidRDefault="009971CB">
      <w:pPr>
        <w:widowControl w:val="0"/>
        <w:autoSpaceDE w:val="0"/>
        <w:autoSpaceDN w:val="0"/>
        <w:adjustRightInd w:val="0"/>
        <w:ind w:right="-6"/>
        <w:jc w:val="both"/>
        <w:rPr>
          <w:rFonts w:ascii="Times New Roman" w:hAnsi="Times New Roman" w:cs="Times New Roman"/>
        </w:rPr>
      </w:pPr>
    </w:p>
    <w:p w14:paraId="3BDC1873" w14:textId="77777777" w:rsidR="009971CB" w:rsidRDefault="00484FD2">
      <w:pPr>
        <w:widowControl w:val="0"/>
        <w:autoSpaceDE w:val="0"/>
        <w:autoSpaceDN w:val="0"/>
        <w:adjustRightInd w:val="0"/>
        <w:ind w:right="-6"/>
        <w:jc w:val="both"/>
        <w:rPr>
          <w:rFonts w:ascii="Times New Roman" w:hAnsi="Times New Roman" w:cs="Times New Roman"/>
        </w:rPr>
      </w:pPr>
      <w:r w:rsidRPr="001B5135">
        <w:rPr>
          <w:rFonts w:ascii="Times New Roman" w:hAnsi="Times New Roman" w:cs="Times New Roman"/>
          <w:u w:val="single"/>
        </w:rPr>
        <w:t>5.</w:t>
      </w:r>
      <w:r>
        <w:rPr>
          <w:rFonts w:ascii="Times New Roman" w:hAnsi="Times New Roman" w:cs="Times New Roman"/>
        </w:rPr>
        <w:tab/>
        <w:t>Plná moc členskej krajiny, ktorá je zastúpená na kongrese delegáciou inej členskej krajiny (splnomocnenie), musí mať rovnakú formu ako plná moc uvedená v odseku 1.</w:t>
      </w:r>
    </w:p>
    <w:p w14:paraId="05A2D4D0" w14:textId="77777777" w:rsidR="009971CB" w:rsidRDefault="009971CB">
      <w:pPr>
        <w:widowControl w:val="0"/>
        <w:autoSpaceDE w:val="0"/>
        <w:autoSpaceDN w:val="0"/>
        <w:adjustRightInd w:val="0"/>
        <w:ind w:right="-6"/>
        <w:jc w:val="both"/>
        <w:rPr>
          <w:rFonts w:ascii="Times New Roman" w:hAnsi="Times New Roman" w:cs="Times New Roman"/>
        </w:rPr>
      </w:pPr>
    </w:p>
    <w:p w14:paraId="52CAEBA7" w14:textId="2D57FDED" w:rsidR="009971CB" w:rsidRDefault="00484FD2">
      <w:pPr>
        <w:widowControl w:val="0"/>
        <w:autoSpaceDE w:val="0"/>
        <w:autoSpaceDN w:val="0"/>
        <w:adjustRightInd w:val="0"/>
        <w:ind w:right="-6"/>
        <w:jc w:val="both"/>
        <w:rPr>
          <w:rFonts w:ascii="Times New Roman" w:hAnsi="Times New Roman" w:cs="Times New Roman"/>
          <w:u w:val="single"/>
        </w:rPr>
      </w:pPr>
      <w:r w:rsidRPr="00842EEE">
        <w:rPr>
          <w:rFonts w:ascii="Times New Roman" w:hAnsi="Times New Roman" w:cs="Times New Roman"/>
          <w:u w:val="single"/>
        </w:rPr>
        <w:t>6.</w:t>
      </w:r>
      <w:r>
        <w:rPr>
          <w:rFonts w:ascii="Times New Roman" w:hAnsi="Times New Roman" w:cs="Times New Roman"/>
        </w:rPr>
        <w:tab/>
        <w:t xml:space="preserve">Plná moc a splnomocnenie </w:t>
      </w:r>
      <w:r>
        <w:rPr>
          <w:rFonts w:ascii="Times New Roman" w:hAnsi="Times New Roman" w:cs="Times New Roman"/>
          <w:u w:val="single"/>
        </w:rPr>
        <w:t xml:space="preserve">predložené zabezpečenými elektronickými prostriedkami (rovnako ako odpovede na súvisiace žiadosti o informácie) </w:t>
      </w:r>
      <w:r w:rsidRPr="006125E0">
        <w:rPr>
          <w:rFonts w:ascii="Times New Roman" w:hAnsi="Times New Roman" w:cs="Times New Roman"/>
        </w:rPr>
        <w:t>sa prijmú</w:t>
      </w:r>
      <w:r>
        <w:rPr>
          <w:rFonts w:ascii="Times New Roman" w:hAnsi="Times New Roman" w:cs="Times New Roman"/>
          <w:u w:val="single"/>
        </w:rPr>
        <w:t xml:space="preserve"> za predpokladu, že orgán uvedený v odseku 3 potvrdí súlad s požiadavkami v odseku 1.  Na účely tohto odseku sa pod pojmom „zabezpečené elektronické prostriedky“ rozumie akýkoľvek elektronický prostriedok používaný na spracovanie, uchovávanie a prenos údajov, ktorý zaručuje úplnosť, </w:t>
      </w:r>
      <w:r w:rsidR="00525DDD">
        <w:rPr>
          <w:rFonts w:ascii="Times New Roman" w:hAnsi="Times New Roman" w:cs="Times New Roman"/>
          <w:u w:val="single"/>
        </w:rPr>
        <w:t>neporušenosť</w:t>
      </w:r>
      <w:r w:rsidR="00525DDD">
        <w:rPr>
          <w:rFonts w:ascii="Times New Roman" w:hAnsi="Times New Roman" w:cs="Times New Roman"/>
          <w:u w:val="single"/>
        </w:rPr>
        <w:t xml:space="preserve"> </w:t>
      </w:r>
      <w:bookmarkStart w:id="0" w:name="_GoBack"/>
      <w:bookmarkEnd w:id="0"/>
      <w:r>
        <w:rPr>
          <w:rFonts w:ascii="Times New Roman" w:hAnsi="Times New Roman" w:cs="Times New Roman"/>
          <w:u w:val="single"/>
        </w:rPr>
        <w:t>a dôvernosť týchto údajov počas predloženia vyššie uvedených právomocí a plných mocí členskými štátmi.</w:t>
      </w:r>
    </w:p>
    <w:p w14:paraId="4DBF596F" w14:textId="77777777" w:rsidR="009971CB" w:rsidRDefault="009971CB">
      <w:pPr>
        <w:widowControl w:val="0"/>
        <w:autoSpaceDE w:val="0"/>
        <w:autoSpaceDN w:val="0"/>
        <w:adjustRightInd w:val="0"/>
        <w:ind w:right="-6"/>
        <w:jc w:val="both"/>
        <w:rPr>
          <w:rFonts w:ascii="Times New Roman" w:hAnsi="Times New Roman" w:cs="Times New Roman"/>
        </w:rPr>
      </w:pPr>
    </w:p>
    <w:p w14:paraId="40D6C327" w14:textId="77777777" w:rsidR="009971CB" w:rsidRDefault="00484FD2">
      <w:pPr>
        <w:widowControl w:val="0"/>
        <w:autoSpaceDE w:val="0"/>
        <w:autoSpaceDN w:val="0"/>
        <w:adjustRightInd w:val="0"/>
        <w:ind w:right="-6"/>
        <w:jc w:val="both"/>
        <w:rPr>
          <w:rFonts w:ascii="Times New Roman" w:hAnsi="Times New Roman" w:cs="Times New Roman"/>
        </w:rPr>
      </w:pPr>
      <w:r w:rsidRPr="00E4651B">
        <w:rPr>
          <w:rFonts w:ascii="Times New Roman" w:hAnsi="Times New Roman" w:cs="Times New Roman"/>
          <w:u w:val="single"/>
        </w:rPr>
        <w:t>7.</w:t>
      </w:r>
      <w:r>
        <w:rPr>
          <w:rFonts w:ascii="Times New Roman" w:hAnsi="Times New Roman" w:cs="Times New Roman"/>
        </w:rPr>
        <w:tab/>
        <w:t>Delegácia, ktorá sa po predložení svojej plnej moci nemôže zúčastniť na jednom rokovaní alebo viacerých rokovaniach, môže poveriť svojím zastupovaním delegáciu inej členskej krajiny pod podmienkou, že to písomne ohlási predsedovi príslušného zasadnutia. Jedna delegácia však môže zastupovať okrem svojej členskej krajiny iba jednu ďalšiu členskú krajinu.</w:t>
      </w:r>
    </w:p>
    <w:p w14:paraId="0A09821E" w14:textId="77777777" w:rsidR="009971CB" w:rsidRDefault="009971CB">
      <w:pPr>
        <w:widowControl w:val="0"/>
        <w:autoSpaceDE w:val="0"/>
        <w:autoSpaceDN w:val="0"/>
        <w:adjustRightInd w:val="0"/>
        <w:ind w:right="-6"/>
        <w:jc w:val="both"/>
        <w:rPr>
          <w:rFonts w:ascii="Times New Roman" w:hAnsi="Times New Roman" w:cs="Times New Roman"/>
        </w:rPr>
      </w:pPr>
    </w:p>
    <w:p w14:paraId="29D16F4C" w14:textId="77777777" w:rsidR="009971CB" w:rsidRDefault="00484FD2">
      <w:pPr>
        <w:widowControl w:val="0"/>
        <w:autoSpaceDE w:val="0"/>
        <w:autoSpaceDN w:val="0"/>
        <w:adjustRightInd w:val="0"/>
        <w:ind w:right="-6"/>
        <w:jc w:val="both"/>
        <w:rPr>
          <w:rFonts w:ascii="Times New Roman" w:hAnsi="Times New Roman" w:cs="Times New Roman"/>
        </w:rPr>
      </w:pPr>
      <w:r w:rsidRPr="00E4651B">
        <w:rPr>
          <w:rFonts w:ascii="Times New Roman" w:hAnsi="Times New Roman" w:cs="Times New Roman"/>
          <w:u w:val="single"/>
        </w:rPr>
        <w:t>8.</w:t>
      </w:r>
      <w:r>
        <w:rPr>
          <w:rFonts w:ascii="Times New Roman" w:hAnsi="Times New Roman" w:cs="Times New Roman"/>
        </w:rPr>
        <w:tab/>
        <w:t>Delegáti členských krajín, ktoré nie sú stranami niektorej Dohody, sa môžu bez práva hlasovať zúčastniť rokovaní kongresu týkajúcich sa tejto Dohody.</w:t>
      </w:r>
    </w:p>
    <w:p w14:paraId="62A78B80" w14:textId="77777777" w:rsidR="009971CB" w:rsidRDefault="009971CB">
      <w:pPr>
        <w:widowControl w:val="0"/>
        <w:autoSpaceDE w:val="0"/>
        <w:autoSpaceDN w:val="0"/>
        <w:adjustRightInd w:val="0"/>
        <w:ind w:right="-6"/>
        <w:jc w:val="both"/>
        <w:rPr>
          <w:rFonts w:ascii="Times New Roman" w:hAnsi="Times New Roman" w:cs="Times New Roman"/>
        </w:rPr>
      </w:pPr>
    </w:p>
    <w:p w14:paraId="509FA5FC" w14:textId="77777777" w:rsidR="009971CB" w:rsidRDefault="009971CB">
      <w:pPr>
        <w:widowControl w:val="0"/>
        <w:autoSpaceDE w:val="0"/>
        <w:autoSpaceDN w:val="0"/>
        <w:adjustRightInd w:val="0"/>
        <w:ind w:right="-6"/>
        <w:jc w:val="both"/>
        <w:rPr>
          <w:rFonts w:ascii="Times New Roman" w:hAnsi="Times New Roman" w:cs="Times New Roman"/>
        </w:rPr>
      </w:pPr>
    </w:p>
    <w:p w14:paraId="17AF9163"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4</w:t>
      </w:r>
    </w:p>
    <w:p w14:paraId="45693877"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Zasadací poriadok</w:t>
      </w:r>
    </w:p>
    <w:p w14:paraId="70A7FB3A" w14:textId="77777777" w:rsidR="009971CB" w:rsidRDefault="009971CB">
      <w:pPr>
        <w:widowControl w:val="0"/>
        <w:autoSpaceDE w:val="0"/>
        <w:autoSpaceDN w:val="0"/>
        <w:adjustRightInd w:val="0"/>
        <w:ind w:right="-6"/>
        <w:jc w:val="both"/>
        <w:rPr>
          <w:rFonts w:ascii="Times New Roman" w:hAnsi="Times New Roman" w:cs="Times New Roman"/>
        </w:rPr>
      </w:pPr>
    </w:p>
    <w:p w14:paraId="775DE3A4"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Na zasadnutiach kongresu a komisií sú delegácie zoradené podľa francúzskeho abecedného poriadku názvov prítomných členských krajín.</w:t>
      </w:r>
    </w:p>
    <w:p w14:paraId="67F30948" w14:textId="77777777" w:rsidR="009971CB" w:rsidRDefault="009971CB">
      <w:pPr>
        <w:widowControl w:val="0"/>
        <w:autoSpaceDE w:val="0"/>
        <w:autoSpaceDN w:val="0"/>
        <w:adjustRightInd w:val="0"/>
        <w:ind w:right="-6"/>
        <w:jc w:val="both"/>
        <w:rPr>
          <w:rFonts w:ascii="Times New Roman" w:hAnsi="Times New Roman" w:cs="Times New Roman"/>
        </w:rPr>
      </w:pPr>
    </w:p>
    <w:p w14:paraId="71B7EEFD"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Predseda Správnej rady určí v náležitej dobe žrebom meno krajiny, ktorá zaujme na zasadnutiach kongresu a komisií miesto na čele pléna oproti predsedníckemu stolu.</w:t>
      </w:r>
    </w:p>
    <w:p w14:paraId="385845F7" w14:textId="77777777" w:rsidR="009971CB" w:rsidRDefault="009971CB">
      <w:pPr>
        <w:widowControl w:val="0"/>
        <w:autoSpaceDE w:val="0"/>
        <w:autoSpaceDN w:val="0"/>
        <w:adjustRightInd w:val="0"/>
        <w:ind w:right="-6"/>
        <w:jc w:val="both"/>
        <w:rPr>
          <w:rFonts w:ascii="Times New Roman" w:hAnsi="Times New Roman" w:cs="Times New Roman"/>
        </w:rPr>
      </w:pPr>
    </w:p>
    <w:p w14:paraId="2D80D77E" w14:textId="77777777" w:rsidR="009971CB" w:rsidRDefault="009971CB">
      <w:pPr>
        <w:widowControl w:val="0"/>
        <w:autoSpaceDE w:val="0"/>
        <w:autoSpaceDN w:val="0"/>
        <w:adjustRightInd w:val="0"/>
        <w:ind w:right="-6"/>
        <w:jc w:val="both"/>
        <w:rPr>
          <w:rFonts w:ascii="Times New Roman" w:hAnsi="Times New Roman" w:cs="Times New Roman"/>
        </w:rPr>
      </w:pPr>
    </w:p>
    <w:p w14:paraId="4B1F8B0F"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5</w:t>
      </w:r>
    </w:p>
    <w:p w14:paraId="1426A4E1"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Pozorovatelia a ad hoc pozorovatelia</w:t>
      </w:r>
    </w:p>
    <w:p w14:paraId="29900AD4" w14:textId="77777777" w:rsidR="009971CB" w:rsidRDefault="009971CB">
      <w:pPr>
        <w:widowControl w:val="0"/>
        <w:autoSpaceDE w:val="0"/>
        <w:autoSpaceDN w:val="0"/>
        <w:adjustRightInd w:val="0"/>
        <w:ind w:right="-6"/>
        <w:jc w:val="both"/>
        <w:rPr>
          <w:rFonts w:ascii="Times New Roman" w:hAnsi="Times New Roman" w:cs="Times New Roman"/>
        </w:rPr>
      </w:pPr>
    </w:p>
    <w:p w14:paraId="15FC3E9C" w14:textId="77777777" w:rsidR="009971CB" w:rsidRDefault="00484FD2">
      <w:pPr>
        <w:widowControl w:val="0"/>
        <w:autoSpaceDE w:val="0"/>
        <w:autoSpaceDN w:val="0"/>
        <w:adjustRightInd w:val="0"/>
        <w:ind w:right="-6"/>
        <w:jc w:val="both"/>
        <w:rPr>
          <w:rFonts w:ascii="Times New Roman" w:hAnsi="Times New Roman" w:cs="Times New Roman"/>
        </w:rPr>
      </w:pPr>
      <w:r w:rsidRPr="00E4651B">
        <w:rPr>
          <w:rFonts w:ascii="Times New Roman" w:hAnsi="Times New Roman" w:cs="Times New Roman"/>
          <w:u w:val="single"/>
        </w:rPr>
        <w:t>1.</w:t>
      </w:r>
      <w:r>
        <w:rPr>
          <w:rFonts w:ascii="Times New Roman" w:hAnsi="Times New Roman" w:cs="Times New Roman"/>
        </w:rPr>
        <w:tab/>
        <w:t>Pozorovatelia a ad hoc pozorovatelia nemajú právo hlasovať, ale môže im byť s povolením predsedajúceho udelené slovo.</w:t>
      </w:r>
    </w:p>
    <w:p w14:paraId="08FAA71D" w14:textId="77777777" w:rsidR="009971CB" w:rsidRDefault="009971CB">
      <w:pPr>
        <w:widowControl w:val="0"/>
        <w:autoSpaceDE w:val="0"/>
        <w:autoSpaceDN w:val="0"/>
        <w:adjustRightInd w:val="0"/>
        <w:ind w:right="-6"/>
        <w:jc w:val="both"/>
        <w:rPr>
          <w:rFonts w:ascii="Times New Roman" w:hAnsi="Times New Roman" w:cs="Times New Roman"/>
        </w:rPr>
      </w:pPr>
    </w:p>
    <w:p w14:paraId="12E9BF1B" w14:textId="77777777" w:rsidR="009971CB" w:rsidRDefault="00484FD2">
      <w:pPr>
        <w:widowControl w:val="0"/>
        <w:autoSpaceDE w:val="0"/>
        <w:autoSpaceDN w:val="0"/>
        <w:adjustRightInd w:val="0"/>
        <w:ind w:right="-6"/>
        <w:jc w:val="both"/>
        <w:rPr>
          <w:rFonts w:ascii="Times New Roman" w:hAnsi="Times New Roman" w:cs="Times New Roman"/>
        </w:rPr>
      </w:pPr>
      <w:r w:rsidRPr="00E4651B">
        <w:rPr>
          <w:rFonts w:ascii="Times New Roman" w:hAnsi="Times New Roman" w:cs="Times New Roman"/>
          <w:u w:val="single"/>
        </w:rPr>
        <w:t>2.</w:t>
      </w:r>
      <w:r>
        <w:rPr>
          <w:rFonts w:ascii="Times New Roman" w:hAnsi="Times New Roman" w:cs="Times New Roman"/>
        </w:rPr>
        <w:tab/>
        <w:t>Za výnimočných okolností môže byť právo pozorovateľov a ad hoc pozorovateľov zúčastňovať sa na niektorých zasadnutiach alebo častiach zasadnutí obmedzené, ak si to vyžaduje dôvernosť riešenej veci. Musia o tom však byť čo najrýchlejšie informovaní. Rozhodnutie, ktoré sa týka takéhoto obmedzenia, môže byť vykonané každým príslušným orgánom alebo jeho predsedom, a to podľa prípadu. Tieto rozhodnutia posudzuje predsedníctvo kongresu, ktoré je oprávnené ich potvrdiť, alebo ich zamietnuť hlasovaním jednoduchou väčšinou.</w:t>
      </w:r>
    </w:p>
    <w:p w14:paraId="2C5531CC" w14:textId="77777777" w:rsidR="009971CB" w:rsidRDefault="009971CB">
      <w:pPr>
        <w:widowControl w:val="0"/>
        <w:autoSpaceDE w:val="0"/>
        <w:autoSpaceDN w:val="0"/>
        <w:adjustRightInd w:val="0"/>
        <w:ind w:right="-6"/>
        <w:rPr>
          <w:rFonts w:ascii="Times New Roman" w:hAnsi="Times New Roman" w:cs="Times New Roman"/>
        </w:rPr>
      </w:pPr>
    </w:p>
    <w:p w14:paraId="5B64216B" w14:textId="77777777" w:rsidR="009971CB" w:rsidRDefault="009971CB">
      <w:pPr>
        <w:widowControl w:val="0"/>
        <w:autoSpaceDE w:val="0"/>
        <w:autoSpaceDN w:val="0"/>
        <w:adjustRightInd w:val="0"/>
        <w:ind w:right="-6"/>
        <w:rPr>
          <w:rFonts w:ascii="Times New Roman" w:hAnsi="Times New Roman" w:cs="Times New Roman"/>
        </w:rPr>
      </w:pPr>
    </w:p>
    <w:p w14:paraId="2B62FC8F"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6</w:t>
      </w:r>
    </w:p>
    <w:p w14:paraId="0F7FC900"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 xml:space="preserve">Predsedovia a podpredsedovia </w:t>
      </w:r>
      <w:r w:rsidRPr="001B5135">
        <w:rPr>
          <w:rFonts w:ascii="Times New Roman" w:hAnsi="Times New Roman" w:cs="Times New Roman"/>
          <w:u w:val="single"/>
        </w:rPr>
        <w:t>kongresu</w:t>
      </w:r>
      <w:r>
        <w:rPr>
          <w:rFonts w:ascii="Times New Roman" w:hAnsi="Times New Roman" w:cs="Times New Roman"/>
        </w:rPr>
        <w:t xml:space="preserve"> </w:t>
      </w:r>
    </w:p>
    <w:p w14:paraId="344ED0AE" w14:textId="77777777" w:rsidR="009971CB" w:rsidRDefault="009971CB">
      <w:pPr>
        <w:widowControl w:val="0"/>
        <w:autoSpaceDE w:val="0"/>
        <w:autoSpaceDN w:val="0"/>
        <w:adjustRightInd w:val="0"/>
        <w:ind w:right="-6"/>
        <w:jc w:val="both"/>
        <w:rPr>
          <w:rFonts w:ascii="Times New Roman" w:hAnsi="Times New Roman" w:cs="Times New Roman"/>
        </w:rPr>
      </w:pPr>
    </w:p>
    <w:p w14:paraId="4EA86838"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Na svojom prvom plenárnom zasadnutí volí kongres na návrh hostiteľskej členskej krajiny kongresu predsedu kongresu, potom schvaľuje na návrh Správnej rady tie členské krajiny, ktoré budú zabezpečovať funkcie podpredsedov kongresu, ako aj predsedov a podpredsedov komisií. Tieto funkcie sa prideľujú, ak je to možné, s prihliadnutím na spravodlivé zemepisné rozdelenie členských krajín.</w:t>
      </w:r>
    </w:p>
    <w:p w14:paraId="2DB31159" w14:textId="77777777" w:rsidR="009971CB" w:rsidRDefault="009971CB">
      <w:pPr>
        <w:widowControl w:val="0"/>
        <w:autoSpaceDE w:val="0"/>
        <w:autoSpaceDN w:val="0"/>
        <w:adjustRightInd w:val="0"/>
        <w:ind w:right="-6"/>
        <w:jc w:val="both"/>
        <w:rPr>
          <w:rFonts w:ascii="Times New Roman" w:hAnsi="Times New Roman" w:cs="Times New Roman"/>
        </w:rPr>
      </w:pPr>
    </w:p>
    <w:p w14:paraId="49AD577A"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Predsedovia otvárajú a ukončujú zasadnutia, ktorým predsedajú, vedú diskusie, udeľujú slovo rečníkom, dávajú hlasovať o návrhoch a uvádzajú väčšinu potrebnú na hlasovanie, vyhlasujú rozhodnutia a prípadne, s výhradou schválenia kongresom, podávajú výklad týchto rozhodnutí.</w:t>
      </w:r>
    </w:p>
    <w:p w14:paraId="1A01BC7D" w14:textId="77777777" w:rsidR="009971CB" w:rsidRDefault="009971CB">
      <w:pPr>
        <w:widowControl w:val="0"/>
        <w:autoSpaceDE w:val="0"/>
        <w:autoSpaceDN w:val="0"/>
        <w:adjustRightInd w:val="0"/>
        <w:ind w:right="-6"/>
        <w:jc w:val="both"/>
        <w:rPr>
          <w:rFonts w:ascii="Times New Roman" w:hAnsi="Times New Roman" w:cs="Times New Roman"/>
        </w:rPr>
      </w:pPr>
    </w:p>
    <w:p w14:paraId="4FA8C0BB"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Predsedovia dohliadajú na dodržovanie tohto predpisu a zachovanie poriadku počas zasadnutí.</w:t>
      </w:r>
    </w:p>
    <w:p w14:paraId="17F69E0D" w14:textId="77777777" w:rsidR="009971CB" w:rsidRDefault="009971CB">
      <w:pPr>
        <w:widowControl w:val="0"/>
        <w:autoSpaceDE w:val="0"/>
        <w:autoSpaceDN w:val="0"/>
        <w:adjustRightInd w:val="0"/>
        <w:ind w:right="-6"/>
        <w:jc w:val="both"/>
        <w:rPr>
          <w:rFonts w:ascii="Times New Roman" w:hAnsi="Times New Roman" w:cs="Times New Roman"/>
        </w:rPr>
      </w:pPr>
    </w:p>
    <w:p w14:paraId="6B1A2393" w14:textId="07D0FAC0"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Každá delegácia sa môže odvolať </w:t>
      </w:r>
      <w:r>
        <w:rPr>
          <w:rFonts w:ascii="Times New Roman" w:hAnsi="Times New Roman" w:cs="Times New Roman"/>
          <w:u w:val="single"/>
        </w:rPr>
        <w:t>na plenárne zasadnutie</w:t>
      </w:r>
      <w:r>
        <w:rPr>
          <w:rFonts w:ascii="Times New Roman" w:hAnsi="Times New Roman" w:cs="Times New Roman"/>
        </w:rPr>
        <w:t xml:space="preserve"> alebo na komisi</w:t>
      </w:r>
      <w:r w:rsidR="00027DFB">
        <w:rPr>
          <w:rFonts w:ascii="Times New Roman" w:hAnsi="Times New Roman" w:cs="Times New Roman"/>
        </w:rPr>
        <w:t>u</w:t>
      </w:r>
      <w:r>
        <w:rPr>
          <w:rFonts w:ascii="Times New Roman" w:hAnsi="Times New Roman" w:cs="Times New Roman"/>
        </w:rPr>
        <w:t xml:space="preserve"> proti rozhodnutiu ich predsedu na základe ustanovení poriadku alebo na základe jeho výkladu. Rozhodnutie predsedu však zostáva v platnosti, ak nebolo zrušené väčšinou prítomných a hlasujúcich členov.</w:t>
      </w:r>
    </w:p>
    <w:p w14:paraId="64D3A9D9" w14:textId="77777777" w:rsidR="009971CB" w:rsidRDefault="009971CB">
      <w:pPr>
        <w:widowControl w:val="0"/>
        <w:autoSpaceDE w:val="0"/>
        <w:autoSpaceDN w:val="0"/>
        <w:adjustRightInd w:val="0"/>
        <w:ind w:right="-6"/>
        <w:jc w:val="both"/>
        <w:rPr>
          <w:rFonts w:ascii="Times New Roman" w:hAnsi="Times New Roman" w:cs="Times New Roman"/>
        </w:rPr>
      </w:pPr>
    </w:p>
    <w:p w14:paraId="2727D5F5" w14:textId="2F7FB510"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Ak nemôže členská krajina poverená predsedníctvom naďalej zabezpečovať túto funkciu, </w:t>
      </w:r>
      <w:r>
        <w:rPr>
          <w:rFonts w:ascii="Times New Roman" w:hAnsi="Times New Roman" w:cs="Times New Roman"/>
          <w:u w:val="single"/>
        </w:rPr>
        <w:t>plenárne zasadnutie</w:t>
      </w:r>
      <w:r>
        <w:rPr>
          <w:rFonts w:ascii="Times New Roman" w:hAnsi="Times New Roman" w:cs="Times New Roman"/>
        </w:rPr>
        <w:t xml:space="preserve"> alebo komisi</w:t>
      </w:r>
      <w:r w:rsidR="00027DFB">
        <w:rPr>
          <w:rFonts w:ascii="Times New Roman" w:hAnsi="Times New Roman" w:cs="Times New Roman"/>
        </w:rPr>
        <w:t>a</w:t>
      </w:r>
      <w:r>
        <w:rPr>
          <w:rFonts w:ascii="Times New Roman" w:hAnsi="Times New Roman" w:cs="Times New Roman"/>
        </w:rPr>
        <w:t xml:space="preserve"> určí jedného z podpredsedov, ktorý ju zastúpi. </w:t>
      </w:r>
    </w:p>
    <w:p w14:paraId="3E47CF9A" w14:textId="77777777" w:rsidR="009971CB" w:rsidRDefault="009971CB">
      <w:pPr>
        <w:widowControl w:val="0"/>
        <w:autoSpaceDE w:val="0"/>
        <w:autoSpaceDN w:val="0"/>
        <w:adjustRightInd w:val="0"/>
        <w:ind w:right="-6"/>
        <w:jc w:val="both"/>
        <w:rPr>
          <w:rFonts w:ascii="Times New Roman" w:hAnsi="Times New Roman" w:cs="Times New Roman"/>
        </w:rPr>
      </w:pPr>
    </w:p>
    <w:p w14:paraId="63F4183E" w14:textId="77777777" w:rsidR="009971CB" w:rsidRDefault="009971CB">
      <w:pPr>
        <w:widowControl w:val="0"/>
        <w:autoSpaceDE w:val="0"/>
        <w:autoSpaceDN w:val="0"/>
        <w:adjustRightInd w:val="0"/>
        <w:ind w:right="-6"/>
        <w:jc w:val="both"/>
        <w:rPr>
          <w:rFonts w:ascii="Times New Roman" w:hAnsi="Times New Roman" w:cs="Times New Roman"/>
        </w:rPr>
      </w:pPr>
    </w:p>
    <w:p w14:paraId="2652DF70"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7</w:t>
      </w:r>
    </w:p>
    <w:p w14:paraId="54528827"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Predsedníctvo kongresu</w:t>
      </w:r>
    </w:p>
    <w:p w14:paraId="7D3E3068" w14:textId="77777777" w:rsidR="009971CB" w:rsidRDefault="009971CB">
      <w:pPr>
        <w:widowControl w:val="0"/>
        <w:autoSpaceDE w:val="0"/>
        <w:autoSpaceDN w:val="0"/>
        <w:adjustRightInd w:val="0"/>
        <w:ind w:right="-6"/>
        <w:jc w:val="both"/>
        <w:rPr>
          <w:rFonts w:ascii="Times New Roman" w:hAnsi="Times New Roman" w:cs="Times New Roman"/>
        </w:rPr>
      </w:pPr>
    </w:p>
    <w:p w14:paraId="55D409BB"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Predsedníctvo je ústredný orgán poverený riadiť práce kongresu. Skladá sa z predsedu a podpredsedov kongresu, ako aj predsedov komisií. Schádza sa pravidelne, aby rokovalo o priebehu prác </w:t>
      </w:r>
      <w:r w:rsidRPr="001B5135">
        <w:rPr>
          <w:rFonts w:ascii="Times New Roman" w:hAnsi="Times New Roman" w:cs="Times New Roman"/>
          <w:u w:val="single"/>
        </w:rPr>
        <w:t xml:space="preserve">kongresu a </w:t>
      </w:r>
      <w:r>
        <w:rPr>
          <w:rFonts w:ascii="Times New Roman" w:hAnsi="Times New Roman" w:cs="Times New Roman"/>
        </w:rPr>
        <w:t>aby formulovalo odporúčania s cieľom tento priebeh podporiť. Pomáha predsedovi pri vypracovaní programu každého plenárneho zasadnutia a pri koordinácii prác komisií. Dáva odporúčania, ktoré sa vzťahujú na ukončenie kongresu.</w:t>
      </w:r>
    </w:p>
    <w:p w14:paraId="42861FD4" w14:textId="77777777" w:rsidR="009971CB" w:rsidRDefault="009971CB">
      <w:pPr>
        <w:widowControl w:val="0"/>
        <w:autoSpaceDE w:val="0"/>
        <w:autoSpaceDN w:val="0"/>
        <w:adjustRightInd w:val="0"/>
        <w:ind w:right="-6"/>
        <w:jc w:val="both"/>
        <w:rPr>
          <w:rFonts w:ascii="Times New Roman" w:hAnsi="Times New Roman" w:cs="Times New Roman"/>
        </w:rPr>
      </w:pPr>
    </w:p>
    <w:p w14:paraId="2E7FDA23"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Generálny tajomník kongresu a zástupca generálneho tajomníka, ktorí sú uvedení v článku 10 ods. 1, sa zúčastňujú na zasadnutiach predsedníctva.</w:t>
      </w:r>
    </w:p>
    <w:p w14:paraId="79E04D8C" w14:textId="5F32BBE9" w:rsidR="009971CB" w:rsidRDefault="009971CB">
      <w:pPr>
        <w:widowControl w:val="0"/>
        <w:autoSpaceDE w:val="0"/>
        <w:autoSpaceDN w:val="0"/>
        <w:adjustRightInd w:val="0"/>
        <w:ind w:right="-6"/>
        <w:jc w:val="both"/>
        <w:rPr>
          <w:rFonts w:ascii="Times New Roman" w:hAnsi="Times New Roman" w:cs="Times New Roman"/>
        </w:rPr>
      </w:pPr>
    </w:p>
    <w:p w14:paraId="4E5DFE27" w14:textId="125882D3" w:rsidR="00E4651B" w:rsidRDefault="00E4651B">
      <w:pPr>
        <w:widowControl w:val="0"/>
        <w:autoSpaceDE w:val="0"/>
        <w:autoSpaceDN w:val="0"/>
        <w:adjustRightInd w:val="0"/>
        <w:ind w:right="-6"/>
        <w:jc w:val="both"/>
        <w:rPr>
          <w:rFonts w:ascii="Times New Roman" w:hAnsi="Times New Roman" w:cs="Times New Roman"/>
        </w:rPr>
      </w:pPr>
    </w:p>
    <w:p w14:paraId="3EEC7825"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8</w:t>
      </w:r>
    </w:p>
    <w:p w14:paraId="10C9E83B"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Členovia komisií</w:t>
      </w:r>
    </w:p>
    <w:p w14:paraId="2CDEC92C" w14:textId="77777777" w:rsidR="009971CB" w:rsidRDefault="009971CB">
      <w:pPr>
        <w:widowControl w:val="0"/>
        <w:autoSpaceDE w:val="0"/>
        <w:autoSpaceDN w:val="0"/>
        <w:adjustRightInd w:val="0"/>
        <w:ind w:right="-6"/>
        <w:jc w:val="both"/>
        <w:rPr>
          <w:rFonts w:ascii="Times New Roman" w:hAnsi="Times New Roman" w:cs="Times New Roman"/>
        </w:rPr>
      </w:pPr>
    </w:p>
    <w:p w14:paraId="79D85720"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Členské krajiny zastúpené na kongrese sú z moci práva členmi komisií poverených prerokovaním návrhov k Ústave, Generálnemu poriadku a k Dohovoru.</w:t>
      </w:r>
    </w:p>
    <w:p w14:paraId="7B936507" w14:textId="77777777" w:rsidR="009971CB" w:rsidRDefault="009971CB">
      <w:pPr>
        <w:widowControl w:val="0"/>
        <w:autoSpaceDE w:val="0"/>
        <w:autoSpaceDN w:val="0"/>
        <w:adjustRightInd w:val="0"/>
        <w:ind w:right="-6"/>
        <w:jc w:val="both"/>
        <w:rPr>
          <w:rFonts w:ascii="Times New Roman" w:hAnsi="Times New Roman" w:cs="Times New Roman"/>
        </w:rPr>
      </w:pPr>
    </w:p>
    <w:p w14:paraId="6097A7DD"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Členské krajiny zastúpené na kongrese, ktoré sú stranami jednej alebo viacerých fakultatívnych Dohôd, sú z moci práva členmi komisie alebo komisií poverených úpravou týchto Dohôd. Právo hlasovať je u členov tejto komisie alebo týchto komisií obmedzené na Dohodu alebo Dohody, ktorej alebo ktorých sú stranami.</w:t>
      </w:r>
    </w:p>
    <w:p w14:paraId="350FBFE6" w14:textId="77777777" w:rsidR="009971CB" w:rsidRDefault="009971CB">
      <w:pPr>
        <w:widowControl w:val="0"/>
        <w:autoSpaceDE w:val="0"/>
        <w:autoSpaceDN w:val="0"/>
        <w:adjustRightInd w:val="0"/>
        <w:ind w:right="-6"/>
        <w:jc w:val="both"/>
        <w:rPr>
          <w:rFonts w:ascii="Times New Roman" w:hAnsi="Times New Roman" w:cs="Times New Roman"/>
        </w:rPr>
      </w:pPr>
    </w:p>
    <w:p w14:paraId="3841A2A3"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Členské krajiny</w:t>
      </w:r>
      <w:r>
        <w:rPr>
          <w:rFonts w:ascii="Times New Roman" w:hAnsi="Times New Roman" w:cs="Times New Roman"/>
        </w:rPr>
        <w:t>, ktoré nie sú členmi komisií prerokúvajúcich Dohody, majú možnosť byť prítomné na rokovaniach týchto komisií a zúčastniť sa na rokovaniach, bez práva hlasovať.</w:t>
      </w:r>
    </w:p>
    <w:p w14:paraId="49091703" w14:textId="77777777" w:rsidR="009971CB" w:rsidRDefault="009971CB">
      <w:pPr>
        <w:widowControl w:val="0"/>
        <w:autoSpaceDE w:val="0"/>
        <w:autoSpaceDN w:val="0"/>
        <w:adjustRightInd w:val="0"/>
        <w:ind w:right="-6"/>
        <w:jc w:val="both"/>
        <w:rPr>
          <w:rFonts w:ascii="Times New Roman" w:hAnsi="Times New Roman" w:cs="Times New Roman"/>
        </w:rPr>
      </w:pPr>
    </w:p>
    <w:p w14:paraId="7CC4B916" w14:textId="77777777" w:rsidR="009971CB" w:rsidRDefault="009971CB">
      <w:pPr>
        <w:widowControl w:val="0"/>
        <w:autoSpaceDE w:val="0"/>
        <w:autoSpaceDN w:val="0"/>
        <w:adjustRightInd w:val="0"/>
        <w:ind w:right="-6"/>
        <w:jc w:val="both"/>
        <w:rPr>
          <w:rFonts w:ascii="Times New Roman" w:hAnsi="Times New Roman" w:cs="Times New Roman"/>
        </w:rPr>
      </w:pPr>
    </w:p>
    <w:p w14:paraId="21FD6985"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9</w:t>
      </w:r>
    </w:p>
    <w:p w14:paraId="11C5D5C8"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Pracovné skupiny</w:t>
      </w:r>
    </w:p>
    <w:p w14:paraId="6DA7118D" w14:textId="77777777" w:rsidR="009971CB" w:rsidRDefault="009971CB">
      <w:pPr>
        <w:widowControl w:val="0"/>
        <w:autoSpaceDE w:val="0"/>
        <w:autoSpaceDN w:val="0"/>
        <w:adjustRightInd w:val="0"/>
        <w:ind w:right="-6"/>
        <w:jc w:val="both"/>
        <w:rPr>
          <w:rFonts w:ascii="Times New Roman" w:hAnsi="Times New Roman" w:cs="Times New Roman"/>
        </w:rPr>
      </w:pPr>
    </w:p>
    <w:p w14:paraId="3D593B65" w14:textId="3D6F27F1"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Kongres a každá komisia môžu vytvárať pracovné skupiny na skúmanie osobitných otázok.</w:t>
      </w:r>
    </w:p>
    <w:p w14:paraId="23485E32" w14:textId="77777777" w:rsidR="009971CB" w:rsidRDefault="009971CB">
      <w:pPr>
        <w:widowControl w:val="0"/>
        <w:autoSpaceDE w:val="0"/>
        <w:autoSpaceDN w:val="0"/>
        <w:adjustRightInd w:val="0"/>
        <w:ind w:right="-6"/>
        <w:jc w:val="both"/>
        <w:rPr>
          <w:rFonts w:ascii="Times New Roman" w:hAnsi="Times New Roman" w:cs="Times New Roman"/>
        </w:rPr>
      </w:pPr>
    </w:p>
    <w:p w14:paraId="2A52691A" w14:textId="77777777" w:rsidR="009971CB" w:rsidRDefault="009971CB">
      <w:pPr>
        <w:widowControl w:val="0"/>
        <w:autoSpaceDE w:val="0"/>
        <w:autoSpaceDN w:val="0"/>
        <w:adjustRightInd w:val="0"/>
        <w:ind w:right="-6"/>
        <w:jc w:val="both"/>
        <w:rPr>
          <w:rFonts w:ascii="Times New Roman" w:hAnsi="Times New Roman" w:cs="Times New Roman"/>
        </w:rPr>
      </w:pPr>
    </w:p>
    <w:p w14:paraId="3696C21E"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10</w:t>
      </w:r>
    </w:p>
    <w:p w14:paraId="50A1D12A"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 xml:space="preserve">Sekretariát </w:t>
      </w:r>
      <w:r w:rsidRPr="001B5135">
        <w:rPr>
          <w:rFonts w:ascii="Times New Roman" w:hAnsi="Times New Roman" w:cs="Times New Roman"/>
          <w:u w:val="single"/>
        </w:rPr>
        <w:t>kongresu</w:t>
      </w:r>
      <w:r>
        <w:rPr>
          <w:rFonts w:ascii="Times New Roman" w:hAnsi="Times New Roman" w:cs="Times New Roman"/>
        </w:rPr>
        <w:t xml:space="preserve"> </w:t>
      </w:r>
    </w:p>
    <w:p w14:paraId="6AE2110C" w14:textId="77777777" w:rsidR="009971CB" w:rsidRDefault="009971CB">
      <w:pPr>
        <w:widowControl w:val="0"/>
        <w:autoSpaceDE w:val="0"/>
        <w:autoSpaceDN w:val="0"/>
        <w:adjustRightInd w:val="0"/>
        <w:ind w:right="-6"/>
        <w:jc w:val="both"/>
        <w:rPr>
          <w:rFonts w:ascii="Times New Roman" w:hAnsi="Times New Roman" w:cs="Times New Roman"/>
        </w:rPr>
      </w:pPr>
    </w:p>
    <w:p w14:paraId="7DB4DC90" w14:textId="77777777" w:rsidR="009971CB" w:rsidRDefault="00484FD2">
      <w:pPr>
        <w:widowControl w:val="0"/>
        <w:autoSpaceDE w:val="0"/>
        <w:autoSpaceDN w:val="0"/>
        <w:adjustRightInd w:val="0"/>
        <w:ind w:right="-6"/>
        <w:jc w:val="both"/>
        <w:rPr>
          <w:rFonts w:ascii="Times New Roman" w:hAnsi="Times New Roman" w:cs="Times New Roman"/>
          <w:u w:val="single"/>
        </w:rPr>
      </w:pPr>
      <w:r w:rsidRPr="003B67FA">
        <w:rPr>
          <w:rFonts w:ascii="Times New Roman" w:hAnsi="Times New Roman" w:cs="Times New Roman"/>
          <w:u w:val="single"/>
        </w:rPr>
        <w:t>1.</w:t>
      </w:r>
      <w:r>
        <w:rPr>
          <w:rFonts w:ascii="Times New Roman" w:hAnsi="Times New Roman" w:cs="Times New Roman"/>
        </w:rPr>
        <w:tab/>
      </w:r>
      <w:r>
        <w:rPr>
          <w:rFonts w:ascii="Times New Roman" w:hAnsi="Times New Roman" w:cs="Times New Roman"/>
          <w:u w:val="single"/>
        </w:rPr>
        <w:t>Medzinárodný úrad sa postará o zabezpečenie sekretariátu s pomocou hostiteľského štátu.</w:t>
      </w:r>
    </w:p>
    <w:p w14:paraId="1E7E6D09" w14:textId="77777777" w:rsidR="009971CB" w:rsidRDefault="009971CB">
      <w:pPr>
        <w:widowControl w:val="0"/>
        <w:autoSpaceDE w:val="0"/>
        <w:autoSpaceDN w:val="0"/>
        <w:adjustRightInd w:val="0"/>
        <w:ind w:right="-6"/>
        <w:jc w:val="both"/>
        <w:rPr>
          <w:rFonts w:ascii="Times New Roman" w:hAnsi="Times New Roman" w:cs="Times New Roman"/>
        </w:rPr>
      </w:pPr>
    </w:p>
    <w:p w14:paraId="7329BB52" w14:textId="77777777" w:rsidR="009971CB" w:rsidRDefault="00484FD2">
      <w:pPr>
        <w:widowControl w:val="0"/>
        <w:autoSpaceDE w:val="0"/>
        <w:autoSpaceDN w:val="0"/>
        <w:adjustRightInd w:val="0"/>
        <w:ind w:right="-6"/>
        <w:jc w:val="both"/>
        <w:rPr>
          <w:rFonts w:ascii="Times New Roman" w:hAnsi="Times New Roman" w:cs="Times New Roman"/>
        </w:rPr>
      </w:pPr>
      <w:r w:rsidRPr="003B67FA">
        <w:rPr>
          <w:rFonts w:ascii="Times New Roman" w:hAnsi="Times New Roman" w:cs="Times New Roman"/>
          <w:u w:val="single"/>
        </w:rPr>
        <w:t>2.</w:t>
      </w:r>
      <w:r>
        <w:rPr>
          <w:rFonts w:ascii="Times New Roman" w:hAnsi="Times New Roman" w:cs="Times New Roman"/>
        </w:rPr>
        <w:tab/>
        <w:t>Generálny riaditeľ a zástupca generálneho riaditeľa Medzinárodného úradu vykonávajú vo vzájomnom ohľade funkcie generálneho tajomníka a zástupcu generálneho tajomníka kongresu.</w:t>
      </w:r>
    </w:p>
    <w:p w14:paraId="23043CD1" w14:textId="77777777" w:rsidR="009971CB" w:rsidRDefault="009971CB">
      <w:pPr>
        <w:widowControl w:val="0"/>
        <w:autoSpaceDE w:val="0"/>
        <w:autoSpaceDN w:val="0"/>
        <w:adjustRightInd w:val="0"/>
        <w:ind w:right="-6"/>
        <w:jc w:val="both"/>
        <w:rPr>
          <w:rFonts w:ascii="Times New Roman" w:hAnsi="Times New Roman" w:cs="Times New Roman"/>
        </w:rPr>
      </w:pPr>
    </w:p>
    <w:p w14:paraId="749DD37F" w14:textId="77777777" w:rsidR="009971CB" w:rsidRDefault="00484FD2">
      <w:pPr>
        <w:widowControl w:val="0"/>
        <w:autoSpaceDE w:val="0"/>
        <w:autoSpaceDN w:val="0"/>
        <w:adjustRightInd w:val="0"/>
        <w:ind w:right="-6"/>
        <w:jc w:val="both"/>
        <w:rPr>
          <w:rFonts w:ascii="Times New Roman" w:hAnsi="Times New Roman" w:cs="Times New Roman"/>
        </w:rPr>
      </w:pPr>
      <w:r w:rsidRPr="003B67FA">
        <w:rPr>
          <w:rFonts w:ascii="Times New Roman" w:hAnsi="Times New Roman" w:cs="Times New Roman"/>
          <w:u w:val="single"/>
        </w:rPr>
        <w:t>3.</w:t>
      </w:r>
      <w:r>
        <w:rPr>
          <w:rFonts w:ascii="Times New Roman" w:hAnsi="Times New Roman" w:cs="Times New Roman"/>
        </w:rPr>
        <w:tab/>
        <w:t>Generálny tajomník a zástupca generálneho tajomníka sú prítomní na zasadnutiach kongresu a predsedníctva kongresu a na rokovaniach sa zúčastňujú bez práva hlasovať. Za rovnakých podmienok sa môžu zúčastniť zasadnutí komisií alebo poveriť svojim zastúpením niektorého vysokého úradníka Medzinárodného úradu.</w:t>
      </w:r>
    </w:p>
    <w:p w14:paraId="37E396D6" w14:textId="77777777" w:rsidR="009971CB" w:rsidRDefault="009971CB">
      <w:pPr>
        <w:widowControl w:val="0"/>
        <w:autoSpaceDE w:val="0"/>
        <w:autoSpaceDN w:val="0"/>
        <w:adjustRightInd w:val="0"/>
        <w:ind w:right="-6"/>
        <w:jc w:val="both"/>
        <w:rPr>
          <w:rFonts w:ascii="Times New Roman" w:hAnsi="Times New Roman" w:cs="Times New Roman"/>
        </w:rPr>
      </w:pPr>
    </w:p>
    <w:p w14:paraId="311E5008" w14:textId="1D519B41" w:rsidR="009971CB" w:rsidRDefault="00484FD2">
      <w:pPr>
        <w:widowControl w:val="0"/>
        <w:autoSpaceDE w:val="0"/>
        <w:autoSpaceDN w:val="0"/>
        <w:adjustRightInd w:val="0"/>
        <w:ind w:right="-6"/>
        <w:jc w:val="both"/>
        <w:rPr>
          <w:rFonts w:ascii="Times New Roman" w:hAnsi="Times New Roman" w:cs="Times New Roman"/>
        </w:rPr>
      </w:pPr>
      <w:r w:rsidRPr="003B67FA">
        <w:rPr>
          <w:rFonts w:ascii="Times New Roman" w:hAnsi="Times New Roman" w:cs="Times New Roman"/>
          <w:u w:val="single"/>
        </w:rPr>
        <w:t>4.</w:t>
      </w:r>
      <w:r>
        <w:rPr>
          <w:rFonts w:ascii="Times New Roman" w:hAnsi="Times New Roman" w:cs="Times New Roman"/>
        </w:rPr>
        <w:tab/>
      </w:r>
      <w:r w:rsidRPr="001B5135">
        <w:rPr>
          <w:rFonts w:ascii="Times New Roman" w:hAnsi="Times New Roman" w:cs="Times New Roman"/>
          <w:u w:val="single"/>
        </w:rPr>
        <w:t>Úradníci</w:t>
      </w:r>
      <w:r>
        <w:rPr>
          <w:rFonts w:ascii="Times New Roman" w:hAnsi="Times New Roman" w:cs="Times New Roman"/>
        </w:rPr>
        <w:t xml:space="preserve"> Medzinárodného úradu vykonávajú funkcie tajomníkov </w:t>
      </w:r>
      <w:r>
        <w:rPr>
          <w:rFonts w:ascii="Times New Roman" w:hAnsi="Times New Roman" w:cs="Times New Roman"/>
          <w:u w:val="single"/>
        </w:rPr>
        <w:t>plenárneho zasadnutia</w:t>
      </w:r>
      <w:r>
        <w:rPr>
          <w:rFonts w:ascii="Times New Roman" w:hAnsi="Times New Roman" w:cs="Times New Roman"/>
        </w:rPr>
        <w:t>, predsedníctva kongresu a</w:t>
      </w:r>
      <w:r w:rsidR="00525DDD">
        <w:rPr>
          <w:rFonts w:ascii="Times New Roman" w:hAnsi="Times New Roman" w:cs="Times New Roman"/>
        </w:rPr>
        <w:t xml:space="preserve"> </w:t>
      </w:r>
      <w:r>
        <w:rPr>
          <w:rFonts w:ascii="Times New Roman" w:hAnsi="Times New Roman" w:cs="Times New Roman"/>
        </w:rPr>
        <w:t>komisií. Pomáhajú predsedovi počas rokovaní a zodpovedajú za vyhotovenie správ.</w:t>
      </w:r>
    </w:p>
    <w:p w14:paraId="72F116E6" w14:textId="77777777" w:rsidR="009971CB" w:rsidRDefault="009971CB">
      <w:pPr>
        <w:widowControl w:val="0"/>
        <w:autoSpaceDE w:val="0"/>
        <w:autoSpaceDN w:val="0"/>
        <w:adjustRightInd w:val="0"/>
        <w:ind w:right="-6"/>
        <w:jc w:val="both"/>
        <w:rPr>
          <w:rFonts w:ascii="Times New Roman" w:hAnsi="Times New Roman" w:cs="Times New Roman"/>
        </w:rPr>
      </w:pPr>
    </w:p>
    <w:p w14:paraId="26086726" w14:textId="7EA67932"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Tajomníkom </w:t>
      </w:r>
      <w:r>
        <w:rPr>
          <w:rFonts w:ascii="Times New Roman" w:hAnsi="Times New Roman" w:cs="Times New Roman"/>
          <w:u w:val="single"/>
        </w:rPr>
        <w:t>plenárneho zasadnutia</w:t>
      </w:r>
      <w:r>
        <w:rPr>
          <w:rFonts w:ascii="Times New Roman" w:hAnsi="Times New Roman" w:cs="Times New Roman"/>
        </w:rPr>
        <w:t xml:space="preserve"> a  komisií pomáhajú zástupcovia tajomníkov.</w:t>
      </w:r>
    </w:p>
    <w:p w14:paraId="17849385" w14:textId="77777777" w:rsidR="009971CB" w:rsidRDefault="009971CB">
      <w:pPr>
        <w:widowControl w:val="0"/>
        <w:autoSpaceDE w:val="0"/>
        <w:autoSpaceDN w:val="0"/>
        <w:adjustRightInd w:val="0"/>
        <w:ind w:right="-6"/>
        <w:jc w:val="both"/>
        <w:rPr>
          <w:rFonts w:ascii="Times New Roman" w:hAnsi="Times New Roman" w:cs="Times New Roman"/>
        </w:rPr>
      </w:pPr>
    </w:p>
    <w:p w14:paraId="541C00D9" w14:textId="77777777" w:rsidR="009971CB" w:rsidRDefault="009971CB">
      <w:pPr>
        <w:widowControl w:val="0"/>
        <w:autoSpaceDE w:val="0"/>
        <w:autoSpaceDN w:val="0"/>
        <w:adjustRightInd w:val="0"/>
        <w:ind w:right="-6"/>
        <w:jc w:val="both"/>
        <w:rPr>
          <w:rFonts w:ascii="Times New Roman" w:hAnsi="Times New Roman" w:cs="Times New Roman"/>
        </w:rPr>
      </w:pPr>
    </w:p>
    <w:p w14:paraId="51597320"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11</w:t>
      </w:r>
    </w:p>
    <w:p w14:paraId="6FA27AD9"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Rokovacie jazyky</w:t>
      </w:r>
    </w:p>
    <w:p w14:paraId="474FCA12" w14:textId="77777777" w:rsidR="009971CB" w:rsidRDefault="009971CB">
      <w:pPr>
        <w:widowControl w:val="0"/>
        <w:autoSpaceDE w:val="0"/>
        <w:autoSpaceDN w:val="0"/>
        <w:adjustRightInd w:val="0"/>
        <w:ind w:right="-6"/>
        <w:jc w:val="both"/>
        <w:rPr>
          <w:rFonts w:ascii="Times New Roman" w:hAnsi="Times New Roman" w:cs="Times New Roman"/>
        </w:rPr>
      </w:pPr>
    </w:p>
    <w:p w14:paraId="5B07FC77"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S výhradou odseku 2 sa na rokovania prostredníctvom simultánneho alebo následného prekladu môžu používať francúzština, angličtina, španielčina a ruština.</w:t>
      </w:r>
    </w:p>
    <w:p w14:paraId="5C6D3898" w14:textId="77777777" w:rsidR="009971CB" w:rsidRDefault="009971CB">
      <w:pPr>
        <w:widowControl w:val="0"/>
        <w:autoSpaceDE w:val="0"/>
        <w:autoSpaceDN w:val="0"/>
        <w:adjustRightInd w:val="0"/>
        <w:ind w:right="-6"/>
        <w:jc w:val="both"/>
        <w:rPr>
          <w:rFonts w:ascii="Times New Roman" w:hAnsi="Times New Roman" w:cs="Times New Roman"/>
        </w:rPr>
      </w:pPr>
    </w:p>
    <w:p w14:paraId="6521177A"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Rokovanie redakčnej komisie prebieha vo francúzštine.</w:t>
      </w:r>
    </w:p>
    <w:p w14:paraId="418E919D" w14:textId="77777777" w:rsidR="009971CB" w:rsidRDefault="009971CB">
      <w:pPr>
        <w:widowControl w:val="0"/>
        <w:autoSpaceDE w:val="0"/>
        <w:autoSpaceDN w:val="0"/>
        <w:adjustRightInd w:val="0"/>
        <w:ind w:right="-6"/>
        <w:jc w:val="both"/>
        <w:rPr>
          <w:rFonts w:ascii="Times New Roman" w:hAnsi="Times New Roman" w:cs="Times New Roman"/>
        </w:rPr>
      </w:pPr>
    </w:p>
    <w:p w14:paraId="15751C43"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Na rokovania uvedené v odseku 1 sú povolené aj iné jazyky. V tomto ohľade má prednosť jazyk hostiteľskej krajiny. Delegácie, ktoré používajú iné jazyky, zabezpečia simultánny preklad do niektorého z jazykov uvedených v odseku 1 buď pomocou systému simultánneho prekladu, ak je možné vykonať technické úpravy, alebo osobitnými tlmočníkmi.</w:t>
      </w:r>
    </w:p>
    <w:p w14:paraId="48CA0337" w14:textId="77777777" w:rsidR="009971CB" w:rsidRDefault="009971CB">
      <w:pPr>
        <w:widowControl w:val="0"/>
        <w:autoSpaceDE w:val="0"/>
        <w:autoSpaceDN w:val="0"/>
        <w:adjustRightInd w:val="0"/>
        <w:ind w:right="-6"/>
        <w:jc w:val="both"/>
        <w:rPr>
          <w:rFonts w:ascii="Times New Roman" w:hAnsi="Times New Roman" w:cs="Times New Roman"/>
        </w:rPr>
      </w:pPr>
    </w:p>
    <w:p w14:paraId="08EA3CC3" w14:textId="77777777" w:rsidR="009971CB" w:rsidRDefault="00484FD2">
      <w:pPr>
        <w:widowControl w:val="0"/>
        <w:autoSpaceDE w:val="0"/>
        <w:autoSpaceDN w:val="0"/>
        <w:adjustRightInd w:val="0"/>
        <w:ind w:right="-6"/>
        <w:jc w:val="both"/>
        <w:rPr>
          <w:rFonts w:ascii="Times New Roman" w:hAnsi="Times New Roman" w:cs="Times New Roman"/>
        </w:rPr>
      </w:pPr>
      <w:r w:rsidRPr="003B67FA">
        <w:rPr>
          <w:rFonts w:ascii="Times New Roman" w:hAnsi="Times New Roman" w:cs="Times New Roman"/>
          <w:u w:val="single"/>
        </w:rPr>
        <w:t>4.</w:t>
      </w:r>
      <w:r>
        <w:rPr>
          <w:rFonts w:ascii="Times New Roman" w:hAnsi="Times New Roman" w:cs="Times New Roman"/>
        </w:rPr>
        <w:t xml:space="preserve"> </w:t>
      </w:r>
      <w:r>
        <w:rPr>
          <w:rFonts w:ascii="Times New Roman" w:hAnsi="Times New Roman" w:cs="Times New Roman"/>
        </w:rPr>
        <w:tab/>
        <w:t>Náklady na prekladateľskú službu sa rozdeľujú medzi členské krajiny používajúce ten istý jazyk v pomere k ich príspevku na výdavky Únie.</w:t>
      </w:r>
    </w:p>
    <w:p w14:paraId="1D29A7E9" w14:textId="77777777" w:rsidR="009971CB" w:rsidRDefault="009971CB">
      <w:pPr>
        <w:widowControl w:val="0"/>
        <w:autoSpaceDE w:val="0"/>
        <w:autoSpaceDN w:val="0"/>
        <w:adjustRightInd w:val="0"/>
        <w:ind w:right="-6"/>
        <w:jc w:val="both"/>
        <w:rPr>
          <w:rFonts w:ascii="Times New Roman" w:hAnsi="Times New Roman" w:cs="Times New Roman"/>
        </w:rPr>
      </w:pPr>
    </w:p>
    <w:p w14:paraId="621B496B" w14:textId="77777777" w:rsidR="009971CB" w:rsidRDefault="009971CB">
      <w:pPr>
        <w:widowControl w:val="0"/>
        <w:autoSpaceDE w:val="0"/>
        <w:autoSpaceDN w:val="0"/>
        <w:adjustRightInd w:val="0"/>
        <w:ind w:right="-6"/>
        <w:jc w:val="both"/>
        <w:rPr>
          <w:rFonts w:ascii="Times New Roman" w:hAnsi="Times New Roman" w:cs="Times New Roman"/>
        </w:rPr>
      </w:pPr>
    </w:p>
    <w:p w14:paraId="4BDC7B6A"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12</w:t>
      </w:r>
    </w:p>
    <w:p w14:paraId="647780C6"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Jazyky kongresových dokumentov</w:t>
      </w:r>
    </w:p>
    <w:p w14:paraId="57942204" w14:textId="77777777" w:rsidR="009971CB" w:rsidRDefault="009971CB">
      <w:pPr>
        <w:widowControl w:val="0"/>
        <w:autoSpaceDE w:val="0"/>
        <w:autoSpaceDN w:val="0"/>
        <w:adjustRightInd w:val="0"/>
        <w:ind w:right="-6"/>
        <w:jc w:val="both"/>
        <w:rPr>
          <w:rFonts w:ascii="Times New Roman" w:hAnsi="Times New Roman" w:cs="Times New Roman"/>
        </w:rPr>
      </w:pPr>
    </w:p>
    <w:p w14:paraId="68E9D77B"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Dokumenty vypracované počas kongresu vrátane návrhov rozhodnutí predkladaných kongresu na schválenie publikuje </w:t>
      </w:r>
      <w:r w:rsidRPr="001B5135">
        <w:rPr>
          <w:rFonts w:ascii="Times New Roman" w:hAnsi="Times New Roman" w:cs="Times New Roman"/>
          <w:u w:val="single"/>
        </w:rPr>
        <w:t>sekretariát</w:t>
      </w:r>
      <w:r>
        <w:rPr>
          <w:rFonts w:ascii="Times New Roman" w:hAnsi="Times New Roman" w:cs="Times New Roman"/>
        </w:rPr>
        <w:t xml:space="preserve"> vo francúzštine.</w:t>
      </w:r>
    </w:p>
    <w:p w14:paraId="6DFC7654" w14:textId="77777777" w:rsidR="009971CB" w:rsidRDefault="009971CB">
      <w:pPr>
        <w:widowControl w:val="0"/>
        <w:autoSpaceDE w:val="0"/>
        <w:autoSpaceDN w:val="0"/>
        <w:adjustRightInd w:val="0"/>
        <w:ind w:right="-6"/>
        <w:jc w:val="both"/>
        <w:rPr>
          <w:rFonts w:ascii="Times New Roman" w:hAnsi="Times New Roman" w:cs="Times New Roman"/>
        </w:rPr>
      </w:pPr>
    </w:p>
    <w:p w14:paraId="09545CE5"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Na tento účel musia byť dokumenty pochádzajúce od delegácií členských krajín predkladané vo francúzštine buď priamo, alebo prostredníctvom prekladateľských služieb </w:t>
      </w:r>
      <w:r w:rsidRPr="001B5135">
        <w:rPr>
          <w:rFonts w:ascii="Times New Roman" w:hAnsi="Times New Roman" w:cs="Times New Roman"/>
          <w:u w:val="single"/>
        </w:rPr>
        <w:t>sekretariátu</w:t>
      </w:r>
      <w:r>
        <w:rPr>
          <w:rFonts w:ascii="Times New Roman" w:hAnsi="Times New Roman" w:cs="Times New Roman"/>
        </w:rPr>
        <w:t>.</w:t>
      </w:r>
    </w:p>
    <w:p w14:paraId="047C71B8" w14:textId="77777777" w:rsidR="009971CB" w:rsidRDefault="009971CB">
      <w:pPr>
        <w:widowControl w:val="0"/>
        <w:autoSpaceDE w:val="0"/>
        <w:autoSpaceDN w:val="0"/>
        <w:adjustRightInd w:val="0"/>
        <w:ind w:right="-6"/>
        <w:jc w:val="both"/>
        <w:rPr>
          <w:rFonts w:ascii="Times New Roman" w:hAnsi="Times New Roman" w:cs="Times New Roman"/>
        </w:rPr>
      </w:pPr>
    </w:p>
    <w:p w14:paraId="35235FFC"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Tieto služby, organizované na vlastné náklady jazykovými skupinami zriadenými podľa príslušných ustanovení Generálneho poriadku, môžu tiež prekladať dokumenty kongresu do svojich príslušných jazykov.</w:t>
      </w:r>
    </w:p>
    <w:p w14:paraId="29260C9B" w14:textId="77777777" w:rsidR="009971CB" w:rsidRDefault="009971CB">
      <w:pPr>
        <w:widowControl w:val="0"/>
        <w:autoSpaceDE w:val="0"/>
        <w:autoSpaceDN w:val="0"/>
        <w:adjustRightInd w:val="0"/>
        <w:ind w:right="-6"/>
        <w:jc w:val="both"/>
        <w:rPr>
          <w:rFonts w:ascii="Times New Roman" w:hAnsi="Times New Roman" w:cs="Times New Roman"/>
        </w:rPr>
      </w:pPr>
    </w:p>
    <w:p w14:paraId="33BE69C8" w14:textId="77777777" w:rsidR="009971CB" w:rsidRDefault="009971CB">
      <w:pPr>
        <w:widowControl w:val="0"/>
        <w:autoSpaceDE w:val="0"/>
        <w:autoSpaceDN w:val="0"/>
        <w:adjustRightInd w:val="0"/>
        <w:ind w:right="-6"/>
        <w:jc w:val="both"/>
        <w:rPr>
          <w:rFonts w:ascii="Times New Roman" w:hAnsi="Times New Roman" w:cs="Times New Roman"/>
        </w:rPr>
      </w:pPr>
    </w:p>
    <w:p w14:paraId="2AECDE79"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Článok 13</w:t>
      </w:r>
    </w:p>
    <w:p w14:paraId="5C1F8001"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Návrhy</w:t>
      </w:r>
    </w:p>
    <w:p w14:paraId="3F7E7B1C" w14:textId="77777777" w:rsidR="009971CB" w:rsidRDefault="009971CB">
      <w:pPr>
        <w:widowControl w:val="0"/>
        <w:autoSpaceDE w:val="0"/>
        <w:autoSpaceDN w:val="0"/>
        <w:adjustRightInd w:val="0"/>
        <w:ind w:right="-6"/>
        <w:jc w:val="both"/>
        <w:rPr>
          <w:rFonts w:ascii="Times New Roman" w:hAnsi="Times New Roman" w:cs="Times New Roman"/>
        </w:rPr>
      </w:pPr>
    </w:p>
    <w:p w14:paraId="7245A55B" w14:textId="028C4207" w:rsidR="009971CB" w:rsidRDefault="00484FD2">
      <w:pPr>
        <w:widowControl w:val="0"/>
        <w:numPr>
          <w:ilvl w:val="0"/>
          <w:numId w:val="1"/>
        </w:numPr>
        <w:autoSpaceDE w:val="0"/>
        <w:autoSpaceDN w:val="0"/>
        <w:adjustRightInd w:val="0"/>
        <w:ind w:right="-6" w:hanging="720"/>
        <w:jc w:val="both"/>
        <w:rPr>
          <w:rFonts w:ascii="Times New Roman" w:hAnsi="Times New Roman" w:cs="Times New Roman"/>
        </w:rPr>
      </w:pPr>
      <w:r>
        <w:rPr>
          <w:rFonts w:ascii="Times New Roman" w:hAnsi="Times New Roman" w:cs="Times New Roman"/>
        </w:rPr>
        <w:t>Všetky otázky predložené kongresu sú predmetom návrhov.</w:t>
      </w:r>
    </w:p>
    <w:p w14:paraId="74E57922" w14:textId="77777777" w:rsidR="009971CB" w:rsidRDefault="009971CB">
      <w:pPr>
        <w:widowControl w:val="0"/>
        <w:autoSpaceDE w:val="0"/>
        <w:autoSpaceDN w:val="0"/>
        <w:adjustRightInd w:val="0"/>
        <w:ind w:left="720" w:right="-6"/>
        <w:jc w:val="both"/>
        <w:rPr>
          <w:rFonts w:ascii="Times New Roman" w:hAnsi="Times New Roman" w:cs="Times New Roman"/>
        </w:rPr>
      </w:pPr>
    </w:p>
    <w:p w14:paraId="22650EE8"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Všetky návrhy publikované Medzinárodným úradom pred otvorením kongresu sa považujú za predložené kongresu.</w:t>
      </w:r>
    </w:p>
    <w:p w14:paraId="19F99002" w14:textId="77777777" w:rsidR="009971CB" w:rsidRDefault="009971CB">
      <w:pPr>
        <w:widowControl w:val="0"/>
        <w:autoSpaceDE w:val="0"/>
        <w:autoSpaceDN w:val="0"/>
        <w:adjustRightInd w:val="0"/>
        <w:ind w:right="-6"/>
        <w:jc w:val="both"/>
        <w:rPr>
          <w:rFonts w:ascii="Times New Roman" w:hAnsi="Times New Roman" w:cs="Times New Roman"/>
        </w:rPr>
      </w:pPr>
    </w:p>
    <w:p w14:paraId="16165946" w14:textId="77777777" w:rsidR="009971CB" w:rsidRDefault="00484FD2">
      <w:pPr>
        <w:widowControl w:val="0"/>
        <w:autoSpaceDE w:val="0"/>
        <w:autoSpaceDN w:val="0"/>
        <w:adjustRightInd w:val="0"/>
        <w:ind w:right="-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Dva mesiace pred otvorením kongresu nebude vzatý do úvahy žiaden návrh okrem tých, ktoré smerujú k pozmeneniu pôvodných návrhov.</w:t>
      </w:r>
    </w:p>
    <w:p w14:paraId="726B7CE9" w14:textId="77777777" w:rsidR="009971CB" w:rsidRDefault="009971CB">
      <w:pPr>
        <w:widowControl w:val="0"/>
        <w:autoSpaceDE w:val="0"/>
        <w:autoSpaceDN w:val="0"/>
        <w:adjustRightInd w:val="0"/>
        <w:ind w:right="-6"/>
        <w:jc w:val="both"/>
        <w:rPr>
          <w:rFonts w:ascii="Times New Roman" w:hAnsi="Times New Roman" w:cs="Times New Roman"/>
          <w:color w:val="FF0000"/>
          <w:u w:val="single" w:color="FF0000"/>
        </w:rPr>
      </w:pPr>
    </w:p>
    <w:p w14:paraId="20A3F679" w14:textId="77777777" w:rsidR="009971CB" w:rsidRDefault="00484FD2">
      <w:pPr>
        <w:widowControl w:val="0"/>
        <w:autoSpaceDE w:val="0"/>
        <w:autoSpaceDN w:val="0"/>
        <w:adjustRightInd w:val="0"/>
        <w:ind w:right="-6"/>
        <w:jc w:val="both"/>
        <w:rPr>
          <w:rFonts w:ascii="Times New Roman" w:hAnsi="Times New Roman" w:cs="Times New Roman"/>
          <w:u w:color="FF0000"/>
        </w:rPr>
      </w:pPr>
      <w:r w:rsidRPr="003B67FA">
        <w:rPr>
          <w:rFonts w:ascii="Times New Roman" w:hAnsi="Times New Roman" w:cs="Times New Roman"/>
          <w:u w:val="single"/>
        </w:rPr>
        <w:t>4.</w:t>
      </w:r>
      <w:r>
        <w:rPr>
          <w:rFonts w:ascii="Times New Roman" w:hAnsi="Times New Roman" w:cs="Times New Roman"/>
          <w:u w:color="FF0000"/>
        </w:rPr>
        <w:tab/>
        <w:t>Za pozmeňujúci návrh sa považuje každý návrh na zmenu, ktorý bez toho, aby menil podstatu pôvodného návrhu, obsahuje zrušenie, doplnenie časti pôvodného návrhu, alebo úpravu časti tohto návrhu. Žiaden návrh na zmenu nebude považovaný za pozmeňujúci návrh, ak je nezlučiteľný so zmyslom alebo zámerom pôvodného návrhu. V sporných prípadoch rozhodne o tejto otázke kongres alebo komisia.</w:t>
      </w:r>
    </w:p>
    <w:p w14:paraId="4D33554D"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455C408A" w14:textId="538464FB" w:rsidR="009971CB" w:rsidRDefault="00484FD2">
      <w:pPr>
        <w:widowControl w:val="0"/>
        <w:autoSpaceDE w:val="0"/>
        <w:autoSpaceDN w:val="0"/>
        <w:adjustRightInd w:val="0"/>
        <w:ind w:right="-6"/>
        <w:jc w:val="both"/>
        <w:rPr>
          <w:rFonts w:ascii="Times New Roman" w:hAnsi="Times New Roman" w:cs="Times New Roman"/>
          <w:u w:val="single" w:color="FF0000"/>
        </w:rPr>
      </w:pPr>
      <w:r w:rsidRPr="003B67FA">
        <w:rPr>
          <w:rFonts w:ascii="Times New Roman" w:hAnsi="Times New Roman" w:cs="Times New Roman"/>
          <w:u w:val="single"/>
        </w:rPr>
        <w:t>5.</w:t>
      </w:r>
      <w:r>
        <w:rPr>
          <w:rFonts w:ascii="Times New Roman" w:hAnsi="Times New Roman" w:cs="Times New Roman"/>
          <w:u w:color="FF0000"/>
        </w:rPr>
        <w:tab/>
        <w:t xml:space="preserve">Pozmeňujúce návrhy predložené kongresu vo veci už podaných návrhov musia byť </w:t>
      </w:r>
      <w:r w:rsidRPr="003B67FA">
        <w:rPr>
          <w:rFonts w:ascii="Times New Roman" w:hAnsi="Times New Roman" w:cs="Times New Roman"/>
          <w:color w:val="000000" w:themeColor="text1"/>
          <w:u w:val="single"/>
        </w:rPr>
        <w:t xml:space="preserve">poskytnuté </w:t>
      </w:r>
      <w:r>
        <w:rPr>
          <w:rFonts w:ascii="Times New Roman" w:hAnsi="Times New Roman" w:cs="Times New Roman"/>
          <w:u w:color="FF0000"/>
        </w:rPr>
        <w:t xml:space="preserve">sekretariátu písomne vo francúzštine predpoludním dňa, ktorý predchádza dňu ich prerokúvania tak, aby mohli byť v ten istý deň rozdané delegátom. Táto lehota neplatí pre pozmeňujúce návrhy vyplývajúce priamo z diskusií </w:t>
      </w:r>
      <w:r w:rsidRPr="003B67FA">
        <w:rPr>
          <w:rFonts w:ascii="Times New Roman" w:hAnsi="Times New Roman" w:cs="Times New Roman"/>
          <w:u w:val="single"/>
        </w:rPr>
        <w:t>plenárnych zasadnutí</w:t>
      </w:r>
      <w:r>
        <w:rPr>
          <w:rFonts w:ascii="Times New Roman" w:hAnsi="Times New Roman" w:cs="Times New Roman"/>
          <w:u w:color="FF0000"/>
        </w:rPr>
        <w:t xml:space="preserve"> alebo komisií. V tomto poslednom prípade musí predkladateľ, ak je to požadované, predložiť svoj text písomne vo francúzštine alebo v inom rokovacom jazyku. Príslušný predseda návrh </w:t>
      </w:r>
      <w:r w:rsidRPr="006125E0">
        <w:rPr>
          <w:rFonts w:ascii="Times New Roman" w:hAnsi="Times New Roman" w:cs="Times New Roman"/>
          <w:u w:val="single"/>
        </w:rPr>
        <w:t>prečíta,</w:t>
      </w:r>
      <w:r>
        <w:rPr>
          <w:rFonts w:ascii="Times New Roman" w:hAnsi="Times New Roman" w:cs="Times New Roman"/>
          <w:u w:color="FF0000"/>
        </w:rPr>
        <w:t xml:space="preserve"> nechá prečítať, </w:t>
      </w:r>
      <w:r w:rsidRPr="003B67FA">
        <w:rPr>
          <w:rFonts w:ascii="Times New Roman" w:hAnsi="Times New Roman" w:cs="Times New Roman"/>
          <w:u w:val="single"/>
        </w:rPr>
        <w:t>alebo ho vizuálne odprezentuje delegátom.</w:t>
      </w:r>
    </w:p>
    <w:p w14:paraId="7F24D89A" w14:textId="77777777" w:rsidR="009971CB" w:rsidRDefault="009971CB">
      <w:pPr>
        <w:widowControl w:val="0"/>
        <w:autoSpaceDE w:val="0"/>
        <w:autoSpaceDN w:val="0"/>
        <w:adjustRightInd w:val="0"/>
        <w:ind w:right="-6"/>
        <w:jc w:val="both"/>
        <w:rPr>
          <w:rFonts w:ascii="Times New Roman" w:hAnsi="Times New Roman" w:cs="Times New Roman"/>
          <w:u w:val="single" w:color="FF0000"/>
        </w:rPr>
      </w:pPr>
    </w:p>
    <w:p w14:paraId="4396906B" w14:textId="77777777" w:rsidR="009971CB" w:rsidRDefault="00484FD2">
      <w:pPr>
        <w:widowControl w:val="0"/>
        <w:autoSpaceDE w:val="0"/>
        <w:autoSpaceDN w:val="0"/>
        <w:adjustRightInd w:val="0"/>
        <w:ind w:right="-6"/>
        <w:jc w:val="both"/>
        <w:rPr>
          <w:rFonts w:ascii="Times New Roman" w:hAnsi="Times New Roman" w:cs="Times New Roman"/>
          <w:u w:color="FF0000"/>
        </w:rPr>
      </w:pPr>
      <w:r w:rsidRPr="003B67FA">
        <w:rPr>
          <w:rFonts w:ascii="Times New Roman" w:hAnsi="Times New Roman" w:cs="Times New Roman"/>
          <w:u w:val="single"/>
        </w:rPr>
        <w:t>6.</w:t>
      </w:r>
      <w:r>
        <w:rPr>
          <w:rFonts w:ascii="Times New Roman" w:hAnsi="Times New Roman" w:cs="Times New Roman"/>
          <w:u w:color="FF0000"/>
        </w:rPr>
        <w:tab/>
        <w:t xml:space="preserve">Postup uvedený v odseku </w:t>
      </w:r>
      <w:r w:rsidRPr="003B67FA">
        <w:rPr>
          <w:rFonts w:ascii="Times New Roman" w:hAnsi="Times New Roman" w:cs="Times New Roman"/>
          <w:u w:val="single"/>
        </w:rPr>
        <w:t>5</w:t>
      </w:r>
      <w:r w:rsidRPr="003B67FA">
        <w:rPr>
          <w:rFonts w:ascii="Times New Roman" w:hAnsi="Times New Roman" w:cs="Times New Roman"/>
        </w:rPr>
        <w:t xml:space="preserve"> </w:t>
      </w:r>
      <w:r>
        <w:rPr>
          <w:rFonts w:ascii="Times New Roman" w:hAnsi="Times New Roman" w:cs="Times New Roman"/>
          <w:u w:color="FF0000"/>
        </w:rPr>
        <w:t>platí aj pri predkladaní návrhov, ktorých cieľom nie je zmena textu Aktov (návrhy rezolúcií, odporúčaní, stanovísk atď.), ak tieto návrhy vyplynú z činnosti kongresu.</w:t>
      </w:r>
    </w:p>
    <w:p w14:paraId="022F381C"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888387A" w14:textId="77777777" w:rsidR="009971CB" w:rsidRDefault="00484FD2">
      <w:pPr>
        <w:widowControl w:val="0"/>
        <w:autoSpaceDE w:val="0"/>
        <w:autoSpaceDN w:val="0"/>
        <w:adjustRightInd w:val="0"/>
        <w:ind w:right="-6"/>
        <w:jc w:val="both"/>
        <w:rPr>
          <w:rFonts w:ascii="Times New Roman" w:hAnsi="Times New Roman" w:cs="Times New Roman"/>
          <w:u w:color="FF0000"/>
        </w:rPr>
      </w:pPr>
      <w:r w:rsidRPr="003B67FA">
        <w:rPr>
          <w:rFonts w:ascii="Times New Roman" w:hAnsi="Times New Roman" w:cs="Times New Roman"/>
          <w:u w:val="single"/>
        </w:rPr>
        <w:t>7.</w:t>
      </w:r>
      <w:r>
        <w:rPr>
          <w:rFonts w:ascii="Times New Roman" w:hAnsi="Times New Roman" w:cs="Times New Roman"/>
          <w:u w:color="FF0000"/>
        </w:rPr>
        <w:tab/>
        <w:t>Každý návrh alebo pozmeňujúci návrh musí obsahovať konečnú formu textu, ktorý má byť zaradený do Aktov Únie, samozrejme, s výhradou spresnenia redakčnou komisiou.</w:t>
      </w:r>
    </w:p>
    <w:p w14:paraId="4CEB83E7"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2300EC3"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8B2FA27"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14</w:t>
      </w:r>
    </w:p>
    <w:p w14:paraId="55335D32" w14:textId="0F4C19CD"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Prerokovanie návrhov v </w:t>
      </w:r>
      <w:r w:rsidRPr="003B67FA">
        <w:rPr>
          <w:rFonts w:ascii="Times New Roman" w:hAnsi="Times New Roman" w:cs="Times New Roman"/>
          <w:u w:val="single"/>
        </w:rPr>
        <w:t>na plenárnych zasadnutiach</w:t>
      </w:r>
      <w:r w:rsidRPr="003B67FA">
        <w:rPr>
          <w:rFonts w:ascii="Times New Roman" w:hAnsi="Times New Roman" w:cs="Times New Roman"/>
        </w:rPr>
        <w:t xml:space="preserve"> </w:t>
      </w:r>
      <w:r>
        <w:rPr>
          <w:rFonts w:ascii="Times New Roman" w:hAnsi="Times New Roman" w:cs="Times New Roman"/>
          <w:u w:color="FF0000"/>
        </w:rPr>
        <w:t xml:space="preserve">a </w:t>
      </w:r>
      <w:r w:rsidR="00C21B8C">
        <w:rPr>
          <w:rFonts w:ascii="Times New Roman" w:hAnsi="Times New Roman" w:cs="Times New Roman"/>
          <w:u w:val="single"/>
        </w:rPr>
        <w:t>v komisiách</w:t>
      </w:r>
    </w:p>
    <w:p w14:paraId="2E8B2C62"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C32855E" w14:textId="7586745C"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 xml:space="preserve">Návrhy redakčnej povahy (za ich číslom nasleduje písmeno R) sa prideľujú redakčnej komisii buď priamo, ak </w:t>
      </w:r>
      <w:r w:rsidRPr="003B67FA">
        <w:rPr>
          <w:rFonts w:ascii="Times New Roman" w:hAnsi="Times New Roman" w:cs="Times New Roman"/>
          <w:u w:val="single"/>
        </w:rPr>
        <w:t>sekretariát</w:t>
      </w:r>
      <w:r>
        <w:rPr>
          <w:rFonts w:ascii="Times New Roman" w:hAnsi="Times New Roman" w:cs="Times New Roman"/>
          <w:u w:color="FF0000"/>
        </w:rPr>
        <w:t xml:space="preserve"> nemá žiadne pochybnosti o ich povahe (ich zoznam pre redakčnú komisiu zostavuje </w:t>
      </w:r>
      <w:r w:rsidRPr="003B67FA">
        <w:rPr>
          <w:rFonts w:ascii="Times New Roman" w:hAnsi="Times New Roman" w:cs="Times New Roman"/>
          <w:u w:val="single"/>
        </w:rPr>
        <w:t>sekretariát</w:t>
      </w:r>
      <w:r w:rsidRPr="003B67FA">
        <w:rPr>
          <w:rFonts w:ascii="Times New Roman" w:hAnsi="Times New Roman" w:cs="Times New Roman"/>
        </w:rPr>
        <w:t>)</w:t>
      </w:r>
      <w:r>
        <w:rPr>
          <w:rFonts w:ascii="Times New Roman" w:hAnsi="Times New Roman" w:cs="Times New Roman"/>
          <w:u w:color="FF0000"/>
        </w:rPr>
        <w:t xml:space="preserve">, alebo, ak má </w:t>
      </w:r>
      <w:r w:rsidRPr="006125E0">
        <w:rPr>
          <w:rFonts w:ascii="Times New Roman" w:hAnsi="Times New Roman" w:cs="Times New Roman"/>
          <w:u w:val="single"/>
        </w:rPr>
        <w:t>sekretariát</w:t>
      </w:r>
      <w:r>
        <w:rPr>
          <w:rFonts w:ascii="Times New Roman" w:hAnsi="Times New Roman" w:cs="Times New Roman"/>
          <w:u w:color="FF0000"/>
        </w:rPr>
        <w:t xml:space="preserve"> pochybnosti o ich povahe, potom, ako ostatné komisie potvrdili ich povahu ako čisto redakčnú (zoznam takýchto návrhov sa tiež zostavuje pre príslušné komisie). Ak sú však také návrhy viazané na iné návrhy s vecnými zmenami, ktoré majú byť riešené </w:t>
      </w:r>
      <w:r w:rsidRPr="003B67FA">
        <w:rPr>
          <w:rFonts w:ascii="Times New Roman" w:hAnsi="Times New Roman" w:cs="Times New Roman"/>
          <w:u w:val="single"/>
        </w:rPr>
        <w:t>plenárnym zasadnutím</w:t>
      </w:r>
      <w:r>
        <w:rPr>
          <w:rFonts w:ascii="Times New Roman" w:hAnsi="Times New Roman" w:cs="Times New Roman"/>
          <w:u w:color="FF0000"/>
        </w:rPr>
        <w:t xml:space="preserve"> alebo inými komisiami, začne redakčná komisia s ich prerokúvaním až potom, ako sa </w:t>
      </w:r>
      <w:r w:rsidRPr="003B67FA">
        <w:rPr>
          <w:rFonts w:ascii="Times New Roman" w:hAnsi="Times New Roman" w:cs="Times New Roman"/>
          <w:u w:val="single"/>
        </w:rPr>
        <w:t xml:space="preserve">plenárne zasadnutie </w:t>
      </w:r>
      <w:r>
        <w:rPr>
          <w:rFonts w:ascii="Times New Roman" w:hAnsi="Times New Roman" w:cs="Times New Roman"/>
          <w:u w:color="FF0000"/>
        </w:rPr>
        <w:t xml:space="preserve">alebo </w:t>
      </w:r>
      <w:r w:rsidR="00C21B8C">
        <w:rPr>
          <w:rFonts w:ascii="Times New Roman" w:hAnsi="Times New Roman" w:cs="Times New Roman"/>
          <w:u w:color="FF0000"/>
        </w:rPr>
        <w:t xml:space="preserve">iné </w:t>
      </w:r>
      <w:r>
        <w:rPr>
          <w:rFonts w:ascii="Times New Roman" w:hAnsi="Times New Roman" w:cs="Times New Roman"/>
          <w:u w:color="FF0000"/>
        </w:rPr>
        <w:t xml:space="preserve">komisie </w:t>
      </w:r>
      <w:r w:rsidRPr="006125E0">
        <w:rPr>
          <w:rFonts w:ascii="Times New Roman" w:hAnsi="Times New Roman" w:cs="Times New Roman"/>
          <w:u w:val="single"/>
        </w:rPr>
        <w:t>vyjadria</w:t>
      </w:r>
      <w:r>
        <w:rPr>
          <w:rFonts w:ascii="Times New Roman" w:hAnsi="Times New Roman" w:cs="Times New Roman"/>
          <w:u w:color="FF0000"/>
        </w:rPr>
        <w:t xml:space="preserve"> k príslušným návrhom na vecné zmeny. Návrhy, ktorých číslo nie je doplnené písmenom R, ktoré však majú podľa názoru </w:t>
      </w:r>
      <w:r w:rsidRPr="003B67FA">
        <w:rPr>
          <w:rFonts w:ascii="Times New Roman" w:hAnsi="Times New Roman" w:cs="Times New Roman"/>
          <w:u w:val="single"/>
        </w:rPr>
        <w:t>sekretariátu</w:t>
      </w:r>
      <w:r>
        <w:rPr>
          <w:rFonts w:ascii="Times New Roman" w:hAnsi="Times New Roman" w:cs="Times New Roman"/>
          <w:u w:color="FF0000"/>
        </w:rPr>
        <w:t xml:space="preserve"> redakčnú povahu, sa </w:t>
      </w:r>
      <w:r w:rsidRPr="003B67FA">
        <w:rPr>
          <w:rFonts w:ascii="Times New Roman" w:hAnsi="Times New Roman" w:cs="Times New Roman"/>
          <w:u w:val="single"/>
        </w:rPr>
        <w:t>postúpia</w:t>
      </w:r>
      <w:r>
        <w:rPr>
          <w:rFonts w:ascii="Times New Roman" w:hAnsi="Times New Roman" w:cs="Times New Roman"/>
          <w:u w:color="FF0000"/>
        </w:rPr>
        <w:t xml:space="preserve"> priamo komisiám, ktoré prerokúvajú príslušné návrhy na vecné zmeny. Tieto komisie na začiatku svojej práce rozhodnú, ktoré z týchto návrhov budú pridelené priamo redakčnej komisii. </w:t>
      </w:r>
      <w:r w:rsidRPr="003B67FA">
        <w:rPr>
          <w:rFonts w:ascii="Times New Roman" w:hAnsi="Times New Roman" w:cs="Times New Roman"/>
          <w:u w:val="single"/>
        </w:rPr>
        <w:t>Sekretariát</w:t>
      </w:r>
      <w:r w:rsidR="003B67FA" w:rsidRPr="003B67FA">
        <w:rPr>
          <w:rFonts w:ascii="Times New Roman" w:hAnsi="Times New Roman" w:cs="Times New Roman"/>
        </w:rPr>
        <w:t xml:space="preserve"> </w:t>
      </w:r>
      <w:r>
        <w:rPr>
          <w:rFonts w:ascii="Times New Roman" w:hAnsi="Times New Roman" w:cs="Times New Roman"/>
          <w:u w:color="FF0000"/>
        </w:rPr>
        <w:t>zostavuje zoznam týchto návrhov pre príslušné komisie.</w:t>
      </w:r>
    </w:p>
    <w:p w14:paraId="293331DB"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C0C55B5"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Ak je k jednej otázke podaných niekoľko návrhov, rozhodne predseda o poradí ich prerokúvania; v zásade sa začína návrhom, ktorý sa najviac odchyľuje od základného textu a ktorý obsahuje najväčšiu zmenu vo vzťahu k doterajšiemu textu.</w:t>
      </w:r>
    </w:p>
    <w:p w14:paraId="7040CE9A"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142DF96" w14:textId="77777777" w:rsidR="009971CB" w:rsidRPr="003B67FA" w:rsidRDefault="00484FD2">
      <w:pPr>
        <w:widowControl w:val="0"/>
        <w:autoSpaceDE w:val="0"/>
        <w:autoSpaceDN w:val="0"/>
        <w:adjustRightInd w:val="0"/>
        <w:ind w:right="-6"/>
        <w:jc w:val="both"/>
        <w:rPr>
          <w:rFonts w:ascii="Times New Roman" w:hAnsi="Times New Roman" w:cs="Times New Roman"/>
          <w:u w:val="single"/>
        </w:rPr>
      </w:pPr>
      <w:r>
        <w:rPr>
          <w:rFonts w:ascii="Times New Roman" w:hAnsi="Times New Roman" w:cs="Times New Roman"/>
          <w:u w:color="FF0000"/>
        </w:rPr>
        <w:t>3.</w:t>
      </w:r>
      <w:r>
        <w:rPr>
          <w:rFonts w:ascii="Times New Roman" w:hAnsi="Times New Roman" w:cs="Times New Roman"/>
          <w:u w:color="FF0000"/>
        </w:rPr>
        <w:tab/>
        <w:t xml:space="preserve">Ak môže byť návrh rozdelený na niekoľko častí, môže byť každá z nich so súhlasom predkladateľa návrhu alebo pléna prerokovaná a predložená na hlasovanie oddelene. </w:t>
      </w:r>
      <w:r w:rsidRPr="003B67FA">
        <w:rPr>
          <w:rFonts w:ascii="Times New Roman" w:hAnsi="Times New Roman" w:cs="Times New Roman"/>
          <w:u w:val="single"/>
        </w:rPr>
        <w:t>To isté platí aj pri súčasnom preskúmaní viacerých súvisiacich návrhov.</w:t>
      </w:r>
    </w:p>
    <w:p w14:paraId="7D8837DC"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DD3DFDE" w14:textId="6D1007E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w:t>
      </w:r>
      <w:r>
        <w:rPr>
          <w:rFonts w:ascii="Times New Roman" w:hAnsi="Times New Roman" w:cs="Times New Roman"/>
          <w:u w:color="FF0000"/>
        </w:rPr>
        <w:tab/>
        <w:t xml:space="preserve">Každý návrh, ktorý jeho predkladateľ </w:t>
      </w:r>
      <w:r w:rsidRPr="003B67FA">
        <w:rPr>
          <w:rFonts w:ascii="Times New Roman" w:hAnsi="Times New Roman" w:cs="Times New Roman"/>
          <w:u w:val="single"/>
        </w:rPr>
        <w:t>na plenárnom zasadnutí</w:t>
      </w:r>
      <w:r>
        <w:rPr>
          <w:rFonts w:ascii="Times New Roman" w:hAnsi="Times New Roman" w:cs="Times New Roman"/>
          <w:u w:color="FF0000"/>
        </w:rPr>
        <w:t xml:space="preserve"> alebo </w:t>
      </w:r>
      <w:r w:rsidR="00C21B8C">
        <w:rPr>
          <w:rFonts w:ascii="Times New Roman" w:hAnsi="Times New Roman" w:cs="Times New Roman"/>
          <w:u w:val="single"/>
        </w:rPr>
        <w:t>na</w:t>
      </w:r>
      <w:r w:rsidRPr="00BC0E70">
        <w:rPr>
          <w:rFonts w:ascii="Times New Roman" w:hAnsi="Times New Roman" w:cs="Times New Roman"/>
        </w:rPr>
        <w:t xml:space="preserve"> </w:t>
      </w:r>
      <w:r>
        <w:rPr>
          <w:rFonts w:ascii="Times New Roman" w:hAnsi="Times New Roman" w:cs="Times New Roman"/>
          <w:u w:color="FF0000"/>
        </w:rPr>
        <w:t>komisi</w:t>
      </w:r>
      <w:r w:rsidR="00C21B8C">
        <w:rPr>
          <w:rFonts w:ascii="Times New Roman" w:hAnsi="Times New Roman" w:cs="Times New Roman"/>
          <w:u w:color="FF0000"/>
        </w:rPr>
        <w:t>i</w:t>
      </w:r>
      <w:r>
        <w:rPr>
          <w:rFonts w:ascii="Times New Roman" w:hAnsi="Times New Roman" w:cs="Times New Roman"/>
          <w:u w:color="FF0000"/>
        </w:rPr>
        <w:t xml:space="preserve"> vzal späť, môže byť opätovne predložený delegáciou inej členskej krajiny. Rovnako ak predkladateľ pôvodného návrhu prijal pozmeňujúci návrh, môže iná delegácia opätovne predložiť pôvodný nepozmenený návrh.</w:t>
      </w:r>
    </w:p>
    <w:p w14:paraId="74403112"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5DA76F41"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5.</w:t>
      </w:r>
      <w:r>
        <w:rPr>
          <w:rFonts w:ascii="Times New Roman" w:hAnsi="Times New Roman" w:cs="Times New Roman"/>
          <w:u w:color="FF0000"/>
        </w:rPr>
        <w:tab/>
        <w:t>Každý pozmeňujúci návrh, ktorý bol prijatý delegáciou, ktorá predložila pôvodný návrh, sa ihneď začlení do textu pôvodného návrhu. Ak predkladateľ pôvodného návrhu neprijme pozmeňujúci návrh, predseda rozhodne, či sa má hlasovať najskôr o pozmeňujúcom návrhu alebo o návrhu pôvodnom; vychádza sa zo znenia, ktoré sa najviac odchyľuje od zmyslu alebo cieľa základného textu a ktoré prináša najväčšiu zmenu vo vzťahu k doterajšiemu textu.</w:t>
      </w:r>
    </w:p>
    <w:p w14:paraId="7B640A38"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47E8FEFA"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6.</w:t>
      </w:r>
      <w:r>
        <w:rPr>
          <w:rFonts w:ascii="Times New Roman" w:hAnsi="Times New Roman" w:cs="Times New Roman"/>
          <w:u w:color="FF0000"/>
        </w:rPr>
        <w:tab/>
        <w:t>Spôsobom uvedeným v odseku 5 sa postupuje aj vtedy, ak je k návrhu podaných viacero pozmeňujúcich návrhov.</w:t>
      </w:r>
    </w:p>
    <w:p w14:paraId="508AA7B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2520594"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7.</w:t>
      </w:r>
      <w:r>
        <w:rPr>
          <w:rFonts w:ascii="Times New Roman" w:hAnsi="Times New Roman" w:cs="Times New Roman"/>
          <w:u w:color="FF0000"/>
        </w:rPr>
        <w:tab/>
        <w:t>Predseda kongresu a predsedovia komisií zabezpečujú po každom zasadnutí odovzdanie písomne prijatých návrhov, pozmeňujúcich návrhov alebo rozhodnutí redakčnej komisii.</w:t>
      </w:r>
    </w:p>
    <w:p w14:paraId="4FACEBA3" w14:textId="58640A5A" w:rsidR="009971CB" w:rsidRDefault="009971CB">
      <w:pPr>
        <w:widowControl w:val="0"/>
        <w:autoSpaceDE w:val="0"/>
        <w:autoSpaceDN w:val="0"/>
        <w:adjustRightInd w:val="0"/>
        <w:ind w:right="-6"/>
        <w:jc w:val="both"/>
        <w:rPr>
          <w:rFonts w:ascii="Times New Roman" w:hAnsi="Times New Roman" w:cs="Times New Roman"/>
          <w:u w:color="FF0000"/>
        </w:rPr>
      </w:pPr>
    </w:p>
    <w:p w14:paraId="10EE0D98" w14:textId="77777777" w:rsidR="00BC0E70" w:rsidRDefault="00BC0E70">
      <w:pPr>
        <w:widowControl w:val="0"/>
        <w:autoSpaceDE w:val="0"/>
        <w:autoSpaceDN w:val="0"/>
        <w:adjustRightInd w:val="0"/>
        <w:ind w:right="-6"/>
        <w:jc w:val="both"/>
        <w:rPr>
          <w:rFonts w:ascii="Times New Roman" w:hAnsi="Times New Roman" w:cs="Times New Roman"/>
          <w:u w:color="FF0000"/>
        </w:rPr>
      </w:pPr>
    </w:p>
    <w:p w14:paraId="6D858C05" w14:textId="77777777" w:rsidR="009971CB" w:rsidRDefault="00484FD2">
      <w:pPr>
        <w:widowControl w:val="0"/>
        <w:autoSpaceDE w:val="0"/>
        <w:autoSpaceDN w:val="0"/>
        <w:adjustRightInd w:val="0"/>
        <w:ind w:right="-6"/>
        <w:rPr>
          <w:rFonts w:ascii="Times New Roman" w:hAnsi="Times New Roman" w:cs="Times New Roman"/>
          <w:u w:color="FF0000"/>
        </w:rPr>
      </w:pPr>
      <w:r>
        <w:rPr>
          <w:rFonts w:ascii="Times New Roman" w:hAnsi="Times New Roman" w:cs="Times New Roman"/>
          <w:u w:color="FF0000"/>
        </w:rPr>
        <w:t>Článok 15</w:t>
      </w:r>
    </w:p>
    <w:p w14:paraId="3759822B" w14:textId="77777777" w:rsidR="009971CB" w:rsidRDefault="00484FD2">
      <w:pPr>
        <w:widowControl w:val="0"/>
        <w:autoSpaceDE w:val="0"/>
        <w:autoSpaceDN w:val="0"/>
        <w:adjustRightInd w:val="0"/>
        <w:ind w:right="-6"/>
        <w:rPr>
          <w:rFonts w:ascii="Times New Roman" w:hAnsi="Times New Roman" w:cs="Times New Roman"/>
          <w:u w:color="FF0000"/>
        </w:rPr>
      </w:pPr>
      <w:r>
        <w:rPr>
          <w:rFonts w:ascii="Times New Roman" w:hAnsi="Times New Roman" w:cs="Times New Roman"/>
          <w:u w:color="FF0000"/>
        </w:rPr>
        <w:t>Rokovania</w:t>
      </w:r>
    </w:p>
    <w:p w14:paraId="7FE38A40" w14:textId="77777777" w:rsidR="009971CB" w:rsidRDefault="009971CB">
      <w:pPr>
        <w:widowControl w:val="0"/>
        <w:autoSpaceDE w:val="0"/>
        <w:autoSpaceDN w:val="0"/>
        <w:adjustRightInd w:val="0"/>
        <w:ind w:right="-6"/>
        <w:rPr>
          <w:rFonts w:ascii="Times New Roman" w:hAnsi="Times New Roman" w:cs="Times New Roman"/>
          <w:u w:color="FF0000"/>
        </w:rPr>
      </w:pPr>
    </w:p>
    <w:p w14:paraId="573BC943"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Delegáti sa môžu ujať slova až vtedy, keď dostanú súhlas predsedu zasadnutia. Odporúča sa im hovoriť pomaly a zreteľne. Predseda musí dať delegátom možnosť vyjadriť slobodne a úplne svoj názor na prerokúvanú vec, pokiaľ je to zlučiteľné so zvyčajným priebehom rokovaní.</w:t>
      </w:r>
    </w:p>
    <w:p w14:paraId="2BA4EDAD"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13ED39F"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Ak väčšina prítomných a hlasujúcich členov nerozhodne inak, vystúpenia nemôžu trvať dlhšie ako päť minút. Predseda má právo prerušiť každého rečníka, ktorý prekročil uvedený čas. Môže tiež vyzvať delegáta, aby neodbočoval od témy.</w:t>
      </w:r>
    </w:p>
    <w:p w14:paraId="1249696F"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55E85BE"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V priebehu diskusie môže predseda so súhlasom väčšiny prítomných a hlasujúcich členov vyhlásiť zoznam prihlásených rečníkov za uzavretý, ak ho predtým prečítal. Keď je zoznam vyčerpaný, vyhlási diskusiu za ukončenú s výhradou, že predkladateľ prerokúvaného návrhu má i po uzavretí zoznamu právo odpovedať na každé vystúpenie.</w:t>
      </w:r>
    </w:p>
    <w:p w14:paraId="363D8944"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1C7B4DD"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w:t>
      </w:r>
      <w:r>
        <w:rPr>
          <w:rFonts w:ascii="Times New Roman" w:hAnsi="Times New Roman" w:cs="Times New Roman"/>
          <w:u w:color="FF0000"/>
        </w:rPr>
        <w:tab/>
        <w:t>Predseda môže tiež so súhlasom väčšiny prítomných a hlasujúcich členov obmedziť počet vystúpení jednej a tej istej delegácie k určitému návrhu alebo ku skupine návrhov; predkladateľ návrhu však musí mať možnosť svoj návrh uviesť a vystúpiť neskôr, ak o to požiada, aby uviedol nové skutočnosti ako odpoveď na vystúpenia iných delegácií, a to tak, aby mohol mať posledné slovo, ak o to požiada.</w:t>
      </w:r>
    </w:p>
    <w:p w14:paraId="15728736"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5B9DF15"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5.</w:t>
      </w:r>
      <w:r>
        <w:rPr>
          <w:rFonts w:ascii="Times New Roman" w:hAnsi="Times New Roman" w:cs="Times New Roman"/>
          <w:u w:color="FF0000"/>
        </w:rPr>
        <w:tab/>
        <w:t>So súhlasom väčšiny prítomných a hlasujúcich členov môže predseda obmedziť počet vystúpení k určitému návrhu alebo ku skupine návrhov; toto obmedzenie nesmie byť nižšie ako päť rečníkov za a päť rečníkov proti prerokúvanému návrhu.</w:t>
      </w:r>
    </w:p>
    <w:p w14:paraId="26B018E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4CB70099"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39EC267"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16</w:t>
      </w:r>
    </w:p>
    <w:p w14:paraId="1C94B493"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Organizačné a procedurálne návrhy</w:t>
      </w:r>
    </w:p>
    <w:p w14:paraId="0FE0260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51E8320"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Počas diskusie o ktorejkoľvek otázke, prípadne dokonca i po skončení diskusie, môže ktorákoľvek delegácia podať organizačný návrh, v ktorom sa požaduje:</w:t>
      </w:r>
    </w:p>
    <w:p w14:paraId="1E993426"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6726141"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1.1</w:t>
      </w:r>
      <w:r>
        <w:rPr>
          <w:rFonts w:ascii="Times New Roman" w:hAnsi="Times New Roman" w:cs="Times New Roman"/>
          <w:u w:color="FF0000"/>
        </w:rPr>
        <w:tab/>
        <w:t>vysvetlenie k priebehu rozpravy;</w:t>
      </w:r>
    </w:p>
    <w:p w14:paraId="1D09F772"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2669B92"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1.2</w:t>
      </w:r>
      <w:r>
        <w:rPr>
          <w:rFonts w:ascii="Times New Roman" w:hAnsi="Times New Roman" w:cs="Times New Roman"/>
          <w:u w:color="FF0000"/>
        </w:rPr>
        <w:tab/>
        <w:t>dodržiavanie rokovacieho poriadku;</w:t>
      </w:r>
    </w:p>
    <w:p w14:paraId="556AEAA2"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1B82458"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1.3</w:t>
      </w:r>
      <w:r>
        <w:rPr>
          <w:rFonts w:ascii="Times New Roman" w:hAnsi="Times New Roman" w:cs="Times New Roman"/>
          <w:u w:color="FF0000"/>
        </w:rPr>
        <w:tab/>
        <w:t>zmena poradia diskusie o návrhoch, ktoré navrhol predseda.</w:t>
      </w:r>
    </w:p>
    <w:p w14:paraId="1056EF21"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2209071"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Organizačný návrh má prednosť pred všetkými otázkami vrátane procedurálnych návrhov uvedených v odseku 3.</w:t>
      </w:r>
    </w:p>
    <w:p w14:paraId="66522C85"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982D2B0"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Predseda okamžite podá požadované spresnenia alebo urobí rozhodnutia, ktoré považuje za vhodné vo veci organizačného návrhu. V prípade námietky sa okamžite pristúpi k hlasovaniu o rozhodnutí predsedu.</w:t>
      </w:r>
    </w:p>
    <w:p w14:paraId="2AD9AB1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B865711"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Okrem toho môže delegácia počas diskusie o nejakej otázke uviesť procedurálny návrh s cieľom navrhnúť:</w:t>
      </w:r>
    </w:p>
    <w:p w14:paraId="339041B0" w14:textId="77777777" w:rsidR="001272F9" w:rsidRDefault="001272F9">
      <w:pPr>
        <w:widowControl w:val="0"/>
        <w:autoSpaceDE w:val="0"/>
        <w:autoSpaceDN w:val="0"/>
        <w:adjustRightInd w:val="0"/>
        <w:ind w:right="-6"/>
        <w:jc w:val="both"/>
        <w:rPr>
          <w:rFonts w:ascii="Times New Roman" w:hAnsi="Times New Roman" w:cs="Times New Roman"/>
          <w:u w:color="FF0000"/>
        </w:rPr>
      </w:pPr>
    </w:p>
    <w:p w14:paraId="4FE5C117" w14:textId="77953E9F"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3.1</w:t>
      </w:r>
      <w:r>
        <w:rPr>
          <w:rFonts w:ascii="Times New Roman" w:hAnsi="Times New Roman" w:cs="Times New Roman"/>
          <w:u w:color="FF0000"/>
        </w:rPr>
        <w:tab/>
        <w:t xml:space="preserve"> prerušenie zasadnutia;</w:t>
      </w:r>
    </w:p>
    <w:p w14:paraId="3C2D61B4"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40A01C5"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3.2</w:t>
      </w:r>
      <w:r>
        <w:rPr>
          <w:rFonts w:ascii="Times New Roman" w:hAnsi="Times New Roman" w:cs="Times New Roman"/>
          <w:u w:color="FF0000"/>
        </w:rPr>
        <w:tab/>
        <w:t xml:space="preserve"> ukončenie zasadnutia;</w:t>
      </w:r>
    </w:p>
    <w:p w14:paraId="7EF2B21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FA6054D"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3.3</w:t>
      </w:r>
      <w:r>
        <w:rPr>
          <w:rFonts w:ascii="Times New Roman" w:hAnsi="Times New Roman" w:cs="Times New Roman"/>
          <w:u w:color="FF0000"/>
        </w:rPr>
        <w:tab/>
        <w:t xml:space="preserve"> odloženie diskusie o prerokúvanej otázke;</w:t>
      </w:r>
    </w:p>
    <w:p w14:paraId="5F262D9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56B0EDA6"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3.4</w:t>
      </w:r>
      <w:r>
        <w:rPr>
          <w:rFonts w:ascii="Times New Roman" w:hAnsi="Times New Roman" w:cs="Times New Roman"/>
          <w:u w:color="FF0000"/>
        </w:rPr>
        <w:tab/>
        <w:t xml:space="preserve"> ukončenie diskusie o prerokúvanej otázke.</w:t>
      </w:r>
    </w:p>
    <w:p w14:paraId="5C99DEA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600B033"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Procedurálne návrhy majú prednosť v uvedenom poradí pred všetkými ostatnými návrhmi, okrem organizačných návrhov uvedených v odseku 1.</w:t>
      </w:r>
    </w:p>
    <w:p w14:paraId="33745916"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18A828D"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w:t>
      </w:r>
      <w:r>
        <w:rPr>
          <w:rFonts w:ascii="Times New Roman" w:hAnsi="Times New Roman" w:cs="Times New Roman"/>
          <w:u w:color="FF0000"/>
        </w:rPr>
        <w:tab/>
        <w:t>O podaných návrhoch na prerušenie alebo ukončenie zasadnutia sa diskusia nevedie, ale sa o nich ihneď hlasuje.</w:t>
      </w:r>
    </w:p>
    <w:p w14:paraId="09BF21BC"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47DD9DB"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5.</w:t>
      </w:r>
      <w:r>
        <w:rPr>
          <w:rFonts w:ascii="Times New Roman" w:hAnsi="Times New Roman" w:cs="Times New Roman"/>
          <w:u w:color="FF0000"/>
        </w:rPr>
        <w:tab/>
        <w:t>Ak delegácia navrhuje odloženie alebo ukončenie diskusie o prerokúvanej otázke, je udelené slovo iba dvom rečníkom, ktorí sú proti odloženiu alebo za ukončenie diskusie, po čom sa o návrhu hlasuje.</w:t>
      </w:r>
    </w:p>
    <w:p w14:paraId="6B1B4EA5"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1A4F09A"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6.</w:t>
      </w:r>
      <w:r>
        <w:rPr>
          <w:rFonts w:ascii="Times New Roman" w:hAnsi="Times New Roman" w:cs="Times New Roman"/>
          <w:u w:color="FF0000"/>
        </w:rPr>
        <w:tab/>
        <w:t>Delegácia, ktorá podá organizačný alebo procedurálny návrh, nemôže vo svojom vystúpení riešiť podstatu prerokúvanej otázky. Predkladateľ procedurálneho návrhu ho môže vziať späť ešte pred tým, ako sa o ňom hlasuje, a každý návrh, ktorý by bol stiahnutý späť, môže iná delegácia prevziať pozmenený alebo nepozmenený.</w:t>
      </w:r>
    </w:p>
    <w:p w14:paraId="7FAF03B5"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82E26B2"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D8F62E4"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17</w:t>
      </w:r>
    </w:p>
    <w:p w14:paraId="20D191C8"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Kvórum</w:t>
      </w:r>
    </w:p>
    <w:p w14:paraId="22D26E0A"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DD43AF0"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S výhradou odsekov 2 a 3 tvorí kvórum potrebné na otvorenie zasadnutia a na hlasovanie polovica členských krajín, ktoré sú zastúpené na kongrese a majú právo hlasovať.</w:t>
      </w:r>
    </w:p>
    <w:p w14:paraId="51E60A1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11CF1D7"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Pri hlasovaní o zmene Ústavy a Generálneho poriadku tvorí požadované kvórum dve tretiny členských krajín Únie, ktoré majú právo hlasovať.</w:t>
      </w:r>
    </w:p>
    <w:p w14:paraId="4E767968"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21C5C61"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Pokiaľ ide o Dohody, tvorí potrebné kvórum na otvorenie zasadnutí a na hlasovanie polovica členských krajín zastúpených na kongrese, ktoré sú stranami príslušnej Dohody a majú právo hlasovať.</w:t>
      </w:r>
    </w:p>
    <w:p w14:paraId="0510D321"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1803CF3"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w:t>
      </w:r>
      <w:r>
        <w:rPr>
          <w:rFonts w:ascii="Times New Roman" w:hAnsi="Times New Roman" w:cs="Times New Roman"/>
          <w:u w:color="FF0000"/>
        </w:rPr>
        <w:tab/>
        <w:t>Prítomné delegácie, ktoré sa na určitom hlasovaní nezúčastnia alebo ktoré vyhlásia, že sa na hlasovaní nechcú zúčastniť, sa nepovažujú pri určovaní kvóra požadovaného podľa odsekov 1 až 3 za neprítomné.</w:t>
      </w:r>
    </w:p>
    <w:p w14:paraId="5FAF3DAC"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0DDD203"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8CEB7D3"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18</w:t>
      </w:r>
    </w:p>
    <w:p w14:paraId="6D6EE15B"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Zásada a postup hlasovania</w:t>
      </w:r>
    </w:p>
    <w:p w14:paraId="51C859B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E27A744"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O otázkach, ktoré nie je možné vyriešiť spoločnou dohodou, sa rozhoduje hlasovaním.</w:t>
      </w:r>
    </w:p>
    <w:p w14:paraId="22489BF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56953344"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Hlasovanie sa vykonáva buď tradičným spôsobom, alebo elektronickým hlasovacím zariadením. V zásade sa vykonáva elektronickým zariadením, ak ho má plénum k dispozícii. Pri tajnom hlasovaní je však možné postupovať podľa tradičného systému, ak o to požiada niektorá delegácia a ak jej žiadosť podporí väčšina prítomných a hlasujúcich delegácií.</w:t>
      </w:r>
    </w:p>
    <w:p w14:paraId="34DCA94C"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0578A2D"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Pri tradičnom spôsobe sa hlasuje takto:</w:t>
      </w:r>
    </w:p>
    <w:p w14:paraId="095C915B"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3F40FB98" w14:textId="77777777" w:rsidR="009971CB" w:rsidRDefault="00484FD2">
      <w:pPr>
        <w:widowControl w:val="0"/>
        <w:autoSpaceDE w:val="0"/>
        <w:autoSpaceDN w:val="0"/>
        <w:adjustRightInd w:val="0"/>
        <w:ind w:left="705" w:right="-6" w:hanging="705"/>
        <w:jc w:val="both"/>
        <w:rPr>
          <w:rFonts w:ascii="Times New Roman" w:hAnsi="Times New Roman" w:cs="Times New Roman"/>
          <w:u w:color="FF0000"/>
        </w:rPr>
      </w:pPr>
      <w:r>
        <w:rPr>
          <w:rFonts w:ascii="Times New Roman" w:hAnsi="Times New Roman" w:cs="Times New Roman"/>
          <w:u w:color="FF0000"/>
        </w:rPr>
        <w:t>3.1</w:t>
      </w:r>
      <w:r>
        <w:rPr>
          <w:rFonts w:ascii="Times New Roman" w:hAnsi="Times New Roman" w:cs="Times New Roman"/>
          <w:u w:color="FF0000"/>
        </w:rPr>
        <w:tab/>
        <w:t>zdvihnutím ruky: ak výsledok tohto hlasovania vyvolá pochybnosti, môže predseda z vlastnej vôle alebo na žiadosť niektorej delegácie ihneď pristúpiť k hlasovaniu o tejto otázke podľa vyvolávania názvov krajín;</w:t>
      </w:r>
    </w:p>
    <w:p w14:paraId="3B00BE27" w14:textId="77777777" w:rsidR="009971CB" w:rsidRDefault="009971CB">
      <w:pPr>
        <w:widowControl w:val="0"/>
        <w:autoSpaceDE w:val="0"/>
        <w:autoSpaceDN w:val="0"/>
        <w:adjustRightInd w:val="0"/>
        <w:ind w:right="-6"/>
        <w:rPr>
          <w:rFonts w:ascii="Times New Roman" w:hAnsi="Times New Roman" w:cs="Times New Roman"/>
          <w:u w:color="FF0000"/>
        </w:rPr>
      </w:pPr>
    </w:p>
    <w:p w14:paraId="268BA008" w14:textId="77777777" w:rsidR="009971CB" w:rsidRDefault="00484FD2">
      <w:pPr>
        <w:widowControl w:val="0"/>
        <w:autoSpaceDE w:val="0"/>
        <w:autoSpaceDN w:val="0"/>
        <w:adjustRightInd w:val="0"/>
        <w:ind w:left="705" w:right="-6" w:hanging="705"/>
        <w:jc w:val="both"/>
        <w:rPr>
          <w:rFonts w:ascii="Times New Roman" w:hAnsi="Times New Roman" w:cs="Times New Roman"/>
          <w:u w:color="FF0000"/>
        </w:rPr>
      </w:pPr>
      <w:r>
        <w:rPr>
          <w:rFonts w:ascii="Times New Roman" w:hAnsi="Times New Roman" w:cs="Times New Roman"/>
          <w:u w:color="FF0000"/>
        </w:rPr>
        <w:t>3.2</w:t>
      </w:r>
      <w:r>
        <w:rPr>
          <w:rFonts w:ascii="Times New Roman" w:hAnsi="Times New Roman" w:cs="Times New Roman"/>
          <w:u w:color="FF0000"/>
        </w:rPr>
        <w:tab/>
        <w:t>podľa vyvolávania názvov krajín: na žiadosť delegácie alebo podľa vôle predsedu; vyvolávanie zastúpených krajín sa vykonáva podľa francúzskej abecedy, počnúc krajinou, ktorej názov predseda vylosuje; výsledok hlasovania spolu so zoznamom krajín a s údajom, ako hlasovali, sa uvádza v správe zo zasadnutia;</w:t>
      </w:r>
    </w:p>
    <w:p w14:paraId="55871FC8"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BDB236F" w14:textId="77777777" w:rsidR="009971CB" w:rsidRDefault="00484FD2">
      <w:pPr>
        <w:widowControl w:val="0"/>
        <w:autoSpaceDE w:val="0"/>
        <w:autoSpaceDN w:val="0"/>
        <w:adjustRightInd w:val="0"/>
        <w:ind w:left="705" w:right="-6" w:hanging="705"/>
        <w:jc w:val="both"/>
        <w:rPr>
          <w:rFonts w:ascii="Times New Roman" w:hAnsi="Times New Roman" w:cs="Times New Roman"/>
          <w:u w:color="FF0000"/>
        </w:rPr>
      </w:pPr>
      <w:r>
        <w:rPr>
          <w:rFonts w:ascii="Times New Roman" w:hAnsi="Times New Roman" w:cs="Times New Roman"/>
          <w:u w:color="FF0000"/>
        </w:rPr>
        <w:t>3.3</w:t>
      </w:r>
      <w:r>
        <w:rPr>
          <w:rFonts w:ascii="Times New Roman" w:hAnsi="Times New Roman" w:cs="Times New Roman"/>
          <w:u w:color="FF0000"/>
        </w:rPr>
        <w:tab/>
      </w:r>
      <w:r>
        <w:rPr>
          <w:rFonts w:ascii="Times New Roman" w:hAnsi="Times New Roman" w:cs="Times New Roman"/>
          <w:u w:color="FF0000"/>
        </w:rPr>
        <w:tab/>
        <w:t>tajným hlasovaním: použitím hlasovacieho lístka na žiadosť dvoch delegácií; v tomto prípade určí predseda troch skrutátorov, berúc do úvahy zásadu spravodlivého zemepisného zastúpenia a úroveň hospodárskeho rozvoja členských krajín, a urobí potrebné opatrenia, aby zabezpečil tajnosť hlasovania.</w:t>
      </w:r>
    </w:p>
    <w:p w14:paraId="60EB22C1"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7A12041" w14:textId="77777777" w:rsidR="009971CB" w:rsidRDefault="00484FD2">
      <w:pPr>
        <w:widowControl w:val="0"/>
        <w:autoSpaceDE w:val="0"/>
        <w:autoSpaceDN w:val="0"/>
        <w:adjustRightInd w:val="0"/>
        <w:ind w:left="360" w:right="-6" w:hanging="360"/>
        <w:jc w:val="both"/>
        <w:rPr>
          <w:rFonts w:ascii="Times New Roman" w:hAnsi="Times New Roman" w:cs="Times New Roman"/>
          <w:u w:color="FF0000"/>
        </w:rPr>
      </w:pPr>
      <w:r>
        <w:rPr>
          <w:rFonts w:ascii="Times New Roman" w:hAnsi="Times New Roman" w:cs="Times New Roman"/>
          <w:u w:color="FF0000"/>
        </w:rPr>
        <w:t>4.</w:t>
      </w:r>
      <w:r>
        <w:rPr>
          <w:rFonts w:ascii="Times New Roman" w:hAnsi="Times New Roman" w:cs="Times New Roman"/>
          <w:u w:color="FF0000"/>
        </w:rPr>
        <w:tab/>
      </w:r>
      <w:r>
        <w:rPr>
          <w:rFonts w:ascii="Times New Roman" w:hAnsi="Times New Roman" w:cs="Times New Roman"/>
          <w:u w:color="FF0000"/>
        </w:rPr>
        <w:tab/>
        <w:t>Pri použití elektronického zariadenia sa hlasuje takto:</w:t>
      </w:r>
    </w:p>
    <w:p w14:paraId="3B5F24CC"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4C136F04"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4.1</w:t>
      </w:r>
      <w:r>
        <w:rPr>
          <w:rFonts w:ascii="Times New Roman" w:hAnsi="Times New Roman" w:cs="Times New Roman"/>
          <w:u w:color="FF0000"/>
        </w:rPr>
        <w:tab/>
        <w:t>nezaznamenávané hlasovanie: nahrádza hlasovanie zdvihnutím ruky;</w:t>
      </w:r>
    </w:p>
    <w:p w14:paraId="2096BC2E"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51BDEE60" w14:textId="77777777" w:rsidR="009971CB" w:rsidRDefault="00484FD2">
      <w:pPr>
        <w:widowControl w:val="0"/>
        <w:autoSpaceDE w:val="0"/>
        <w:autoSpaceDN w:val="0"/>
        <w:adjustRightInd w:val="0"/>
        <w:ind w:left="705" w:right="-6" w:hanging="705"/>
        <w:jc w:val="both"/>
        <w:rPr>
          <w:rFonts w:ascii="Times New Roman" w:hAnsi="Times New Roman" w:cs="Times New Roman"/>
          <w:u w:color="FF0000"/>
        </w:rPr>
      </w:pPr>
      <w:r>
        <w:rPr>
          <w:rFonts w:ascii="Times New Roman" w:hAnsi="Times New Roman" w:cs="Times New Roman"/>
          <w:u w:color="FF0000"/>
        </w:rPr>
        <w:t>4.2</w:t>
      </w:r>
      <w:r>
        <w:rPr>
          <w:rFonts w:ascii="Times New Roman" w:hAnsi="Times New Roman" w:cs="Times New Roman"/>
          <w:u w:color="FF0000"/>
        </w:rPr>
        <w:tab/>
        <w:t xml:space="preserve"> zaznamenávané hlasovanie: nahrádza hlasovanie podľa vyvolávania názvov krajín; k takémuto hlasovaniu podľa názvov krajín sa však pristúpi iba vtedy, ak o to požiada niektorá z delegácií a ak tento návrh podporí väčšina prítomných a hlasujúcich delegácií;</w:t>
      </w:r>
    </w:p>
    <w:p w14:paraId="7E6EC584"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A9C67B0"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4.3</w:t>
      </w:r>
      <w:r>
        <w:rPr>
          <w:rFonts w:ascii="Times New Roman" w:hAnsi="Times New Roman" w:cs="Times New Roman"/>
          <w:u w:color="FF0000"/>
        </w:rPr>
        <w:tab/>
        <w:t>tajné hlasovanie: nahrádza tajné hlasovanie hlasovacími lístkami.</w:t>
      </w:r>
    </w:p>
    <w:p w14:paraId="5D42CC30"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66A03403"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5.</w:t>
      </w:r>
      <w:r>
        <w:rPr>
          <w:rFonts w:ascii="Times New Roman" w:hAnsi="Times New Roman" w:cs="Times New Roman"/>
          <w:u w:color="FF0000"/>
        </w:rPr>
        <w:tab/>
        <w:t>Pri ktoromkoľvek používanom spôsobe má tajné hlasovanie prednosť pred všetkými ostatnými spôsobmi hlasovania.</w:t>
      </w:r>
    </w:p>
    <w:p w14:paraId="2AF84A7B"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24E2009"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6.</w:t>
      </w:r>
      <w:r>
        <w:rPr>
          <w:rFonts w:ascii="Times New Roman" w:hAnsi="Times New Roman" w:cs="Times New Roman"/>
          <w:u w:color="FF0000"/>
        </w:rPr>
        <w:tab/>
        <w:t>Len čo sa začne hlasovanie, nemôže ho žiadna delegácia prerušiť, s výnimkou, že ide o organizačný návrh týkajúci sa spôsobu, ktorým sa hlasovanie vykonáva.</w:t>
      </w:r>
    </w:p>
    <w:p w14:paraId="5A2FBA75"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410F564"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7.</w:t>
      </w:r>
      <w:r>
        <w:rPr>
          <w:rFonts w:ascii="Times New Roman" w:hAnsi="Times New Roman" w:cs="Times New Roman"/>
          <w:u w:color="FF0000"/>
        </w:rPr>
        <w:tab/>
        <w:t>Po hlasovaní môže predseda povoliť delegátom, aby svoje hlasovanie vysvetlili.</w:t>
      </w:r>
    </w:p>
    <w:p w14:paraId="49A2E3D4"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90B2871"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C1B2429"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19</w:t>
      </w:r>
    </w:p>
    <w:p w14:paraId="0846F9B6"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Podmienky schvaľovania návrhov</w:t>
      </w:r>
    </w:p>
    <w:p w14:paraId="25E6732A"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4DCE701" w14:textId="7665AE5F" w:rsidR="009971CB" w:rsidRDefault="00484FD2">
      <w:pPr>
        <w:widowControl w:val="0"/>
        <w:numPr>
          <w:ilvl w:val="0"/>
          <w:numId w:val="2"/>
        </w:numPr>
        <w:autoSpaceDE w:val="0"/>
        <w:autoSpaceDN w:val="0"/>
        <w:adjustRightInd w:val="0"/>
        <w:ind w:right="-6" w:hanging="720"/>
        <w:jc w:val="both"/>
        <w:rPr>
          <w:rFonts w:ascii="Times New Roman" w:hAnsi="Times New Roman" w:cs="Times New Roman"/>
          <w:u w:color="FF0000"/>
        </w:rPr>
      </w:pPr>
      <w:r>
        <w:rPr>
          <w:rFonts w:ascii="Times New Roman" w:hAnsi="Times New Roman" w:cs="Times New Roman"/>
          <w:u w:color="FF0000"/>
        </w:rPr>
        <w:t>Aby mohli byť návrhy na zmenu Aktov schválené, musia byť odsúhlasené:</w:t>
      </w:r>
    </w:p>
    <w:p w14:paraId="7996D58B"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2A8B40F0" w14:textId="77777777" w:rsidR="009971CB" w:rsidRDefault="00484FD2">
      <w:pPr>
        <w:widowControl w:val="0"/>
        <w:autoSpaceDE w:val="0"/>
        <w:autoSpaceDN w:val="0"/>
        <w:adjustRightInd w:val="0"/>
        <w:ind w:left="705" w:right="-6" w:hanging="705"/>
        <w:jc w:val="both"/>
        <w:rPr>
          <w:rFonts w:ascii="Times New Roman" w:hAnsi="Times New Roman" w:cs="Times New Roman"/>
          <w:u w:color="FF0000"/>
        </w:rPr>
      </w:pPr>
      <w:r>
        <w:rPr>
          <w:rFonts w:ascii="Times New Roman" w:hAnsi="Times New Roman" w:cs="Times New Roman"/>
          <w:u w:color="FF0000"/>
        </w:rPr>
        <w:t>1.1</w:t>
      </w:r>
      <w:r>
        <w:rPr>
          <w:rFonts w:ascii="Times New Roman" w:hAnsi="Times New Roman" w:cs="Times New Roman"/>
          <w:u w:color="FF0000"/>
        </w:rPr>
        <w:tab/>
        <w:t>v prípade Ústavy: najmenej dvoma tretinami členských krajín Únie, ktoré majú právo hlasovať;</w:t>
      </w:r>
    </w:p>
    <w:p w14:paraId="3B47126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098C8E3" w14:textId="77777777" w:rsidR="009971CB" w:rsidRDefault="00484FD2">
      <w:pPr>
        <w:widowControl w:val="0"/>
        <w:autoSpaceDE w:val="0"/>
        <w:autoSpaceDN w:val="0"/>
        <w:adjustRightInd w:val="0"/>
        <w:ind w:left="708" w:right="-6" w:hanging="708"/>
        <w:jc w:val="both"/>
        <w:rPr>
          <w:rFonts w:ascii="Times New Roman" w:hAnsi="Times New Roman" w:cs="Times New Roman"/>
          <w:u w:color="FF0000"/>
        </w:rPr>
      </w:pPr>
      <w:r>
        <w:rPr>
          <w:rFonts w:ascii="Times New Roman" w:hAnsi="Times New Roman" w:cs="Times New Roman"/>
          <w:u w:color="FF0000"/>
        </w:rPr>
        <w:t>1.2</w:t>
      </w:r>
      <w:r>
        <w:rPr>
          <w:rFonts w:ascii="Times New Roman" w:hAnsi="Times New Roman" w:cs="Times New Roman"/>
          <w:u w:color="FF0000"/>
        </w:rPr>
        <w:tab/>
        <w:t>v prípade Generálneho poriadku: väčšinou členských krajín zastúpených na kongrese, ktoré majú právo hlasovať;</w:t>
      </w:r>
    </w:p>
    <w:p w14:paraId="705F8866"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C00AC64" w14:textId="77777777" w:rsidR="009971CB" w:rsidRDefault="00484FD2">
      <w:pPr>
        <w:widowControl w:val="0"/>
        <w:autoSpaceDE w:val="0"/>
        <w:autoSpaceDN w:val="0"/>
        <w:adjustRightInd w:val="0"/>
        <w:ind w:left="705" w:right="-6" w:hanging="705"/>
        <w:jc w:val="both"/>
        <w:rPr>
          <w:rFonts w:ascii="Times New Roman" w:hAnsi="Times New Roman" w:cs="Times New Roman"/>
          <w:u w:color="FF0000"/>
        </w:rPr>
      </w:pPr>
      <w:r>
        <w:rPr>
          <w:rFonts w:ascii="Times New Roman" w:hAnsi="Times New Roman" w:cs="Times New Roman"/>
          <w:u w:color="FF0000"/>
        </w:rPr>
        <w:t>1.3</w:t>
      </w:r>
      <w:r>
        <w:rPr>
          <w:rFonts w:ascii="Times New Roman" w:hAnsi="Times New Roman" w:cs="Times New Roman"/>
          <w:u w:color="FF0000"/>
        </w:rPr>
        <w:tab/>
      </w:r>
      <w:r>
        <w:rPr>
          <w:rFonts w:ascii="Times New Roman" w:hAnsi="Times New Roman" w:cs="Times New Roman"/>
          <w:u w:color="FF0000"/>
        </w:rPr>
        <w:tab/>
        <w:t>v prípade Dohovoru: väčšinou prítomných a hlasujúcich členských krajín, ktoré majú právo hlasovať;</w:t>
      </w:r>
    </w:p>
    <w:p w14:paraId="60E22B34"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5FA0508A" w14:textId="77777777" w:rsidR="009971CB" w:rsidRDefault="00484FD2">
      <w:pPr>
        <w:widowControl w:val="0"/>
        <w:autoSpaceDE w:val="0"/>
        <w:autoSpaceDN w:val="0"/>
        <w:adjustRightInd w:val="0"/>
        <w:ind w:left="705" w:right="-6" w:hanging="705"/>
        <w:jc w:val="both"/>
        <w:rPr>
          <w:rFonts w:ascii="Times New Roman" w:hAnsi="Times New Roman" w:cs="Times New Roman"/>
          <w:u w:color="FF0000"/>
        </w:rPr>
      </w:pPr>
      <w:r>
        <w:rPr>
          <w:rFonts w:ascii="Times New Roman" w:hAnsi="Times New Roman" w:cs="Times New Roman"/>
          <w:u w:color="FF0000"/>
        </w:rPr>
        <w:t>1.4</w:t>
      </w:r>
      <w:r>
        <w:rPr>
          <w:rFonts w:ascii="Times New Roman" w:hAnsi="Times New Roman" w:cs="Times New Roman"/>
          <w:u w:color="FF0000"/>
        </w:rPr>
        <w:tab/>
      </w:r>
      <w:r>
        <w:rPr>
          <w:rFonts w:ascii="Times New Roman" w:hAnsi="Times New Roman" w:cs="Times New Roman"/>
          <w:u w:color="FF0000"/>
        </w:rPr>
        <w:tab/>
        <w:t>v prípade Dohôd: väčšinou prítomných a hlasujúcich členských krajín, ktoré sú stranami príslušných Dohôd, ktoré majú právo hlasovať.</w:t>
      </w:r>
    </w:p>
    <w:p w14:paraId="243EB87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5388501" w14:textId="77777777" w:rsidR="009971CB" w:rsidRDefault="00484FD2" w:rsidP="00810BF3">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V procedurálnych otázkach, ktoré nie je možné vyriešiť spoločnou dohodou, sa rozhoduje väčšinou prítomných a hlasujúcich členských krajín s právom hlasovať. Rovnaký postup platí pre rozhodnutia, ktoré sa netýkajú zmien Aktov, iba ak by kongres rozhodol väčšinou prítomných a hlasujúcich členských krajín, ktoré majú právo hlasovať, inak.</w:t>
      </w:r>
    </w:p>
    <w:p w14:paraId="345338ED"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77BBB376" w14:textId="77777777" w:rsidR="009971CB" w:rsidRDefault="00484FD2" w:rsidP="00810BF3">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S výhradou odseku 5 sa pod pojmom prítomné a hlasujúce členské krajiny rozumejú členské krajiny, ktoré majú právo hlasovať, hlasujúce „za“ alebo „proti“, pričom tie, ktoré sa hlasovania zdržali, sa nezohľadňujú pri počítaní potrebných hlasov pre väčšinu; rovnako sa ani pri tajnom hlasovaní nezohľadňujú nevyplnené alebo neplatné lístky.</w:t>
      </w:r>
    </w:p>
    <w:p w14:paraId="76E0AE2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484EFFF" w14:textId="77777777" w:rsidR="009971CB" w:rsidRDefault="00484FD2" w:rsidP="00810BF3">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w:t>
      </w:r>
      <w:r>
        <w:rPr>
          <w:rFonts w:ascii="Times New Roman" w:hAnsi="Times New Roman" w:cs="Times New Roman"/>
          <w:u w:color="FF0000"/>
        </w:rPr>
        <w:tab/>
        <w:t>Pri rovnosti hlasov sa návrh považuje za zamietnutý.</w:t>
      </w:r>
    </w:p>
    <w:p w14:paraId="1AF7D28B"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054EE39"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5.</w:t>
      </w:r>
      <w:r>
        <w:rPr>
          <w:rFonts w:ascii="Times New Roman" w:hAnsi="Times New Roman" w:cs="Times New Roman"/>
          <w:u w:color="FF0000"/>
        </w:rPr>
        <w:tab/>
        <w:t>Ak počet tých, ktorí sa zdržali hlasovania, a nevyplnených alebo neplatných hlasovacích lístkov presiahne polovicu hlasujúcich (za, proti, zdržanie sa), je prerokovanie otázky odložené na nasledujúce zasadnutie, pri ktorom sa už nebude zohľadňovať zdržanie sa rovnako ako nevyplnené alebo neplatné lístky.</w:t>
      </w:r>
    </w:p>
    <w:p w14:paraId="4543BE5F"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52EB2F28"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37CF9E9"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20</w:t>
      </w:r>
    </w:p>
    <w:p w14:paraId="0C8C1419"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Voľba členov Správnej rady a Rady pre poštovú prevádzku</w:t>
      </w:r>
    </w:p>
    <w:p w14:paraId="74EBBC4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2A1D3CC" w14:textId="04541192"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Ak dostane niekoľko krajín pri voľbách členov Správnej rady alebo Rady pre poštovú prevádzku rovnaký počet hlasov, rozhodne medzi nimi predseda žrebom.</w:t>
      </w:r>
    </w:p>
    <w:p w14:paraId="6546E5FD"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BF2138B"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40E4A645"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21</w:t>
      </w:r>
    </w:p>
    <w:p w14:paraId="1ECB78C3"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Voľba generálneho riaditeľa a zástupcu generálneho riaditeľa Medzinárodného úradu</w:t>
      </w:r>
    </w:p>
    <w:p w14:paraId="7EE4A68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4D68DFF"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Voľby generálneho riaditeľa Medzinárodného úradu a zástupcu generálneho riaditeľa sa vykonávajú tajným hlasovaním postupne na jednom alebo viacerých zasadnutiach v ten istý deň. Zvolený je kandidát, ktorý dostal väčšinu hlasov prítomných a hlasujúcich členských krajín. Hlasovanie sa opakuje v toľkých kolách, koľko je potrebné, kým určitý kandidát nedosiahne uvedenú väčšinu.</w:t>
      </w:r>
    </w:p>
    <w:p w14:paraId="56124594"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60425B8"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Za prítomné a hlasujúce členské krajiny sa považujú tie, ktoré hlasujú za niektorého z riadne ohlásených kandidátov; zdržanie sa hlasovania sa nezohľadňuje pri počítaní hlasov potrebných na dosiahnutie väčšiny; rovnako sa nezohľadňujú nevyplnené alebo neplatné hlasovacie lístky.</w:t>
      </w:r>
    </w:p>
    <w:p w14:paraId="3827CD59"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9FDB070"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Ak počet zdržaní sa hlasovania a nevyplnených alebo neplatných hlasovacích lístkov presiahne polovicu hlasujúcich podľa odseku 2, je voľba odložená na nasledujúce zasadnutie, pri ktorom sa už nebude zohľadňovať zdržanie sa hlasovania rovnako ako nevyplnené alebo neplatné lístky.</w:t>
      </w:r>
    </w:p>
    <w:p w14:paraId="4466A21D"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065FBD1"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w:t>
      </w:r>
      <w:r>
        <w:rPr>
          <w:rFonts w:ascii="Times New Roman" w:hAnsi="Times New Roman" w:cs="Times New Roman"/>
          <w:u w:color="FF0000"/>
        </w:rPr>
        <w:tab/>
        <w:t>Kandidát, ktorý v jednom kole hlasovania získal najmenej hlasov, je vyradený.</w:t>
      </w:r>
    </w:p>
    <w:p w14:paraId="537A4D21"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15EDBA6A"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5.</w:t>
      </w:r>
      <w:r>
        <w:rPr>
          <w:rFonts w:ascii="Times New Roman" w:hAnsi="Times New Roman" w:cs="Times New Roman"/>
          <w:u w:color="FF0000"/>
        </w:rPr>
        <w:tab/>
        <w:t>V prípade rovnosti hlasov sa pristupuje k dodatočnému hlasovaniu, a ak je to potrebné, k druhému dodatočnému hlasovaniu, aby bolo medzi kandidátmi spravodlivo rozhodnuté, pričom sa hlasuje iba o týchto kandidátoch. Ak je výsledok nerozhodný, predseda o ňom rozhodne žrebom.</w:t>
      </w:r>
    </w:p>
    <w:p w14:paraId="5C153CAA"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5C51C87"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6.</w:t>
      </w:r>
      <w:r>
        <w:rPr>
          <w:rFonts w:ascii="Times New Roman" w:hAnsi="Times New Roman" w:cs="Times New Roman"/>
          <w:u w:color="FF0000"/>
        </w:rPr>
        <w:tab/>
        <w:t>Kandidáti na miesta generálneho riaditeľa a zástupcu generálneho riaditeľa Medzinárodného úradu môžu byť, na základe ich žiadosti, zastúpení pri sčítaní hlasov.</w:t>
      </w:r>
    </w:p>
    <w:p w14:paraId="7CCE5B7B" w14:textId="599C27E2" w:rsidR="009971CB" w:rsidRDefault="009971CB">
      <w:pPr>
        <w:widowControl w:val="0"/>
        <w:autoSpaceDE w:val="0"/>
        <w:autoSpaceDN w:val="0"/>
        <w:adjustRightInd w:val="0"/>
        <w:ind w:left="720" w:right="-6"/>
        <w:jc w:val="both"/>
        <w:rPr>
          <w:rFonts w:ascii="Times New Roman" w:hAnsi="Times New Roman" w:cs="Times New Roman"/>
          <w:u w:color="FF0000"/>
        </w:rPr>
      </w:pPr>
    </w:p>
    <w:p w14:paraId="56B2F4D9" w14:textId="77777777" w:rsidR="00BC0E70" w:rsidRDefault="00BC0E70">
      <w:pPr>
        <w:widowControl w:val="0"/>
        <w:autoSpaceDE w:val="0"/>
        <w:autoSpaceDN w:val="0"/>
        <w:adjustRightInd w:val="0"/>
        <w:ind w:left="720" w:right="-6"/>
        <w:jc w:val="both"/>
        <w:rPr>
          <w:rFonts w:ascii="Times New Roman" w:hAnsi="Times New Roman" w:cs="Times New Roman"/>
          <w:u w:color="FF0000"/>
        </w:rPr>
      </w:pPr>
    </w:p>
    <w:p w14:paraId="13988947"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22</w:t>
      </w:r>
    </w:p>
    <w:p w14:paraId="5DD72B8D"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Správy</w:t>
      </w:r>
    </w:p>
    <w:p w14:paraId="22AEBA5C"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43011BF" w14:textId="77777777" w:rsidR="009971CB" w:rsidRDefault="00484FD2" w:rsidP="00810BF3">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 xml:space="preserve">V správach </w:t>
      </w:r>
      <w:r w:rsidRPr="006125E0">
        <w:rPr>
          <w:rFonts w:ascii="Times New Roman" w:hAnsi="Times New Roman" w:cs="Times New Roman"/>
          <w:u w:val="single"/>
        </w:rPr>
        <w:t>z plenárnych zasadnutí</w:t>
      </w:r>
      <w:r>
        <w:rPr>
          <w:rFonts w:ascii="Times New Roman" w:hAnsi="Times New Roman" w:cs="Times New Roman"/>
          <w:u w:color="FF0000"/>
        </w:rPr>
        <w:t xml:space="preserve"> </w:t>
      </w:r>
      <w:r w:rsidRPr="006125E0">
        <w:rPr>
          <w:rFonts w:ascii="Times New Roman" w:hAnsi="Times New Roman" w:cs="Times New Roman"/>
          <w:u w:val="single"/>
        </w:rPr>
        <w:t>je zaznamenaný</w:t>
      </w:r>
      <w:r>
        <w:rPr>
          <w:rFonts w:ascii="Times New Roman" w:hAnsi="Times New Roman" w:cs="Times New Roman"/>
          <w:u w:color="FF0000"/>
        </w:rPr>
        <w:t xml:space="preserve"> priebeh zasadnutí, stručne sú zhrnuté jednotlivé vystúpenia a uvedené sú v nich návrhy a výsledok rokovaní.</w:t>
      </w:r>
    </w:p>
    <w:p w14:paraId="63259A4F"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349DC54E" w14:textId="77777777" w:rsidR="009971CB" w:rsidRDefault="00484FD2" w:rsidP="00810BF3">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 xml:space="preserve">Rokovania zasadnutí komisií sú predmetom správ určených </w:t>
      </w:r>
      <w:r w:rsidRPr="00810BF3">
        <w:rPr>
          <w:rFonts w:ascii="Times New Roman" w:hAnsi="Times New Roman" w:cs="Times New Roman"/>
          <w:u w:val="single"/>
        </w:rPr>
        <w:t>plenárnemu zasadnutiu.</w:t>
      </w:r>
      <w:r>
        <w:rPr>
          <w:rFonts w:ascii="Times New Roman" w:hAnsi="Times New Roman" w:cs="Times New Roman"/>
          <w:u w:color="FF0000"/>
        </w:rPr>
        <w:t xml:space="preserve"> Pracovné skupiny spravidla zostavujú správu pre orgán, ktorý ich vytvoril.</w:t>
      </w:r>
    </w:p>
    <w:p w14:paraId="23A71DCD"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5D2EFA7E" w14:textId="77777777" w:rsidR="009971CB" w:rsidRDefault="00484FD2" w:rsidP="00810BF3">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Každý delegát má však právo požadovať, aby do správ bolo uvedené stručne alebo v plnom znení akékoľvek vyhlásenie, ktoré urobil, pod podmienkou, že francúzsky alebo anglický text tohto vyhlásenia odovzdá sekretariátu najneskôr do dvoch hodín od skončenia zasadnutia.</w:t>
      </w:r>
    </w:p>
    <w:p w14:paraId="6E4C966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B31E294" w14:textId="77777777" w:rsidR="009971CB" w:rsidRDefault="00484FD2" w:rsidP="00810BF3">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4.</w:t>
      </w:r>
      <w:r>
        <w:rPr>
          <w:rFonts w:ascii="Times New Roman" w:hAnsi="Times New Roman" w:cs="Times New Roman"/>
          <w:u w:color="FF0000"/>
        </w:rPr>
        <w:tab/>
        <w:t>Od okamihu, keď bol rozdaný prvý text návrhu správ, majú delegáti lehotu dvadsaťštyri hodín na predloženie svojich pripomienok sekretariátu, ktorý slúži podľa potreby ako sprostredkovateľ medzi účastníkom a predsedom daného zasadnutia.</w:t>
      </w:r>
    </w:p>
    <w:p w14:paraId="13CE0B6E"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2992F42" w14:textId="38C5B606" w:rsidR="009971CB" w:rsidRDefault="00484FD2" w:rsidP="00810BF3">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5.</w:t>
      </w:r>
      <w:r>
        <w:rPr>
          <w:rFonts w:ascii="Times New Roman" w:hAnsi="Times New Roman" w:cs="Times New Roman"/>
          <w:u w:color="FF0000"/>
        </w:rPr>
        <w:tab/>
        <w:t xml:space="preserve">Spravidla a s výhradou ustanovení odseku 4 </w:t>
      </w:r>
      <w:r w:rsidRPr="006125E0">
        <w:rPr>
          <w:rFonts w:ascii="Times New Roman" w:hAnsi="Times New Roman" w:cs="Times New Roman"/>
          <w:u w:val="single"/>
        </w:rPr>
        <w:t xml:space="preserve">predloží </w:t>
      </w:r>
      <w:r w:rsidRPr="006125E0">
        <w:rPr>
          <w:rFonts w:ascii="Times New Roman" w:hAnsi="Times New Roman" w:cs="Times New Roman"/>
        </w:rPr>
        <w:t>predseda na začiatku</w:t>
      </w:r>
      <w:r w:rsidRPr="00810BF3">
        <w:rPr>
          <w:rFonts w:ascii="Times New Roman" w:hAnsi="Times New Roman" w:cs="Times New Roman"/>
          <w:u w:val="single"/>
        </w:rPr>
        <w:t xml:space="preserve"> každého plenárneho zasadnutia</w:t>
      </w:r>
      <w:r>
        <w:rPr>
          <w:rFonts w:ascii="Times New Roman" w:hAnsi="Times New Roman" w:cs="Times New Roman"/>
          <w:u w:color="FF0000"/>
        </w:rPr>
        <w:t xml:space="preserve"> správu z predchádzajúceho zasadnutia </w:t>
      </w:r>
      <w:r w:rsidRPr="00810BF3">
        <w:rPr>
          <w:rFonts w:ascii="Times New Roman" w:hAnsi="Times New Roman" w:cs="Times New Roman"/>
          <w:u w:val="single"/>
        </w:rPr>
        <w:t>na schválenie</w:t>
      </w:r>
      <w:r>
        <w:rPr>
          <w:rFonts w:ascii="Times New Roman" w:hAnsi="Times New Roman" w:cs="Times New Roman"/>
          <w:u w:color="FF0000"/>
        </w:rPr>
        <w:t xml:space="preserve">. Rovnako sa postupuje aj so správami komisií. Správy z posledných zasadnutí, ktoré nemohli byť schválené </w:t>
      </w:r>
      <w:r w:rsidRPr="00810BF3">
        <w:rPr>
          <w:rFonts w:ascii="Times New Roman" w:hAnsi="Times New Roman" w:cs="Times New Roman"/>
          <w:u w:val="single"/>
        </w:rPr>
        <w:t>na plenárnych zasadnutiach</w:t>
      </w:r>
      <w:r>
        <w:rPr>
          <w:rFonts w:ascii="Times New Roman" w:hAnsi="Times New Roman" w:cs="Times New Roman"/>
          <w:u w:color="FF0000"/>
        </w:rPr>
        <w:t xml:space="preserve"> alebo v komisii, schvaľujú príslušní predsedovia. Medzinárodný úrad prihliada aj na prípadné pripomienky, ktoré mu delegáti členských krajín oznámia v lehote štyridsiatich dní od odoslania uvedených správ.</w:t>
      </w:r>
    </w:p>
    <w:p w14:paraId="29B6EEF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9F93F9B" w14:textId="395F697A"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6.</w:t>
      </w:r>
      <w:r>
        <w:rPr>
          <w:rFonts w:ascii="Times New Roman" w:hAnsi="Times New Roman" w:cs="Times New Roman"/>
          <w:u w:color="FF0000"/>
        </w:rPr>
        <w:tab/>
        <w:t xml:space="preserve">Medzinárodný úrad je oprávnený </w:t>
      </w:r>
      <w:r w:rsidRPr="00810BF3">
        <w:rPr>
          <w:rFonts w:ascii="Times New Roman" w:hAnsi="Times New Roman" w:cs="Times New Roman"/>
          <w:u w:val="single"/>
        </w:rPr>
        <w:t>opraviť</w:t>
      </w:r>
      <w:r>
        <w:rPr>
          <w:rFonts w:ascii="Times New Roman" w:hAnsi="Times New Roman" w:cs="Times New Roman"/>
          <w:u w:color="FF0000"/>
        </w:rPr>
        <w:t xml:space="preserve"> v správach </w:t>
      </w:r>
      <w:r w:rsidRPr="009E45D1">
        <w:rPr>
          <w:rFonts w:ascii="Times New Roman" w:hAnsi="Times New Roman" w:cs="Times New Roman"/>
          <w:u w:val="single"/>
        </w:rPr>
        <w:t>z</w:t>
      </w:r>
      <w:r w:rsidR="009E45D1" w:rsidRPr="009E45D1">
        <w:rPr>
          <w:rFonts w:ascii="Times New Roman" w:hAnsi="Times New Roman" w:cs="Times New Roman"/>
          <w:u w:val="single"/>
        </w:rPr>
        <w:t xml:space="preserve"> rokovaní </w:t>
      </w:r>
      <w:r w:rsidRPr="009E45D1">
        <w:rPr>
          <w:rFonts w:ascii="Times New Roman" w:hAnsi="Times New Roman" w:cs="Times New Roman"/>
          <w:u w:val="single"/>
        </w:rPr>
        <w:t>plenárnych</w:t>
      </w:r>
      <w:r w:rsidRPr="00810BF3">
        <w:rPr>
          <w:rFonts w:ascii="Times New Roman" w:hAnsi="Times New Roman" w:cs="Times New Roman"/>
          <w:u w:val="single"/>
        </w:rPr>
        <w:t xml:space="preserve"> zasadnutí</w:t>
      </w:r>
      <w:r>
        <w:rPr>
          <w:rFonts w:ascii="Times New Roman" w:hAnsi="Times New Roman" w:cs="Times New Roman"/>
          <w:u w:val="single" w:color="FF0000"/>
        </w:rPr>
        <w:t xml:space="preserve"> </w:t>
      </w:r>
      <w:r>
        <w:rPr>
          <w:rFonts w:ascii="Times New Roman" w:hAnsi="Times New Roman" w:cs="Times New Roman"/>
          <w:u w:color="FF0000"/>
        </w:rPr>
        <w:t xml:space="preserve"> a </w:t>
      </w:r>
      <w:r w:rsidR="009E45D1" w:rsidRPr="00810BF3" w:rsidDel="009E45D1">
        <w:rPr>
          <w:rFonts w:ascii="Times New Roman" w:hAnsi="Times New Roman" w:cs="Times New Roman"/>
          <w:u w:val="single"/>
        </w:rPr>
        <w:t xml:space="preserve"> </w:t>
      </w:r>
      <w:r>
        <w:rPr>
          <w:rFonts w:ascii="Times New Roman" w:hAnsi="Times New Roman" w:cs="Times New Roman"/>
          <w:u w:color="FF0000"/>
        </w:rPr>
        <w:t xml:space="preserve">komisií vecné chyby </w:t>
      </w:r>
      <w:r w:rsidRPr="00810BF3">
        <w:rPr>
          <w:rFonts w:ascii="Times New Roman" w:hAnsi="Times New Roman" w:cs="Times New Roman"/>
          <w:u w:val="single"/>
        </w:rPr>
        <w:t>alebo problémy redakčného charakteru</w:t>
      </w:r>
      <w:r>
        <w:rPr>
          <w:rFonts w:ascii="Times New Roman" w:hAnsi="Times New Roman" w:cs="Times New Roman"/>
          <w:u w:color="FF0000"/>
        </w:rPr>
        <w:t xml:space="preserve">, ktoré neboli </w:t>
      </w:r>
      <w:r w:rsidRPr="006125E0">
        <w:rPr>
          <w:rFonts w:ascii="Times New Roman" w:hAnsi="Times New Roman" w:cs="Times New Roman"/>
          <w:u w:val="single"/>
        </w:rPr>
        <w:t xml:space="preserve">zaznamenané </w:t>
      </w:r>
      <w:r>
        <w:rPr>
          <w:rFonts w:ascii="Times New Roman" w:hAnsi="Times New Roman" w:cs="Times New Roman"/>
          <w:u w:color="FF0000"/>
        </w:rPr>
        <w:t xml:space="preserve">počas </w:t>
      </w:r>
      <w:r w:rsidRPr="006125E0">
        <w:rPr>
          <w:rFonts w:ascii="Times New Roman" w:hAnsi="Times New Roman" w:cs="Times New Roman"/>
          <w:u w:val="single"/>
        </w:rPr>
        <w:t>spísania zápisnice</w:t>
      </w:r>
      <w:r>
        <w:rPr>
          <w:rFonts w:ascii="Times New Roman" w:hAnsi="Times New Roman" w:cs="Times New Roman"/>
          <w:u w:color="FF0000"/>
        </w:rPr>
        <w:t>, v súlade s ustanoveniami v odseku 5.</w:t>
      </w:r>
    </w:p>
    <w:p w14:paraId="1A0A1605"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FFB8933"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FCB12AA"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23</w:t>
      </w:r>
    </w:p>
    <w:p w14:paraId="6C97D2E1" w14:textId="77777777" w:rsidR="009971CB" w:rsidRDefault="00484FD2">
      <w:pPr>
        <w:widowControl w:val="0"/>
        <w:autoSpaceDE w:val="0"/>
        <w:autoSpaceDN w:val="0"/>
        <w:adjustRightInd w:val="0"/>
        <w:ind w:right="-6"/>
        <w:jc w:val="both"/>
        <w:rPr>
          <w:rFonts w:ascii="Times New Roman" w:hAnsi="Times New Roman" w:cs="Times New Roman"/>
          <w:u w:val="thick" w:color="FF0000"/>
        </w:rPr>
      </w:pPr>
      <w:r>
        <w:rPr>
          <w:rFonts w:ascii="Times New Roman" w:hAnsi="Times New Roman" w:cs="Times New Roman"/>
          <w:u w:color="FF0000"/>
        </w:rPr>
        <w:t>Odvolanie sa proti rozhodnutiam komisií a </w:t>
      </w:r>
      <w:r w:rsidRPr="00810BF3">
        <w:rPr>
          <w:rFonts w:ascii="Times New Roman" w:hAnsi="Times New Roman" w:cs="Times New Roman"/>
          <w:u w:val="single"/>
        </w:rPr>
        <w:t>plenárnych zasadnutí</w:t>
      </w:r>
    </w:p>
    <w:p w14:paraId="1781FAC0"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07D58B6"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Každá delegácia sa môže odvolať proti rozhodnutiam vo veci návrhov (Akty, rezolúcie a pod.), ktoré boli schválené alebo zamietnuté komisiou. Odvolanie musí byť úradne oznámené predsedovi kongresu písomne v lehote 48 hodín po skončení zasadnutia komisie, v ktorej bol návrh schválený alebo zamietnutý. Odvolanie bude preskúmané na nasledujúcom plenárnom zasadnutí.</w:t>
      </w:r>
    </w:p>
    <w:p w14:paraId="13C12A77"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486E3E1"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 xml:space="preserve">Návrh, ktorý bol schválený alebo zamietnutý </w:t>
      </w:r>
      <w:r w:rsidRPr="00810BF3">
        <w:rPr>
          <w:rFonts w:ascii="Times New Roman" w:hAnsi="Times New Roman" w:cs="Times New Roman"/>
          <w:u w:val="single"/>
        </w:rPr>
        <w:t>plenárnym zasadnutím</w:t>
      </w:r>
      <w:r>
        <w:rPr>
          <w:rFonts w:ascii="Times New Roman" w:hAnsi="Times New Roman" w:cs="Times New Roman"/>
          <w:u w:color="FF0000"/>
        </w:rPr>
        <w:t xml:space="preserve">, môže byť znovu prerokovaný </w:t>
      </w:r>
      <w:r w:rsidRPr="00810BF3">
        <w:rPr>
          <w:rFonts w:ascii="Times New Roman" w:hAnsi="Times New Roman" w:cs="Times New Roman"/>
          <w:u w:val="single"/>
        </w:rPr>
        <w:t>tým istým plenárnym zasadnutím</w:t>
      </w:r>
      <w:r>
        <w:rPr>
          <w:rFonts w:ascii="Times New Roman" w:hAnsi="Times New Roman" w:cs="Times New Roman"/>
          <w:u w:color="FF0000"/>
        </w:rPr>
        <w:t xml:space="preserve">, iba ak odvolanie podporí najmenej desať delegácií. Toto odvolanie musí byť schválené dvoma tretinami prítomných a hlasujúcich členov s právom hlasovať. Táto možnosť sa obmedzuje na návrhy predložené priamo </w:t>
      </w:r>
      <w:r w:rsidRPr="00810BF3">
        <w:rPr>
          <w:rFonts w:ascii="Times New Roman" w:hAnsi="Times New Roman" w:cs="Times New Roman"/>
          <w:u w:val="single"/>
        </w:rPr>
        <w:t>plenárnemu zasadnutiu</w:t>
      </w:r>
      <w:r>
        <w:rPr>
          <w:rFonts w:ascii="Times New Roman" w:hAnsi="Times New Roman" w:cs="Times New Roman"/>
          <w:u w:color="FF0000"/>
        </w:rPr>
        <w:t>, majúc na zreteli, že tá istá otázka môže byť predmetom len jedného odvolania.</w:t>
      </w:r>
    </w:p>
    <w:p w14:paraId="59C75166"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4E8A9D15"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6B8FF1A"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24</w:t>
      </w:r>
    </w:p>
    <w:p w14:paraId="721F656E"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Schvaľovanie návrhov rozhodnutí kongresom (Akty, rezolúcie atď.)</w:t>
      </w:r>
    </w:p>
    <w:p w14:paraId="398316C3"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50CFC98"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 xml:space="preserve">Spravidla každý návrh aktu predloženého redakčnou komisiou je prerokúvaný po jednotlivých článkoch. Predseda môže so súhlasom väčšiny postupovať rýchlejším spôsobom, napr. kapitola za kapitolou. </w:t>
      </w:r>
      <w:r w:rsidRPr="0043161F">
        <w:rPr>
          <w:rFonts w:ascii="Times New Roman" w:hAnsi="Times New Roman" w:cs="Times New Roman"/>
          <w:u w:val="single"/>
        </w:rPr>
        <w:t>V prípade, že nedôjde ku konsenzu</w:t>
      </w:r>
      <w:r>
        <w:rPr>
          <w:rFonts w:ascii="Times New Roman" w:hAnsi="Times New Roman" w:cs="Times New Roman"/>
          <w:u w:color="FF0000"/>
        </w:rPr>
        <w:t>, môže byť považovaný za prijatý až po kladnom hlasovaní o celom návrhu. Na toto hlasovanie sa vzťahuje ustanovenie článku 19 ods. 1.</w:t>
      </w:r>
    </w:p>
    <w:p w14:paraId="0E43578C"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488240F1"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 xml:space="preserve">Medzinárodný úrad je oprávnený </w:t>
      </w:r>
      <w:r w:rsidRPr="001B5135">
        <w:rPr>
          <w:rFonts w:ascii="Times New Roman" w:hAnsi="Times New Roman" w:cs="Times New Roman"/>
          <w:u w:val="single"/>
        </w:rPr>
        <w:t>opraviť</w:t>
      </w:r>
      <w:r>
        <w:rPr>
          <w:rFonts w:ascii="Times New Roman" w:hAnsi="Times New Roman" w:cs="Times New Roman"/>
          <w:u w:color="FF0000"/>
        </w:rPr>
        <w:t xml:space="preserve"> v záverečných Aktoch vecné chyby alebo </w:t>
      </w:r>
      <w:r w:rsidRPr="0043161F">
        <w:rPr>
          <w:rFonts w:ascii="Times New Roman" w:hAnsi="Times New Roman" w:cs="Times New Roman"/>
          <w:u w:val="single"/>
        </w:rPr>
        <w:t>problémy redakčného charakteru</w:t>
      </w:r>
      <w:r>
        <w:rPr>
          <w:rFonts w:ascii="Times New Roman" w:hAnsi="Times New Roman" w:cs="Times New Roman"/>
          <w:u w:color="FF0000"/>
        </w:rPr>
        <w:t xml:space="preserve">, ktoré neboli </w:t>
      </w:r>
      <w:r w:rsidRPr="006125E0">
        <w:rPr>
          <w:rFonts w:ascii="Times New Roman" w:hAnsi="Times New Roman" w:cs="Times New Roman"/>
          <w:u w:val="single"/>
        </w:rPr>
        <w:t xml:space="preserve">zistené </w:t>
      </w:r>
      <w:r>
        <w:rPr>
          <w:rFonts w:ascii="Times New Roman" w:hAnsi="Times New Roman" w:cs="Times New Roman"/>
          <w:u w:color="FF0000"/>
        </w:rPr>
        <w:t xml:space="preserve">pri prerokúvaní návrhov Aktov, </w:t>
      </w:r>
      <w:r w:rsidRPr="006125E0">
        <w:rPr>
          <w:rFonts w:ascii="Times New Roman" w:hAnsi="Times New Roman" w:cs="Times New Roman"/>
          <w:u w:val="single"/>
        </w:rPr>
        <w:t>a to najmä číslovanie</w:t>
      </w:r>
      <w:r>
        <w:rPr>
          <w:rFonts w:ascii="Times New Roman" w:hAnsi="Times New Roman" w:cs="Times New Roman"/>
          <w:u w:color="FF0000"/>
        </w:rPr>
        <w:t xml:space="preserve"> článkov a paragrafov, ako aj odkazov.</w:t>
      </w:r>
    </w:p>
    <w:p w14:paraId="48024866"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1AA04BA5"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Návrhy iných rozhodnutí ako tých, ktoré menia Akty, predložené redakčnou komisiou sú spravidla prerokúvané ako celok. Ustanovenie odseku 2 sa vzťahuje aj na návrhy takých rozhodnutí.</w:t>
      </w:r>
    </w:p>
    <w:p w14:paraId="1282C393"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D958E95"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D8BBC1A"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25</w:t>
      </w:r>
    </w:p>
    <w:p w14:paraId="64BC0058"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Pridelenie štúdií Správnej rade a Rade pre poštovú prevádzku</w:t>
      </w:r>
    </w:p>
    <w:p w14:paraId="1B661413"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61CEA28" w14:textId="1FC3DD68"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Na odporúčanie svojho predsedníctva kongres prideľuje štúdie Správnej rade a Rade pre poštovú prevádzku podľa zloženia a príslušných právomocí týchto dvoch orgánov v súlade s článkami 106, 107, 112 a 113 Generálneho poriadku.</w:t>
      </w:r>
    </w:p>
    <w:p w14:paraId="0E4FBE6D"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272DBD3"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B68029F"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26</w:t>
      </w:r>
    </w:p>
    <w:p w14:paraId="503966DA"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Výhrady k Aktom</w:t>
      </w:r>
    </w:p>
    <w:p w14:paraId="452B91E9"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38973E2"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1.</w:t>
      </w:r>
      <w:r>
        <w:rPr>
          <w:rFonts w:ascii="Times New Roman" w:hAnsi="Times New Roman" w:cs="Times New Roman"/>
          <w:u w:color="FF0000"/>
        </w:rPr>
        <w:tab/>
        <w:t>Výhrady sa musia predkladať sekretariátu vo forme písomného návrhu v jednom z pracovných jazykov Medzinárodného úradu (návrhy týkajúce sa záverečného protokolu) čo najskôr po schválení príslušného návrhu k článku, ktorý je predmetom výhrady.</w:t>
      </w:r>
    </w:p>
    <w:p w14:paraId="3B2F6F95"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25D86FBD"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Sekretariát určuje termín na predloženie výhrad tak, aby mu bolo umožnené rozdávať všetkým členským krajinám návrhy výhrad pred schválením záverečného protokolu kongresom. Sekretariát oznámi tento termín členským krajinám.</w:t>
      </w:r>
    </w:p>
    <w:p w14:paraId="7B435982"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61CDC4BD"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3.</w:t>
      </w:r>
      <w:r>
        <w:rPr>
          <w:rFonts w:ascii="Times New Roman" w:hAnsi="Times New Roman" w:cs="Times New Roman"/>
          <w:u w:color="FF0000"/>
        </w:rPr>
        <w:tab/>
        <w:t>Výhrady k Aktom Únie, ktoré boli predložené po termíne určenom sekretariátom, nevezme do úvahy ani sekretariát, ani kongres.</w:t>
      </w:r>
    </w:p>
    <w:p w14:paraId="2E0171E2"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087AC22C"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5640CD24"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27</w:t>
      </w:r>
    </w:p>
    <w:p w14:paraId="0F0AC4CF"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Podpis Aktov</w:t>
      </w:r>
    </w:p>
    <w:p w14:paraId="2B2CEDCD"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5AB9894" w14:textId="61D21B3B" w:rsidR="009971CB" w:rsidRPr="0043161F" w:rsidRDefault="00484FD2">
      <w:pPr>
        <w:widowControl w:val="0"/>
        <w:autoSpaceDE w:val="0"/>
        <w:autoSpaceDN w:val="0"/>
        <w:adjustRightInd w:val="0"/>
        <w:ind w:right="-6"/>
        <w:jc w:val="both"/>
        <w:rPr>
          <w:rFonts w:ascii="Times New Roman" w:hAnsi="Times New Roman" w:cs="Times New Roman"/>
          <w:u w:val="single"/>
        </w:rPr>
      </w:pPr>
      <w:r w:rsidRPr="0043161F">
        <w:rPr>
          <w:rFonts w:ascii="Times New Roman" w:hAnsi="Times New Roman" w:cs="Times New Roman"/>
          <w:u w:val="single"/>
        </w:rPr>
        <w:t>S výhradou ustanovení článku 24</w:t>
      </w:r>
      <w:r w:rsidR="009E45D1">
        <w:rPr>
          <w:rFonts w:ascii="Times New Roman" w:hAnsi="Times New Roman" w:cs="Times New Roman"/>
          <w:u w:val="single"/>
        </w:rPr>
        <w:t xml:space="preserve"> ods</w:t>
      </w:r>
      <w:r w:rsidRPr="0043161F">
        <w:rPr>
          <w:rFonts w:ascii="Times New Roman" w:hAnsi="Times New Roman" w:cs="Times New Roman"/>
          <w:u w:val="single"/>
        </w:rPr>
        <w:t>.</w:t>
      </w:r>
      <w:r w:rsidR="009E45D1">
        <w:rPr>
          <w:rFonts w:ascii="Times New Roman" w:hAnsi="Times New Roman" w:cs="Times New Roman"/>
          <w:u w:val="single"/>
        </w:rPr>
        <w:t xml:space="preserve"> </w:t>
      </w:r>
      <w:r w:rsidRPr="0043161F">
        <w:rPr>
          <w:rFonts w:ascii="Times New Roman" w:hAnsi="Times New Roman" w:cs="Times New Roman"/>
          <w:u w:val="single"/>
        </w:rPr>
        <w:t>2</w:t>
      </w:r>
      <w:r>
        <w:rPr>
          <w:rFonts w:ascii="Times New Roman" w:hAnsi="Times New Roman" w:cs="Times New Roman"/>
          <w:u w:color="FF0000"/>
        </w:rPr>
        <w:t xml:space="preserve">, sa Akty definitívne schválené kongresom predkladajú na podpis splnomocnencom. </w:t>
      </w:r>
      <w:r w:rsidRPr="0043161F">
        <w:rPr>
          <w:rFonts w:ascii="Times New Roman" w:hAnsi="Times New Roman" w:cs="Times New Roman"/>
          <w:u w:val="single"/>
        </w:rPr>
        <w:t>Pokiaľ kongres nerozhodne inak, tieto Akty zostanú otvorené na podpis všetkým členským štátom v sídle Únie počas tridsiatich dní od ich prijatia kongresom. Po uplynutí tejto lehoty zostanú otvorené na pristúpenie.</w:t>
      </w:r>
    </w:p>
    <w:p w14:paraId="53094E11" w14:textId="77777777" w:rsidR="009971CB" w:rsidRPr="0043161F" w:rsidRDefault="009971CB">
      <w:pPr>
        <w:widowControl w:val="0"/>
        <w:autoSpaceDE w:val="0"/>
        <w:autoSpaceDN w:val="0"/>
        <w:adjustRightInd w:val="0"/>
        <w:ind w:right="-6"/>
        <w:jc w:val="both"/>
        <w:rPr>
          <w:rFonts w:ascii="Times New Roman" w:hAnsi="Times New Roman" w:cs="Times New Roman"/>
          <w:u w:val="single"/>
        </w:rPr>
      </w:pPr>
    </w:p>
    <w:p w14:paraId="2704B606"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7AC7C178"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Článok 28</w:t>
      </w:r>
    </w:p>
    <w:p w14:paraId="5C5608C3" w14:textId="77777777" w:rsidR="009971CB"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Zmeny poriadku</w:t>
      </w:r>
    </w:p>
    <w:p w14:paraId="6B9AF788" w14:textId="77777777" w:rsidR="009971CB" w:rsidRDefault="009971CB">
      <w:pPr>
        <w:widowControl w:val="0"/>
        <w:autoSpaceDE w:val="0"/>
        <w:autoSpaceDN w:val="0"/>
        <w:adjustRightInd w:val="0"/>
        <w:ind w:right="-6"/>
        <w:jc w:val="both"/>
        <w:rPr>
          <w:rFonts w:ascii="Times New Roman" w:hAnsi="Times New Roman" w:cs="Times New Roman"/>
          <w:u w:color="FF0000"/>
        </w:rPr>
      </w:pPr>
    </w:p>
    <w:p w14:paraId="3316FC51" w14:textId="41700260" w:rsidR="009971CB" w:rsidRDefault="00484FD2">
      <w:pPr>
        <w:widowControl w:val="0"/>
        <w:numPr>
          <w:ilvl w:val="0"/>
          <w:numId w:val="11"/>
        </w:numPr>
        <w:autoSpaceDE w:val="0"/>
        <w:autoSpaceDN w:val="0"/>
        <w:adjustRightInd w:val="0"/>
        <w:ind w:left="0" w:right="-6" w:firstLine="0"/>
        <w:jc w:val="both"/>
        <w:rPr>
          <w:rFonts w:ascii="Times New Roman" w:hAnsi="Times New Roman" w:cs="Times New Roman"/>
          <w:u w:color="FF0000"/>
        </w:rPr>
      </w:pPr>
      <w:r>
        <w:rPr>
          <w:rFonts w:ascii="Times New Roman" w:hAnsi="Times New Roman" w:cs="Times New Roman"/>
          <w:u w:color="FF0000"/>
        </w:rPr>
        <w:t>Každý kongres môže zmeniť rokovací poriadok. Návrhy na zmenu tohto poriadku, ak nie sú predkladané orgánom Svetovej poštovej únie, ktorý je na ich podávanie oprávnený, musia byť na kongrese podporované najmenej desiatimi delegáciami, aby ich bolo možné prerokovať.</w:t>
      </w:r>
    </w:p>
    <w:p w14:paraId="13DA7616" w14:textId="77777777" w:rsidR="009971CB" w:rsidRDefault="009971CB">
      <w:pPr>
        <w:widowControl w:val="0"/>
        <w:autoSpaceDE w:val="0"/>
        <w:autoSpaceDN w:val="0"/>
        <w:adjustRightInd w:val="0"/>
        <w:ind w:left="720" w:right="-6"/>
        <w:jc w:val="both"/>
        <w:rPr>
          <w:rFonts w:ascii="Times New Roman" w:hAnsi="Times New Roman" w:cs="Times New Roman"/>
          <w:u w:color="FF0000"/>
        </w:rPr>
      </w:pPr>
    </w:p>
    <w:p w14:paraId="3EF0E87C" w14:textId="77777777" w:rsidR="00484FD2" w:rsidRDefault="00484FD2">
      <w:pPr>
        <w:widowControl w:val="0"/>
        <w:autoSpaceDE w:val="0"/>
        <w:autoSpaceDN w:val="0"/>
        <w:adjustRightInd w:val="0"/>
        <w:ind w:right="-6"/>
        <w:jc w:val="both"/>
        <w:rPr>
          <w:rFonts w:ascii="Times New Roman" w:hAnsi="Times New Roman" w:cs="Times New Roman"/>
          <w:u w:color="FF0000"/>
        </w:rPr>
      </w:pPr>
      <w:r>
        <w:rPr>
          <w:rFonts w:ascii="Times New Roman" w:hAnsi="Times New Roman" w:cs="Times New Roman"/>
          <w:u w:color="FF0000"/>
        </w:rPr>
        <w:t>2.</w:t>
      </w:r>
      <w:r>
        <w:rPr>
          <w:rFonts w:ascii="Times New Roman" w:hAnsi="Times New Roman" w:cs="Times New Roman"/>
          <w:u w:color="FF0000"/>
        </w:rPr>
        <w:tab/>
        <w:t>Aby mohli byť zmeny schválené, musia byť návrhy na zmeny tohto poriadku odsúhlasené najmenej dvoma tretinami členských krajín zastúpených na kongrese, ktoré majú právo hlasovať.</w:t>
      </w:r>
    </w:p>
    <w:sectPr w:rsidR="00484FD2">
      <w:pgSz w:w="11900" w:h="16840"/>
      <w:pgMar w:top="1417" w:right="1417" w:bottom="1417" w:left="1417" w:header="708" w:footer="708"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149D" w16cex:dateUtc="2021-12-17T11:56:00Z"/>
  <w16cex:commentExtensible w16cex:durableId="256746E6" w16cex:dateUtc="2021-12-17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BFDBBE" w16cid:durableId="2567149D"/>
  <w16cid:commentId w16cid:paraId="6970BCC1" w16cid:durableId="256746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B2"/>
    <w:rsid w:val="00027DFB"/>
    <w:rsid w:val="001272F9"/>
    <w:rsid w:val="001B5135"/>
    <w:rsid w:val="002A7D71"/>
    <w:rsid w:val="0035026A"/>
    <w:rsid w:val="00393654"/>
    <w:rsid w:val="003B67FA"/>
    <w:rsid w:val="0043161F"/>
    <w:rsid w:val="00484FD2"/>
    <w:rsid w:val="00525DDD"/>
    <w:rsid w:val="006125E0"/>
    <w:rsid w:val="007B5E26"/>
    <w:rsid w:val="008049FA"/>
    <w:rsid w:val="00810BF3"/>
    <w:rsid w:val="00842EEE"/>
    <w:rsid w:val="00897EC4"/>
    <w:rsid w:val="008B44D6"/>
    <w:rsid w:val="009971CB"/>
    <w:rsid w:val="009E45D1"/>
    <w:rsid w:val="00BC0E70"/>
    <w:rsid w:val="00C21B8C"/>
    <w:rsid w:val="00E4651B"/>
    <w:rsid w:val="00EE79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AD604"/>
  <w14:defaultImageDpi w14:val="0"/>
  <w15:docId w15:val="{A6CC545F-59D1-4549-B6B8-CF12EF8B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4651B"/>
    <w:rPr>
      <w:sz w:val="16"/>
      <w:szCs w:val="16"/>
    </w:rPr>
  </w:style>
  <w:style w:type="paragraph" w:styleId="Textkomentra">
    <w:name w:val="annotation text"/>
    <w:basedOn w:val="Normlny"/>
    <w:link w:val="TextkomentraChar"/>
    <w:uiPriority w:val="99"/>
    <w:semiHidden/>
    <w:unhideWhenUsed/>
    <w:rsid w:val="00E4651B"/>
    <w:rPr>
      <w:sz w:val="20"/>
      <w:szCs w:val="20"/>
    </w:rPr>
  </w:style>
  <w:style w:type="character" w:customStyle="1" w:styleId="TextkomentraChar">
    <w:name w:val="Text komentára Char"/>
    <w:basedOn w:val="Predvolenpsmoodseku"/>
    <w:link w:val="Textkomentra"/>
    <w:uiPriority w:val="99"/>
    <w:semiHidden/>
    <w:rsid w:val="00E4651B"/>
    <w:rPr>
      <w:sz w:val="20"/>
      <w:szCs w:val="20"/>
    </w:rPr>
  </w:style>
  <w:style w:type="paragraph" w:styleId="Predmetkomentra">
    <w:name w:val="annotation subject"/>
    <w:basedOn w:val="Textkomentra"/>
    <w:next w:val="Textkomentra"/>
    <w:link w:val="PredmetkomentraChar"/>
    <w:uiPriority w:val="99"/>
    <w:semiHidden/>
    <w:unhideWhenUsed/>
    <w:rsid w:val="00E4651B"/>
    <w:rPr>
      <w:b/>
      <w:bCs/>
    </w:rPr>
  </w:style>
  <w:style w:type="character" w:customStyle="1" w:styleId="PredmetkomentraChar">
    <w:name w:val="Predmet komentára Char"/>
    <w:basedOn w:val="TextkomentraChar"/>
    <w:link w:val="Predmetkomentra"/>
    <w:uiPriority w:val="99"/>
    <w:semiHidden/>
    <w:rsid w:val="00E4651B"/>
    <w:rPr>
      <w:b/>
      <w:bCs/>
      <w:sz w:val="20"/>
      <w:szCs w:val="20"/>
    </w:rPr>
  </w:style>
  <w:style w:type="paragraph" w:styleId="Textbubliny">
    <w:name w:val="Balloon Text"/>
    <w:basedOn w:val="Normlny"/>
    <w:link w:val="TextbublinyChar"/>
    <w:uiPriority w:val="99"/>
    <w:semiHidden/>
    <w:unhideWhenUsed/>
    <w:rsid w:val="00897E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7EC4"/>
    <w:rPr>
      <w:rFonts w:ascii="Segoe UI" w:hAnsi="Segoe UI" w:cs="Segoe UI"/>
      <w:sz w:val="18"/>
      <w:szCs w:val="18"/>
    </w:rPr>
  </w:style>
  <w:style w:type="paragraph" w:styleId="Revzia">
    <w:name w:val="Revision"/>
    <w:hidden/>
    <w:uiPriority w:val="99"/>
    <w:semiHidden/>
    <w:rsid w:val="0061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8" Type="http://schemas.microsoft.com/office/2016/09/relationships/commentsIds" Target="commentsIds.xml"></Relationship><Relationship Id="rId3" Type="http://schemas.openxmlformats.org/officeDocument/2006/relationships/styles" Target="styles.xml"></Relationship><Relationship Id="rId7" Type="http://schemas.openxmlformats.org/officeDocument/2006/relationships/theme" Target="theme/theme1.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ntTable" Target="fontTable.xml"></Relationship><Relationship Id="rId5" Type="http://schemas.openxmlformats.org/officeDocument/2006/relationships/webSettings" Target="webSettings.xml"></Relationship><Relationship Id="rId4" Type="http://schemas.openxmlformats.org/officeDocument/2006/relationships/settings" Target="settings.xml"></Relationship><Relationship Id="rId9" Type="http://schemas.microsoft.com/office/2018/08/relationships/commentsExtensible" Target="commentsExtensible.xml"></Relationship><Relationship Id="rId10" Type="http://schemas.openxmlformats.org/officeDocument/2006/relationships/customXml" Target="../customXml/item2.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4.3.3. Rokovací poriadok kongresov"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3. Rokovací poriadok kongreso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D7C5645-01B1-483B-AEF7-F957371BF5C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4209</Words>
  <Characters>26040</Characters>
  <Application>Microsoft Office Word</Application>
  <DocSecurity>0</DocSecurity>
  <Lines>217</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Krahulcová, Veronika</dc:creator>
  <cp:keywords/>
  <dc:description/>
  <cp:lastModifiedBy>Krahulcová, Veronika</cp:lastModifiedBy>
  <cp:revision>3</cp:revision>
  <dcterms:created xsi:type="dcterms:W3CDTF">2021-12-17T16:35:00Z</dcterms:created>
  <dcterms:modified xsi:type="dcterms:W3CDTF">2021-12-20T08:40:00Z</dcterms:modified>
</cp:coreProperties>
</file>

<file path=docProps/custom.xml><?xml version="1.0" encoding="utf-8"?>
<Properties xmlns="http://schemas.openxmlformats.org/officeDocument/2006/custom-properties" xmlns:vt="http://schemas.openxmlformats.org/officeDocument/2006/docPropsVTypes">
  <property name="FSC#SKMDVRR@103.510:md_stupen_dovernosti" pid="2" fmtid="{D5CDD505-2E9C-101B-9397-08002B2CF9AE}">
    <vt:lpwstr/>
  </property>
  <property name="FSC#SKEDITIONREG@103.510:a_acceptor" pid="3" fmtid="{D5CDD505-2E9C-101B-9397-08002B2CF9AE}">
    <vt:lpwstr/>
  </property>
  <property name="FSC#SKEDITIONREG@103.510:a_clearedat" pid="4" fmtid="{D5CDD505-2E9C-101B-9397-08002B2CF9AE}">
    <vt:lpwstr/>
  </property>
  <property name="FSC#SKEDITIONREG@103.510:a_clearedby" pid="5" fmtid="{D5CDD505-2E9C-101B-9397-08002B2CF9AE}">
    <vt:lpwstr/>
  </property>
  <property name="FSC#SKEDITIONREG@103.510:a_comm" pid="6" fmtid="{D5CDD505-2E9C-101B-9397-08002B2CF9AE}">
    <vt:lpwstr/>
  </property>
  <property name="FSC#SKEDITIONREG@103.510:a_decisionattachments" pid="7" fmtid="{D5CDD505-2E9C-101B-9397-08002B2CF9AE}">
    <vt:lpwstr/>
  </property>
  <property name="FSC#SKEDITIONREG@103.510:a_deliveredat" pid="8" fmtid="{D5CDD505-2E9C-101B-9397-08002B2CF9AE}">
    <vt:lpwstr/>
  </property>
  <property name="FSC#SKEDITIONREG@103.510:a_delivery" pid="9" fmtid="{D5CDD505-2E9C-101B-9397-08002B2CF9AE}">
    <vt:lpwstr/>
  </property>
  <property name="FSC#SKEDITIONREG@103.510:a_extension" pid="10" fmtid="{D5CDD505-2E9C-101B-9397-08002B2CF9AE}">
    <vt:lpwstr/>
  </property>
  <property name="FSC#SKEDITIONREG@103.510:a_filenumber" pid="11" fmtid="{D5CDD505-2E9C-101B-9397-08002B2CF9AE}">
    <vt:lpwstr/>
  </property>
  <property name="FSC#SKEDITIONREG@103.510:a_fileresponsible" pid="12" fmtid="{D5CDD505-2E9C-101B-9397-08002B2CF9AE}">
    <vt:lpwstr/>
  </property>
  <property name="FSC#SKEDITIONREG@103.510:a_fileresporg" pid="13" fmtid="{D5CDD505-2E9C-101B-9397-08002B2CF9AE}">
    <vt:lpwstr/>
  </property>
  <property name="FSC#SKEDITIONREG@103.510:a_fileresporg_email_OU" pid="14" fmtid="{D5CDD505-2E9C-101B-9397-08002B2CF9AE}">
    <vt:lpwstr/>
  </property>
  <property name="FSC#SKEDITIONREG@103.510:a_fileresporg_emailaddress" pid="15" fmtid="{D5CDD505-2E9C-101B-9397-08002B2CF9AE}">
    <vt:lpwstr/>
  </property>
  <property name="FSC#SKEDITIONREG@103.510:a_fileresporg_fax" pid="16" fmtid="{D5CDD505-2E9C-101B-9397-08002B2CF9AE}">
    <vt:lpwstr/>
  </property>
  <property name="FSC#SKEDITIONREG@103.510:a_fileresporg_fax_OU" pid="17" fmtid="{D5CDD505-2E9C-101B-9397-08002B2CF9AE}">
    <vt:lpwstr/>
  </property>
  <property name="FSC#SKEDITIONREG@103.510:a_fileresporg_function" pid="18" fmtid="{D5CDD505-2E9C-101B-9397-08002B2CF9AE}">
    <vt:lpwstr/>
  </property>
  <property name="FSC#SKEDITIONREG@103.510:a_fileresporg_function_OU" pid="19" fmtid="{D5CDD505-2E9C-101B-9397-08002B2CF9AE}">
    <vt:lpwstr/>
  </property>
  <property name="FSC#SKEDITIONREG@103.510:a_fileresporg_head" pid="20" fmtid="{D5CDD505-2E9C-101B-9397-08002B2CF9AE}">
    <vt:lpwstr/>
  </property>
  <property name="FSC#SKEDITIONREG@103.510:a_fileresporg_head_OU" pid="21" fmtid="{D5CDD505-2E9C-101B-9397-08002B2CF9AE}">
    <vt:lpwstr/>
  </property>
  <property name="FSC#SKEDITIONREG@103.510:a_fileresporg_OU" pid="22" fmtid="{D5CDD505-2E9C-101B-9397-08002B2CF9AE}">
    <vt:lpwstr/>
  </property>
  <property name="FSC#SKEDITIONREG@103.510:a_fileresporg_phone" pid="23" fmtid="{D5CDD505-2E9C-101B-9397-08002B2CF9AE}">
    <vt:lpwstr/>
  </property>
  <property name="FSC#SKEDITIONREG@103.510:a_fileresporg_phone_OU" pid="24" fmtid="{D5CDD505-2E9C-101B-9397-08002B2CF9AE}">
    <vt:lpwstr/>
  </property>
  <property name="FSC#SKEDITIONREG@103.510:a_incattachments" pid="25" fmtid="{D5CDD505-2E9C-101B-9397-08002B2CF9AE}">
    <vt:lpwstr/>
  </property>
  <property name="FSC#SKEDITIONREG@103.510:a_incnr" pid="26" fmtid="{D5CDD505-2E9C-101B-9397-08002B2CF9AE}">
    <vt:lpwstr/>
  </property>
  <property name="FSC#SKEDITIONREG@103.510:a_objcreatedstr" pid="27" fmtid="{D5CDD505-2E9C-101B-9397-08002B2CF9AE}">
    <vt:lpwstr/>
  </property>
  <property name="FSC#SKEDITIONREG@103.510:a_ordernumber" pid="28" fmtid="{D5CDD505-2E9C-101B-9397-08002B2CF9AE}">
    <vt:lpwstr/>
  </property>
  <property name="FSC#SKEDITIONREG@103.510:a_oursign" pid="29" fmtid="{D5CDD505-2E9C-101B-9397-08002B2CF9AE}">
    <vt:lpwstr/>
  </property>
  <property name="FSC#SKEDITIONREG@103.510:a_sendersign" pid="30" fmtid="{D5CDD505-2E9C-101B-9397-08002B2CF9AE}">
    <vt:lpwstr/>
  </property>
  <property name="FSC#SKEDITIONREG@103.510:a_shortou" pid="31" fmtid="{D5CDD505-2E9C-101B-9397-08002B2CF9AE}">
    <vt:lpwstr/>
  </property>
  <property name="FSC#SKEDITIONREG@103.510:a_testsalutation" pid="32" fmtid="{D5CDD505-2E9C-101B-9397-08002B2CF9AE}">
    <vt:lpwstr/>
  </property>
  <property name="FSC#SKEDITIONREG@103.510:a_validfrom" pid="33" fmtid="{D5CDD505-2E9C-101B-9397-08002B2CF9AE}">
    <vt:lpwstr/>
  </property>
  <property name="FSC#SKEDITIONREG@103.510:as_activity" pid="34" fmtid="{D5CDD505-2E9C-101B-9397-08002B2CF9AE}">
    <vt:lpwstr/>
  </property>
  <property name="FSC#SKEDITIONREG@103.510:as_docdate" pid="35" fmtid="{D5CDD505-2E9C-101B-9397-08002B2CF9AE}">
    <vt:lpwstr/>
  </property>
  <property name="FSC#SKEDITIONREG@103.510:as_establishdate" pid="36" fmtid="{D5CDD505-2E9C-101B-9397-08002B2CF9AE}">
    <vt:lpwstr/>
  </property>
  <property name="FSC#SKEDITIONREG@103.510:as_fileresphead" pid="37" fmtid="{D5CDD505-2E9C-101B-9397-08002B2CF9AE}">
    <vt:lpwstr/>
  </property>
  <property name="FSC#SKEDITIONREG@103.510:as_filerespheadfnct" pid="38" fmtid="{D5CDD505-2E9C-101B-9397-08002B2CF9AE}">
    <vt:lpwstr/>
  </property>
  <property name="FSC#SKEDITIONREG@103.510:as_fileresponsible" pid="39" fmtid="{D5CDD505-2E9C-101B-9397-08002B2CF9AE}">
    <vt:lpwstr/>
  </property>
  <property name="FSC#SKEDITIONREG@103.510:as_filesubj" pid="40" fmtid="{D5CDD505-2E9C-101B-9397-08002B2CF9AE}">
    <vt:lpwstr/>
  </property>
  <property name="FSC#SKEDITIONREG@103.510:as_objname" pid="41" fmtid="{D5CDD505-2E9C-101B-9397-08002B2CF9AE}">
    <vt:lpwstr/>
  </property>
  <property name="FSC#SKEDITIONREG@103.510:as_ou" pid="42" fmtid="{D5CDD505-2E9C-101B-9397-08002B2CF9AE}">
    <vt:lpwstr/>
  </property>
  <property name="FSC#SKEDITIONREG@103.510:as_owner" pid="43" fmtid="{D5CDD505-2E9C-101B-9397-08002B2CF9AE}">
    <vt:lpwstr>Mgr. Lucia Nižníková, -</vt:lpwstr>
  </property>
  <property name="FSC#SKEDITIONREG@103.510:as_phonelink" pid="44" fmtid="{D5CDD505-2E9C-101B-9397-08002B2CF9AE}">
    <vt:lpwstr/>
  </property>
  <property name="FSC#SKEDITIONREG@103.510:oz_externAdr" pid="45" fmtid="{D5CDD505-2E9C-101B-9397-08002B2CF9AE}">
    <vt:lpwstr/>
  </property>
  <property name="FSC#SKEDITIONREG@103.510:a_depositperiod" pid="46" fmtid="{D5CDD505-2E9C-101B-9397-08002B2CF9AE}">
    <vt:lpwstr/>
  </property>
  <property name="FSC#SKEDITIONREG@103.510:a_disposestate" pid="47" fmtid="{D5CDD505-2E9C-101B-9397-08002B2CF9AE}">
    <vt:lpwstr/>
  </property>
  <property name="FSC#SKEDITIONREG@103.510:a_fileresponsiblefnct" pid="48" fmtid="{D5CDD505-2E9C-101B-9397-08002B2CF9AE}">
    <vt:lpwstr/>
  </property>
  <property name="FSC#SKEDITIONREG@103.510:a_fileresporg_position" pid="49" fmtid="{D5CDD505-2E9C-101B-9397-08002B2CF9AE}">
    <vt:lpwstr/>
  </property>
  <property name="FSC#SKEDITIONREG@103.510:a_fileresporg_position_OU" pid="50" fmtid="{D5CDD505-2E9C-101B-9397-08002B2CF9AE}">
    <vt:lpwstr/>
  </property>
  <property name="FSC#SKEDITIONREG@103.510:a_osobnecislosprac" pid="51" fmtid="{D5CDD505-2E9C-101B-9397-08002B2CF9AE}">
    <vt:lpwstr/>
  </property>
  <property name="FSC#SKEDITIONREG@103.510:a_registrysign" pid="52" fmtid="{D5CDD505-2E9C-101B-9397-08002B2CF9AE}">
    <vt:lpwstr/>
  </property>
  <property name="FSC#SKEDITIONREG@103.510:a_subfileatt" pid="53" fmtid="{D5CDD505-2E9C-101B-9397-08002B2CF9AE}">
    <vt:lpwstr/>
  </property>
  <property name="FSC#SKEDITIONREG@103.510:as_filesubjall" pid="54" fmtid="{D5CDD505-2E9C-101B-9397-08002B2CF9AE}">
    <vt:lpwstr/>
  </property>
  <property name="FSC#SKEDITIONREG@103.510:CreatedAt" pid="55" fmtid="{D5CDD505-2E9C-101B-9397-08002B2CF9AE}">
    <vt:lpwstr>20. 12. 2021, 13:21</vt:lpwstr>
  </property>
  <property name="FSC#SKEDITIONREG@103.510:curruserrolegroup" pid="56" fmtid="{D5CDD505-2E9C-101B-9397-08002B2CF9AE}">
    <vt:lpwstr>AI10 Odbor európskych záležitostí a medzinárodných vzťahov </vt:lpwstr>
  </property>
  <property name="FSC#SKEDITIONREG@103.510:currusersubst" pid="57" fmtid="{D5CDD505-2E9C-101B-9397-08002B2CF9AE}">
    <vt:lpwstr/>
  </property>
  <property name="FSC#SKEDITIONREG@103.510:emailsprac" pid="58" fmtid="{D5CDD505-2E9C-101B-9397-08002B2CF9AE}">
    <vt:lpwstr/>
  </property>
  <property name="FSC#SKEDITIONREG@103.510:ms_VyskladaniePoznamok" pid="59" fmtid="{D5CDD505-2E9C-101B-9397-08002B2CF9AE}">
    <vt:lpwstr/>
  </property>
  <property name="FSC#SKEDITIONREG@103.510:oumlname_fnct" pid="60" fmtid="{D5CDD505-2E9C-101B-9397-08002B2CF9AE}">
    <vt:lpwstr/>
  </property>
  <property name="FSC#SKEDITIONREG@103.510:sk_org_city" pid="61" fmtid="{D5CDD505-2E9C-101B-9397-08002B2CF9AE}">
    <vt:lpwstr>Bratislava-Staré Mesto</vt:lpwstr>
  </property>
  <property name="FSC#SKEDITIONREG@103.510:sk_org_dic" pid="62" fmtid="{D5CDD505-2E9C-101B-9397-08002B2CF9AE}">
    <vt:lpwstr/>
  </property>
  <property name="FSC#SKEDITIONREG@103.510:sk_org_email" pid="63" fmtid="{D5CDD505-2E9C-101B-9397-08002B2CF9AE}">
    <vt:lpwstr/>
  </property>
  <property name="FSC#SKEDITIONREG@103.510:sk_org_fax" pid="64" fmtid="{D5CDD505-2E9C-101B-9397-08002B2CF9AE}">
    <vt:lpwstr/>
  </property>
  <property name="FSC#SKEDITIONREG@103.510:sk_org_fullname" pid="65" fmtid="{D5CDD505-2E9C-101B-9397-08002B2CF9AE}">
    <vt:lpwstr>Ministerstvo dopravy a výstavby Slovenskej republiky</vt:lpwstr>
  </property>
  <property name="FSC#SKEDITIONREG@103.510:sk_org_ico" pid="66" fmtid="{D5CDD505-2E9C-101B-9397-08002B2CF9AE}">
    <vt:lpwstr>30416094</vt:lpwstr>
  </property>
  <property name="FSC#SKEDITIONREG@103.510:sk_org_phone" pid="67" fmtid="{D5CDD505-2E9C-101B-9397-08002B2CF9AE}">
    <vt:lpwstr/>
  </property>
  <property name="FSC#SKEDITIONREG@103.510:sk_org_shortname" pid="68" fmtid="{D5CDD505-2E9C-101B-9397-08002B2CF9AE}">
    <vt:lpwstr/>
  </property>
  <property name="FSC#SKEDITIONREG@103.510:sk_org_state" pid="69" fmtid="{D5CDD505-2E9C-101B-9397-08002B2CF9AE}">
    <vt:lpwstr>Bratislava I</vt:lpwstr>
  </property>
  <property name="FSC#SKEDITIONREG@103.510:sk_org_street" pid="70" fmtid="{D5CDD505-2E9C-101B-9397-08002B2CF9AE}">
    <vt:lpwstr>Námestie slobody 6</vt:lpwstr>
  </property>
  <property name="FSC#SKEDITIONREG@103.510:sk_org_zip" pid="71" fmtid="{D5CDD505-2E9C-101B-9397-08002B2CF9AE}">
    <vt:lpwstr/>
  </property>
  <property name="FSC#SKEDITIONREG@103.510:viz_clearedat" pid="72" fmtid="{D5CDD505-2E9C-101B-9397-08002B2CF9AE}">
    <vt:lpwstr/>
  </property>
  <property name="FSC#SKEDITIONREG@103.510:viz_clearedby" pid="73" fmtid="{D5CDD505-2E9C-101B-9397-08002B2CF9AE}">
    <vt:lpwstr/>
  </property>
  <property name="FSC#SKEDITIONREG@103.510:viz_comm" pid="74" fmtid="{D5CDD505-2E9C-101B-9397-08002B2CF9AE}">
    <vt:lpwstr/>
  </property>
  <property name="FSC#SKEDITIONREG@103.510:viz_decisionattachments" pid="75" fmtid="{D5CDD505-2E9C-101B-9397-08002B2CF9AE}">
    <vt:lpwstr/>
  </property>
  <property name="FSC#SKEDITIONREG@103.510:viz_deliveredat" pid="76" fmtid="{D5CDD505-2E9C-101B-9397-08002B2CF9AE}">
    <vt:lpwstr/>
  </property>
  <property name="FSC#SKEDITIONREG@103.510:viz_delivery" pid="77" fmtid="{D5CDD505-2E9C-101B-9397-08002B2CF9AE}">
    <vt:lpwstr/>
  </property>
  <property name="FSC#SKEDITIONREG@103.510:viz_extension" pid="78" fmtid="{D5CDD505-2E9C-101B-9397-08002B2CF9AE}">
    <vt:lpwstr/>
  </property>
  <property name="FSC#SKEDITIONREG@103.510:viz_filenumber" pid="79" fmtid="{D5CDD505-2E9C-101B-9397-08002B2CF9AE}">
    <vt:lpwstr/>
  </property>
  <property name="FSC#SKEDITIONREG@103.510:viz_fileresponsible" pid="80" fmtid="{D5CDD505-2E9C-101B-9397-08002B2CF9AE}">
    <vt:lpwstr/>
  </property>
  <property name="FSC#SKEDITIONREG@103.510:viz_fileresporg" pid="81" fmtid="{D5CDD505-2E9C-101B-9397-08002B2CF9AE}">
    <vt:lpwstr/>
  </property>
  <property name="FSC#SKEDITIONREG@103.510:viz_fileresporg_email_OU" pid="82" fmtid="{D5CDD505-2E9C-101B-9397-08002B2CF9AE}">
    <vt:lpwstr/>
  </property>
  <property name="FSC#SKEDITIONREG@103.510:viz_fileresporg_emailaddress" pid="83" fmtid="{D5CDD505-2E9C-101B-9397-08002B2CF9AE}">
    <vt:lpwstr/>
  </property>
  <property name="FSC#SKEDITIONREG@103.510:viz_fileresporg_fax" pid="84" fmtid="{D5CDD505-2E9C-101B-9397-08002B2CF9AE}">
    <vt:lpwstr/>
  </property>
  <property name="FSC#SKEDITIONREG@103.510:viz_fileresporg_fax_OU" pid="85" fmtid="{D5CDD505-2E9C-101B-9397-08002B2CF9AE}">
    <vt:lpwstr/>
  </property>
  <property name="FSC#SKEDITIONREG@103.510:viz_fileresporg_function" pid="86" fmtid="{D5CDD505-2E9C-101B-9397-08002B2CF9AE}">
    <vt:lpwstr/>
  </property>
  <property name="FSC#SKEDITIONREG@103.510:viz_fileresporg_function_OU" pid="87" fmtid="{D5CDD505-2E9C-101B-9397-08002B2CF9AE}">
    <vt:lpwstr/>
  </property>
  <property name="FSC#SKEDITIONREG@103.510:viz_fileresporg_head" pid="88" fmtid="{D5CDD505-2E9C-101B-9397-08002B2CF9AE}">
    <vt:lpwstr/>
  </property>
  <property name="FSC#SKEDITIONREG@103.510:viz_fileresporg_head_OU" pid="89" fmtid="{D5CDD505-2E9C-101B-9397-08002B2CF9AE}">
    <vt:lpwstr/>
  </property>
  <property name="FSC#SKEDITIONREG@103.510:viz_fileresporg_longname" pid="90" fmtid="{D5CDD505-2E9C-101B-9397-08002B2CF9AE}">
    <vt:lpwstr/>
  </property>
  <property name="FSC#SKEDITIONREG@103.510:viz_fileresporg_mesto" pid="91" fmtid="{D5CDD505-2E9C-101B-9397-08002B2CF9AE}">
    <vt:lpwstr/>
  </property>
  <property name="FSC#SKEDITIONREG@103.510:viz_fileresporg_odbor" pid="92" fmtid="{D5CDD505-2E9C-101B-9397-08002B2CF9AE}">
    <vt:lpwstr/>
  </property>
  <property name="FSC#SKEDITIONREG@103.510:viz_fileresporg_odbor_function" pid="93" fmtid="{D5CDD505-2E9C-101B-9397-08002B2CF9AE}">
    <vt:lpwstr/>
  </property>
  <property name="FSC#SKEDITIONREG@103.510:viz_fileresporg_odbor_head" pid="94" fmtid="{D5CDD505-2E9C-101B-9397-08002B2CF9AE}">
    <vt:lpwstr/>
  </property>
  <property name="FSC#SKEDITIONREG@103.510:viz_fileresporg_OU" pid="95" fmtid="{D5CDD505-2E9C-101B-9397-08002B2CF9AE}">
    <vt:lpwstr/>
  </property>
  <property name="FSC#SKEDITIONREG@103.510:viz_fileresporg_phone" pid="96" fmtid="{D5CDD505-2E9C-101B-9397-08002B2CF9AE}">
    <vt:lpwstr/>
  </property>
  <property name="FSC#SKEDITIONREG@103.510:viz_fileresporg_phone_OU" pid="97" fmtid="{D5CDD505-2E9C-101B-9397-08002B2CF9AE}">
    <vt:lpwstr/>
  </property>
  <property name="FSC#SKEDITIONREG@103.510:viz_fileresporg_position" pid="98" fmtid="{D5CDD505-2E9C-101B-9397-08002B2CF9AE}">
    <vt:lpwstr/>
  </property>
  <property name="FSC#SKEDITIONREG@103.510:viz_fileresporg_position_OU" pid="99" fmtid="{D5CDD505-2E9C-101B-9397-08002B2CF9AE}">
    <vt:lpwstr/>
  </property>
  <property name="FSC#SKEDITIONREG@103.510:viz_fileresporg_psc" pid="100" fmtid="{D5CDD505-2E9C-101B-9397-08002B2CF9AE}">
    <vt:lpwstr/>
  </property>
  <property name="FSC#SKEDITIONREG@103.510:viz_fileresporg_sekcia" pid="101" fmtid="{D5CDD505-2E9C-101B-9397-08002B2CF9AE}">
    <vt:lpwstr/>
  </property>
  <property name="FSC#SKEDITIONREG@103.510:viz_fileresporg_sekcia_function" pid="102" fmtid="{D5CDD505-2E9C-101B-9397-08002B2CF9AE}">
    <vt:lpwstr/>
  </property>
  <property name="FSC#SKEDITIONREG@103.510:viz_fileresporg_sekcia_head" pid="103" fmtid="{D5CDD505-2E9C-101B-9397-08002B2CF9AE}">
    <vt:lpwstr/>
  </property>
  <property name="FSC#SKEDITIONREG@103.510:viz_fileresporg_stat" pid="104" fmtid="{D5CDD505-2E9C-101B-9397-08002B2CF9AE}">
    <vt:lpwstr/>
  </property>
  <property name="FSC#SKEDITIONREG@103.510:viz_fileresporg_ulica" pid="105" fmtid="{D5CDD505-2E9C-101B-9397-08002B2CF9AE}">
    <vt:lpwstr/>
  </property>
  <property name="FSC#SKEDITIONREG@103.510:viz_fileresporgknazov" pid="106" fmtid="{D5CDD505-2E9C-101B-9397-08002B2CF9AE}">
    <vt:lpwstr/>
  </property>
  <property name="FSC#SKEDITIONREG@103.510:viz_filesubj" pid="107" fmtid="{D5CDD505-2E9C-101B-9397-08002B2CF9AE}">
    <vt:lpwstr/>
  </property>
  <property name="FSC#SKEDITIONREG@103.510:viz_incattachments" pid="108" fmtid="{D5CDD505-2E9C-101B-9397-08002B2CF9AE}">
    <vt:lpwstr/>
  </property>
  <property name="FSC#SKEDITIONREG@103.510:viz_incnr" pid="109" fmtid="{D5CDD505-2E9C-101B-9397-08002B2CF9AE}">
    <vt:lpwstr/>
  </property>
  <property name="FSC#SKEDITIONREG@103.510:viz_intletterrecivers" pid="110" fmtid="{D5CDD505-2E9C-101B-9397-08002B2CF9AE}">
    <vt:lpwstr/>
  </property>
  <property name="FSC#SKEDITIONREG@103.510:viz_objcreatedstr" pid="111" fmtid="{D5CDD505-2E9C-101B-9397-08002B2CF9AE}">
    <vt:lpwstr/>
  </property>
  <property name="FSC#SKEDITIONREG@103.510:viz_ordernumber" pid="112" fmtid="{D5CDD505-2E9C-101B-9397-08002B2CF9AE}">
    <vt:lpwstr/>
  </property>
  <property name="FSC#SKEDITIONREG@103.510:viz_oursign" pid="113" fmtid="{D5CDD505-2E9C-101B-9397-08002B2CF9AE}">
    <vt:lpwstr/>
  </property>
  <property name="FSC#SKEDITIONREG@103.510:viz_responseto_createdby" pid="114" fmtid="{D5CDD505-2E9C-101B-9397-08002B2CF9AE}">
    <vt:lpwstr/>
  </property>
  <property name="FSC#SKEDITIONREG@103.510:viz_sendersign" pid="115" fmtid="{D5CDD505-2E9C-101B-9397-08002B2CF9AE}">
    <vt:lpwstr/>
  </property>
  <property name="FSC#SKEDITIONREG@103.510:viz_shortfileresporg" pid="116" fmtid="{D5CDD505-2E9C-101B-9397-08002B2CF9AE}">
    <vt:lpwstr/>
  </property>
  <property name="FSC#SKEDITIONREG@103.510:viz_tel_number" pid="117" fmtid="{D5CDD505-2E9C-101B-9397-08002B2CF9AE}">
    <vt:lpwstr/>
  </property>
  <property name="FSC#SKEDITIONREG@103.510:viz_tel_number2" pid="118" fmtid="{D5CDD505-2E9C-101B-9397-08002B2CF9AE}">
    <vt:lpwstr/>
  </property>
  <property name="FSC#SKEDITIONREG@103.510:viz_testsalutation" pid="119" fmtid="{D5CDD505-2E9C-101B-9397-08002B2CF9AE}">
    <vt:lpwstr/>
  </property>
  <property name="FSC#SKEDITIONREG@103.510:viz_validfrom" pid="120" fmtid="{D5CDD505-2E9C-101B-9397-08002B2CF9AE}">
    <vt:lpwstr/>
  </property>
  <property name="FSC#SKEDITIONREG@103.510:zaznam_jeden_adresat" pid="121" fmtid="{D5CDD505-2E9C-101B-9397-08002B2CF9AE}">
    <vt:lpwstr/>
  </property>
  <property name="FSC#SKEDITIONREG@103.510:zaznam_vnut_adresati_1" pid="122" fmtid="{D5CDD505-2E9C-101B-9397-08002B2CF9AE}">
    <vt:lpwstr/>
  </property>
  <property name="FSC#SKEDITIONREG@103.510:zaznam_vnut_adresati_10" pid="123" fmtid="{D5CDD505-2E9C-101B-9397-08002B2CF9AE}">
    <vt:lpwstr/>
  </property>
  <property name="FSC#SKEDITIONREG@103.510:zaznam_vnut_adresati_11" pid="124" fmtid="{D5CDD505-2E9C-101B-9397-08002B2CF9AE}">
    <vt:lpwstr/>
  </property>
  <property name="FSC#SKEDITIONREG@103.510:zaznam_vnut_adresati_12" pid="125" fmtid="{D5CDD505-2E9C-101B-9397-08002B2CF9AE}">
    <vt:lpwstr/>
  </property>
  <property name="FSC#SKEDITIONREG@103.510:zaznam_vnut_adresati_13" pid="126" fmtid="{D5CDD505-2E9C-101B-9397-08002B2CF9AE}">
    <vt:lpwstr/>
  </property>
  <property name="FSC#SKEDITIONREG@103.510:zaznam_vnut_adresati_14" pid="127" fmtid="{D5CDD505-2E9C-101B-9397-08002B2CF9AE}">
    <vt:lpwstr/>
  </property>
  <property name="FSC#SKEDITIONREG@103.510:zaznam_vnut_adresati_15" pid="128" fmtid="{D5CDD505-2E9C-101B-9397-08002B2CF9AE}">
    <vt:lpwstr/>
  </property>
  <property name="FSC#SKEDITIONREG@103.510:zaznam_vnut_adresati_16" pid="129" fmtid="{D5CDD505-2E9C-101B-9397-08002B2CF9AE}">
    <vt:lpwstr/>
  </property>
  <property name="FSC#SKEDITIONREG@103.510:zaznam_vnut_adresati_17" pid="130" fmtid="{D5CDD505-2E9C-101B-9397-08002B2CF9AE}">
    <vt:lpwstr/>
  </property>
  <property name="FSC#SKEDITIONREG@103.510:zaznam_vnut_adresati_18" pid="131" fmtid="{D5CDD505-2E9C-101B-9397-08002B2CF9AE}">
    <vt:lpwstr/>
  </property>
  <property name="FSC#SKEDITIONREG@103.510:zaznam_vnut_adresati_19" pid="132" fmtid="{D5CDD505-2E9C-101B-9397-08002B2CF9AE}">
    <vt:lpwstr/>
  </property>
  <property name="FSC#SKEDITIONREG@103.510:zaznam_vnut_adresati_2" pid="133" fmtid="{D5CDD505-2E9C-101B-9397-08002B2CF9AE}">
    <vt:lpwstr/>
  </property>
  <property name="FSC#SKEDITIONREG@103.510:zaznam_vnut_adresati_20" pid="134" fmtid="{D5CDD505-2E9C-101B-9397-08002B2CF9AE}">
    <vt:lpwstr/>
  </property>
  <property name="FSC#SKEDITIONREG@103.510:zaznam_vnut_adresati_21" pid="135" fmtid="{D5CDD505-2E9C-101B-9397-08002B2CF9AE}">
    <vt:lpwstr/>
  </property>
  <property name="FSC#SKEDITIONREG@103.510:zaznam_vnut_adresati_22" pid="136" fmtid="{D5CDD505-2E9C-101B-9397-08002B2CF9AE}">
    <vt:lpwstr/>
  </property>
  <property name="FSC#SKEDITIONREG@103.510:zaznam_vnut_adresati_23" pid="137" fmtid="{D5CDD505-2E9C-101B-9397-08002B2CF9AE}">
    <vt:lpwstr/>
  </property>
  <property name="FSC#SKEDITIONREG@103.510:zaznam_vnut_adresati_24" pid="138" fmtid="{D5CDD505-2E9C-101B-9397-08002B2CF9AE}">
    <vt:lpwstr/>
  </property>
  <property name="FSC#SKEDITIONREG@103.510:zaznam_vnut_adresati_25" pid="139" fmtid="{D5CDD505-2E9C-101B-9397-08002B2CF9AE}">
    <vt:lpwstr/>
  </property>
  <property name="FSC#SKEDITIONREG@103.510:zaznam_vnut_adresati_26" pid="140" fmtid="{D5CDD505-2E9C-101B-9397-08002B2CF9AE}">
    <vt:lpwstr/>
  </property>
  <property name="FSC#SKEDITIONREG@103.510:zaznam_vnut_adresati_27" pid="141" fmtid="{D5CDD505-2E9C-101B-9397-08002B2CF9AE}">
    <vt:lpwstr/>
  </property>
  <property name="FSC#SKEDITIONREG@103.510:zaznam_vnut_adresati_28" pid="142" fmtid="{D5CDD505-2E9C-101B-9397-08002B2CF9AE}">
    <vt:lpwstr/>
  </property>
  <property name="FSC#SKEDITIONREG@103.510:zaznam_vnut_adresati_29" pid="143" fmtid="{D5CDD505-2E9C-101B-9397-08002B2CF9AE}">
    <vt:lpwstr/>
  </property>
  <property name="FSC#SKEDITIONREG@103.510:zaznam_vnut_adresati_3" pid="144" fmtid="{D5CDD505-2E9C-101B-9397-08002B2CF9AE}">
    <vt:lpwstr/>
  </property>
  <property name="FSC#SKEDITIONREG@103.510:zaznam_vnut_adresati_30" pid="145" fmtid="{D5CDD505-2E9C-101B-9397-08002B2CF9AE}">
    <vt:lpwstr/>
  </property>
  <property name="FSC#SKEDITIONREG@103.510:zaznam_vnut_adresati_31" pid="146" fmtid="{D5CDD505-2E9C-101B-9397-08002B2CF9AE}">
    <vt:lpwstr/>
  </property>
  <property name="FSC#SKEDITIONREG@103.510:zaznam_vnut_adresati_32" pid="147" fmtid="{D5CDD505-2E9C-101B-9397-08002B2CF9AE}">
    <vt:lpwstr/>
  </property>
  <property name="FSC#SKEDITIONREG@103.510:zaznam_vnut_adresati_33" pid="148" fmtid="{D5CDD505-2E9C-101B-9397-08002B2CF9AE}">
    <vt:lpwstr/>
  </property>
  <property name="FSC#SKEDITIONREG@103.510:zaznam_vnut_adresati_34" pid="149" fmtid="{D5CDD505-2E9C-101B-9397-08002B2CF9AE}">
    <vt:lpwstr/>
  </property>
  <property name="FSC#SKEDITIONREG@103.510:zaznam_vnut_adresati_35" pid="150" fmtid="{D5CDD505-2E9C-101B-9397-08002B2CF9AE}">
    <vt:lpwstr/>
  </property>
  <property name="FSC#SKEDITIONREG@103.510:zaznam_vnut_adresati_36" pid="151" fmtid="{D5CDD505-2E9C-101B-9397-08002B2CF9AE}">
    <vt:lpwstr/>
  </property>
  <property name="FSC#SKEDITIONREG@103.510:zaznam_vnut_adresati_37" pid="152" fmtid="{D5CDD505-2E9C-101B-9397-08002B2CF9AE}">
    <vt:lpwstr/>
  </property>
  <property name="FSC#SKEDITIONREG@103.510:zaznam_vnut_adresati_38" pid="153" fmtid="{D5CDD505-2E9C-101B-9397-08002B2CF9AE}">
    <vt:lpwstr/>
  </property>
  <property name="FSC#SKEDITIONREG@103.510:zaznam_vnut_adresati_39" pid="154" fmtid="{D5CDD505-2E9C-101B-9397-08002B2CF9AE}">
    <vt:lpwstr/>
  </property>
  <property name="FSC#SKEDITIONREG@103.510:zaznam_vnut_adresati_4" pid="155" fmtid="{D5CDD505-2E9C-101B-9397-08002B2CF9AE}">
    <vt:lpwstr/>
  </property>
  <property name="FSC#SKEDITIONREG@103.510:zaznam_vnut_adresati_40" pid="156" fmtid="{D5CDD505-2E9C-101B-9397-08002B2CF9AE}">
    <vt:lpwstr/>
  </property>
  <property name="FSC#SKEDITIONREG@103.510:zaznam_vnut_adresati_41" pid="157" fmtid="{D5CDD505-2E9C-101B-9397-08002B2CF9AE}">
    <vt:lpwstr/>
  </property>
  <property name="FSC#SKEDITIONREG@103.510:zaznam_vnut_adresati_42" pid="158" fmtid="{D5CDD505-2E9C-101B-9397-08002B2CF9AE}">
    <vt:lpwstr/>
  </property>
  <property name="FSC#SKEDITIONREG@103.510:zaznam_vnut_adresati_43" pid="159" fmtid="{D5CDD505-2E9C-101B-9397-08002B2CF9AE}">
    <vt:lpwstr/>
  </property>
  <property name="FSC#SKEDITIONREG@103.510:zaznam_vnut_adresati_44" pid="160" fmtid="{D5CDD505-2E9C-101B-9397-08002B2CF9AE}">
    <vt:lpwstr/>
  </property>
  <property name="FSC#SKEDITIONREG@103.510:zaznam_vnut_adresati_45" pid="161" fmtid="{D5CDD505-2E9C-101B-9397-08002B2CF9AE}">
    <vt:lpwstr/>
  </property>
  <property name="FSC#SKEDITIONREG@103.510:zaznam_vnut_adresati_46" pid="162" fmtid="{D5CDD505-2E9C-101B-9397-08002B2CF9AE}">
    <vt:lpwstr/>
  </property>
  <property name="FSC#SKEDITIONREG@103.510:zaznam_vnut_adresati_47" pid="163" fmtid="{D5CDD505-2E9C-101B-9397-08002B2CF9AE}">
    <vt:lpwstr/>
  </property>
  <property name="FSC#SKEDITIONREG@103.510:zaznam_vnut_adresati_48" pid="164" fmtid="{D5CDD505-2E9C-101B-9397-08002B2CF9AE}">
    <vt:lpwstr/>
  </property>
  <property name="FSC#SKEDITIONREG@103.510:zaznam_vnut_adresati_49" pid="165" fmtid="{D5CDD505-2E9C-101B-9397-08002B2CF9AE}">
    <vt:lpwstr/>
  </property>
  <property name="FSC#SKEDITIONREG@103.510:zaznam_vnut_adresati_5" pid="166" fmtid="{D5CDD505-2E9C-101B-9397-08002B2CF9AE}">
    <vt:lpwstr/>
  </property>
  <property name="FSC#SKEDITIONREG@103.510:zaznam_vnut_adresati_50" pid="167" fmtid="{D5CDD505-2E9C-101B-9397-08002B2CF9AE}">
    <vt:lpwstr/>
  </property>
  <property name="FSC#SKEDITIONREG@103.510:zaznam_vnut_adresati_51" pid="168" fmtid="{D5CDD505-2E9C-101B-9397-08002B2CF9AE}">
    <vt:lpwstr/>
  </property>
  <property name="FSC#SKEDITIONREG@103.510:zaznam_vnut_adresati_52" pid="169" fmtid="{D5CDD505-2E9C-101B-9397-08002B2CF9AE}">
    <vt:lpwstr/>
  </property>
  <property name="FSC#SKEDITIONREG@103.510:zaznam_vnut_adresati_53" pid="170" fmtid="{D5CDD505-2E9C-101B-9397-08002B2CF9AE}">
    <vt:lpwstr/>
  </property>
  <property name="FSC#SKEDITIONREG@103.510:zaznam_vnut_adresati_54" pid="171" fmtid="{D5CDD505-2E9C-101B-9397-08002B2CF9AE}">
    <vt:lpwstr/>
  </property>
  <property name="FSC#SKEDITIONREG@103.510:zaznam_vnut_adresati_55" pid="172" fmtid="{D5CDD505-2E9C-101B-9397-08002B2CF9AE}">
    <vt:lpwstr/>
  </property>
  <property name="FSC#SKEDITIONREG@103.510:zaznam_vnut_adresati_56" pid="173" fmtid="{D5CDD505-2E9C-101B-9397-08002B2CF9AE}">
    <vt:lpwstr/>
  </property>
  <property name="FSC#SKEDITIONREG@103.510:zaznam_vnut_adresati_57" pid="174" fmtid="{D5CDD505-2E9C-101B-9397-08002B2CF9AE}">
    <vt:lpwstr/>
  </property>
  <property name="FSC#SKEDITIONREG@103.510:zaznam_vnut_adresati_58" pid="175" fmtid="{D5CDD505-2E9C-101B-9397-08002B2CF9AE}">
    <vt:lpwstr/>
  </property>
  <property name="FSC#SKEDITIONREG@103.510:zaznam_vnut_adresati_59" pid="176" fmtid="{D5CDD505-2E9C-101B-9397-08002B2CF9AE}">
    <vt:lpwstr/>
  </property>
  <property name="FSC#SKEDITIONREG@103.510:zaznam_vnut_adresati_6" pid="177" fmtid="{D5CDD505-2E9C-101B-9397-08002B2CF9AE}">
    <vt:lpwstr/>
  </property>
  <property name="FSC#SKEDITIONREG@103.510:zaznam_vnut_adresati_60" pid="178" fmtid="{D5CDD505-2E9C-101B-9397-08002B2CF9AE}">
    <vt:lpwstr/>
  </property>
  <property name="FSC#SKEDITIONREG@103.510:zaznam_vnut_adresati_61" pid="179" fmtid="{D5CDD505-2E9C-101B-9397-08002B2CF9AE}">
    <vt:lpwstr/>
  </property>
  <property name="FSC#SKEDITIONREG@103.510:zaznam_vnut_adresati_62" pid="180" fmtid="{D5CDD505-2E9C-101B-9397-08002B2CF9AE}">
    <vt:lpwstr/>
  </property>
  <property name="FSC#SKEDITIONREG@103.510:zaznam_vnut_adresati_63" pid="181" fmtid="{D5CDD505-2E9C-101B-9397-08002B2CF9AE}">
    <vt:lpwstr/>
  </property>
  <property name="FSC#SKEDITIONREG@103.510:zaznam_vnut_adresati_64" pid="182" fmtid="{D5CDD505-2E9C-101B-9397-08002B2CF9AE}">
    <vt:lpwstr/>
  </property>
  <property name="FSC#SKEDITIONREG@103.510:zaznam_vnut_adresati_65" pid="183" fmtid="{D5CDD505-2E9C-101B-9397-08002B2CF9AE}">
    <vt:lpwstr/>
  </property>
  <property name="FSC#SKEDITIONREG@103.510:zaznam_vnut_adresati_66" pid="184" fmtid="{D5CDD505-2E9C-101B-9397-08002B2CF9AE}">
    <vt:lpwstr/>
  </property>
  <property name="FSC#SKEDITIONREG@103.510:zaznam_vnut_adresati_67" pid="185" fmtid="{D5CDD505-2E9C-101B-9397-08002B2CF9AE}">
    <vt:lpwstr/>
  </property>
  <property name="FSC#SKEDITIONREG@103.510:zaznam_vnut_adresati_68" pid="186" fmtid="{D5CDD505-2E9C-101B-9397-08002B2CF9AE}">
    <vt:lpwstr/>
  </property>
  <property name="FSC#SKEDITIONREG@103.510:zaznam_vnut_adresati_69" pid="187" fmtid="{D5CDD505-2E9C-101B-9397-08002B2CF9AE}">
    <vt:lpwstr/>
  </property>
  <property name="FSC#SKEDITIONREG@103.510:zaznam_vnut_adresati_7" pid="188" fmtid="{D5CDD505-2E9C-101B-9397-08002B2CF9AE}">
    <vt:lpwstr/>
  </property>
  <property name="FSC#SKEDITIONREG@103.510:zaznam_vnut_adresati_70" pid="189" fmtid="{D5CDD505-2E9C-101B-9397-08002B2CF9AE}">
    <vt:lpwstr/>
  </property>
  <property name="FSC#SKEDITIONREG@103.510:zaznam_vnut_adresati_8" pid="190" fmtid="{D5CDD505-2E9C-101B-9397-08002B2CF9AE}">
    <vt:lpwstr/>
  </property>
  <property name="FSC#SKEDITIONREG@103.510:zaznam_vnut_adresati_9" pid="191" fmtid="{D5CDD505-2E9C-101B-9397-08002B2CF9AE}">
    <vt:lpwstr/>
  </property>
  <property name="FSC#SKEDITIONREG@103.510:zaznam_vonk_adresati_1" pid="192" fmtid="{D5CDD505-2E9C-101B-9397-08002B2CF9AE}">
    <vt:lpwstr/>
  </property>
  <property name="FSC#SKEDITIONREG@103.510:zaznam_vonk_adresati_2" pid="193" fmtid="{D5CDD505-2E9C-101B-9397-08002B2CF9AE}">
    <vt:lpwstr/>
  </property>
  <property name="FSC#SKEDITIONREG@103.510:zaznam_vonk_adresati_3" pid="194" fmtid="{D5CDD505-2E9C-101B-9397-08002B2CF9AE}">
    <vt:lpwstr/>
  </property>
  <property name="FSC#SKEDITIONREG@103.510:zaznam_vonk_adresati_4" pid="195" fmtid="{D5CDD505-2E9C-101B-9397-08002B2CF9AE}">
    <vt:lpwstr/>
  </property>
  <property name="FSC#SKEDITIONREG@103.510:zaznam_vonk_adresati_5" pid="196" fmtid="{D5CDD505-2E9C-101B-9397-08002B2CF9AE}">
    <vt:lpwstr/>
  </property>
  <property name="FSC#SKEDITIONREG@103.510:zaznam_vonk_adresati_6" pid="197" fmtid="{D5CDD505-2E9C-101B-9397-08002B2CF9AE}">
    <vt:lpwstr/>
  </property>
  <property name="FSC#SKEDITIONREG@103.510:zaznam_vonk_adresati_7" pid="198" fmtid="{D5CDD505-2E9C-101B-9397-08002B2CF9AE}">
    <vt:lpwstr/>
  </property>
  <property name="FSC#SKEDITIONREG@103.510:zaznam_vonk_adresati_8" pid="199" fmtid="{D5CDD505-2E9C-101B-9397-08002B2CF9AE}">
    <vt:lpwstr/>
  </property>
  <property name="FSC#SKEDITIONREG@103.510:zaznam_vonk_adresati_9" pid="200" fmtid="{D5CDD505-2E9C-101B-9397-08002B2CF9AE}">
    <vt:lpwstr/>
  </property>
  <property name="FSC#SKEDITIONREG@103.510:zaznam_vonk_adresati_10" pid="201" fmtid="{D5CDD505-2E9C-101B-9397-08002B2CF9AE}">
    <vt:lpwstr/>
  </property>
  <property name="FSC#SKEDITIONREG@103.510:zaznam_vonk_adresati_11" pid="202" fmtid="{D5CDD505-2E9C-101B-9397-08002B2CF9AE}">
    <vt:lpwstr/>
  </property>
  <property name="FSC#SKEDITIONREG@103.510:zaznam_vonk_adresati_12" pid="203" fmtid="{D5CDD505-2E9C-101B-9397-08002B2CF9AE}">
    <vt:lpwstr/>
  </property>
  <property name="FSC#SKEDITIONREG@103.510:zaznam_vonk_adresati_13" pid="204" fmtid="{D5CDD505-2E9C-101B-9397-08002B2CF9AE}">
    <vt:lpwstr/>
  </property>
  <property name="FSC#SKEDITIONREG@103.510:zaznam_vonk_adresati_14" pid="205" fmtid="{D5CDD505-2E9C-101B-9397-08002B2CF9AE}">
    <vt:lpwstr/>
  </property>
  <property name="FSC#SKEDITIONREG@103.510:zaznam_vonk_adresati_15" pid="206" fmtid="{D5CDD505-2E9C-101B-9397-08002B2CF9AE}">
    <vt:lpwstr/>
  </property>
  <property name="FSC#SKEDITIONREG@103.510:zaznam_vonk_adresati_16" pid="207" fmtid="{D5CDD505-2E9C-101B-9397-08002B2CF9AE}">
    <vt:lpwstr/>
  </property>
  <property name="FSC#SKEDITIONREG@103.510:zaznam_vonk_adresati_17" pid="208" fmtid="{D5CDD505-2E9C-101B-9397-08002B2CF9AE}">
    <vt:lpwstr/>
  </property>
  <property name="FSC#SKEDITIONREG@103.510:zaznam_vonk_adresati_18" pid="209" fmtid="{D5CDD505-2E9C-101B-9397-08002B2CF9AE}">
    <vt:lpwstr/>
  </property>
  <property name="FSC#SKEDITIONREG@103.510:zaznam_vonk_adresati_19" pid="210" fmtid="{D5CDD505-2E9C-101B-9397-08002B2CF9AE}">
    <vt:lpwstr/>
  </property>
  <property name="FSC#SKEDITIONREG@103.510:zaznam_vonk_adresati_20" pid="211" fmtid="{D5CDD505-2E9C-101B-9397-08002B2CF9AE}">
    <vt:lpwstr/>
  </property>
  <property name="FSC#SKEDITIONREG@103.510:zaznam_vonk_adresati_21" pid="212" fmtid="{D5CDD505-2E9C-101B-9397-08002B2CF9AE}">
    <vt:lpwstr/>
  </property>
  <property name="FSC#SKEDITIONREG@103.510:zaznam_vonk_adresati_22" pid="213" fmtid="{D5CDD505-2E9C-101B-9397-08002B2CF9AE}">
    <vt:lpwstr/>
  </property>
  <property name="FSC#SKEDITIONREG@103.510:zaznam_vonk_adresati_23" pid="214" fmtid="{D5CDD505-2E9C-101B-9397-08002B2CF9AE}">
    <vt:lpwstr/>
  </property>
  <property name="FSC#SKEDITIONREG@103.510:zaznam_vonk_adresati_24" pid="215" fmtid="{D5CDD505-2E9C-101B-9397-08002B2CF9AE}">
    <vt:lpwstr/>
  </property>
  <property name="FSC#SKEDITIONREG@103.510:zaznam_vonk_adresati_25" pid="216" fmtid="{D5CDD505-2E9C-101B-9397-08002B2CF9AE}">
    <vt:lpwstr/>
  </property>
  <property name="FSC#SKEDITIONREG@103.510:zaznam_vonk_adresati_26" pid="217" fmtid="{D5CDD505-2E9C-101B-9397-08002B2CF9AE}">
    <vt:lpwstr/>
  </property>
  <property name="FSC#SKEDITIONREG@103.510:zaznam_vonk_adresati_27" pid="218" fmtid="{D5CDD505-2E9C-101B-9397-08002B2CF9AE}">
    <vt:lpwstr/>
  </property>
  <property name="FSC#SKEDITIONREG@103.510:zaznam_vonk_adresati_28" pid="219" fmtid="{D5CDD505-2E9C-101B-9397-08002B2CF9AE}">
    <vt:lpwstr/>
  </property>
  <property name="FSC#SKEDITIONREG@103.510:zaznam_vonk_adresati_29" pid="220" fmtid="{D5CDD505-2E9C-101B-9397-08002B2CF9AE}">
    <vt:lpwstr/>
  </property>
  <property name="FSC#SKEDITIONREG@103.510:zaznam_vonk_adresati_30" pid="221" fmtid="{D5CDD505-2E9C-101B-9397-08002B2CF9AE}">
    <vt:lpwstr/>
  </property>
  <property name="FSC#SKEDITIONREG@103.510:zaznam_vonk_adresati_31" pid="222" fmtid="{D5CDD505-2E9C-101B-9397-08002B2CF9AE}">
    <vt:lpwstr/>
  </property>
  <property name="FSC#SKEDITIONREG@103.510:zaznam_vonk_adresati_32" pid="223" fmtid="{D5CDD505-2E9C-101B-9397-08002B2CF9AE}">
    <vt:lpwstr/>
  </property>
  <property name="FSC#SKEDITIONREG@103.510:zaznam_vonk_adresati_33" pid="224" fmtid="{D5CDD505-2E9C-101B-9397-08002B2CF9AE}">
    <vt:lpwstr/>
  </property>
  <property name="FSC#SKEDITIONREG@103.510:zaznam_vonk_adresati_34" pid="225" fmtid="{D5CDD505-2E9C-101B-9397-08002B2CF9AE}">
    <vt:lpwstr/>
  </property>
  <property name="FSC#SKEDITIONREG@103.510:zaznam_vonk_adresati_35" pid="226" fmtid="{D5CDD505-2E9C-101B-9397-08002B2CF9AE}">
    <vt:lpwstr/>
  </property>
  <property name="FSC#SKEDITIONREG@103.510:Stazovatel" pid="227" fmtid="{D5CDD505-2E9C-101B-9397-08002B2CF9AE}">
    <vt:lpwstr/>
  </property>
  <property name="FSC#SKEDITIONREG@103.510:ProtiKomu" pid="228" fmtid="{D5CDD505-2E9C-101B-9397-08002B2CF9AE}">
    <vt:lpwstr/>
  </property>
  <property name="FSC#SKEDITIONREG@103.510:EvCisloStaz" pid="229" fmtid="{D5CDD505-2E9C-101B-9397-08002B2CF9AE}">
    <vt:lpwstr/>
  </property>
  <property name="FSC#SKEDITIONREG@103.510:jod_AttrDateSkutocnyDatumVydania" pid="230" fmtid="{D5CDD505-2E9C-101B-9397-08002B2CF9AE}">
    <vt:lpwstr/>
  </property>
  <property name="FSC#SKEDITIONREG@103.510:jod_AttrNumCisloZmeny" pid="231" fmtid="{D5CDD505-2E9C-101B-9397-08002B2CF9AE}">
    <vt:lpwstr/>
  </property>
  <property name="FSC#SKEDITIONREG@103.510:jod_AttrStrRegCisloZaznamu" pid="232" fmtid="{D5CDD505-2E9C-101B-9397-08002B2CF9AE}">
    <vt:lpwstr/>
  </property>
  <property name="FSC#SKEDITIONREG@103.510:jod_cislodoc" pid="233" fmtid="{D5CDD505-2E9C-101B-9397-08002B2CF9AE}">
    <vt:lpwstr/>
  </property>
  <property name="FSC#SKEDITIONREG@103.510:jod_druh" pid="234" fmtid="{D5CDD505-2E9C-101B-9397-08002B2CF9AE}">
    <vt:lpwstr/>
  </property>
  <property name="FSC#SKEDITIONREG@103.510:jod_lu" pid="235" fmtid="{D5CDD505-2E9C-101B-9397-08002B2CF9AE}">
    <vt:lpwstr/>
  </property>
  <property name="FSC#SKEDITIONREG@103.510:jod_nazov" pid="236" fmtid="{D5CDD505-2E9C-101B-9397-08002B2CF9AE}">
    <vt:lpwstr/>
  </property>
  <property name="FSC#SKEDITIONREG@103.510:jod_typ" pid="237" fmtid="{D5CDD505-2E9C-101B-9397-08002B2CF9AE}">
    <vt:lpwstr/>
  </property>
  <property name="FSC#SKEDITIONREG@103.510:jod_zh" pid="238" fmtid="{D5CDD505-2E9C-101B-9397-08002B2CF9AE}">
    <vt:lpwstr/>
  </property>
  <property name="FSC#SKEDITIONREG@103.510:jod_sAttrDatePlatnostDo" pid="239" fmtid="{D5CDD505-2E9C-101B-9397-08002B2CF9AE}">
    <vt:lpwstr/>
  </property>
  <property name="FSC#SKEDITIONREG@103.510:jod_sAttrDatePlatnostOd" pid="240" fmtid="{D5CDD505-2E9C-101B-9397-08002B2CF9AE}">
    <vt:lpwstr/>
  </property>
  <property name="FSC#SKEDITIONREG@103.510:jod_sAttrDateUcinnostDoc" pid="241" fmtid="{D5CDD505-2E9C-101B-9397-08002B2CF9AE}">
    <vt:lpwstr/>
  </property>
  <property name="FSC#SKEDITIONREG@103.510:a_telephone" pid="242" fmtid="{D5CDD505-2E9C-101B-9397-08002B2CF9AE}">
    <vt:lpwstr/>
  </property>
  <property name="FSC#SKEDITIONREG@103.510:a_email" pid="243" fmtid="{D5CDD505-2E9C-101B-9397-08002B2CF9AE}">
    <vt:lpwstr/>
  </property>
  <property name="FSC#SKEDITIONREG@103.510:a_nazovOU" pid="244" fmtid="{D5CDD505-2E9C-101B-9397-08002B2CF9AE}">
    <vt:lpwstr/>
  </property>
  <property name="FSC#SKEDITIONREG@103.510:a_veduciOU" pid="245" fmtid="{D5CDD505-2E9C-101B-9397-08002B2CF9AE}">
    <vt:lpwstr/>
  </property>
  <property name="FSC#SKEDITIONREG@103.510:a_nadradeneOU" pid="246" fmtid="{D5CDD505-2E9C-101B-9397-08002B2CF9AE}">
    <vt:lpwstr/>
  </property>
  <property name="FSC#SKEDITIONREG@103.510:a_veduciOd" pid="247" fmtid="{D5CDD505-2E9C-101B-9397-08002B2CF9AE}">
    <vt:lpwstr/>
  </property>
  <property name="FSC#SKEDITIONREG@103.510:a_komu" pid="248" fmtid="{D5CDD505-2E9C-101B-9397-08002B2CF9AE}">
    <vt:lpwstr/>
  </property>
  <property name="FSC#SKEDITIONREG@103.510:a_nasecislo" pid="249" fmtid="{D5CDD505-2E9C-101B-9397-08002B2CF9AE}">
    <vt:lpwstr/>
  </property>
  <property name="FSC#SKEDITIONREG@103.510:a_riaditelOdboru" pid="250" fmtid="{D5CDD505-2E9C-101B-9397-08002B2CF9AE}">
    <vt:lpwstr/>
  </property>
  <property name="FSC#SKEDITIONREG@103.510:zaz_fileresporg_addrstreet" pid="251" fmtid="{D5CDD505-2E9C-101B-9397-08002B2CF9AE}">
    <vt:lpwstr/>
  </property>
  <property name="FSC#SKEDITIONREG@103.510:zaz_fileresporg_addrzipcode" pid="252" fmtid="{D5CDD505-2E9C-101B-9397-08002B2CF9AE}">
    <vt:lpwstr/>
  </property>
  <property name="FSC#SKEDITIONREG@103.510:zaz_fileresporg_addrcity" pid="253" fmtid="{D5CDD505-2E9C-101B-9397-08002B2CF9AE}">
    <vt:lpwstr/>
  </property>
  <property name="FSC#COOELAK@1.1001:Subject" pid="254" fmtid="{D5CDD505-2E9C-101B-9397-08002B2CF9AE}">
    <vt:lpwstr/>
  </property>
  <property name="FSC#COOELAK@1.1001:FileReference" pid="255" fmtid="{D5CDD505-2E9C-101B-9397-08002B2CF9AE}">
    <vt:lpwstr/>
  </property>
  <property name="FSC#COOELAK@1.1001:FileRefYear" pid="256" fmtid="{D5CDD505-2E9C-101B-9397-08002B2CF9AE}">
    <vt:lpwstr/>
  </property>
  <property name="FSC#COOELAK@1.1001:FileRefOrdinal" pid="257" fmtid="{D5CDD505-2E9C-101B-9397-08002B2CF9AE}">
    <vt:lpwstr/>
  </property>
  <property name="FSC#COOELAK@1.1001:FileRefOU" pid="258" fmtid="{D5CDD505-2E9C-101B-9397-08002B2CF9AE}">
    <vt:lpwstr/>
  </property>
  <property name="FSC#COOELAK@1.1001:Organization" pid="259" fmtid="{D5CDD505-2E9C-101B-9397-08002B2CF9AE}">
    <vt:lpwstr/>
  </property>
  <property name="FSC#COOELAK@1.1001:Owner" pid="260" fmtid="{D5CDD505-2E9C-101B-9397-08002B2CF9AE}">
    <vt:lpwstr>Nižníková, Lucia, Mgr., -</vt:lpwstr>
  </property>
  <property name="FSC#COOELAK@1.1001:OwnerExtension" pid="261" fmtid="{D5CDD505-2E9C-101B-9397-08002B2CF9AE}">
    <vt:lpwstr/>
  </property>
  <property name="FSC#COOELAK@1.1001:OwnerFaxExtension" pid="262" fmtid="{D5CDD505-2E9C-101B-9397-08002B2CF9AE}">
    <vt:lpwstr/>
  </property>
  <property name="FSC#COOELAK@1.1001:DispatchedBy" pid="263" fmtid="{D5CDD505-2E9C-101B-9397-08002B2CF9AE}">
    <vt:lpwstr/>
  </property>
  <property name="FSC#COOELAK@1.1001:DispatchedAt" pid="264" fmtid="{D5CDD505-2E9C-101B-9397-08002B2CF9AE}">
    <vt:lpwstr/>
  </property>
  <property name="FSC#COOELAK@1.1001:ApprovedBy" pid="265" fmtid="{D5CDD505-2E9C-101B-9397-08002B2CF9AE}">
    <vt:lpwstr/>
  </property>
  <property name="FSC#COOELAK@1.1001:ApprovedAt" pid="266" fmtid="{D5CDD505-2E9C-101B-9397-08002B2CF9AE}">
    <vt:lpwstr/>
  </property>
  <property name="FSC#COOELAK@1.1001:Department" pid="267" fmtid="{D5CDD505-2E9C-101B-9397-08002B2CF9AE}">
    <vt:lpwstr>AI10-OEZMV (AI10 Odbor európskych záležitostí a medzinárodných vzťahov )</vt:lpwstr>
  </property>
  <property name="FSC#COOELAK@1.1001:CreatedAt" pid="268" fmtid="{D5CDD505-2E9C-101B-9397-08002B2CF9AE}">
    <vt:lpwstr>20.12.2021</vt:lpwstr>
  </property>
  <property name="FSC#COOELAK@1.1001:OU" pid="269" fmtid="{D5CDD505-2E9C-101B-9397-08002B2CF9AE}">
    <vt:lpwstr>AI10-OEZMV (AI10 Odbor európskych záležitostí a medzinárodných vzťahov )</vt:lpwstr>
  </property>
  <property name="FSC#COOELAK@1.1001:Priority" pid="270" fmtid="{D5CDD505-2E9C-101B-9397-08002B2CF9AE}">
    <vt:lpwstr> ()</vt:lpwstr>
  </property>
  <property name="FSC#COOELAK@1.1001:ObjBarCode" pid="271" fmtid="{D5CDD505-2E9C-101B-9397-08002B2CF9AE}">
    <vt:lpwstr>*COO.2178.100.12.7787193*</vt:lpwstr>
  </property>
  <property name="FSC#COOELAK@1.1001:RefBarCode" pid="272" fmtid="{D5CDD505-2E9C-101B-9397-08002B2CF9AE}">
    <vt:lpwstr/>
  </property>
  <property name="FSC#COOELAK@1.1001:FileRefBarCode" pid="273" fmtid="{D5CDD505-2E9C-101B-9397-08002B2CF9AE}">
    <vt:lpwstr>**</vt:lpwstr>
  </property>
  <property name="FSC#COOELAK@1.1001:ExternalRef" pid="274" fmtid="{D5CDD505-2E9C-101B-9397-08002B2CF9AE}">
    <vt:lpwstr/>
  </property>
  <property name="FSC#COOELAK@1.1001:IncomingNumber" pid="275" fmtid="{D5CDD505-2E9C-101B-9397-08002B2CF9AE}">
    <vt:lpwstr/>
  </property>
  <property name="FSC#COOELAK@1.1001:IncomingSubject" pid="276" fmtid="{D5CDD505-2E9C-101B-9397-08002B2CF9AE}">
    <vt:lpwstr/>
  </property>
  <property name="FSC#COOELAK@1.1001:ProcessResponsible" pid="277" fmtid="{D5CDD505-2E9C-101B-9397-08002B2CF9AE}">
    <vt:lpwstr/>
  </property>
  <property name="FSC#COOELAK@1.1001:ProcessResponsiblePhone" pid="278" fmtid="{D5CDD505-2E9C-101B-9397-08002B2CF9AE}">
    <vt:lpwstr/>
  </property>
  <property name="FSC#COOELAK@1.1001:ProcessResponsibleMail" pid="279" fmtid="{D5CDD505-2E9C-101B-9397-08002B2CF9AE}">
    <vt:lpwstr/>
  </property>
  <property name="FSC#COOELAK@1.1001:ProcessResponsibleFax" pid="280" fmtid="{D5CDD505-2E9C-101B-9397-08002B2CF9AE}">
    <vt:lpwstr/>
  </property>
  <property name="FSC#COOELAK@1.1001:ApproverFirstName" pid="281" fmtid="{D5CDD505-2E9C-101B-9397-08002B2CF9AE}">
    <vt:lpwstr/>
  </property>
  <property name="FSC#COOELAK@1.1001:ApproverSurName" pid="282" fmtid="{D5CDD505-2E9C-101B-9397-08002B2CF9AE}">
    <vt:lpwstr/>
  </property>
  <property name="FSC#COOELAK@1.1001:ApproverTitle" pid="283" fmtid="{D5CDD505-2E9C-101B-9397-08002B2CF9AE}">
    <vt:lpwstr/>
  </property>
  <property name="FSC#COOELAK@1.1001:ExternalDate" pid="284" fmtid="{D5CDD505-2E9C-101B-9397-08002B2CF9AE}">
    <vt:lpwstr/>
  </property>
  <property name="FSC#COOELAK@1.1001:SettlementApprovedAt" pid="285" fmtid="{D5CDD505-2E9C-101B-9397-08002B2CF9AE}">
    <vt:lpwstr/>
  </property>
  <property name="FSC#COOELAK@1.1001:BaseNumber" pid="286" fmtid="{D5CDD505-2E9C-101B-9397-08002B2CF9AE}">
    <vt:lpwstr/>
  </property>
  <property name="FSC#COOELAK@1.1001:CurrentUserRolePos" pid="287" fmtid="{D5CDD505-2E9C-101B-9397-08002B2CF9AE}">
    <vt:lpwstr>vedúci</vt:lpwstr>
  </property>
  <property name="FSC#COOELAK@1.1001:CurrentUserEmail" pid="288" fmtid="{D5CDD505-2E9C-101B-9397-08002B2CF9AE}">
    <vt:lpwstr>dominika.krechnyakova@mindop.sk</vt:lpwstr>
  </property>
  <property name="FSC#ELAKGOV@1.1001:PersonalSubjGender" pid="289" fmtid="{D5CDD505-2E9C-101B-9397-08002B2CF9AE}">
    <vt:lpwstr/>
  </property>
  <property name="FSC#ELAKGOV@1.1001:PersonalSubjFirstName" pid="290" fmtid="{D5CDD505-2E9C-101B-9397-08002B2CF9AE}">
    <vt:lpwstr/>
  </property>
  <property name="FSC#ELAKGOV@1.1001:PersonalSubjSurName" pid="291" fmtid="{D5CDD505-2E9C-101B-9397-08002B2CF9AE}">
    <vt:lpwstr/>
  </property>
  <property name="FSC#ELAKGOV@1.1001:PersonalSubjSalutation" pid="292" fmtid="{D5CDD505-2E9C-101B-9397-08002B2CF9AE}">
    <vt:lpwstr/>
  </property>
  <property name="FSC#ELAKGOV@1.1001:PersonalSubjAddress" pid="293" fmtid="{D5CDD505-2E9C-101B-9397-08002B2CF9AE}">
    <vt:lpwstr/>
  </property>
  <property name="FSC#ATSTATECFG@1.1001:Office" pid="294" fmtid="{D5CDD505-2E9C-101B-9397-08002B2CF9AE}">
    <vt:lpwstr/>
  </property>
  <property name="FSC#ATSTATECFG@1.1001:Agent" pid="295" fmtid="{D5CDD505-2E9C-101B-9397-08002B2CF9AE}">
    <vt:lpwstr/>
  </property>
  <property name="FSC#ATSTATECFG@1.1001:AgentPhone" pid="296" fmtid="{D5CDD505-2E9C-101B-9397-08002B2CF9AE}">
    <vt:lpwstr/>
  </property>
  <property name="FSC#ATSTATECFG@1.1001:DepartmentFax" pid="297" fmtid="{D5CDD505-2E9C-101B-9397-08002B2CF9AE}">
    <vt:lpwstr/>
  </property>
  <property name="FSC#ATSTATECFG@1.1001:DepartmentEmail" pid="298" fmtid="{D5CDD505-2E9C-101B-9397-08002B2CF9AE}">
    <vt:lpwstr/>
  </property>
  <property name="FSC#ATSTATECFG@1.1001:SubfileDate" pid="299" fmtid="{D5CDD505-2E9C-101B-9397-08002B2CF9AE}">
    <vt:lpwstr/>
  </property>
  <property name="FSC#ATSTATECFG@1.1001:SubfileSubject" pid="300" fmtid="{D5CDD505-2E9C-101B-9397-08002B2CF9AE}">
    <vt:lpwstr/>
  </property>
  <property name="FSC#ATSTATECFG@1.1001:DepartmentZipCode" pid="301" fmtid="{D5CDD505-2E9C-101B-9397-08002B2CF9AE}">
    <vt:lpwstr/>
  </property>
  <property name="FSC#ATSTATECFG@1.1001:DepartmentCountry" pid="302" fmtid="{D5CDD505-2E9C-101B-9397-08002B2CF9AE}">
    <vt:lpwstr/>
  </property>
  <property name="FSC#ATSTATECFG@1.1001:DepartmentCity" pid="303" fmtid="{D5CDD505-2E9C-101B-9397-08002B2CF9AE}">
    <vt:lpwstr/>
  </property>
  <property name="FSC#ATSTATECFG@1.1001:DepartmentStreet" pid="304" fmtid="{D5CDD505-2E9C-101B-9397-08002B2CF9AE}">
    <vt:lpwstr/>
  </property>
  <property name="FSC#ATSTATECFG@1.1001:DepartmentDVR" pid="305" fmtid="{D5CDD505-2E9C-101B-9397-08002B2CF9AE}">
    <vt:lpwstr/>
  </property>
  <property name="FSC#ATSTATECFG@1.1001:DepartmentUID" pid="306" fmtid="{D5CDD505-2E9C-101B-9397-08002B2CF9AE}">
    <vt:lpwstr/>
  </property>
  <property name="FSC#ATSTATECFG@1.1001:SubfileReference" pid="307" fmtid="{D5CDD505-2E9C-101B-9397-08002B2CF9AE}">
    <vt:lpwstr/>
  </property>
  <property name="FSC#ATSTATECFG@1.1001:Clause" pid="308" fmtid="{D5CDD505-2E9C-101B-9397-08002B2CF9AE}">
    <vt:lpwstr/>
  </property>
  <property name="FSC#ATSTATECFG@1.1001:ApprovedSignature" pid="309" fmtid="{D5CDD505-2E9C-101B-9397-08002B2CF9AE}">
    <vt:lpwstr/>
  </property>
  <property name="FSC#ATSTATECFG@1.1001:BankAccount" pid="310" fmtid="{D5CDD505-2E9C-101B-9397-08002B2CF9AE}">
    <vt:lpwstr/>
  </property>
  <property name="FSC#ATSTATECFG@1.1001:BankAccountOwner" pid="311" fmtid="{D5CDD505-2E9C-101B-9397-08002B2CF9AE}">
    <vt:lpwstr/>
  </property>
  <property name="FSC#ATSTATECFG@1.1001:BankInstitute" pid="312" fmtid="{D5CDD505-2E9C-101B-9397-08002B2CF9AE}">
    <vt:lpwstr/>
  </property>
  <property name="FSC#ATSTATECFG@1.1001:BankAccountID" pid="313" fmtid="{D5CDD505-2E9C-101B-9397-08002B2CF9AE}">
    <vt:lpwstr/>
  </property>
  <property name="FSC#ATSTATECFG@1.1001:BankAccountIBAN" pid="314" fmtid="{D5CDD505-2E9C-101B-9397-08002B2CF9AE}">
    <vt:lpwstr/>
  </property>
  <property name="FSC#ATSTATECFG@1.1001:BankAccountBIC" pid="315" fmtid="{D5CDD505-2E9C-101B-9397-08002B2CF9AE}">
    <vt:lpwstr/>
  </property>
  <property name="FSC#ATSTATECFG@1.1001:BankName" pid="316" fmtid="{D5CDD505-2E9C-101B-9397-08002B2CF9AE}">
    <vt:lpwstr/>
  </property>
  <property name="FSC#COOELAK@1.1001:ObjectAddressees" pid="317" fmtid="{D5CDD505-2E9C-101B-9397-08002B2CF9AE}">
    <vt:lpwstr/>
  </property>
  <property name="FSC#SKCONV@103.510:docname" pid="318" fmtid="{D5CDD505-2E9C-101B-9397-08002B2CF9AE}">
    <vt:lpwstr/>
  </property>
  <property name="FSC#COOSYSTEM@1.1:Container" pid="319" fmtid="{D5CDD505-2E9C-101B-9397-08002B2CF9AE}">
    <vt:lpwstr>COO.2178.100.12.7787193</vt:lpwstr>
  </property>
  <property name="FSC#FSCFOLIO@1.1001:docpropproject" pid="320" fmtid="{D5CDD505-2E9C-101B-9397-08002B2CF9AE}">
    <vt:lpwstr/>
  </property>
</Properties>
</file>