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EC92" w14:textId="77777777" w:rsidR="00C57E28" w:rsidRDefault="004D7A15" w:rsidP="00C57E28">
      <w:pPr>
        <w:widowControl/>
        <w:jc w:val="center"/>
        <w:rPr>
          <w:b/>
          <w:caps/>
          <w:color w:val="000000"/>
          <w:spacing w:val="30"/>
        </w:rPr>
      </w:pPr>
      <w:r>
        <w:rPr>
          <w:b/>
          <w:caps/>
          <w:color w:val="000000"/>
          <w:spacing w:val="30"/>
        </w:rPr>
        <w:t>SPrÁva o Účasti verejnosti</w:t>
      </w:r>
      <w:r w:rsidR="0049695E">
        <w:rPr>
          <w:b/>
          <w:caps/>
          <w:color w:val="000000"/>
          <w:spacing w:val="30"/>
        </w:rPr>
        <w:t xml:space="preserve"> na Tvorbe právnych Predpisov </w:t>
      </w:r>
    </w:p>
    <w:p w14:paraId="0F875C37" w14:textId="3E78B531" w:rsidR="0050198C" w:rsidRPr="00C57E28" w:rsidRDefault="0050198C" w:rsidP="00C57E28">
      <w:pPr>
        <w:widowControl/>
        <w:jc w:val="center"/>
        <w:rPr>
          <w:b/>
          <w:caps/>
          <w:color w:val="000000"/>
          <w:spacing w:val="30"/>
        </w:rPr>
      </w:pPr>
      <w:r>
        <w:t> </w:t>
      </w:r>
    </w:p>
    <w:tbl>
      <w:tblPr>
        <w:tblpPr w:leftFromText="45" w:rightFromText="45" w:vertAnchor="text"/>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3"/>
        <w:gridCol w:w="2146"/>
        <w:gridCol w:w="4487"/>
        <w:gridCol w:w="477"/>
        <w:gridCol w:w="568"/>
      </w:tblGrid>
      <w:tr w:rsidR="0050198C" w14:paraId="4075B06F" w14:textId="77777777">
        <w:trPr>
          <w:divId w:val="1413502085"/>
          <w:trHeight w:val="54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56E96CBE" w14:textId="77777777" w:rsidR="0050198C" w:rsidRDefault="0050198C">
            <w:pPr>
              <w:pStyle w:val="Heading2"/>
              <w:jc w:val="center"/>
            </w:pPr>
            <w:r>
              <w:t>Správa o účasti verejnosti na tvorbe právneho predpisu</w:t>
            </w:r>
          </w:p>
          <w:p w14:paraId="53FD88CB" w14:textId="77777777" w:rsidR="0050198C" w:rsidRDefault="0050198C">
            <w:pPr>
              <w:pStyle w:val="Heading2"/>
            </w:pPr>
            <w:r>
              <w:t> </w:t>
            </w:r>
          </w:p>
        </w:tc>
      </w:tr>
      <w:tr w:rsidR="0050198C" w14:paraId="13A9B1F8" w14:textId="77777777">
        <w:trPr>
          <w:divId w:val="1413502085"/>
          <w:trHeight w:val="405"/>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7DFE603F" w14:textId="77777777" w:rsidR="0050198C" w:rsidRPr="00CF4C0A" w:rsidRDefault="0050198C">
            <w:pPr>
              <w:pStyle w:val="NormalWeb"/>
            </w:pPr>
            <w:r w:rsidRPr="00CF4C0A">
              <w:rPr>
                <w:rStyle w:val="Strong"/>
              </w:rPr>
              <w:t>Fáza procesu</w:t>
            </w:r>
          </w:p>
        </w:tc>
        <w:tc>
          <w:tcPr>
            <w:tcW w:w="1160" w:type="pct"/>
            <w:tcBorders>
              <w:top w:val="outset" w:sz="6" w:space="0" w:color="auto"/>
              <w:left w:val="outset" w:sz="6" w:space="0" w:color="auto"/>
              <w:bottom w:val="outset" w:sz="6" w:space="0" w:color="auto"/>
              <w:right w:val="outset" w:sz="6" w:space="0" w:color="auto"/>
            </w:tcBorders>
            <w:vAlign w:val="center"/>
            <w:hideMark/>
          </w:tcPr>
          <w:p w14:paraId="22BF4D7F" w14:textId="77777777" w:rsidR="0050198C" w:rsidRPr="00CF4C0A" w:rsidRDefault="0050198C">
            <w:pPr>
              <w:pStyle w:val="NormalWeb"/>
            </w:pPr>
            <w:proofErr w:type="spellStart"/>
            <w:r w:rsidRPr="00CF4C0A">
              <w:rPr>
                <w:rStyle w:val="Strong"/>
              </w:rPr>
              <w:t>Subfáza</w:t>
            </w:r>
            <w:proofErr w:type="spellEnd"/>
          </w:p>
        </w:tc>
        <w:tc>
          <w:tcPr>
            <w:tcW w:w="2425" w:type="pct"/>
            <w:tcBorders>
              <w:top w:val="outset" w:sz="6" w:space="0" w:color="auto"/>
              <w:left w:val="outset" w:sz="6" w:space="0" w:color="auto"/>
              <w:bottom w:val="outset" w:sz="6" w:space="0" w:color="auto"/>
              <w:right w:val="outset" w:sz="6" w:space="0" w:color="auto"/>
            </w:tcBorders>
            <w:vAlign w:val="center"/>
            <w:hideMark/>
          </w:tcPr>
          <w:p w14:paraId="200CB750" w14:textId="77777777" w:rsidR="0050198C" w:rsidRPr="00CF4C0A" w:rsidRDefault="0050198C">
            <w:pPr>
              <w:pStyle w:val="NormalWeb"/>
            </w:pPr>
            <w:r w:rsidRPr="00CF4C0A">
              <w:rPr>
                <w:rStyle w:val="Strong"/>
              </w:rPr>
              <w:t>Kontrolná otázka</w:t>
            </w:r>
          </w:p>
        </w:tc>
        <w:tc>
          <w:tcPr>
            <w:tcW w:w="258" w:type="pct"/>
            <w:tcBorders>
              <w:top w:val="outset" w:sz="6" w:space="0" w:color="auto"/>
              <w:left w:val="outset" w:sz="6" w:space="0" w:color="auto"/>
              <w:bottom w:val="outset" w:sz="6" w:space="0" w:color="auto"/>
              <w:right w:val="outset" w:sz="6" w:space="0" w:color="auto"/>
            </w:tcBorders>
            <w:vAlign w:val="center"/>
            <w:hideMark/>
          </w:tcPr>
          <w:p w14:paraId="22E1380E" w14:textId="77777777" w:rsidR="0050198C" w:rsidRPr="00CF4C0A" w:rsidRDefault="0050198C">
            <w:pPr>
              <w:pStyle w:val="NormalWeb"/>
            </w:pPr>
            <w:r w:rsidRPr="00CF4C0A">
              <w:rPr>
                <w:rStyle w:val="Strong"/>
              </w:rPr>
              <w:t>Á</w:t>
            </w:r>
          </w:p>
        </w:tc>
        <w:tc>
          <w:tcPr>
            <w:tcW w:w="307" w:type="pct"/>
            <w:tcBorders>
              <w:top w:val="outset" w:sz="6" w:space="0" w:color="auto"/>
              <w:left w:val="outset" w:sz="6" w:space="0" w:color="auto"/>
              <w:bottom w:val="outset" w:sz="6" w:space="0" w:color="auto"/>
              <w:right w:val="outset" w:sz="6" w:space="0" w:color="auto"/>
            </w:tcBorders>
            <w:vAlign w:val="center"/>
            <w:hideMark/>
          </w:tcPr>
          <w:p w14:paraId="35302935" w14:textId="77777777" w:rsidR="0050198C" w:rsidRPr="00CF4C0A" w:rsidRDefault="0050198C">
            <w:pPr>
              <w:pStyle w:val="NormalWeb"/>
            </w:pPr>
            <w:r w:rsidRPr="00CF4C0A">
              <w:rPr>
                <w:rStyle w:val="Strong"/>
              </w:rPr>
              <w:t>N</w:t>
            </w:r>
          </w:p>
        </w:tc>
      </w:tr>
      <w:tr w:rsidR="0050198C" w14:paraId="1E901EDC" w14:textId="77777777">
        <w:trPr>
          <w:divId w:val="1413502085"/>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14:paraId="701D3728" w14:textId="77777777" w:rsidR="0050198C" w:rsidRPr="00CF4C0A" w:rsidRDefault="0050198C">
            <w:pPr>
              <w:pStyle w:val="NormalWeb"/>
            </w:pPr>
            <w:r w:rsidRPr="00CF4C0A">
              <w:rPr>
                <w:rStyle w:val="Strong"/>
              </w:rPr>
              <w:t>1. Príprava tvorby právneho predpisu</w:t>
            </w:r>
          </w:p>
        </w:tc>
        <w:tc>
          <w:tcPr>
            <w:tcW w:w="1160" w:type="pct"/>
            <w:tcBorders>
              <w:top w:val="outset" w:sz="6" w:space="0" w:color="auto"/>
              <w:left w:val="outset" w:sz="6" w:space="0" w:color="auto"/>
              <w:bottom w:val="outset" w:sz="6" w:space="0" w:color="auto"/>
              <w:right w:val="outset" w:sz="6" w:space="0" w:color="auto"/>
            </w:tcBorders>
            <w:vAlign w:val="center"/>
            <w:hideMark/>
          </w:tcPr>
          <w:p w14:paraId="2BD9DEFC" w14:textId="77777777" w:rsidR="0050198C" w:rsidRPr="00CF4C0A" w:rsidRDefault="0050198C">
            <w:pPr>
              <w:pStyle w:val="NormalWeb"/>
            </w:pPr>
            <w:r w:rsidRPr="00CF4C0A">
              <w:t>1.1 Identifikácia cieľa</w:t>
            </w:r>
          </w:p>
        </w:tc>
        <w:tc>
          <w:tcPr>
            <w:tcW w:w="2425" w:type="pct"/>
            <w:tcBorders>
              <w:top w:val="outset" w:sz="6" w:space="0" w:color="auto"/>
              <w:left w:val="outset" w:sz="6" w:space="0" w:color="auto"/>
              <w:bottom w:val="outset" w:sz="6" w:space="0" w:color="auto"/>
              <w:right w:val="outset" w:sz="6" w:space="0" w:color="auto"/>
            </w:tcBorders>
            <w:vAlign w:val="center"/>
            <w:hideMark/>
          </w:tcPr>
          <w:p w14:paraId="604C4149" w14:textId="77777777" w:rsidR="0050198C" w:rsidRPr="00CF4C0A" w:rsidRDefault="0050198C">
            <w:pPr>
              <w:pStyle w:val="NormalWeb"/>
            </w:pPr>
            <w:r w:rsidRPr="00CF4C0A">
              <w:t>Bol zadefinovaný cieľ účasti verejnosti na tvorbe právneho predpisu?</w:t>
            </w:r>
            <w:r w:rsidRPr="00CF4C0A">
              <w:rPr>
                <w:vertAlign w:val="superscript"/>
              </w:rPr>
              <w:t>1</w:t>
            </w:r>
            <w:r w:rsidRPr="00CF4C0A">
              <w:t>)</w:t>
            </w:r>
          </w:p>
        </w:tc>
        <w:tc>
          <w:tcPr>
            <w:tcW w:w="258" w:type="pct"/>
            <w:tcBorders>
              <w:top w:val="outset" w:sz="6" w:space="0" w:color="auto"/>
              <w:left w:val="outset" w:sz="6" w:space="0" w:color="auto"/>
              <w:bottom w:val="outset" w:sz="6" w:space="0" w:color="auto"/>
              <w:right w:val="outset" w:sz="6" w:space="0" w:color="auto"/>
            </w:tcBorders>
            <w:vAlign w:val="center"/>
            <w:hideMark/>
          </w:tcPr>
          <w:p w14:paraId="68718241" w14:textId="069261DC" w:rsidR="0050198C" w:rsidRPr="00157944" w:rsidRDefault="0087121E" w:rsidP="00334CE9">
            <w:pPr>
              <w:pStyle w:val="NormalWeb"/>
              <w:jc w:val="center"/>
            </w:pPr>
            <w:r>
              <w:t>X</w:t>
            </w:r>
          </w:p>
        </w:tc>
        <w:tc>
          <w:tcPr>
            <w:tcW w:w="307" w:type="pct"/>
            <w:tcBorders>
              <w:top w:val="outset" w:sz="6" w:space="0" w:color="auto"/>
              <w:left w:val="outset" w:sz="6" w:space="0" w:color="auto"/>
              <w:bottom w:val="outset" w:sz="6" w:space="0" w:color="auto"/>
              <w:right w:val="outset" w:sz="6" w:space="0" w:color="auto"/>
            </w:tcBorders>
            <w:vAlign w:val="center"/>
            <w:hideMark/>
          </w:tcPr>
          <w:p w14:paraId="659EF7AA" w14:textId="144718E2" w:rsidR="0050198C" w:rsidRPr="00157944" w:rsidRDefault="0050198C" w:rsidP="00334CE9">
            <w:pPr>
              <w:pStyle w:val="NormalWeb"/>
              <w:jc w:val="center"/>
            </w:pPr>
          </w:p>
        </w:tc>
      </w:tr>
      <w:tr w:rsidR="0050198C" w14:paraId="09D4A6B5" w14:textId="77777777">
        <w:trPr>
          <w:divId w:val="141350208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FC9931" w14:textId="77777777" w:rsidR="0050198C" w:rsidRPr="00CF4C0A" w:rsidRDefault="0050198C"/>
        </w:tc>
        <w:tc>
          <w:tcPr>
            <w:tcW w:w="1160" w:type="pct"/>
            <w:tcBorders>
              <w:top w:val="outset" w:sz="6" w:space="0" w:color="auto"/>
              <w:left w:val="outset" w:sz="6" w:space="0" w:color="auto"/>
              <w:bottom w:val="outset" w:sz="6" w:space="0" w:color="auto"/>
              <w:right w:val="outset" w:sz="6" w:space="0" w:color="auto"/>
            </w:tcBorders>
            <w:vAlign w:val="center"/>
            <w:hideMark/>
          </w:tcPr>
          <w:p w14:paraId="0A8DBA48" w14:textId="77777777" w:rsidR="0050198C" w:rsidRPr="00CF4C0A" w:rsidRDefault="0050198C">
            <w:pPr>
              <w:pStyle w:val="NormalWeb"/>
            </w:pPr>
            <w:r w:rsidRPr="00CF4C0A">
              <w:t>1.2 Identifikácia problému a alternatív</w:t>
            </w:r>
          </w:p>
        </w:tc>
        <w:tc>
          <w:tcPr>
            <w:tcW w:w="2425" w:type="pct"/>
            <w:tcBorders>
              <w:top w:val="outset" w:sz="6" w:space="0" w:color="auto"/>
              <w:left w:val="outset" w:sz="6" w:space="0" w:color="auto"/>
              <w:bottom w:val="outset" w:sz="6" w:space="0" w:color="auto"/>
              <w:right w:val="outset" w:sz="6" w:space="0" w:color="auto"/>
            </w:tcBorders>
            <w:vAlign w:val="center"/>
            <w:hideMark/>
          </w:tcPr>
          <w:p w14:paraId="7A300896" w14:textId="77777777" w:rsidR="0050198C" w:rsidRPr="00CF4C0A" w:rsidRDefault="0050198C">
            <w:pPr>
              <w:pStyle w:val="NormalWeb"/>
            </w:pPr>
            <w:r w:rsidRPr="00CF4C0A">
              <w:t>Bola vykonaná identifikácia problému a alternatív riešení?</w:t>
            </w:r>
            <w:r w:rsidRPr="00CF4C0A">
              <w:rPr>
                <w:vertAlign w:val="superscript"/>
              </w:rPr>
              <w:t>2</w:t>
            </w:r>
            <w:r w:rsidRPr="00CF4C0A">
              <w:t>)</w:t>
            </w:r>
          </w:p>
        </w:tc>
        <w:tc>
          <w:tcPr>
            <w:tcW w:w="258" w:type="pct"/>
            <w:tcBorders>
              <w:top w:val="outset" w:sz="6" w:space="0" w:color="auto"/>
              <w:left w:val="outset" w:sz="6" w:space="0" w:color="auto"/>
              <w:bottom w:val="outset" w:sz="6" w:space="0" w:color="auto"/>
              <w:right w:val="outset" w:sz="6" w:space="0" w:color="auto"/>
            </w:tcBorders>
            <w:vAlign w:val="center"/>
            <w:hideMark/>
          </w:tcPr>
          <w:p w14:paraId="1FC657AF" w14:textId="4E521582" w:rsidR="0050198C" w:rsidRPr="00157944" w:rsidRDefault="00334CE9" w:rsidP="00334CE9">
            <w:pPr>
              <w:pStyle w:val="NormalWeb"/>
              <w:jc w:val="center"/>
            </w:pPr>
            <w:r>
              <w:t>X</w:t>
            </w:r>
          </w:p>
        </w:tc>
        <w:tc>
          <w:tcPr>
            <w:tcW w:w="307" w:type="pct"/>
            <w:tcBorders>
              <w:top w:val="outset" w:sz="6" w:space="0" w:color="auto"/>
              <w:left w:val="outset" w:sz="6" w:space="0" w:color="auto"/>
              <w:bottom w:val="outset" w:sz="6" w:space="0" w:color="auto"/>
              <w:right w:val="outset" w:sz="6" w:space="0" w:color="auto"/>
            </w:tcBorders>
            <w:vAlign w:val="center"/>
            <w:hideMark/>
          </w:tcPr>
          <w:p w14:paraId="171E8B5A" w14:textId="3FCE7BF0" w:rsidR="0050198C" w:rsidRPr="00157944" w:rsidRDefault="0050198C" w:rsidP="00334CE9">
            <w:pPr>
              <w:pStyle w:val="NormalWeb"/>
              <w:jc w:val="center"/>
            </w:pPr>
          </w:p>
        </w:tc>
      </w:tr>
      <w:tr w:rsidR="0050198C" w14:paraId="1BE57BFB" w14:textId="77777777">
        <w:trPr>
          <w:divId w:val="1413502085"/>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14:paraId="3E0C2B45" w14:textId="77777777" w:rsidR="0050198C" w:rsidRPr="00CF4C0A" w:rsidRDefault="0050198C">
            <w:pPr>
              <w:pStyle w:val="NormalWeb"/>
            </w:pPr>
            <w:r w:rsidRPr="00CF4C0A">
              <w:rPr>
                <w:rStyle w:val="Strong"/>
              </w:rPr>
              <w:t>2. Informovanie verejnosti o tvorbe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14:paraId="73E4D4C6" w14:textId="77777777" w:rsidR="0050198C" w:rsidRPr="00CF4C0A" w:rsidRDefault="0050198C">
            <w:pPr>
              <w:pStyle w:val="NormalWeb"/>
            </w:pPr>
            <w:r w:rsidRPr="00CF4C0A">
              <w:t>2.1 Rozsah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14:paraId="2CC3A08C" w14:textId="77777777" w:rsidR="0050198C" w:rsidRPr="00CF4C0A" w:rsidRDefault="0050198C">
            <w:pPr>
              <w:pStyle w:val="NormalWeb"/>
            </w:pPr>
            <w:r w:rsidRPr="00CF4C0A">
              <w:t>Boli verejnosti poskytnuté informácie o probléme, ktorý má predmetný právny predpis riešiť?</w:t>
            </w:r>
          </w:p>
        </w:tc>
        <w:tc>
          <w:tcPr>
            <w:tcW w:w="258" w:type="pct"/>
            <w:tcBorders>
              <w:top w:val="outset" w:sz="6" w:space="0" w:color="auto"/>
              <w:left w:val="outset" w:sz="6" w:space="0" w:color="auto"/>
              <w:bottom w:val="outset" w:sz="6" w:space="0" w:color="auto"/>
              <w:right w:val="outset" w:sz="6" w:space="0" w:color="auto"/>
            </w:tcBorders>
            <w:vAlign w:val="center"/>
            <w:hideMark/>
          </w:tcPr>
          <w:p w14:paraId="67F2F4FF" w14:textId="17251B27" w:rsidR="0050198C" w:rsidRPr="00157944" w:rsidRDefault="00334CE9" w:rsidP="00334CE9">
            <w:pPr>
              <w:pStyle w:val="NormalWeb"/>
              <w:jc w:val="center"/>
            </w:pPr>
            <w:r>
              <w:t>X</w:t>
            </w:r>
          </w:p>
        </w:tc>
        <w:tc>
          <w:tcPr>
            <w:tcW w:w="307" w:type="pct"/>
            <w:tcBorders>
              <w:top w:val="outset" w:sz="6" w:space="0" w:color="auto"/>
              <w:left w:val="outset" w:sz="6" w:space="0" w:color="auto"/>
              <w:bottom w:val="outset" w:sz="6" w:space="0" w:color="auto"/>
              <w:right w:val="outset" w:sz="6" w:space="0" w:color="auto"/>
            </w:tcBorders>
            <w:vAlign w:val="center"/>
            <w:hideMark/>
          </w:tcPr>
          <w:p w14:paraId="6EADC82E" w14:textId="0A5D4937" w:rsidR="0050198C" w:rsidRPr="00157944" w:rsidRDefault="0050198C" w:rsidP="00334CE9">
            <w:pPr>
              <w:pStyle w:val="NormalWeb"/>
              <w:jc w:val="center"/>
            </w:pPr>
          </w:p>
        </w:tc>
      </w:tr>
      <w:tr w:rsidR="0050198C" w14:paraId="35628B2C" w14:textId="77777777">
        <w:trPr>
          <w:divId w:val="141350208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D21BFB" w14:textId="77777777" w:rsidR="0050198C" w:rsidRPr="00CF4C0A" w:rsidRDefault="0050198C"/>
        </w:tc>
        <w:tc>
          <w:tcPr>
            <w:tcW w:w="0" w:type="auto"/>
            <w:vMerge/>
            <w:tcBorders>
              <w:top w:val="outset" w:sz="6" w:space="0" w:color="auto"/>
              <w:left w:val="outset" w:sz="6" w:space="0" w:color="auto"/>
              <w:bottom w:val="outset" w:sz="6" w:space="0" w:color="auto"/>
              <w:right w:val="outset" w:sz="6" w:space="0" w:color="auto"/>
            </w:tcBorders>
            <w:vAlign w:val="center"/>
            <w:hideMark/>
          </w:tcPr>
          <w:p w14:paraId="1088572F" w14:textId="77777777" w:rsidR="0050198C" w:rsidRPr="00CF4C0A" w:rsidRDefault="0050198C"/>
        </w:tc>
        <w:tc>
          <w:tcPr>
            <w:tcW w:w="2425" w:type="pct"/>
            <w:tcBorders>
              <w:top w:val="outset" w:sz="6" w:space="0" w:color="auto"/>
              <w:left w:val="outset" w:sz="6" w:space="0" w:color="auto"/>
              <w:bottom w:val="outset" w:sz="6" w:space="0" w:color="auto"/>
              <w:right w:val="outset" w:sz="6" w:space="0" w:color="auto"/>
            </w:tcBorders>
            <w:vAlign w:val="center"/>
            <w:hideMark/>
          </w:tcPr>
          <w:p w14:paraId="5985683C" w14:textId="77777777" w:rsidR="0050198C" w:rsidRPr="00CF4C0A" w:rsidRDefault="0050198C">
            <w:pPr>
              <w:pStyle w:val="NormalWeb"/>
            </w:pPr>
            <w:r w:rsidRPr="00CF4C0A">
              <w:t>Boli verejnosti poskytnuté informácie o cieli účasti verejnosti na tvorbe právneho predpisu spolu s časovým rámcom jeho tvorby?</w:t>
            </w:r>
          </w:p>
        </w:tc>
        <w:tc>
          <w:tcPr>
            <w:tcW w:w="258" w:type="pct"/>
            <w:tcBorders>
              <w:top w:val="outset" w:sz="6" w:space="0" w:color="auto"/>
              <w:left w:val="outset" w:sz="6" w:space="0" w:color="auto"/>
              <w:bottom w:val="outset" w:sz="6" w:space="0" w:color="auto"/>
              <w:right w:val="outset" w:sz="6" w:space="0" w:color="auto"/>
            </w:tcBorders>
            <w:vAlign w:val="center"/>
            <w:hideMark/>
          </w:tcPr>
          <w:p w14:paraId="6DFCAE8B" w14:textId="0215CD31" w:rsidR="0050198C" w:rsidRPr="00157944" w:rsidRDefault="0087121E" w:rsidP="00334CE9">
            <w:pPr>
              <w:pStyle w:val="NormalWeb"/>
              <w:jc w:val="center"/>
            </w:pPr>
            <w:r>
              <w:t>X</w:t>
            </w:r>
          </w:p>
        </w:tc>
        <w:tc>
          <w:tcPr>
            <w:tcW w:w="307" w:type="pct"/>
            <w:tcBorders>
              <w:top w:val="outset" w:sz="6" w:space="0" w:color="auto"/>
              <w:left w:val="outset" w:sz="6" w:space="0" w:color="auto"/>
              <w:bottom w:val="outset" w:sz="6" w:space="0" w:color="auto"/>
              <w:right w:val="outset" w:sz="6" w:space="0" w:color="auto"/>
            </w:tcBorders>
            <w:vAlign w:val="center"/>
            <w:hideMark/>
          </w:tcPr>
          <w:p w14:paraId="11C10827" w14:textId="598C9AA7" w:rsidR="0050198C" w:rsidRPr="00157944" w:rsidRDefault="0050198C" w:rsidP="00334CE9">
            <w:pPr>
              <w:pStyle w:val="NormalWeb"/>
              <w:jc w:val="center"/>
            </w:pPr>
          </w:p>
        </w:tc>
      </w:tr>
      <w:tr w:rsidR="0050198C" w14:paraId="689313DB" w14:textId="77777777">
        <w:trPr>
          <w:divId w:val="141350208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81EA02" w14:textId="77777777" w:rsidR="0050198C" w:rsidRPr="00CF4C0A" w:rsidRDefault="0050198C"/>
        </w:tc>
        <w:tc>
          <w:tcPr>
            <w:tcW w:w="0" w:type="auto"/>
            <w:vMerge/>
            <w:tcBorders>
              <w:top w:val="outset" w:sz="6" w:space="0" w:color="auto"/>
              <w:left w:val="outset" w:sz="6" w:space="0" w:color="auto"/>
              <w:bottom w:val="outset" w:sz="6" w:space="0" w:color="auto"/>
              <w:right w:val="outset" w:sz="6" w:space="0" w:color="auto"/>
            </w:tcBorders>
            <w:vAlign w:val="center"/>
            <w:hideMark/>
          </w:tcPr>
          <w:p w14:paraId="32FB0C18" w14:textId="77777777" w:rsidR="0050198C" w:rsidRPr="00CF4C0A" w:rsidRDefault="0050198C"/>
        </w:tc>
        <w:tc>
          <w:tcPr>
            <w:tcW w:w="2425" w:type="pct"/>
            <w:tcBorders>
              <w:top w:val="outset" w:sz="6" w:space="0" w:color="auto"/>
              <w:left w:val="outset" w:sz="6" w:space="0" w:color="auto"/>
              <w:bottom w:val="outset" w:sz="6" w:space="0" w:color="auto"/>
              <w:right w:val="outset" w:sz="6" w:space="0" w:color="auto"/>
            </w:tcBorders>
            <w:vAlign w:val="center"/>
            <w:hideMark/>
          </w:tcPr>
          <w:p w14:paraId="640BC57D" w14:textId="77777777" w:rsidR="0050198C" w:rsidRPr="00CF4C0A" w:rsidRDefault="0050198C">
            <w:pPr>
              <w:pStyle w:val="NormalWeb"/>
            </w:pPr>
            <w:r w:rsidRPr="00CF4C0A">
              <w:t>Boli verejnosti poskytnuté informácie o plánovanom procese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14:paraId="32A44545" w14:textId="39AEE77F" w:rsidR="0050198C" w:rsidRPr="00157944" w:rsidRDefault="00334CE9" w:rsidP="00334CE9">
            <w:pPr>
              <w:pStyle w:val="NormalWeb"/>
              <w:jc w:val="center"/>
            </w:pPr>
            <w:r>
              <w:t>X</w:t>
            </w:r>
          </w:p>
        </w:tc>
        <w:tc>
          <w:tcPr>
            <w:tcW w:w="307" w:type="pct"/>
            <w:tcBorders>
              <w:top w:val="outset" w:sz="6" w:space="0" w:color="auto"/>
              <w:left w:val="outset" w:sz="6" w:space="0" w:color="auto"/>
              <w:bottom w:val="outset" w:sz="6" w:space="0" w:color="auto"/>
              <w:right w:val="outset" w:sz="6" w:space="0" w:color="auto"/>
            </w:tcBorders>
            <w:vAlign w:val="center"/>
            <w:hideMark/>
          </w:tcPr>
          <w:p w14:paraId="63024161" w14:textId="083B65D1" w:rsidR="0050198C" w:rsidRPr="00157944" w:rsidRDefault="0050198C" w:rsidP="00334CE9">
            <w:pPr>
              <w:pStyle w:val="NormalWeb"/>
              <w:jc w:val="center"/>
            </w:pPr>
          </w:p>
        </w:tc>
      </w:tr>
      <w:tr w:rsidR="0050198C" w14:paraId="3D54C32E" w14:textId="77777777">
        <w:trPr>
          <w:divId w:val="141350208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6DAECB" w14:textId="77777777" w:rsidR="0050198C" w:rsidRPr="00CF4C0A" w:rsidRDefault="0050198C"/>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14:paraId="23D793B7" w14:textId="77777777" w:rsidR="0050198C" w:rsidRPr="00CF4C0A" w:rsidRDefault="0050198C">
            <w:pPr>
              <w:pStyle w:val="NormalWeb"/>
            </w:pPr>
            <w:r w:rsidRPr="00CF4C0A">
              <w:t>2.2 Kontinuita informovania</w:t>
            </w:r>
          </w:p>
        </w:tc>
        <w:tc>
          <w:tcPr>
            <w:tcW w:w="2425" w:type="pct"/>
            <w:tcBorders>
              <w:top w:val="outset" w:sz="6" w:space="0" w:color="auto"/>
              <w:left w:val="outset" w:sz="6" w:space="0" w:color="auto"/>
              <w:bottom w:val="outset" w:sz="6" w:space="0" w:color="auto"/>
              <w:right w:val="outset" w:sz="6" w:space="0" w:color="auto"/>
            </w:tcBorders>
            <w:vAlign w:val="center"/>
            <w:hideMark/>
          </w:tcPr>
          <w:p w14:paraId="204A9199" w14:textId="77777777" w:rsidR="0050198C" w:rsidRPr="00CF4C0A" w:rsidRDefault="0050198C">
            <w:pPr>
              <w:pStyle w:val="NormalWeb"/>
            </w:pPr>
            <w:r w:rsidRPr="00CF4C0A">
              <w:t>Boli verejnosti poskytnuté relevantné informácie pred začatím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14:paraId="67C0644F" w14:textId="3B5576B6" w:rsidR="0050198C" w:rsidRPr="00157944" w:rsidRDefault="00334CE9" w:rsidP="00334CE9">
            <w:pPr>
              <w:pStyle w:val="NormalWeb"/>
              <w:jc w:val="center"/>
            </w:pPr>
            <w:r>
              <w:t>X</w:t>
            </w:r>
          </w:p>
        </w:tc>
        <w:tc>
          <w:tcPr>
            <w:tcW w:w="307" w:type="pct"/>
            <w:tcBorders>
              <w:top w:val="outset" w:sz="6" w:space="0" w:color="auto"/>
              <w:left w:val="outset" w:sz="6" w:space="0" w:color="auto"/>
              <w:bottom w:val="outset" w:sz="6" w:space="0" w:color="auto"/>
              <w:right w:val="outset" w:sz="6" w:space="0" w:color="auto"/>
            </w:tcBorders>
            <w:vAlign w:val="center"/>
            <w:hideMark/>
          </w:tcPr>
          <w:p w14:paraId="5AD520B6" w14:textId="69BDAC36" w:rsidR="0050198C" w:rsidRPr="00157944" w:rsidRDefault="0050198C" w:rsidP="00334CE9">
            <w:pPr>
              <w:pStyle w:val="NormalWeb"/>
              <w:jc w:val="center"/>
            </w:pPr>
          </w:p>
        </w:tc>
      </w:tr>
      <w:tr w:rsidR="0050198C" w14:paraId="27DBDD8E" w14:textId="77777777">
        <w:trPr>
          <w:divId w:val="141350208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D0861D" w14:textId="77777777" w:rsidR="0050198C" w:rsidRPr="00CF4C0A" w:rsidRDefault="0050198C"/>
        </w:tc>
        <w:tc>
          <w:tcPr>
            <w:tcW w:w="0" w:type="auto"/>
            <w:vMerge/>
            <w:tcBorders>
              <w:top w:val="outset" w:sz="6" w:space="0" w:color="auto"/>
              <w:left w:val="outset" w:sz="6" w:space="0" w:color="auto"/>
              <w:bottom w:val="outset" w:sz="6" w:space="0" w:color="auto"/>
              <w:right w:val="outset" w:sz="6" w:space="0" w:color="auto"/>
            </w:tcBorders>
            <w:vAlign w:val="center"/>
            <w:hideMark/>
          </w:tcPr>
          <w:p w14:paraId="15B5EE8A" w14:textId="77777777" w:rsidR="0050198C" w:rsidRPr="00CF4C0A" w:rsidRDefault="0050198C"/>
        </w:tc>
        <w:tc>
          <w:tcPr>
            <w:tcW w:w="2425" w:type="pct"/>
            <w:tcBorders>
              <w:top w:val="outset" w:sz="6" w:space="0" w:color="auto"/>
              <w:left w:val="outset" w:sz="6" w:space="0" w:color="auto"/>
              <w:bottom w:val="outset" w:sz="6" w:space="0" w:color="auto"/>
              <w:right w:val="outset" w:sz="6" w:space="0" w:color="auto"/>
            </w:tcBorders>
            <w:vAlign w:val="center"/>
            <w:hideMark/>
          </w:tcPr>
          <w:p w14:paraId="7F8CDC1A" w14:textId="77777777" w:rsidR="0050198C" w:rsidRPr="00CF4C0A" w:rsidRDefault="0050198C">
            <w:pPr>
              <w:pStyle w:val="NormalWeb"/>
            </w:pPr>
            <w:r w:rsidRPr="00CF4C0A">
              <w:t>Boli verejnosti poskytnuté relevantné informácie počas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14:paraId="59E4C595" w14:textId="1C0BC0C0" w:rsidR="0050198C" w:rsidRPr="00157944" w:rsidRDefault="0087121E" w:rsidP="00334CE9">
            <w:pPr>
              <w:pStyle w:val="NormalWeb"/>
              <w:jc w:val="center"/>
            </w:pPr>
            <w:r>
              <w:t>X</w:t>
            </w:r>
          </w:p>
        </w:tc>
        <w:tc>
          <w:tcPr>
            <w:tcW w:w="307" w:type="pct"/>
            <w:tcBorders>
              <w:top w:val="outset" w:sz="6" w:space="0" w:color="auto"/>
              <w:left w:val="outset" w:sz="6" w:space="0" w:color="auto"/>
              <w:bottom w:val="outset" w:sz="6" w:space="0" w:color="auto"/>
              <w:right w:val="outset" w:sz="6" w:space="0" w:color="auto"/>
            </w:tcBorders>
            <w:vAlign w:val="center"/>
            <w:hideMark/>
          </w:tcPr>
          <w:p w14:paraId="387CD3F3" w14:textId="18D770B6" w:rsidR="0050198C" w:rsidRPr="00157944" w:rsidRDefault="0050198C" w:rsidP="00334CE9">
            <w:pPr>
              <w:pStyle w:val="NormalWeb"/>
              <w:jc w:val="center"/>
            </w:pPr>
          </w:p>
        </w:tc>
      </w:tr>
      <w:tr w:rsidR="0050198C" w14:paraId="483F8238" w14:textId="77777777">
        <w:trPr>
          <w:divId w:val="141350208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CF66FB" w14:textId="77777777" w:rsidR="0050198C" w:rsidRPr="00CF4C0A" w:rsidRDefault="0050198C"/>
        </w:tc>
        <w:tc>
          <w:tcPr>
            <w:tcW w:w="0" w:type="auto"/>
            <w:vMerge/>
            <w:tcBorders>
              <w:top w:val="outset" w:sz="6" w:space="0" w:color="auto"/>
              <w:left w:val="outset" w:sz="6" w:space="0" w:color="auto"/>
              <w:bottom w:val="outset" w:sz="6" w:space="0" w:color="auto"/>
              <w:right w:val="outset" w:sz="6" w:space="0" w:color="auto"/>
            </w:tcBorders>
            <w:vAlign w:val="center"/>
            <w:hideMark/>
          </w:tcPr>
          <w:p w14:paraId="07AE6F39" w14:textId="77777777" w:rsidR="0050198C" w:rsidRPr="00CF4C0A" w:rsidRDefault="0050198C"/>
        </w:tc>
        <w:tc>
          <w:tcPr>
            <w:tcW w:w="2425" w:type="pct"/>
            <w:tcBorders>
              <w:top w:val="outset" w:sz="6" w:space="0" w:color="auto"/>
              <w:left w:val="outset" w:sz="6" w:space="0" w:color="auto"/>
              <w:bottom w:val="outset" w:sz="6" w:space="0" w:color="auto"/>
              <w:right w:val="outset" w:sz="6" w:space="0" w:color="auto"/>
            </w:tcBorders>
            <w:vAlign w:val="center"/>
            <w:hideMark/>
          </w:tcPr>
          <w:p w14:paraId="49ED8E7C" w14:textId="77777777" w:rsidR="0050198C" w:rsidRPr="00CF4C0A" w:rsidRDefault="0050198C">
            <w:pPr>
              <w:pStyle w:val="NormalWeb"/>
            </w:pPr>
            <w:r w:rsidRPr="00CF4C0A">
              <w:t>Boli verejnosti poskytnuté relevantné informácie aj po ukončení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14:paraId="39800E67" w14:textId="624B1A39" w:rsidR="0050198C" w:rsidRPr="00157944" w:rsidRDefault="0087121E" w:rsidP="00334CE9">
            <w:pPr>
              <w:pStyle w:val="NormalWeb"/>
              <w:jc w:val="center"/>
            </w:pPr>
            <w:r>
              <w:t>X</w:t>
            </w:r>
          </w:p>
        </w:tc>
        <w:tc>
          <w:tcPr>
            <w:tcW w:w="307" w:type="pct"/>
            <w:tcBorders>
              <w:top w:val="outset" w:sz="6" w:space="0" w:color="auto"/>
              <w:left w:val="outset" w:sz="6" w:space="0" w:color="auto"/>
              <w:bottom w:val="outset" w:sz="6" w:space="0" w:color="auto"/>
              <w:right w:val="outset" w:sz="6" w:space="0" w:color="auto"/>
            </w:tcBorders>
            <w:vAlign w:val="center"/>
            <w:hideMark/>
          </w:tcPr>
          <w:p w14:paraId="00B559B7" w14:textId="1297BD70" w:rsidR="0050198C" w:rsidRPr="00157944" w:rsidRDefault="0050198C" w:rsidP="00334CE9">
            <w:pPr>
              <w:pStyle w:val="NormalWeb"/>
              <w:jc w:val="center"/>
            </w:pPr>
          </w:p>
        </w:tc>
      </w:tr>
      <w:tr w:rsidR="0050198C" w14:paraId="57D1F6D6" w14:textId="77777777">
        <w:trPr>
          <w:divId w:val="141350208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7375C9" w14:textId="77777777" w:rsidR="0050198C" w:rsidRPr="00CF4C0A" w:rsidRDefault="0050198C"/>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14:paraId="337A8459" w14:textId="77777777" w:rsidR="0050198C" w:rsidRPr="00CF4C0A" w:rsidRDefault="0050198C">
            <w:pPr>
              <w:pStyle w:val="NormalWeb"/>
            </w:pPr>
            <w:r w:rsidRPr="00CF4C0A">
              <w:t>2.3 Kvalita a včasnosť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14:paraId="7E342C7C" w14:textId="77777777" w:rsidR="0050198C" w:rsidRPr="00CF4C0A" w:rsidRDefault="0050198C">
            <w:pPr>
              <w:pStyle w:val="NormalWeb"/>
            </w:pPr>
            <w:r w:rsidRPr="00CF4C0A">
              <w:t>Boli relevantné informácie o tvorbe právneho predpisu verejnosti poskytnuté včas?</w:t>
            </w:r>
          </w:p>
        </w:tc>
        <w:tc>
          <w:tcPr>
            <w:tcW w:w="258" w:type="pct"/>
            <w:tcBorders>
              <w:top w:val="outset" w:sz="6" w:space="0" w:color="auto"/>
              <w:left w:val="outset" w:sz="6" w:space="0" w:color="auto"/>
              <w:bottom w:val="outset" w:sz="6" w:space="0" w:color="auto"/>
              <w:right w:val="outset" w:sz="6" w:space="0" w:color="auto"/>
            </w:tcBorders>
            <w:vAlign w:val="center"/>
            <w:hideMark/>
          </w:tcPr>
          <w:p w14:paraId="329B8F4D" w14:textId="07A493CD" w:rsidR="0050198C" w:rsidRPr="00157944" w:rsidRDefault="00334CE9" w:rsidP="00334CE9">
            <w:pPr>
              <w:pStyle w:val="NormalWeb"/>
              <w:jc w:val="center"/>
            </w:pPr>
            <w:r>
              <w:t>X</w:t>
            </w:r>
          </w:p>
        </w:tc>
        <w:tc>
          <w:tcPr>
            <w:tcW w:w="307" w:type="pct"/>
            <w:tcBorders>
              <w:top w:val="outset" w:sz="6" w:space="0" w:color="auto"/>
              <w:left w:val="outset" w:sz="6" w:space="0" w:color="auto"/>
              <w:bottom w:val="outset" w:sz="6" w:space="0" w:color="auto"/>
              <w:right w:val="outset" w:sz="6" w:space="0" w:color="auto"/>
            </w:tcBorders>
            <w:vAlign w:val="center"/>
            <w:hideMark/>
          </w:tcPr>
          <w:p w14:paraId="14D5595D" w14:textId="07BCA80A" w:rsidR="0050198C" w:rsidRPr="00157944" w:rsidRDefault="0050198C" w:rsidP="00334CE9">
            <w:pPr>
              <w:pStyle w:val="NormalWeb"/>
              <w:jc w:val="center"/>
            </w:pPr>
          </w:p>
        </w:tc>
      </w:tr>
      <w:tr w:rsidR="0050198C" w14:paraId="154F73DB" w14:textId="77777777">
        <w:trPr>
          <w:divId w:val="141350208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F75678" w14:textId="77777777" w:rsidR="0050198C" w:rsidRPr="00CF4C0A" w:rsidRDefault="0050198C"/>
        </w:tc>
        <w:tc>
          <w:tcPr>
            <w:tcW w:w="0" w:type="auto"/>
            <w:vMerge/>
            <w:tcBorders>
              <w:top w:val="outset" w:sz="6" w:space="0" w:color="auto"/>
              <w:left w:val="outset" w:sz="6" w:space="0" w:color="auto"/>
              <w:bottom w:val="outset" w:sz="6" w:space="0" w:color="auto"/>
              <w:right w:val="outset" w:sz="6" w:space="0" w:color="auto"/>
            </w:tcBorders>
            <w:vAlign w:val="center"/>
            <w:hideMark/>
          </w:tcPr>
          <w:p w14:paraId="27BD148F" w14:textId="77777777" w:rsidR="0050198C" w:rsidRPr="00CF4C0A" w:rsidRDefault="0050198C"/>
        </w:tc>
        <w:tc>
          <w:tcPr>
            <w:tcW w:w="2425" w:type="pct"/>
            <w:tcBorders>
              <w:top w:val="outset" w:sz="6" w:space="0" w:color="auto"/>
              <w:left w:val="outset" w:sz="6" w:space="0" w:color="auto"/>
              <w:bottom w:val="outset" w:sz="6" w:space="0" w:color="auto"/>
              <w:right w:val="outset" w:sz="6" w:space="0" w:color="auto"/>
            </w:tcBorders>
            <w:vAlign w:val="center"/>
            <w:hideMark/>
          </w:tcPr>
          <w:p w14:paraId="1BCA790F" w14:textId="77777777" w:rsidR="0050198C" w:rsidRPr="00CF4C0A" w:rsidRDefault="0050198C">
            <w:pPr>
              <w:pStyle w:val="NormalWeb"/>
            </w:pPr>
            <w:r w:rsidRPr="00CF4C0A">
              <w:t>Boli relevantné informácie o tvorbe právneho predpisu a o samotnom právnom predpise poskytnuté vo vyhovujúcej technickej kvalite?</w:t>
            </w:r>
            <w:r w:rsidRPr="00CF4C0A">
              <w:rPr>
                <w:vertAlign w:val="superscript"/>
              </w:rPr>
              <w:t>3</w:t>
            </w:r>
            <w:r w:rsidRPr="00CF4C0A">
              <w:t>)</w:t>
            </w:r>
          </w:p>
        </w:tc>
        <w:tc>
          <w:tcPr>
            <w:tcW w:w="258" w:type="pct"/>
            <w:tcBorders>
              <w:top w:val="outset" w:sz="6" w:space="0" w:color="auto"/>
              <w:left w:val="outset" w:sz="6" w:space="0" w:color="auto"/>
              <w:bottom w:val="outset" w:sz="6" w:space="0" w:color="auto"/>
              <w:right w:val="outset" w:sz="6" w:space="0" w:color="auto"/>
            </w:tcBorders>
            <w:vAlign w:val="center"/>
            <w:hideMark/>
          </w:tcPr>
          <w:p w14:paraId="4192F663" w14:textId="1ABF98A2" w:rsidR="0050198C" w:rsidRPr="00157944" w:rsidRDefault="00334CE9" w:rsidP="00334CE9">
            <w:pPr>
              <w:pStyle w:val="NormalWeb"/>
              <w:jc w:val="center"/>
            </w:pPr>
            <w:r>
              <w:t>X</w:t>
            </w:r>
          </w:p>
        </w:tc>
        <w:tc>
          <w:tcPr>
            <w:tcW w:w="307" w:type="pct"/>
            <w:tcBorders>
              <w:top w:val="outset" w:sz="6" w:space="0" w:color="auto"/>
              <w:left w:val="outset" w:sz="6" w:space="0" w:color="auto"/>
              <w:bottom w:val="outset" w:sz="6" w:space="0" w:color="auto"/>
              <w:right w:val="outset" w:sz="6" w:space="0" w:color="auto"/>
            </w:tcBorders>
            <w:vAlign w:val="center"/>
            <w:hideMark/>
          </w:tcPr>
          <w:p w14:paraId="3E0307CF" w14:textId="6B873F9A" w:rsidR="0050198C" w:rsidRPr="00157944" w:rsidRDefault="0050198C" w:rsidP="00334CE9">
            <w:pPr>
              <w:pStyle w:val="NormalWeb"/>
              <w:jc w:val="center"/>
            </w:pPr>
          </w:p>
        </w:tc>
      </w:tr>
      <w:tr w:rsidR="0050198C" w14:paraId="3FD34159" w14:textId="77777777">
        <w:trPr>
          <w:divId w:val="141350208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1C625D" w14:textId="77777777" w:rsidR="0050198C" w:rsidRPr="00CF4C0A" w:rsidRDefault="0050198C"/>
        </w:tc>
        <w:tc>
          <w:tcPr>
            <w:tcW w:w="1160" w:type="pct"/>
            <w:tcBorders>
              <w:top w:val="outset" w:sz="6" w:space="0" w:color="auto"/>
              <w:left w:val="outset" w:sz="6" w:space="0" w:color="auto"/>
              <w:bottom w:val="outset" w:sz="6" w:space="0" w:color="auto"/>
              <w:right w:val="outset" w:sz="6" w:space="0" w:color="auto"/>
            </w:tcBorders>
            <w:vAlign w:val="center"/>
            <w:hideMark/>
          </w:tcPr>
          <w:p w14:paraId="6FF66066" w14:textId="77777777" w:rsidR="0050198C" w:rsidRPr="00CF4C0A" w:rsidRDefault="0050198C">
            <w:pPr>
              <w:pStyle w:val="NormalWeb"/>
            </w:pPr>
            <w:r w:rsidRPr="00CF4C0A">
              <w:t>2.4 Adresnosť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14:paraId="59DD285B" w14:textId="77777777" w:rsidR="0050198C" w:rsidRPr="00CF4C0A" w:rsidRDefault="0050198C">
            <w:pPr>
              <w:pStyle w:val="NormalWeb"/>
            </w:pPr>
            <w:r w:rsidRPr="00CF4C0A">
              <w:t>Boli zvolené komunikačné kanály dostatočné vzhľadom na prenos relevantných informácií o  právnom predpise smerom k verejnosti?</w:t>
            </w:r>
          </w:p>
        </w:tc>
        <w:tc>
          <w:tcPr>
            <w:tcW w:w="258" w:type="pct"/>
            <w:tcBorders>
              <w:top w:val="outset" w:sz="6" w:space="0" w:color="auto"/>
              <w:left w:val="outset" w:sz="6" w:space="0" w:color="auto"/>
              <w:bottom w:val="outset" w:sz="6" w:space="0" w:color="auto"/>
              <w:right w:val="outset" w:sz="6" w:space="0" w:color="auto"/>
            </w:tcBorders>
            <w:vAlign w:val="center"/>
            <w:hideMark/>
          </w:tcPr>
          <w:p w14:paraId="14621C47" w14:textId="434F2F68" w:rsidR="0050198C" w:rsidRPr="00157944" w:rsidRDefault="00334CE9" w:rsidP="00334CE9">
            <w:pPr>
              <w:pStyle w:val="NormalWeb"/>
              <w:jc w:val="center"/>
            </w:pPr>
            <w:r>
              <w:t>X</w:t>
            </w:r>
          </w:p>
        </w:tc>
        <w:tc>
          <w:tcPr>
            <w:tcW w:w="307" w:type="pct"/>
            <w:tcBorders>
              <w:top w:val="outset" w:sz="6" w:space="0" w:color="auto"/>
              <w:left w:val="outset" w:sz="6" w:space="0" w:color="auto"/>
              <w:bottom w:val="outset" w:sz="6" w:space="0" w:color="auto"/>
              <w:right w:val="outset" w:sz="6" w:space="0" w:color="auto"/>
            </w:tcBorders>
            <w:vAlign w:val="center"/>
            <w:hideMark/>
          </w:tcPr>
          <w:p w14:paraId="12E394E1" w14:textId="3E9FEB16" w:rsidR="0050198C" w:rsidRPr="00157944" w:rsidRDefault="0050198C" w:rsidP="00334CE9">
            <w:pPr>
              <w:pStyle w:val="NormalWeb"/>
              <w:jc w:val="center"/>
            </w:pPr>
          </w:p>
        </w:tc>
      </w:tr>
      <w:tr w:rsidR="0050198C" w14:paraId="32FFF9FF" w14:textId="77777777">
        <w:trPr>
          <w:divId w:val="1413502085"/>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14:paraId="267EC35B" w14:textId="77777777" w:rsidR="0050198C" w:rsidRPr="00CF4C0A" w:rsidRDefault="0050198C">
            <w:pPr>
              <w:pStyle w:val="NormalWeb"/>
            </w:pPr>
            <w:r w:rsidRPr="00CF4C0A">
              <w:rPr>
                <w:rStyle w:val="Strong"/>
              </w:rPr>
              <w:t>3. Vyhodnotenie procesu tvorby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14:paraId="68195399" w14:textId="77777777" w:rsidR="0050198C" w:rsidRPr="00CF4C0A" w:rsidRDefault="0050198C">
            <w:pPr>
              <w:pStyle w:val="NormalWeb"/>
            </w:pPr>
            <w:r w:rsidRPr="00CF4C0A">
              <w:t>4.1 Hodnotenie procesu</w:t>
            </w:r>
          </w:p>
        </w:tc>
        <w:tc>
          <w:tcPr>
            <w:tcW w:w="2425" w:type="pct"/>
            <w:tcBorders>
              <w:top w:val="outset" w:sz="6" w:space="0" w:color="auto"/>
              <w:left w:val="outset" w:sz="6" w:space="0" w:color="auto"/>
              <w:bottom w:val="outset" w:sz="6" w:space="0" w:color="auto"/>
              <w:right w:val="outset" w:sz="6" w:space="0" w:color="auto"/>
            </w:tcBorders>
            <w:vAlign w:val="center"/>
            <w:hideMark/>
          </w:tcPr>
          <w:p w14:paraId="2EA8F0BF" w14:textId="77777777" w:rsidR="0050198C" w:rsidRPr="00CF4C0A" w:rsidRDefault="0050198C">
            <w:pPr>
              <w:pStyle w:val="NormalWeb"/>
            </w:pPr>
            <w:r w:rsidRPr="00CF4C0A">
              <w:t>Bolo vykonané hodnotenie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14:paraId="222892E6" w14:textId="180A7373" w:rsidR="0050198C" w:rsidRPr="00157944" w:rsidRDefault="0050198C" w:rsidP="00334CE9">
            <w:pPr>
              <w:pStyle w:val="NormalWeb"/>
              <w:jc w:val="center"/>
            </w:pPr>
          </w:p>
        </w:tc>
        <w:tc>
          <w:tcPr>
            <w:tcW w:w="307" w:type="pct"/>
            <w:tcBorders>
              <w:top w:val="outset" w:sz="6" w:space="0" w:color="auto"/>
              <w:left w:val="outset" w:sz="6" w:space="0" w:color="auto"/>
              <w:bottom w:val="outset" w:sz="6" w:space="0" w:color="auto"/>
              <w:right w:val="outset" w:sz="6" w:space="0" w:color="auto"/>
            </w:tcBorders>
            <w:vAlign w:val="center"/>
            <w:hideMark/>
          </w:tcPr>
          <w:p w14:paraId="09984E49" w14:textId="70A69F55" w:rsidR="0050198C" w:rsidRPr="00157944" w:rsidRDefault="00334CE9" w:rsidP="00334CE9">
            <w:pPr>
              <w:pStyle w:val="NormalWeb"/>
              <w:jc w:val="center"/>
            </w:pPr>
            <w:r>
              <w:t>X</w:t>
            </w:r>
          </w:p>
        </w:tc>
      </w:tr>
      <w:tr w:rsidR="0050198C" w14:paraId="376CA226" w14:textId="77777777">
        <w:trPr>
          <w:divId w:val="141350208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267D50" w14:textId="77777777" w:rsidR="0050198C" w:rsidRPr="00CF4C0A" w:rsidRDefault="0050198C"/>
        </w:tc>
        <w:tc>
          <w:tcPr>
            <w:tcW w:w="0" w:type="auto"/>
            <w:vMerge/>
            <w:tcBorders>
              <w:top w:val="outset" w:sz="6" w:space="0" w:color="auto"/>
              <w:left w:val="outset" w:sz="6" w:space="0" w:color="auto"/>
              <w:bottom w:val="outset" w:sz="6" w:space="0" w:color="auto"/>
              <w:right w:val="outset" w:sz="6" w:space="0" w:color="auto"/>
            </w:tcBorders>
            <w:vAlign w:val="center"/>
            <w:hideMark/>
          </w:tcPr>
          <w:p w14:paraId="5CA21916" w14:textId="77777777" w:rsidR="0050198C" w:rsidRPr="00CF4C0A" w:rsidRDefault="0050198C"/>
        </w:tc>
        <w:tc>
          <w:tcPr>
            <w:tcW w:w="2425" w:type="pct"/>
            <w:tcBorders>
              <w:top w:val="outset" w:sz="6" w:space="0" w:color="auto"/>
              <w:left w:val="outset" w:sz="6" w:space="0" w:color="auto"/>
              <w:bottom w:val="outset" w:sz="6" w:space="0" w:color="auto"/>
              <w:right w:val="outset" w:sz="6" w:space="0" w:color="auto"/>
            </w:tcBorders>
            <w:vAlign w:val="center"/>
            <w:hideMark/>
          </w:tcPr>
          <w:p w14:paraId="51A95594" w14:textId="77777777" w:rsidR="0050198C" w:rsidRPr="00CF4C0A" w:rsidRDefault="0050198C">
            <w:pPr>
              <w:pStyle w:val="NormalWeb"/>
            </w:pPr>
            <w:r w:rsidRPr="00CF4C0A">
              <w:t>Bola zverejnená hodnotiaca správa procesu tvorby právneho predpisu?</w:t>
            </w:r>
            <w:r w:rsidRPr="00CF4C0A">
              <w:rPr>
                <w:vertAlign w:val="superscript"/>
              </w:rPr>
              <w:t>4</w:t>
            </w:r>
            <w:r w:rsidRPr="00CF4C0A">
              <w:t>)</w:t>
            </w:r>
          </w:p>
        </w:tc>
        <w:tc>
          <w:tcPr>
            <w:tcW w:w="258" w:type="pct"/>
            <w:tcBorders>
              <w:top w:val="outset" w:sz="6" w:space="0" w:color="auto"/>
              <w:left w:val="outset" w:sz="6" w:space="0" w:color="auto"/>
              <w:bottom w:val="outset" w:sz="6" w:space="0" w:color="auto"/>
              <w:right w:val="outset" w:sz="6" w:space="0" w:color="auto"/>
            </w:tcBorders>
            <w:vAlign w:val="center"/>
            <w:hideMark/>
          </w:tcPr>
          <w:p w14:paraId="684500E1" w14:textId="63FBCF0D" w:rsidR="0050198C" w:rsidRPr="00157944" w:rsidRDefault="0050198C" w:rsidP="00334CE9">
            <w:pPr>
              <w:pStyle w:val="NormalWeb"/>
              <w:jc w:val="center"/>
            </w:pPr>
          </w:p>
        </w:tc>
        <w:tc>
          <w:tcPr>
            <w:tcW w:w="307" w:type="pct"/>
            <w:tcBorders>
              <w:top w:val="outset" w:sz="6" w:space="0" w:color="auto"/>
              <w:left w:val="outset" w:sz="6" w:space="0" w:color="auto"/>
              <w:bottom w:val="outset" w:sz="6" w:space="0" w:color="auto"/>
              <w:right w:val="outset" w:sz="6" w:space="0" w:color="auto"/>
            </w:tcBorders>
            <w:vAlign w:val="center"/>
            <w:hideMark/>
          </w:tcPr>
          <w:p w14:paraId="3A3FAA14" w14:textId="6CEDEC6C" w:rsidR="0050198C" w:rsidRPr="00157944" w:rsidRDefault="00334CE9" w:rsidP="00334CE9">
            <w:pPr>
              <w:pStyle w:val="NormalWeb"/>
              <w:jc w:val="center"/>
            </w:pPr>
            <w:r>
              <w:t>X</w:t>
            </w:r>
          </w:p>
        </w:tc>
      </w:tr>
      <w:tr w:rsidR="0050198C" w14:paraId="1E19AC67" w14:textId="77777777">
        <w:trPr>
          <w:divId w:val="141350208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956053" w14:textId="77777777" w:rsidR="0050198C" w:rsidRPr="00CF4C0A" w:rsidRDefault="0050198C"/>
        </w:tc>
        <w:tc>
          <w:tcPr>
            <w:tcW w:w="0" w:type="auto"/>
            <w:vMerge/>
            <w:tcBorders>
              <w:top w:val="outset" w:sz="6" w:space="0" w:color="auto"/>
              <w:left w:val="outset" w:sz="6" w:space="0" w:color="auto"/>
              <w:bottom w:val="outset" w:sz="6" w:space="0" w:color="auto"/>
              <w:right w:val="outset" w:sz="6" w:space="0" w:color="auto"/>
            </w:tcBorders>
            <w:vAlign w:val="center"/>
            <w:hideMark/>
          </w:tcPr>
          <w:p w14:paraId="469D25CC" w14:textId="77777777" w:rsidR="0050198C" w:rsidRPr="00CF4C0A" w:rsidRDefault="0050198C"/>
        </w:tc>
        <w:tc>
          <w:tcPr>
            <w:tcW w:w="2425" w:type="pct"/>
            <w:tcBorders>
              <w:top w:val="outset" w:sz="6" w:space="0" w:color="auto"/>
              <w:left w:val="outset" w:sz="6" w:space="0" w:color="auto"/>
              <w:bottom w:val="outset" w:sz="6" w:space="0" w:color="auto"/>
              <w:right w:val="outset" w:sz="6" w:space="0" w:color="auto"/>
            </w:tcBorders>
            <w:vAlign w:val="center"/>
            <w:hideMark/>
          </w:tcPr>
          <w:p w14:paraId="15BFCE31" w14:textId="77777777" w:rsidR="0050198C" w:rsidRPr="00CF4C0A" w:rsidRDefault="0050198C">
            <w:pPr>
              <w:pStyle w:val="NormalWeb"/>
            </w:pPr>
            <w:r w:rsidRPr="00CF4C0A">
              <w:t>Bol splnený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14:paraId="7A55E16C" w14:textId="7E93E24B" w:rsidR="0050198C" w:rsidRPr="00157944" w:rsidRDefault="00334CE9" w:rsidP="00334CE9">
            <w:pPr>
              <w:pStyle w:val="NormalWeb"/>
              <w:jc w:val="center"/>
            </w:pPr>
            <w:r>
              <w:t>X</w:t>
            </w:r>
          </w:p>
        </w:tc>
        <w:tc>
          <w:tcPr>
            <w:tcW w:w="307" w:type="pct"/>
            <w:tcBorders>
              <w:top w:val="outset" w:sz="6" w:space="0" w:color="auto"/>
              <w:left w:val="outset" w:sz="6" w:space="0" w:color="auto"/>
              <w:bottom w:val="outset" w:sz="6" w:space="0" w:color="auto"/>
              <w:right w:val="outset" w:sz="6" w:space="0" w:color="auto"/>
            </w:tcBorders>
            <w:vAlign w:val="center"/>
            <w:hideMark/>
          </w:tcPr>
          <w:p w14:paraId="4BB5F235" w14:textId="4E43227A" w:rsidR="0050198C" w:rsidRPr="00157944" w:rsidRDefault="0050198C" w:rsidP="00334CE9">
            <w:pPr>
              <w:pStyle w:val="NormalWeb"/>
              <w:jc w:val="center"/>
            </w:pPr>
          </w:p>
        </w:tc>
      </w:tr>
    </w:tbl>
    <w:p w14:paraId="3A08A266" w14:textId="21A61A43" w:rsidR="00C57E28" w:rsidRDefault="00B04F52" w:rsidP="00C57E28">
      <w:pPr>
        <w:pStyle w:val="NormalWeb"/>
        <w:jc w:val="both"/>
      </w:pPr>
      <w:r>
        <w:lastRenderedPageBreak/>
        <w:t>Dotknuté subjekty boli</w:t>
      </w:r>
      <w:r w:rsidR="00C57E28">
        <w:t xml:space="preserve"> o príprave a plánovanom predmete Návrhu zákona z ... 2021, ktorým sa mení zákon č. 363/2011 Z. z. o rozsahu a podmienkach úhrady liekov, zdravotníckych pomôcok a dietetických potravín na základe verejného zdravotného poistenia a o zmene a doplnení niektorých zákonov (ďalej len „návrh novely“) informovaná prostredníctvom stretnutí, ktoré sa uskutočnili nasledovne:</w:t>
      </w:r>
    </w:p>
    <w:tbl>
      <w:tblPr>
        <w:tblStyle w:val="TableGrid"/>
        <w:tblW w:w="0" w:type="auto"/>
        <w:tblLook w:val="04A0" w:firstRow="1" w:lastRow="0" w:firstColumn="1" w:lastColumn="0" w:noHBand="0" w:noVBand="1"/>
      </w:tblPr>
      <w:tblGrid>
        <w:gridCol w:w="2122"/>
        <w:gridCol w:w="2552"/>
        <w:gridCol w:w="2338"/>
        <w:gridCol w:w="2338"/>
      </w:tblGrid>
      <w:tr w:rsidR="002B2E86" w14:paraId="3CD4B1EC" w14:textId="77777777" w:rsidTr="00992F7D">
        <w:tc>
          <w:tcPr>
            <w:tcW w:w="2122" w:type="dxa"/>
            <w:shd w:val="clear" w:color="auto" w:fill="F2F2F2" w:themeFill="background1" w:themeFillShade="F2"/>
          </w:tcPr>
          <w:p w14:paraId="1E5731BF" w14:textId="441D7FB9" w:rsidR="002B2E86" w:rsidRPr="007247C1" w:rsidRDefault="002B2E86" w:rsidP="00C57E28">
            <w:pPr>
              <w:pStyle w:val="NormalWeb"/>
              <w:jc w:val="both"/>
              <w:rPr>
                <w:b/>
                <w:sz w:val="22"/>
                <w:szCs w:val="22"/>
              </w:rPr>
            </w:pPr>
            <w:r w:rsidRPr="007247C1">
              <w:rPr>
                <w:b/>
                <w:sz w:val="22"/>
                <w:szCs w:val="22"/>
              </w:rPr>
              <w:t>Dátum konzultácie</w:t>
            </w:r>
          </w:p>
        </w:tc>
        <w:tc>
          <w:tcPr>
            <w:tcW w:w="2552" w:type="dxa"/>
            <w:shd w:val="clear" w:color="auto" w:fill="F2F2F2" w:themeFill="background1" w:themeFillShade="F2"/>
          </w:tcPr>
          <w:p w14:paraId="121C2569" w14:textId="1B9AD464" w:rsidR="002B2E86" w:rsidRPr="007247C1" w:rsidRDefault="002B2E86" w:rsidP="00C57E28">
            <w:pPr>
              <w:pStyle w:val="NormalWeb"/>
              <w:jc w:val="both"/>
              <w:rPr>
                <w:b/>
                <w:sz w:val="22"/>
                <w:szCs w:val="22"/>
              </w:rPr>
            </w:pPr>
            <w:r w:rsidRPr="007247C1">
              <w:rPr>
                <w:b/>
                <w:sz w:val="22"/>
                <w:szCs w:val="22"/>
              </w:rPr>
              <w:t>Účastníci konzultácie</w:t>
            </w:r>
          </w:p>
        </w:tc>
        <w:tc>
          <w:tcPr>
            <w:tcW w:w="2338" w:type="dxa"/>
            <w:shd w:val="clear" w:color="auto" w:fill="F2F2F2" w:themeFill="background1" w:themeFillShade="F2"/>
          </w:tcPr>
          <w:p w14:paraId="5CD3E963" w14:textId="5CE5E44E" w:rsidR="002B2E86" w:rsidRPr="007247C1" w:rsidRDefault="002B2E86" w:rsidP="00C57E28">
            <w:pPr>
              <w:pStyle w:val="NormalWeb"/>
              <w:jc w:val="both"/>
              <w:rPr>
                <w:b/>
                <w:sz w:val="22"/>
                <w:szCs w:val="22"/>
              </w:rPr>
            </w:pPr>
            <w:r w:rsidRPr="007247C1">
              <w:rPr>
                <w:b/>
                <w:sz w:val="22"/>
                <w:szCs w:val="22"/>
              </w:rPr>
              <w:t>Predmet konzultácie</w:t>
            </w:r>
          </w:p>
        </w:tc>
        <w:tc>
          <w:tcPr>
            <w:tcW w:w="2338" w:type="dxa"/>
            <w:shd w:val="clear" w:color="auto" w:fill="F2F2F2" w:themeFill="background1" w:themeFillShade="F2"/>
          </w:tcPr>
          <w:p w14:paraId="48AD564D" w14:textId="0DE92019" w:rsidR="002B2E86" w:rsidRPr="007247C1" w:rsidRDefault="002B2E86" w:rsidP="00C57E28">
            <w:pPr>
              <w:pStyle w:val="NormalWeb"/>
              <w:jc w:val="both"/>
              <w:rPr>
                <w:b/>
                <w:sz w:val="22"/>
                <w:szCs w:val="22"/>
              </w:rPr>
            </w:pPr>
            <w:r w:rsidRPr="007247C1">
              <w:rPr>
                <w:b/>
                <w:sz w:val="22"/>
                <w:szCs w:val="22"/>
              </w:rPr>
              <w:t>Trvanie konzultácie</w:t>
            </w:r>
          </w:p>
        </w:tc>
      </w:tr>
      <w:tr w:rsidR="002B2E86" w14:paraId="6E4F9352" w14:textId="77777777" w:rsidTr="00992F7D">
        <w:tc>
          <w:tcPr>
            <w:tcW w:w="2122" w:type="dxa"/>
          </w:tcPr>
          <w:p w14:paraId="46BA7E6E" w14:textId="256F652D" w:rsidR="002B2E86" w:rsidRPr="007247C1" w:rsidRDefault="002B2E86" w:rsidP="007247C1">
            <w:pPr>
              <w:pStyle w:val="NormalWeb"/>
              <w:spacing w:before="0" w:beforeAutospacing="0" w:after="0" w:afterAutospacing="0"/>
              <w:jc w:val="both"/>
              <w:rPr>
                <w:sz w:val="20"/>
                <w:szCs w:val="20"/>
              </w:rPr>
            </w:pPr>
            <w:r w:rsidRPr="007247C1">
              <w:rPr>
                <w:sz w:val="20"/>
                <w:szCs w:val="20"/>
              </w:rPr>
              <w:t>22.9.2020</w:t>
            </w:r>
          </w:p>
        </w:tc>
        <w:tc>
          <w:tcPr>
            <w:tcW w:w="2552" w:type="dxa"/>
          </w:tcPr>
          <w:p w14:paraId="746748C1" w14:textId="77777777" w:rsidR="002B2E86" w:rsidRPr="007247C1" w:rsidRDefault="002B2E86" w:rsidP="007247C1">
            <w:pPr>
              <w:pStyle w:val="NormalWeb"/>
              <w:spacing w:before="0" w:beforeAutospacing="0" w:after="0" w:afterAutospacing="0"/>
              <w:jc w:val="both"/>
              <w:rPr>
                <w:sz w:val="20"/>
                <w:szCs w:val="20"/>
              </w:rPr>
            </w:pPr>
            <w:r w:rsidRPr="007247C1">
              <w:rPr>
                <w:sz w:val="20"/>
                <w:szCs w:val="20"/>
              </w:rPr>
              <w:t>MZSR</w:t>
            </w:r>
          </w:p>
          <w:p w14:paraId="128F69AE" w14:textId="77777777" w:rsidR="002B2E86" w:rsidRPr="007247C1" w:rsidRDefault="002B2E86" w:rsidP="007247C1">
            <w:pPr>
              <w:pStyle w:val="NormalWeb"/>
              <w:spacing w:before="0" w:beforeAutospacing="0" w:after="0" w:afterAutospacing="0"/>
              <w:jc w:val="both"/>
              <w:rPr>
                <w:sz w:val="20"/>
                <w:szCs w:val="20"/>
              </w:rPr>
            </w:pPr>
            <w:r w:rsidRPr="007247C1">
              <w:rPr>
                <w:sz w:val="20"/>
                <w:szCs w:val="20"/>
              </w:rPr>
              <w:t>AIFP</w:t>
            </w:r>
          </w:p>
          <w:p w14:paraId="7B9117AD" w14:textId="22E2C08D" w:rsidR="002B2E86" w:rsidRPr="007247C1" w:rsidRDefault="002B2E86" w:rsidP="007247C1">
            <w:pPr>
              <w:pStyle w:val="NormalWeb"/>
              <w:spacing w:before="0" w:beforeAutospacing="0" w:after="0" w:afterAutospacing="0"/>
              <w:jc w:val="both"/>
              <w:rPr>
                <w:sz w:val="20"/>
                <w:szCs w:val="20"/>
              </w:rPr>
            </w:pPr>
            <w:r w:rsidRPr="007247C1">
              <w:rPr>
                <w:sz w:val="20"/>
                <w:szCs w:val="20"/>
              </w:rPr>
              <w:t>GENAS</w:t>
            </w:r>
          </w:p>
        </w:tc>
        <w:tc>
          <w:tcPr>
            <w:tcW w:w="2338" w:type="dxa"/>
          </w:tcPr>
          <w:p w14:paraId="08464043" w14:textId="373FC037" w:rsidR="002B2E86" w:rsidRPr="007247C1" w:rsidRDefault="002B2E86" w:rsidP="007247C1">
            <w:pPr>
              <w:pStyle w:val="NormalWeb"/>
              <w:spacing w:before="0" w:beforeAutospacing="0" w:after="0" w:afterAutospacing="0"/>
              <w:jc w:val="both"/>
              <w:rPr>
                <w:sz w:val="20"/>
                <w:szCs w:val="20"/>
              </w:rPr>
            </w:pPr>
            <w:r w:rsidRPr="007247C1">
              <w:rPr>
                <w:sz w:val="20"/>
                <w:szCs w:val="20"/>
              </w:rPr>
              <w:t>Predstavenie predmetu návrhu novely a poskytnutie spätnej väzby k predmetu návrhu novely zo strany AIFP a GENAS.</w:t>
            </w:r>
          </w:p>
        </w:tc>
        <w:tc>
          <w:tcPr>
            <w:tcW w:w="2338" w:type="dxa"/>
          </w:tcPr>
          <w:p w14:paraId="0A1BF9EC" w14:textId="6E28CD11" w:rsidR="002B2E86" w:rsidRPr="007247C1" w:rsidRDefault="002B2E86" w:rsidP="007247C1">
            <w:pPr>
              <w:pStyle w:val="NormalWeb"/>
              <w:spacing w:before="0" w:beforeAutospacing="0" w:after="0" w:afterAutospacing="0"/>
              <w:jc w:val="both"/>
              <w:rPr>
                <w:sz w:val="20"/>
                <w:szCs w:val="20"/>
              </w:rPr>
            </w:pPr>
            <w:r w:rsidRPr="007247C1">
              <w:rPr>
                <w:sz w:val="20"/>
                <w:szCs w:val="20"/>
              </w:rPr>
              <w:t>Od 11:00 do 14:30</w:t>
            </w:r>
          </w:p>
        </w:tc>
      </w:tr>
      <w:tr w:rsidR="002B2E86" w14:paraId="41B953B8" w14:textId="77777777" w:rsidTr="00992F7D">
        <w:tc>
          <w:tcPr>
            <w:tcW w:w="2122" w:type="dxa"/>
          </w:tcPr>
          <w:p w14:paraId="7DD3A0A7" w14:textId="2B187EA6" w:rsidR="002B2E86" w:rsidRPr="007247C1" w:rsidRDefault="002B2E86" w:rsidP="007247C1">
            <w:pPr>
              <w:pStyle w:val="NormalWeb"/>
              <w:spacing w:before="0" w:beforeAutospacing="0" w:after="0" w:afterAutospacing="0"/>
              <w:jc w:val="both"/>
              <w:rPr>
                <w:sz w:val="20"/>
                <w:szCs w:val="20"/>
              </w:rPr>
            </w:pPr>
            <w:r w:rsidRPr="007247C1">
              <w:rPr>
                <w:sz w:val="20"/>
                <w:szCs w:val="20"/>
              </w:rPr>
              <w:t>23.9.2021</w:t>
            </w:r>
          </w:p>
        </w:tc>
        <w:tc>
          <w:tcPr>
            <w:tcW w:w="2552" w:type="dxa"/>
          </w:tcPr>
          <w:p w14:paraId="44B581FA" w14:textId="77777777" w:rsidR="002B2E86" w:rsidRPr="007247C1" w:rsidRDefault="002B2E86" w:rsidP="007247C1">
            <w:pPr>
              <w:pStyle w:val="NormalWeb"/>
              <w:spacing w:before="0" w:beforeAutospacing="0" w:after="0" w:afterAutospacing="0"/>
              <w:jc w:val="both"/>
              <w:rPr>
                <w:sz w:val="20"/>
                <w:szCs w:val="20"/>
              </w:rPr>
            </w:pPr>
            <w:r w:rsidRPr="007247C1">
              <w:rPr>
                <w:sz w:val="20"/>
                <w:szCs w:val="20"/>
              </w:rPr>
              <w:t>MZSR</w:t>
            </w:r>
          </w:p>
          <w:p w14:paraId="62B8F064" w14:textId="77777777" w:rsidR="00992F7D" w:rsidRPr="00992F7D" w:rsidRDefault="00992F7D" w:rsidP="00992F7D">
            <w:pPr>
              <w:rPr>
                <w:sz w:val="20"/>
                <w:szCs w:val="20"/>
              </w:rPr>
            </w:pPr>
            <w:r w:rsidRPr="00992F7D">
              <w:rPr>
                <w:sz w:val="20"/>
                <w:szCs w:val="20"/>
              </w:rPr>
              <w:t xml:space="preserve">Všeobecná zdravotná poisťovňa, </w:t>
            </w:r>
            <w:proofErr w:type="spellStart"/>
            <w:r w:rsidRPr="00992F7D">
              <w:rPr>
                <w:sz w:val="20"/>
                <w:szCs w:val="20"/>
              </w:rPr>
              <w:t>a.s</w:t>
            </w:r>
            <w:proofErr w:type="spellEnd"/>
            <w:r w:rsidRPr="00992F7D">
              <w:rPr>
                <w:sz w:val="20"/>
                <w:szCs w:val="20"/>
              </w:rPr>
              <w:t>.</w:t>
            </w:r>
          </w:p>
          <w:p w14:paraId="3AC72E37" w14:textId="19656AA5" w:rsidR="002B2E86" w:rsidRPr="007247C1" w:rsidRDefault="002B2E86" w:rsidP="007247C1">
            <w:pPr>
              <w:pStyle w:val="NormalWeb"/>
              <w:spacing w:before="0" w:beforeAutospacing="0" w:after="0" w:afterAutospacing="0"/>
              <w:jc w:val="both"/>
              <w:rPr>
                <w:sz w:val="20"/>
                <w:szCs w:val="20"/>
              </w:rPr>
            </w:pPr>
          </w:p>
        </w:tc>
        <w:tc>
          <w:tcPr>
            <w:tcW w:w="2338" w:type="dxa"/>
          </w:tcPr>
          <w:p w14:paraId="0644BE17" w14:textId="4E384EB7" w:rsidR="002B2E86" w:rsidRPr="007247C1" w:rsidRDefault="002B2E86" w:rsidP="00992F7D">
            <w:pPr>
              <w:rPr>
                <w:sz w:val="20"/>
                <w:szCs w:val="20"/>
              </w:rPr>
            </w:pPr>
            <w:r w:rsidRPr="007247C1">
              <w:rPr>
                <w:sz w:val="20"/>
                <w:szCs w:val="20"/>
              </w:rPr>
              <w:t xml:space="preserve">Predstavenie predmetu návrhu novely a poskytnutie spätnej väzby k predmetu návrhu novely zo strany </w:t>
            </w:r>
            <w:r w:rsidR="00992F7D">
              <w:rPr>
                <w:sz w:val="20"/>
                <w:szCs w:val="20"/>
              </w:rPr>
              <w:t>Všeobecnej zdravotnej poisťovne</w:t>
            </w:r>
            <w:r w:rsidR="00992F7D" w:rsidRPr="00992F7D">
              <w:rPr>
                <w:sz w:val="20"/>
                <w:szCs w:val="20"/>
              </w:rPr>
              <w:t xml:space="preserve">, </w:t>
            </w:r>
            <w:proofErr w:type="spellStart"/>
            <w:r w:rsidR="00992F7D" w:rsidRPr="00992F7D">
              <w:rPr>
                <w:sz w:val="20"/>
                <w:szCs w:val="20"/>
              </w:rPr>
              <w:t>a.s</w:t>
            </w:r>
            <w:proofErr w:type="spellEnd"/>
            <w:r w:rsidR="00992F7D" w:rsidRPr="00992F7D">
              <w:rPr>
                <w:sz w:val="20"/>
                <w:szCs w:val="20"/>
              </w:rPr>
              <w:t>.</w:t>
            </w:r>
            <w:r w:rsidR="007247C1" w:rsidRPr="007247C1">
              <w:rPr>
                <w:sz w:val="20"/>
                <w:szCs w:val="20"/>
              </w:rPr>
              <w:t>.</w:t>
            </w:r>
          </w:p>
        </w:tc>
        <w:tc>
          <w:tcPr>
            <w:tcW w:w="2338" w:type="dxa"/>
          </w:tcPr>
          <w:p w14:paraId="163D1E1F" w14:textId="42CADA03" w:rsidR="002B2E86" w:rsidRPr="007247C1" w:rsidRDefault="002B2E86" w:rsidP="007247C1">
            <w:pPr>
              <w:pStyle w:val="NormalWeb"/>
              <w:spacing w:before="0" w:beforeAutospacing="0" w:after="0" w:afterAutospacing="0"/>
              <w:jc w:val="both"/>
              <w:rPr>
                <w:sz w:val="20"/>
                <w:szCs w:val="20"/>
              </w:rPr>
            </w:pPr>
            <w:r w:rsidRPr="007247C1">
              <w:rPr>
                <w:sz w:val="20"/>
                <w:szCs w:val="20"/>
              </w:rPr>
              <w:t>Od 10:30 do 12:30</w:t>
            </w:r>
          </w:p>
        </w:tc>
      </w:tr>
      <w:tr w:rsidR="002B2E86" w14:paraId="7F836DAB" w14:textId="77777777" w:rsidTr="00992F7D">
        <w:tc>
          <w:tcPr>
            <w:tcW w:w="2122" w:type="dxa"/>
          </w:tcPr>
          <w:p w14:paraId="7DCD861E" w14:textId="6E3E14F1" w:rsidR="002B2E86" w:rsidRPr="007247C1" w:rsidRDefault="002B2E86" w:rsidP="007247C1">
            <w:pPr>
              <w:pStyle w:val="NormalWeb"/>
              <w:spacing w:before="0" w:beforeAutospacing="0" w:after="0" w:afterAutospacing="0"/>
              <w:jc w:val="both"/>
              <w:rPr>
                <w:sz w:val="20"/>
                <w:szCs w:val="20"/>
              </w:rPr>
            </w:pPr>
            <w:r w:rsidRPr="007247C1">
              <w:rPr>
                <w:sz w:val="20"/>
                <w:szCs w:val="20"/>
              </w:rPr>
              <w:t>24.9.2020</w:t>
            </w:r>
          </w:p>
        </w:tc>
        <w:tc>
          <w:tcPr>
            <w:tcW w:w="2552" w:type="dxa"/>
          </w:tcPr>
          <w:p w14:paraId="35CB778B" w14:textId="77777777" w:rsidR="002B2E86" w:rsidRPr="007247C1" w:rsidRDefault="002B2E86" w:rsidP="007247C1">
            <w:pPr>
              <w:pStyle w:val="NormalWeb"/>
              <w:spacing w:before="0" w:beforeAutospacing="0" w:after="0" w:afterAutospacing="0"/>
              <w:jc w:val="both"/>
              <w:rPr>
                <w:sz w:val="20"/>
                <w:szCs w:val="20"/>
              </w:rPr>
            </w:pPr>
            <w:r w:rsidRPr="007247C1">
              <w:rPr>
                <w:sz w:val="20"/>
                <w:szCs w:val="20"/>
              </w:rPr>
              <w:t>MZSR</w:t>
            </w:r>
          </w:p>
          <w:p w14:paraId="509F29A7" w14:textId="333095E6" w:rsidR="002B2E86" w:rsidRPr="007247C1" w:rsidRDefault="00992F7D" w:rsidP="00992F7D">
            <w:pPr>
              <w:rPr>
                <w:sz w:val="20"/>
                <w:szCs w:val="20"/>
              </w:rPr>
            </w:pPr>
            <w:proofErr w:type="spellStart"/>
            <w:r w:rsidRPr="00992F7D">
              <w:rPr>
                <w:sz w:val="20"/>
                <w:szCs w:val="20"/>
              </w:rPr>
              <w:t>Union</w:t>
            </w:r>
            <w:proofErr w:type="spellEnd"/>
            <w:r w:rsidRPr="00992F7D">
              <w:rPr>
                <w:sz w:val="20"/>
                <w:szCs w:val="20"/>
              </w:rPr>
              <w:t xml:space="preserve"> zdravotná poisťovňa, </w:t>
            </w:r>
            <w:proofErr w:type="spellStart"/>
            <w:r w:rsidRPr="00992F7D">
              <w:rPr>
                <w:sz w:val="20"/>
                <w:szCs w:val="20"/>
              </w:rPr>
              <w:t>a.s</w:t>
            </w:r>
            <w:proofErr w:type="spellEnd"/>
            <w:r w:rsidRPr="00992F7D">
              <w:rPr>
                <w:sz w:val="20"/>
                <w:szCs w:val="20"/>
              </w:rPr>
              <w:t>.</w:t>
            </w:r>
          </w:p>
        </w:tc>
        <w:tc>
          <w:tcPr>
            <w:tcW w:w="2338" w:type="dxa"/>
          </w:tcPr>
          <w:p w14:paraId="050DD625" w14:textId="4592BB9E" w:rsidR="002B2E86" w:rsidRPr="007247C1" w:rsidRDefault="002B2E86" w:rsidP="007247C1">
            <w:pPr>
              <w:pStyle w:val="NormalWeb"/>
              <w:spacing w:before="0" w:beforeAutospacing="0" w:after="0" w:afterAutospacing="0"/>
              <w:jc w:val="both"/>
              <w:rPr>
                <w:sz w:val="20"/>
                <w:szCs w:val="20"/>
              </w:rPr>
            </w:pPr>
            <w:r w:rsidRPr="007247C1">
              <w:rPr>
                <w:sz w:val="20"/>
                <w:szCs w:val="20"/>
              </w:rPr>
              <w:t xml:space="preserve">Predstavenie predmetu návrhu novely a poskytnutie spätnej väzby k predmetu návrhu novely zo strany </w:t>
            </w:r>
            <w:proofErr w:type="spellStart"/>
            <w:r w:rsidR="00BB59E9">
              <w:rPr>
                <w:sz w:val="20"/>
                <w:szCs w:val="20"/>
              </w:rPr>
              <w:t>Union</w:t>
            </w:r>
            <w:proofErr w:type="spellEnd"/>
            <w:r w:rsidR="00BB59E9">
              <w:rPr>
                <w:sz w:val="20"/>
                <w:szCs w:val="20"/>
              </w:rPr>
              <w:t xml:space="preserve"> zdravotnej poisťovne</w:t>
            </w:r>
            <w:r w:rsidR="00BB59E9" w:rsidRPr="00992F7D">
              <w:rPr>
                <w:sz w:val="20"/>
                <w:szCs w:val="20"/>
              </w:rPr>
              <w:t xml:space="preserve">, </w:t>
            </w:r>
            <w:proofErr w:type="spellStart"/>
            <w:r w:rsidR="00BB59E9" w:rsidRPr="00992F7D">
              <w:rPr>
                <w:sz w:val="20"/>
                <w:szCs w:val="20"/>
              </w:rPr>
              <w:t>a.s</w:t>
            </w:r>
            <w:proofErr w:type="spellEnd"/>
            <w:r w:rsidR="00BB59E9" w:rsidRPr="00992F7D">
              <w:rPr>
                <w:sz w:val="20"/>
                <w:szCs w:val="20"/>
              </w:rPr>
              <w:t>.</w:t>
            </w:r>
            <w:r w:rsidR="00BB59E9">
              <w:rPr>
                <w:sz w:val="20"/>
                <w:szCs w:val="20"/>
              </w:rPr>
              <w:t>.</w:t>
            </w:r>
          </w:p>
        </w:tc>
        <w:tc>
          <w:tcPr>
            <w:tcW w:w="2338" w:type="dxa"/>
          </w:tcPr>
          <w:p w14:paraId="7EDD012F" w14:textId="4307E407" w:rsidR="002B2E86" w:rsidRPr="007247C1" w:rsidRDefault="002B2E86" w:rsidP="007247C1">
            <w:pPr>
              <w:pStyle w:val="NormalWeb"/>
              <w:spacing w:before="0" w:beforeAutospacing="0" w:after="0" w:afterAutospacing="0"/>
              <w:jc w:val="both"/>
              <w:rPr>
                <w:sz w:val="20"/>
                <w:szCs w:val="20"/>
              </w:rPr>
            </w:pPr>
            <w:r w:rsidRPr="007247C1">
              <w:rPr>
                <w:sz w:val="20"/>
                <w:szCs w:val="20"/>
              </w:rPr>
              <w:t>Od 14:30 do 15:30</w:t>
            </w:r>
          </w:p>
        </w:tc>
      </w:tr>
      <w:tr w:rsidR="007247C1" w14:paraId="115A7CDF" w14:textId="77777777" w:rsidTr="00992F7D">
        <w:tc>
          <w:tcPr>
            <w:tcW w:w="2122" w:type="dxa"/>
          </w:tcPr>
          <w:p w14:paraId="10B0BCF3" w14:textId="207A6C02" w:rsidR="007247C1" w:rsidRPr="007247C1" w:rsidRDefault="007247C1" w:rsidP="007247C1">
            <w:pPr>
              <w:pStyle w:val="NormalWeb"/>
              <w:spacing w:before="0" w:beforeAutospacing="0" w:after="0" w:afterAutospacing="0"/>
              <w:jc w:val="both"/>
              <w:rPr>
                <w:sz w:val="20"/>
                <w:szCs w:val="20"/>
              </w:rPr>
            </w:pPr>
            <w:r>
              <w:rPr>
                <w:sz w:val="20"/>
                <w:szCs w:val="20"/>
              </w:rPr>
              <w:t>30.9.2020</w:t>
            </w:r>
          </w:p>
        </w:tc>
        <w:tc>
          <w:tcPr>
            <w:tcW w:w="2552" w:type="dxa"/>
          </w:tcPr>
          <w:p w14:paraId="3450FDDC" w14:textId="77777777" w:rsidR="007247C1" w:rsidRDefault="007247C1" w:rsidP="007247C1">
            <w:pPr>
              <w:pStyle w:val="NormalWeb"/>
              <w:spacing w:before="0" w:beforeAutospacing="0" w:after="0" w:afterAutospacing="0"/>
              <w:jc w:val="both"/>
              <w:rPr>
                <w:sz w:val="20"/>
                <w:szCs w:val="20"/>
              </w:rPr>
            </w:pPr>
            <w:r>
              <w:rPr>
                <w:sz w:val="20"/>
                <w:szCs w:val="20"/>
              </w:rPr>
              <w:t>MZSR</w:t>
            </w:r>
          </w:p>
          <w:p w14:paraId="674D66FB" w14:textId="60340EAB" w:rsidR="007247C1" w:rsidRPr="007247C1" w:rsidRDefault="00BB59E9" w:rsidP="00BB59E9">
            <w:pPr>
              <w:rPr>
                <w:sz w:val="20"/>
                <w:szCs w:val="20"/>
              </w:rPr>
            </w:pPr>
            <w:r w:rsidRPr="00992F7D">
              <w:rPr>
                <w:sz w:val="20"/>
                <w:szCs w:val="20"/>
              </w:rPr>
              <w:t xml:space="preserve">Dôvera zdravotná poisťovňa, </w:t>
            </w:r>
            <w:proofErr w:type="spellStart"/>
            <w:r w:rsidRPr="00992F7D">
              <w:rPr>
                <w:sz w:val="20"/>
                <w:szCs w:val="20"/>
              </w:rPr>
              <w:t>a.s</w:t>
            </w:r>
            <w:proofErr w:type="spellEnd"/>
            <w:r w:rsidRPr="00992F7D">
              <w:rPr>
                <w:sz w:val="20"/>
                <w:szCs w:val="20"/>
              </w:rPr>
              <w:t>.</w:t>
            </w:r>
          </w:p>
        </w:tc>
        <w:tc>
          <w:tcPr>
            <w:tcW w:w="2338" w:type="dxa"/>
          </w:tcPr>
          <w:p w14:paraId="1F748793" w14:textId="6C486F17" w:rsidR="007247C1" w:rsidRPr="007247C1" w:rsidRDefault="007247C1" w:rsidP="007247C1">
            <w:pPr>
              <w:pStyle w:val="NormalWeb"/>
              <w:spacing w:before="0" w:beforeAutospacing="0" w:after="0" w:afterAutospacing="0"/>
              <w:jc w:val="both"/>
              <w:rPr>
                <w:sz w:val="20"/>
                <w:szCs w:val="20"/>
              </w:rPr>
            </w:pPr>
            <w:r w:rsidRPr="007247C1">
              <w:rPr>
                <w:sz w:val="20"/>
                <w:szCs w:val="20"/>
              </w:rPr>
              <w:t xml:space="preserve">Predstavenie predmetu návrhu novely a poskytnutie spätnej väzby k predmetu návrhu novely zo strany </w:t>
            </w:r>
            <w:r w:rsidR="00BB59E9">
              <w:rPr>
                <w:sz w:val="20"/>
                <w:szCs w:val="20"/>
              </w:rPr>
              <w:t xml:space="preserve">Dôvera zdravotnej </w:t>
            </w:r>
            <w:proofErr w:type="spellStart"/>
            <w:r w:rsidR="00BB59E9">
              <w:rPr>
                <w:sz w:val="20"/>
                <w:szCs w:val="20"/>
              </w:rPr>
              <w:t>poisťovňe</w:t>
            </w:r>
            <w:proofErr w:type="spellEnd"/>
            <w:r w:rsidR="00BB59E9" w:rsidRPr="00992F7D">
              <w:rPr>
                <w:sz w:val="20"/>
                <w:szCs w:val="20"/>
              </w:rPr>
              <w:t xml:space="preserve">, </w:t>
            </w:r>
            <w:proofErr w:type="spellStart"/>
            <w:r w:rsidR="00BB59E9" w:rsidRPr="00992F7D">
              <w:rPr>
                <w:sz w:val="20"/>
                <w:szCs w:val="20"/>
              </w:rPr>
              <w:t>a.s</w:t>
            </w:r>
            <w:proofErr w:type="spellEnd"/>
            <w:r w:rsidR="00BB59E9" w:rsidRPr="00992F7D">
              <w:rPr>
                <w:sz w:val="20"/>
                <w:szCs w:val="20"/>
              </w:rPr>
              <w:t>.</w:t>
            </w:r>
          </w:p>
        </w:tc>
        <w:tc>
          <w:tcPr>
            <w:tcW w:w="2338" w:type="dxa"/>
          </w:tcPr>
          <w:p w14:paraId="5481C474" w14:textId="7E334AD8" w:rsidR="007247C1" w:rsidRPr="007247C1" w:rsidRDefault="007247C1" w:rsidP="007247C1">
            <w:pPr>
              <w:pStyle w:val="NormalWeb"/>
              <w:spacing w:before="0" w:beforeAutospacing="0" w:after="0" w:afterAutospacing="0"/>
              <w:jc w:val="both"/>
              <w:rPr>
                <w:sz w:val="20"/>
                <w:szCs w:val="20"/>
              </w:rPr>
            </w:pPr>
            <w:r>
              <w:rPr>
                <w:sz w:val="20"/>
                <w:szCs w:val="20"/>
              </w:rPr>
              <w:t>Od 10:00 do 11:30</w:t>
            </w:r>
          </w:p>
        </w:tc>
      </w:tr>
      <w:tr w:rsidR="002B2E86" w14:paraId="35BE9E8C" w14:textId="77777777" w:rsidTr="00992F7D">
        <w:tc>
          <w:tcPr>
            <w:tcW w:w="2122" w:type="dxa"/>
          </w:tcPr>
          <w:p w14:paraId="63029A6B" w14:textId="720444D6" w:rsidR="002B2E86" w:rsidRPr="007247C1" w:rsidRDefault="002B2E86" w:rsidP="00BE5D82">
            <w:pPr>
              <w:pStyle w:val="NormalWeb"/>
              <w:spacing w:before="0" w:beforeAutospacing="0" w:after="0" w:afterAutospacing="0"/>
              <w:jc w:val="both"/>
              <w:rPr>
                <w:sz w:val="20"/>
                <w:szCs w:val="20"/>
              </w:rPr>
            </w:pPr>
            <w:r w:rsidRPr="007247C1">
              <w:rPr>
                <w:sz w:val="20"/>
                <w:szCs w:val="20"/>
              </w:rPr>
              <w:t>15.10.</w:t>
            </w:r>
            <w:r w:rsidR="00BE5D82" w:rsidRPr="007247C1">
              <w:rPr>
                <w:sz w:val="20"/>
                <w:szCs w:val="20"/>
              </w:rPr>
              <w:t>202</w:t>
            </w:r>
            <w:r w:rsidR="00BE5D82">
              <w:rPr>
                <w:sz w:val="20"/>
                <w:szCs w:val="20"/>
              </w:rPr>
              <w:t>0</w:t>
            </w:r>
          </w:p>
        </w:tc>
        <w:tc>
          <w:tcPr>
            <w:tcW w:w="2552" w:type="dxa"/>
          </w:tcPr>
          <w:p w14:paraId="41F321CD" w14:textId="77777777" w:rsidR="002B2E86" w:rsidRPr="007247C1" w:rsidRDefault="002B2E86" w:rsidP="007247C1">
            <w:pPr>
              <w:pStyle w:val="NormalWeb"/>
              <w:spacing w:before="0" w:beforeAutospacing="0" w:after="0" w:afterAutospacing="0"/>
              <w:jc w:val="both"/>
              <w:rPr>
                <w:sz w:val="20"/>
                <w:szCs w:val="20"/>
              </w:rPr>
            </w:pPr>
            <w:r w:rsidRPr="007247C1">
              <w:rPr>
                <w:sz w:val="20"/>
                <w:szCs w:val="20"/>
              </w:rPr>
              <w:t>MZSR</w:t>
            </w:r>
          </w:p>
          <w:p w14:paraId="75EAE4BE" w14:textId="4CF6FE3F" w:rsidR="002B2E86" w:rsidRPr="007247C1" w:rsidRDefault="002B2E86" w:rsidP="007247C1">
            <w:pPr>
              <w:pStyle w:val="NormalWeb"/>
              <w:spacing w:before="0" w:beforeAutospacing="0" w:after="0" w:afterAutospacing="0"/>
              <w:jc w:val="both"/>
              <w:rPr>
                <w:sz w:val="20"/>
                <w:szCs w:val="20"/>
              </w:rPr>
            </w:pPr>
            <w:r w:rsidRPr="007247C1">
              <w:rPr>
                <w:sz w:val="20"/>
                <w:szCs w:val="20"/>
              </w:rPr>
              <w:t>GENAS</w:t>
            </w:r>
          </w:p>
        </w:tc>
        <w:tc>
          <w:tcPr>
            <w:tcW w:w="2338" w:type="dxa"/>
          </w:tcPr>
          <w:p w14:paraId="4F56401D" w14:textId="49D9FE0E" w:rsidR="002B2E86" w:rsidRPr="007247C1" w:rsidRDefault="007247C1" w:rsidP="007247C1">
            <w:pPr>
              <w:pStyle w:val="NormalWeb"/>
              <w:spacing w:before="0" w:beforeAutospacing="0" w:after="0" w:afterAutospacing="0"/>
              <w:jc w:val="both"/>
              <w:rPr>
                <w:sz w:val="20"/>
                <w:szCs w:val="20"/>
              </w:rPr>
            </w:pPr>
            <w:r w:rsidRPr="007247C1">
              <w:rPr>
                <w:sz w:val="20"/>
                <w:szCs w:val="20"/>
              </w:rPr>
              <w:t>Pokračovanie diskusie ohľadom predmetu návrhu novely.</w:t>
            </w:r>
          </w:p>
        </w:tc>
        <w:tc>
          <w:tcPr>
            <w:tcW w:w="2338" w:type="dxa"/>
          </w:tcPr>
          <w:p w14:paraId="3AE67260" w14:textId="1C86E72C" w:rsidR="002B2E86" w:rsidRPr="007247C1" w:rsidRDefault="007247C1" w:rsidP="007247C1">
            <w:pPr>
              <w:pStyle w:val="NormalWeb"/>
              <w:spacing w:before="0" w:beforeAutospacing="0" w:after="0" w:afterAutospacing="0"/>
              <w:jc w:val="both"/>
              <w:rPr>
                <w:sz w:val="20"/>
                <w:szCs w:val="20"/>
              </w:rPr>
            </w:pPr>
            <w:r w:rsidRPr="007247C1">
              <w:rPr>
                <w:sz w:val="20"/>
                <w:szCs w:val="20"/>
              </w:rPr>
              <w:t>Od 13:00 do 15:00</w:t>
            </w:r>
          </w:p>
        </w:tc>
      </w:tr>
      <w:tr w:rsidR="002B2E86" w14:paraId="17046E99" w14:textId="77777777" w:rsidTr="00992F7D">
        <w:tc>
          <w:tcPr>
            <w:tcW w:w="2122" w:type="dxa"/>
          </w:tcPr>
          <w:p w14:paraId="2FDE7501" w14:textId="28D1A92C" w:rsidR="002B2E86" w:rsidRPr="007247C1" w:rsidRDefault="002B2E86">
            <w:pPr>
              <w:pStyle w:val="NormalWeb"/>
              <w:spacing w:before="0" w:beforeAutospacing="0" w:after="0" w:afterAutospacing="0"/>
              <w:jc w:val="both"/>
              <w:rPr>
                <w:sz w:val="20"/>
                <w:szCs w:val="20"/>
              </w:rPr>
            </w:pPr>
            <w:r w:rsidRPr="007247C1">
              <w:rPr>
                <w:sz w:val="20"/>
                <w:szCs w:val="20"/>
              </w:rPr>
              <w:t>16.10.202</w:t>
            </w:r>
            <w:r w:rsidR="00BE5D82">
              <w:rPr>
                <w:sz w:val="20"/>
                <w:szCs w:val="20"/>
              </w:rPr>
              <w:t>0</w:t>
            </w:r>
          </w:p>
        </w:tc>
        <w:tc>
          <w:tcPr>
            <w:tcW w:w="2552" w:type="dxa"/>
          </w:tcPr>
          <w:p w14:paraId="138B1945" w14:textId="77777777" w:rsidR="002B2E86" w:rsidRPr="007247C1" w:rsidRDefault="002B2E86" w:rsidP="007247C1">
            <w:pPr>
              <w:pStyle w:val="NormalWeb"/>
              <w:spacing w:before="0" w:beforeAutospacing="0" w:after="0" w:afterAutospacing="0"/>
              <w:jc w:val="both"/>
              <w:rPr>
                <w:sz w:val="20"/>
                <w:szCs w:val="20"/>
              </w:rPr>
            </w:pPr>
            <w:r w:rsidRPr="007247C1">
              <w:rPr>
                <w:sz w:val="20"/>
                <w:szCs w:val="20"/>
              </w:rPr>
              <w:t>MZSR</w:t>
            </w:r>
          </w:p>
          <w:p w14:paraId="043B6E53" w14:textId="45990F92" w:rsidR="002B2E86" w:rsidRPr="007247C1" w:rsidRDefault="002B2E86" w:rsidP="007247C1">
            <w:pPr>
              <w:pStyle w:val="NormalWeb"/>
              <w:spacing w:before="0" w:beforeAutospacing="0" w:after="0" w:afterAutospacing="0"/>
              <w:jc w:val="both"/>
              <w:rPr>
                <w:sz w:val="20"/>
                <w:szCs w:val="20"/>
              </w:rPr>
            </w:pPr>
            <w:r w:rsidRPr="007247C1">
              <w:rPr>
                <w:sz w:val="20"/>
                <w:szCs w:val="20"/>
              </w:rPr>
              <w:t>AIFP</w:t>
            </w:r>
          </w:p>
        </w:tc>
        <w:tc>
          <w:tcPr>
            <w:tcW w:w="2338" w:type="dxa"/>
          </w:tcPr>
          <w:p w14:paraId="77041A26" w14:textId="04FD8909" w:rsidR="002B2E86" w:rsidRPr="007247C1" w:rsidRDefault="007247C1" w:rsidP="007247C1">
            <w:pPr>
              <w:pStyle w:val="NormalWeb"/>
              <w:spacing w:before="0" w:beforeAutospacing="0" w:after="0" w:afterAutospacing="0"/>
              <w:jc w:val="both"/>
              <w:rPr>
                <w:sz w:val="20"/>
                <w:szCs w:val="20"/>
              </w:rPr>
            </w:pPr>
            <w:r w:rsidRPr="007247C1">
              <w:rPr>
                <w:sz w:val="20"/>
                <w:szCs w:val="20"/>
              </w:rPr>
              <w:t>Pokračovanie diskusie ohľadom predmetu návrhu novely.</w:t>
            </w:r>
          </w:p>
        </w:tc>
        <w:tc>
          <w:tcPr>
            <w:tcW w:w="2338" w:type="dxa"/>
          </w:tcPr>
          <w:p w14:paraId="736C2641" w14:textId="5DF8A874" w:rsidR="002B2E86" w:rsidRPr="007247C1" w:rsidRDefault="007247C1" w:rsidP="007247C1">
            <w:pPr>
              <w:pStyle w:val="NormalWeb"/>
              <w:spacing w:before="0" w:beforeAutospacing="0" w:after="0" w:afterAutospacing="0"/>
              <w:jc w:val="both"/>
              <w:rPr>
                <w:sz w:val="20"/>
                <w:szCs w:val="20"/>
              </w:rPr>
            </w:pPr>
            <w:r w:rsidRPr="007247C1">
              <w:rPr>
                <w:sz w:val="20"/>
                <w:szCs w:val="20"/>
              </w:rPr>
              <w:t>Od 10:30 do 12:30</w:t>
            </w:r>
          </w:p>
        </w:tc>
      </w:tr>
    </w:tbl>
    <w:p w14:paraId="0C1B5A56" w14:textId="6A4886E4" w:rsidR="00992F7D" w:rsidRPr="00BB59E9" w:rsidRDefault="00B04F52" w:rsidP="00BB59E9">
      <w:pPr>
        <w:pStyle w:val="NormalWeb"/>
        <w:jc w:val="both"/>
      </w:pPr>
      <w:r>
        <w:t xml:space="preserve">Konkrétne znenie návrhu novely aj spolu </w:t>
      </w:r>
      <w:r w:rsidR="00992F7D">
        <w:t>s odôvodnením</w:t>
      </w:r>
      <w:r>
        <w:t xml:space="preserve"> bolo zástupcom všetkých dotknutých subjektov </w:t>
      </w:r>
      <w:r w:rsidR="00992F7D">
        <w:t>zaslané prostredníctvom e-mailovej komunikácie zo dňa 17.6.2021. Materiál bol prerokovaný prostredníctvom spoločných a individuálnych stretnutí, ktoré sa uskutočnili nasledovne:</w:t>
      </w:r>
    </w:p>
    <w:tbl>
      <w:tblPr>
        <w:tblW w:w="0" w:type="auto"/>
        <w:tblCellMar>
          <w:left w:w="0" w:type="dxa"/>
          <w:right w:w="0" w:type="dxa"/>
        </w:tblCellMar>
        <w:tblLook w:val="04A0" w:firstRow="1" w:lastRow="0" w:firstColumn="1" w:lastColumn="0" w:noHBand="0" w:noVBand="1"/>
      </w:tblPr>
      <w:tblGrid>
        <w:gridCol w:w="2117"/>
        <w:gridCol w:w="2551"/>
        <w:gridCol w:w="2268"/>
        <w:gridCol w:w="2404"/>
      </w:tblGrid>
      <w:tr w:rsidR="00992F7D" w:rsidRPr="008153BC" w14:paraId="310CB06F" w14:textId="77777777" w:rsidTr="006D0E8B">
        <w:trPr>
          <w:tblHeader/>
        </w:trPr>
        <w:tc>
          <w:tcPr>
            <w:tcW w:w="2117" w:type="dxa"/>
            <w:tcBorders>
              <w:top w:val="single" w:sz="8" w:space="0" w:color="auto"/>
              <w:left w:val="single" w:sz="8" w:space="0" w:color="auto"/>
              <w:bottom w:val="single" w:sz="4" w:space="0" w:color="auto"/>
              <w:right w:val="single" w:sz="8" w:space="0" w:color="auto"/>
            </w:tcBorders>
            <w:shd w:val="clear" w:color="auto" w:fill="F2F2F2"/>
            <w:tcMar>
              <w:top w:w="0" w:type="dxa"/>
              <w:left w:w="108" w:type="dxa"/>
              <w:bottom w:w="0" w:type="dxa"/>
              <w:right w:w="108" w:type="dxa"/>
            </w:tcMar>
            <w:hideMark/>
          </w:tcPr>
          <w:p w14:paraId="106540B4" w14:textId="77777777" w:rsidR="00992F7D" w:rsidRPr="00992F7D" w:rsidRDefault="00992F7D" w:rsidP="00992F7D">
            <w:pPr>
              <w:pStyle w:val="NormalWeb"/>
              <w:jc w:val="both"/>
              <w:rPr>
                <w:b/>
                <w:sz w:val="22"/>
                <w:szCs w:val="22"/>
              </w:rPr>
            </w:pPr>
            <w:r w:rsidRPr="00992F7D">
              <w:rPr>
                <w:b/>
                <w:sz w:val="22"/>
                <w:szCs w:val="22"/>
              </w:rPr>
              <w:t>Dátum konzultácie</w:t>
            </w:r>
          </w:p>
        </w:tc>
        <w:tc>
          <w:tcPr>
            <w:tcW w:w="2551"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hideMark/>
          </w:tcPr>
          <w:p w14:paraId="176FFA5B" w14:textId="77777777" w:rsidR="00992F7D" w:rsidRPr="00992F7D" w:rsidRDefault="00992F7D" w:rsidP="00992F7D">
            <w:pPr>
              <w:pStyle w:val="NormalWeb"/>
              <w:jc w:val="both"/>
              <w:rPr>
                <w:b/>
                <w:sz w:val="22"/>
                <w:szCs w:val="22"/>
              </w:rPr>
            </w:pPr>
            <w:r w:rsidRPr="00992F7D">
              <w:rPr>
                <w:b/>
                <w:sz w:val="22"/>
                <w:szCs w:val="22"/>
              </w:rPr>
              <w:t>Účastníci konzultácie</w:t>
            </w:r>
          </w:p>
        </w:tc>
        <w:tc>
          <w:tcPr>
            <w:tcW w:w="2268"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hideMark/>
          </w:tcPr>
          <w:p w14:paraId="3DE43B0B" w14:textId="77777777" w:rsidR="00992F7D" w:rsidRPr="00992F7D" w:rsidRDefault="00992F7D" w:rsidP="00992F7D">
            <w:pPr>
              <w:pStyle w:val="NormalWeb"/>
              <w:jc w:val="both"/>
              <w:rPr>
                <w:b/>
                <w:sz w:val="22"/>
                <w:szCs w:val="22"/>
              </w:rPr>
            </w:pPr>
            <w:r w:rsidRPr="00992F7D">
              <w:rPr>
                <w:b/>
                <w:sz w:val="22"/>
                <w:szCs w:val="22"/>
              </w:rPr>
              <w:t>Predmet konzultácie</w:t>
            </w:r>
          </w:p>
        </w:tc>
        <w:tc>
          <w:tcPr>
            <w:tcW w:w="2404"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hideMark/>
          </w:tcPr>
          <w:p w14:paraId="77B9E17F" w14:textId="77777777" w:rsidR="00992F7D" w:rsidRPr="00992F7D" w:rsidRDefault="00992F7D" w:rsidP="00992F7D">
            <w:pPr>
              <w:pStyle w:val="NormalWeb"/>
              <w:jc w:val="both"/>
              <w:rPr>
                <w:b/>
                <w:sz w:val="22"/>
                <w:szCs w:val="22"/>
              </w:rPr>
            </w:pPr>
            <w:r w:rsidRPr="00992F7D">
              <w:rPr>
                <w:b/>
                <w:sz w:val="22"/>
                <w:szCs w:val="22"/>
              </w:rPr>
              <w:t>Doba trvania konzultácie</w:t>
            </w:r>
          </w:p>
        </w:tc>
      </w:tr>
      <w:tr w:rsidR="00992F7D" w:rsidRPr="008153BC" w14:paraId="36D66A42" w14:textId="77777777" w:rsidTr="006D0E8B">
        <w:tc>
          <w:tcPr>
            <w:tcW w:w="211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ED9705C" w14:textId="77777777" w:rsidR="00992F7D" w:rsidRPr="00BB59E9" w:rsidRDefault="00992F7D" w:rsidP="00B86BA3">
            <w:pPr>
              <w:rPr>
                <w:sz w:val="20"/>
                <w:szCs w:val="20"/>
              </w:rPr>
            </w:pPr>
            <w:r w:rsidRPr="00BB59E9">
              <w:rPr>
                <w:sz w:val="20"/>
                <w:szCs w:val="20"/>
              </w:rPr>
              <w:t>23.6.2021</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6B851B1" w14:textId="77777777" w:rsidR="00992F7D" w:rsidRPr="00BB59E9" w:rsidRDefault="00992F7D" w:rsidP="00B86BA3">
            <w:pPr>
              <w:rPr>
                <w:sz w:val="20"/>
                <w:szCs w:val="20"/>
              </w:rPr>
            </w:pPr>
            <w:r w:rsidRPr="00BB59E9">
              <w:rPr>
                <w:sz w:val="20"/>
                <w:szCs w:val="20"/>
              </w:rPr>
              <w:t>MZSR</w:t>
            </w:r>
          </w:p>
          <w:p w14:paraId="6822A5BA" w14:textId="77777777" w:rsidR="00992F7D" w:rsidRPr="00BB59E9" w:rsidRDefault="00992F7D" w:rsidP="00B86BA3">
            <w:pPr>
              <w:rPr>
                <w:sz w:val="20"/>
                <w:szCs w:val="20"/>
              </w:rPr>
            </w:pPr>
            <w:r w:rsidRPr="00BB59E9">
              <w:rPr>
                <w:sz w:val="20"/>
                <w:szCs w:val="20"/>
              </w:rPr>
              <w:t xml:space="preserve">Všeobecná zdravotná poisťovňa, </w:t>
            </w:r>
            <w:proofErr w:type="spellStart"/>
            <w:r w:rsidRPr="00BB59E9">
              <w:rPr>
                <w:sz w:val="20"/>
                <w:szCs w:val="20"/>
              </w:rPr>
              <w:t>a.s</w:t>
            </w:r>
            <w:proofErr w:type="spellEnd"/>
            <w:r w:rsidRPr="00BB59E9">
              <w:rPr>
                <w:sz w:val="20"/>
                <w:szCs w:val="20"/>
              </w:rPr>
              <w:t>.</w:t>
            </w:r>
          </w:p>
          <w:p w14:paraId="143CB3C7" w14:textId="77777777" w:rsidR="00992F7D" w:rsidRPr="00BB59E9" w:rsidRDefault="00992F7D" w:rsidP="00B86BA3">
            <w:pPr>
              <w:rPr>
                <w:sz w:val="20"/>
                <w:szCs w:val="20"/>
              </w:rPr>
            </w:pPr>
            <w:r w:rsidRPr="00BB59E9">
              <w:rPr>
                <w:sz w:val="20"/>
                <w:szCs w:val="20"/>
              </w:rPr>
              <w:t xml:space="preserve">Dôvera zdravotná poisťovňa, </w:t>
            </w:r>
            <w:proofErr w:type="spellStart"/>
            <w:r w:rsidRPr="00BB59E9">
              <w:rPr>
                <w:sz w:val="20"/>
                <w:szCs w:val="20"/>
              </w:rPr>
              <w:t>a.s</w:t>
            </w:r>
            <w:proofErr w:type="spellEnd"/>
            <w:r w:rsidRPr="00BB59E9">
              <w:rPr>
                <w:sz w:val="20"/>
                <w:szCs w:val="20"/>
              </w:rPr>
              <w:t>.</w:t>
            </w:r>
          </w:p>
          <w:p w14:paraId="77C99FA6" w14:textId="77777777" w:rsidR="00992F7D" w:rsidRPr="00BB59E9" w:rsidRDefault="00992F7D" w:rsidP="00B86BA3">
            <w:pPr>
              <w:rPr>
                <w:sz w:val="20"/>
                <w:szCs w:val="20"/>
              </w:rPr>
            </w:pPr>
            <w:proofErr w:type="spellStart"/>
            <w:r w:rsidRPr="00BB59E9">
              <w:rPr>
                <w:sz w:val="20"/>
                <w:szCs w:val="20"/>
              </w:rPr>
              <w:t>Union</w:t>
            </w:r>
            <w:proofErr w:type="spellEnd"/>
            <w:r w:rsidRPr="00BB59E9">
              <w:rPr>
                <w:sz w:val="20"/>
                <w:szCs w:val="20"/>
              </w:rPr>
              <w:t xml:space="preserve"> zdravotná poisťovňa, </w:t>
            </w:r>
            <w:proofErr w:type="spellStart"/>
            <w:r w:rsidRPr="00BB59E9">
              <w:rPr>
                <w:sz w:val="20"/>
                <w:szCs w:val="20"/>
              </w:rPr>
              <w:t>a.s</w:t>
            </w:r>
            <w:proofErr w:type="spellEnd"/>
            <w:r w:rsidRPr="00BB59E9">
              <w:rPr>
                <w:sz w:val="20"/>
                <w:szCs w:val="20"/>
              </w:rPr>
              <w:t>.</w:t>
            </w:r>
          </w:p>
          <w:p w14:paraId="0CFE92A7" w14:textId="77777777" w:rsidR="00992F7D" w:rsidRPr="00BB59E9" w:rsidRDefault="00992F7D" w:rsidP="00B86BA3">
            <w:pPr>
              <w:rPr>
                <w:sz w:val="20"/>
                <w:szCs w:val="20"/>
              </w:rPr>
            </w:pPr>
            <w:r w:rsidRPr="00BB59E9">
              <w:rPr>
                <w:sz w:val="20"/>
                <w:szCs w:val="20"/>
              </w:rPr>
              <w:lastRenderedPageBreak/>
              <w:t>AIFP</w:t>
            </w:r>
          </w:p>
          <w:p w14:paraId="1D4CC126" w14:textId="77777777" w:rsidR="00992F7D" w:rsidRPr="00BB59E9" w:rsidRDefault="00992F7D" w:rsidP="00B86BA3">
            <w:pPr>
              <w:rPr>
                <w:sz w:val="20"/>
                <w:szCs w:val="20"/>
              </w:rPr>
            </w:pPr>
            <w:r w:rsidRPr="00BB59E9">
              <w:rPr>
                <w:sz w:val="20"/>
                <w:szCs w:val="20"/>
              </w:rPr>
              <w:t>GENAS</w:t>
            </w:r>
          </w:p>
          <w:p w14:paraId="249A964A" w14:textId="77777777" w:rsidR="00992F7D" w:rsidRPr="00BB59E9" w:rsidRDefault="00992F7D" w:rsidP="00B86BA3">
            <w:pPr>
              <w:rPr>
                <w:sz w:val="20"/>
                <w:szCs w:val="20"/>
              </w:rPr>
            </w:pPr>
            <w:proofErr w:type="spellStart"/>
            <w:r w:rsidRPr="00BB59E9">
              <w:rPr>
                <w:sz w:val="20"/>
                <w:szCs w:val="20"/>
              </w:rPr>
              <w:t>AmCham</w:t>
            </w:r>
            <w:proofErr w:type="spellEnd"/>
          </w:p>
          <w:p w14:paraId="5984534C" w14:textId="77777777" w:rsidR="00992F7D" w:rsidRPr="00BB59E9" w:rsidRDefault="00992F7D" w:rsidP="00B86BA3">
            <w:pPr>
              <w:rPr>
                <w:sz w:val="20"/>
                <w:szCs w:val="20"/>
              </w:rPr>
            </w:pPr>
            <w:r w:rsidRPr="00BB59E9">
              <w:rPr>
                <w:sz w:val="20"/>
                <w:szCs w:val="20"/>
              </w:rPr>
              <w:t>AOPP</w:t>
            </w:r>
          </w:p>
          <w:p w14:paraId="447C7036" w14:textId="77777777" w:rsidR="00992F7D" w:rsidRPr="00BB59E9" w:rsidRDefault="00992F7D" w:rsidP="00B86BA3">
            <w:pPr>
              <w:rPr>
                <w:sz w:val="20"/>
                <w:szCs w:val="20"/>
              </w:rPr>
            </w:pPr>
            <w:r w:rsidRPr="00BB59E9">
              <w:rPr>
                <w:sz w:val="20"/>
                <w:szCs w:val="20"/>
              </w:rPr>
              <w:t>NIE RAKOVINE</w:t>
            </w:r>
          </w:p>
          <w:p w14:paraId="74E9AD24" w14:textId="77777777" w:rsidR="00992F7D" w:rsidRPr="00BB59E9" w:rsidRDefault="00992F7D" w:rsidP="00B86BA3">
            <w:pPr>
              <w:rPr>
                <w:sz w:val="20"/>
                <w:szCs w:val="20"/>
              </w:rPr>
            </w:pPr>
            <w:r w:rsidRPr="00BB59E9">
              <w:rPr>
                <w:sz w:val="20"/>
                <w:szCs w:val="20"/>
              </w:rPr>
              <w:t>Liga proti rakovine</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3A44300" w14:textId="77777777" w:rsidR="00992F7D" w:rsidRPr="00BB59E9" w:rsidRDefault="00992F7D" w:rsidP="00B86BA3">
            <w:pPr>
              <w:rPr>
                <w:sz w:val="20"/>
                <w:szCs w:val="20"/>
              </w:rPr>
            </w:pPr>
            <w:r w:rsidRPr="00BB59E9">
              <w:rPr>
                <w:sz w:val="20"/>
                <w:szCs w:val="20"/>
              </w:rPr>
              <w:lastRenderedPageBreak/>
              <w:t xml:space="preserve">Predmetom konzultácie bolo predstavenie pripravovanej novely návrhu zákona zástupcom všetkých subjektom, ktorí budú novelou dotknutí. Po </w:t>
            </w:r>
            <w:r w:rsidRPr="00BB59E9">
              <w:rPr>
                <w:sz w:val="20"/>
                <w:szCs w:val="20"/>
              </w:rPr>
              <w:lastRenderedPageBreak/>
              <w:t>predstavení pripravovanej novely zákona bol následne poskytnutý priestor všetkým zástupcom sa k pripravovanej novele vyjadriť. Následne bola otvorená diskusia.</w:t>
            </w:r>
          </w:p>
        </w:tc>
        <w:tc>
          <w:tcPr>
            <w:tcW w:w="2404"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0FAB39D5" w14:textId="77777777" w:rsidR="00992F7D" w:rsidRPr="00BB59E9" w:rsidRDefault="00992F7D" w:rsidP="00B86BA3">
            <w:pPr>
              <w:rPr>
                <w:sz w:val="20"/>
                <w:szCs w:val="20"/>
              </w:rPr>
            </w:pPr>
            <w:r w:rsidRPr="00BB59E9">
              <w:rPr>
                <w:sz w:val="20"/>
                <w:szCs w:val="20"/>
              </w:rPr>
              <w:lastRenderedPageBreak/>
              <w:t>Od 13:00 do 18:00</w:t>
            </w:r>
          </w:p>
        </w:tc>
      </w:tr>
      <w:tr w:rsidR="00992F7D" w:rsidRPr="008153BC" w14:paraId="00E696D2" w14:textId="77777777" w:rsidTr="006D0E8B">
        <w:tc>
          <w:tcPr>
            <w:tcW w:w="211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AB74390" w14:textId="77777777" w:rsidR="00992F7D" w:rsidRPr="00BB59E9" w:rsidRDefault="00992F7D" w:rsidP="00B86BA3">
            <w:pPr>
              <w:rPr>
                <w:sz w:val="20"/>
                <w:szCs w:val="20"/>
              </w:rPr>
            </w:pPr>
            <w:r w:rsidRPr="00BB59E9">
              <w:rPr>
                <w:sz w:val="20"/>
                <w:szCs w:val="20"/>
              </w:rPr>
              <w:t>28.6.2021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3A7C022" w14:textId="77777777" w:rsidR="00992F7D" w:rsidRPr="00BB59E9" w:rsidRDefault="00992F7D" w:rsidP="00B86BA3">
            <w:pPr>
              <w:rPr>
                <w:sz w:val="20"/>
                <w:szCs w:val="20"/>
              </w:rPr>
            </w:pPr>
            <w:r w:rsidRPr="00BB59E9">
              <w:rPr>
                <w:sz w:val="20"/>
                <w:szCs w:val="20"/>
              </w:rPr>
              <w:t>MZSR</w:t>
            </w:r>
          </w:p>
          <w:p w14:paraId="1582A382" w14:textId="77777777" w:rsidR="00992F7D" w:rsidRPr="00BB59E9" w:rsidRDefault="00992F7D" w:rsidP="00B86BA3">
            <w:pPr>
              <w:rPr>
                <w:sz w:val="20"/>
                <w:szCs w:val="20"/>
              </w:rPr>
            </w:pPr>
            <w:r w:rsidRPr="00BB59E9">
              <w:rPr>
                <w:sz w:val="20"/>
                <w:szCs w:val="20"/>
              </w:rPr>
              <w:t xml:space="preserve">Všeobecná zdravotná poisťovňa, </w:t>
            </w:r>
            <w:proofErr w:type="spellStart"/>
            <w:r w:rsidRPr="00BB59E9">
              <w:rPr>
                <w:sz w:val="20"/>
                <w:szCs w:val="20"/>
              </w:rPr>
              <w:t>a.s</w:t>
            </w:r>
            <w:proofErr w:type="spellEnd"/>
            <w:r w:rsidRPr="00BB59E9">
              <w:rPr>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FC76CD2" w14:textId="77777777" w:rsidR="00992F7D" w:rsidRPr="00BB59E9" w:rsidRDefault="00992F7D" w:rsidP="00B86BA3">
            <w:pPr>
              <w:rPr>
                <w:sz w:val="20"/>
                <w:szCs w:val="20"/>
              </w:rPr>
            </w:pPr>
            <w:r w:rsidRPr="00BB59E9">
              <w:rPr>
                <w:sz w:val="20"/>
                <w:szCs w:val="20"/>
              </w:rPr>
              <w:t>Predmetom konzultácie bolo prerokovanie všetkých pripomienok a návrhov Všeobecnej zdravotnej poisťovne ku paragrafovému zneniu pripravovanej novely zákona</w:t>
            </w:r>
          </w:p>
        </w:tc>
        <w:tc>
          <w:tcPr>
            <w:tcW w:w="2404" w:type="dxa"/>
            <w:tcBorders>
              <w:top w:val="nil"/>
              <w:left w:val="nil"/>
              <w:bottom w:val="single" w:sz="8" w:space="0" w:color="auto"/>
              <w:right w:val="single" w:sz="4" w:space="0" w:color="auto"/>
            </w:tcBorders>
            <w:tcMar>
              <w:top w:w="0" w:type="dxa"/>
              <w:left w:w="108" w:type="dxa"/>
              <w:bottom w:w="0" w:type="dxa"/>
              <w:right w:w="108" w:type="dxa"/>
            </w:tcMar>
            <w:hideMark/>
          </w:tcPr>
          <w:p w14:paraId="30A68FC7" w14:textId="77777777" w:rsidR="00992F7D" w:rsidRPr="00BB59E9" w:rsidRDefault="00992F7D" w:rsidP="00B86BA3">
            <w:pPr>
              <w:rPr>
                <w:sz w:val="20"/>
                <w:szCs w:val="20"/>
              </w:rPr>
            </w:pPr>
            <w:r w:rsidRPr="00BB59E9">
              <w:rPr>
                <w:sz w:val="20"/>
                <w:szCs w:val="20"/>
              </w:rPr>
              <w:t>Od 9:00 do 13:00</w:t>
            </w:r>
          </w:p>
        </w:tc>
      </w:tr>
      <w:tr w:rsidR="00992F7D" w:rsidRPr="008153BC" w14:paraId="7BB42D90" w14:textId="77777777" w:rsidTr="006D0E8B">
        <w:tc>
          <w:tcPr>
            <w:tcW w:w="211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9349B61" w14:textId="77777777" w:rsidR="00992F7D" w:rsidRPr="00BB59E9" w:rsidRDefault="00992F7D" w:rsidP="00B86BA3">
            <w:pPr>
              <w:rPr>
                <w:sz w:val="20"/>
                <w:szCs w:val="20"/>
              </w:rPr>
            </w:pPr>
            <w:r w:rsidRPr="00BB59E9">
              <w:rPr>
                <w:sz w:val="20"/>
                <w:szCs w:val="20"/>
              </w:rPr>
              <w:t>28.6.2021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239AEB4" w14:textId="77777777" w:rsidR="00992F7D" w:rsidRPr="00BB59E9" w:rsidRDefault="00992F7D" w:rsidP="00B86BA3">
            <w:pPr>
              <w:rPr>
                <w:sz w:val="20"/>
                <w:szCs w:val="20"/>
              </w:rPr>
            </w:pPr>
            <w:r w:rsidRPr="00BB59E9">
              <w:rPr>
                <w:sz w:val="20"/>
                <w:szCs w:val="20"/>
              </w:rPr>
              <w:t>MZSR</w:t>
            </w:r>
          </w:p>
          <w:p w14:paraId="59F02C42" w14:textId="77777777" w:rsidR="00992F7D" w:rsidRPr="00BB59E9" w:rsidRDefault="00992F7D" w:rsidP="00B86BA3">
            <w:pPr>
              <w:rPr>
                <w:sz w:val="20"/>
                <w:szCs w:val="20"/>
              </w:rPr>
            </w:pPr>
            <w:r w:rsidRPr="00BB59E9">
              <w:rPr>
                <w:sz w:val="20"/>
                <w:szCs w:val="20"/>
              </w:rPr>
              <w:t>SK+MED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DDEC1AE" w14:textId="77777777" w:rsidR="00992F7D" w:rsidRPr="00BB59E9" w:rsidRDefault="00992F7D" w:rsidP="00B86BA3">
            <w:pPr>
              <w:rPr>
                <w:sz w:val="20"/>
                <w:szCs w:val="20"/>
              </w:rPr>
            </w:pPr>
            <w:r w:rsidRPr="00BB59E9">
              <w:rPr>
                <w:sz w:val="20"/>
                <w:szCs w:val="20"/>
              </w:rPr>
              <w:t>Predmetom konzultácie bolo prerokovanie všetkých návrhov asociácie SK+MED na zmenu zákona</w:t>
            </w:r>
          </w:p>
        </w:tc>
        <w:tc>
          <w:tcPr>
            <w:tcW w:w="2404" w:type="dxa"/>
            <w:tcBorders>
              <w:top w:val="nil"/>
              <w:left w:val="nil"/>
              <w:bottom w:val="single" w:sz="8" w:space="0" w:color="auto"/>
              <w:right w:val="single" w:sz="4" w:space="0" w:color="auto"/>
            </w:tcBorders>
            <w:tcMar>
              <w:top w:w="0" w:type="dxa"/>
              <w:left w:w="108" w:type="dxa"/>
              <w:bottom w:w="0" w:type="dxa"/>
              <w:right w:w="108" w:type="dxa"/>
            </w:tcMar>
            <w:hideMark/>
          </w:tcPr>
          <w:p w14:paraId="15B92B05" w14:textId="77777777" w:rsidR="00992F7D" w:rsidRPr="00BB59E9" w:rsidRDefault="00992F7D" w:rsidP="00B86BA3">
            <w:pPr>
              <w:rPr>
                <w:sz w:val="20"/>
                <w:szCs w:val="20"/>
              </w:rPr>
            </w:pPr>
            <w:r w:rsidRPr="00BB59E9">
              <w:rPr>
                <w:sz w:val="20"/>
                <w:szCs w:val="20"/>
              </w:rPr>
              <w:t>Od 13:30 do 16:00</w:t>
            </w:r>
          </w:p>
        </w:tc>
      </w:tr>
      <w:tr w:rsidR="00992F7D" w:rsidRPr="008153BC" w14:paraId="62FFA887" w14:textId="77777777" w:rsidTr="006D0E8B">
        <w:tc>
          <w:tcPr>
            <w:tcW w:w="211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A44E9D8" w14:textId="77777777" w:rsidR="00992F7D" w:rsidRPr="00BB59E9" w:rsidRDefault="00992F7D" w:rsidP="00B86BA3">
            <w:pPr>
              <w:rPr>
                <w:sz w:val="20"/>
                <w:szCs w:val="20"/>
              </w:rPr>
            </w:pPr>
            <w:r w:rsidRPr="00BB59E9">
              <w:rPr>
                <w:sz w:val="20"/>
                <w:szCs w:val="20"/>
              </w:rPr>
              <w:t>29.6.2021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0CBD91C" w14:textId="77777777" w:rsidR="00992F7D" w:rsidRPr="00BB59E9" w:rsidRDefault="00992F7D" w:rsidP="00B86BA3">
            <w:pPr>
              <w:rPr>
                <w:sz w:val="20"/>
                <w:szCs w:val="20"/>
              </w:rPr>
            </w:pPr>
            <w:r w:rsidRPr="00BB59E9">
              <w:rPr>
                <w:sz w:val="20"/>
                <w:szCs w:val="20"/>
              </w:rPr>
              <w:t>MZSR</w:t>
            </w:r>
          </w:p>
          <w:p w14:paraId="3754F89D" w14:textId="77777777" w:rsidR="00992F7D" w:rsidRPr="00BB59E9" w:rsidRDefault="00992F7D" w:rsidP="00B86BA3">
            <w:pPr>
              <w:rPr>
                <w:sz w:val="20"/>
                <w:szCs w:val="20"/>
              </w:rPr>
            </w:pPr>
            <w:r w:rsidRPr="00BB59E9">
              <w:rPr>
                <w:sz w:val="20"/>
                <w:szCs w:val="20"/>
              </w:rPr>
              <w:t xml:space="preserve">Dôvera zdravotná poisťovňa, </w:t>
            </w:r>
            <w:proofErr w:type="spellStart"/>
            <w:r w:rsidRPr="00BB59E9">
              <w:rPr>
                <w:sz w:val="20"/>
                <w:szCs w:val="20"/>
              </w:rPr>
              <w:t>a.s</w:t>
            </w:r>
            <w:proofErr w:type="spellEnd"/>
            <w:r w:rsidRPr="00BB59E9">
              <w:rPr>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1D27906" w14:textId="77777777" w:rsidR="00992F7D" w:rsidRPr="00BB59E9" w:rsidRDefault="00992F7D" w:rsidP="00B86BA3">
            <w:pPr>
              <w:rPr>
                <w:sz w:val="20"/>
                <w:szCs w:val="20"/>
              </w:rPr>
            </w:pPr>
            <w:r w:rsidRPr="00BB59E9">
              <w:rPr>
                <w:sz w:val="20"/>
                <w:szCs w:val="20"/>
              </w:rPr>
              <w:t>Predmetom konzultácie bolo prerokovanie všetkých pripomienok a návrhov zdravotnej poisťovne Dôvera ku paragrafovému zneniu pripravovanej novely zákona</w:t>
            </w:r>
          </w:p>
        </w:tc>
        <w:tc>
          <w:tcPr>
            <w:tcW w:w="2404" w:type="dxa"/>
            <w:tcBorders>
              <w:top w:val="nil"/>
              <w:left w:val="nil"/>
              <w:bottom w:val="single" w:sz="8" w:space="0" w:color="auto"/>
              <w:right w:val="single" w:sz="4" w:space="0" w:color="auto"/>
            </w:tcBorders>
            <w:tcMar>
              <w:top w:w="0" w:type="dxa"/>
              <w:left w:w="108" w:type="dxa"/>
              <w:bottom w:w="0" w:type="dxa"/>
              <w:right w:w="108" w:type="dxa"/>
            </w:tcMar>
            <w:hideMark/>
          </w:tcPr>
          <w:p w14:paraId="1279BACB" w14:textId="77777777" w:rsidR="00992F7D" w:rsidRPr="00BB59E9" w:rsidRDefault="00992F7D" w:rsidP="00B86BA3">
            <w:pPr>
              <w:rPr>
                <w:sz w:val="20"/>
                <w:szCs w:val="20"/>
              </w:rPr>
            </w:pPr>
            <w:r w:rsidRPr="00BB59E9">
              <w:rPr>
                <w:sz w:val="20"/>
                <w:szCs w:val="20"/>
              </w:rPr>
              <w:t>Od 9:00 do 12:30</w:t>
            </w:r>
          </w:p>
        </w:tc>
      </w:tr>
      <w:tr w:rsidR="00992F7D" w:rsidRPr="008153BC" w14:paraId="429B79E9" w14:textId="77777777" w:rsidTr="006D0E8B">
        <w:tc>
          <w:tcPr>
            <w:tcW w:w="211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4F13862" w14:textId="77777777" w:rsidR="00992F7D" w:rsidRPr="00BB59E9" w:rsidRDefault="00992F7D" w:rsidP="00B86BA3">
            <w:pPr>
              <w:rPr>
                <w:sz w:val="20"/>
                <w:szCs w:val="20"/>
              </w:rPr>
            </w:pPr>
            <w:r w:rsidRPr="00BB59E9">
              <w:rPr>
                <w:sz w:val="20"/>
                <w:szCs w:val="20"/>
              </w:rPr>
              <w:t>1.7.2021</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350CCC50" w14:textId="77777777" w:rsidR="00992F7D" w:rsidRPr="00BB59E9" w:rsidRDefault="00992F7D" w:rsidP="00B86BA3">
            <w:pPr>
              <w:rPr>
                <w:sz w:val="20"/>
                <w:szCs w:val="20"/>
              </w:rPr>
            </w:pPr>
            <w:r w:rsidRPr="00BB59E9">
              <w:rPr>
                <w:sz w:val="20"/>
                <w:szCs w:val="20"/>
              </w:rPr>
              <w:t>MZSR</w:t>
            </w:r>
          </w:p>
          <w:p w14:paraId="4706E231" w14:textId="77777777" w:rsidR="00992F7D" w:rsidRPr="00BB59E9" w:rsidRDefault="00992F7D" w:rsidP="00B86BA3">
            <w:pPr>
              <w:rPr>
                <w:sz w:val="20"/>
                <w:szCs w:val="20"/>
              </w:rPr>
            </w:pPr>
            <w:r w:rsidRPr="00BB59E9">
              <w:rPr>
                <w:sz w:val="20"/>
                <w:szCs w:val="20"/>
              </w:rPr>
              <w:t xml:space="preserve">Všeobecná zdravotná poisťovňa, </w:t>
            </w:r>
            <w:proofErr w:type="spellStart"/>
            <w:r w:rsidRPr="00BB59E9">
              <w:rPr>
                <w:sz w:val="20"/>
                <w:szCs w:val="20"/>
              </w:rPr>
              <w:t>a.s</w:t>
            </w:r>
            <w:proofErr w:type="spellEnd"/>
            <w:r w:rsidRPr="00BB59E9">
              <w:rPr>
                <w:sz w:val="20"/>
                <w:szCs w:val="20"/>
              </w:rPr>
              <w:t>.</w:t>
            </w:r>
          </w:p>
          <w:p w14:paraId="6E20566D" w14:textId="77777777" w:rsidR="00992F7D" w:rsidRPr="00BB59E9" w:rsidRDefault="00992F7D" w:rsidP="00B86BA3">
            <w:pPr>
              <w:rPr>
                <w:sz w:val="20"/>
                <w:szCs w:val="20"/>
              </w:rPr>
            </w:pPr>
            <w:r w:rsidRPr="00BB59E9">
              <w:rPr>
                <w:sz w:val="20"/>
                <w:szCs w:val="20"/>
              </w:rPr>
              <w:t xml:space="preserve">Dôvera zdravotná poisťovňa, </w:t>
            </w:r>
            <w:proofErr w:type="spellStart"/>
            <w:r w:rsidRPr="00BB59E9">
              <w:rPr>
                <w:sz w:val="20"/>
                <w:szCs w:val="20"/>
              </w:rPr>
              <w:t>a.s</w:t>
            </w:r>
            <w:proofErr w:type="spellEnd"/>
            <w:r w:rsidRPr="00BB59E9">
              <w:rPr>
                <w:sz w:val="20"/>
                <w:szCs w:val="20"/>
              </w:rPr>
              <w:t>.</w:t>
            </w:r>
          </w:p>
          <w:p w14:paraId="69A091A0" w14:textId="77777777" w:rsidR="00992F7D" w:rsidRPr="00BB59E9" w:rsidRDefault="00992F7D" w:rsidP="00B86BA3">
            <w:pPr>
              <w:rPr>
                <w:sz w:val="20"/>
                <w:szCs w:val="20"/>
              </w:rPr>
            </w:pPr>
            <w:proofErr w:type="spellStart"/>
            <w:r w:rsidRPr="00BB59E9">
              <w:rPr>
                <w:sz w:val="20"/>
                <w:szCs w:val="20"/>
              </w:rPr>
              <w:t>Union</w:t>
            </w:r>
            <w:proofErr w:type="spellEnd"/>
            <w:r w:rsidRPr="00BB59E9">
              <w:rPr>
                <w:sz w:val="20"/>
                <w:szCs w:val="20"/>
              </w:rPr>
              <w:t xml:space="preserve"> zdravotná poisťovňa, </w:t>
            </w:r>
            <w:proofErr w:type="spellStart"/>
            <w:r w:rsidRPr="00BB59E9">
              <w:rPr>
                <w:sz w:val="20"/>
                <w:szCs w:val="20"/>
              </w:rPr>
              <w:t>a.s</w:t>
            </w:r>
            <w:proofErr w:type="spellEnd"/>
            <w:r w:rsidRPr="00BB59E9">
              <w:rPr>
                <w:sz w:val="20"/>
                <w:szCs w:val="20"/>
              </w:rPr>
              <w:t>.</w:t>
            </w:r>
          </w:p>
          <w:p w14:paraId="4FFF950B" w14:textId="77777777" w:rsidR="00992F7D" w:rsidRPr="00BB59E9" w:rsidRDefault="00992F7D" w:rsidP="00B86BA3">
            <w:pPr>
              <w:rPr>
                <w:sz w:val="20"/>
                <w:szCs w:val="20"/>
              </w:rPr>
            </w:pPr>
            <w:r w:rsidRPr="00BB59E9">
              <w:rPr>
                <w:sz w:val="20"/>
                <w:szCs w:val="20"/>
              </w:rPr>
              <w:t>AOPP</w:t>
            </w:r>
          </w:p>
          <w:p w14:paraId="1B05B2BF" w14:textId="77777777" w:rsidR="00992F7D" w:rsidRPr="00BB59E9" w:rsidRDefault="00992F7D" w:rsidP="00B86BA3">
            <w:pPr>
              <w:rPr>
                <w:sz w:val="20"/>
                <w:szCs w:val="20"/>
              </w:rPr>
            </w:pPr>
            <w:r w:rsidRPr="00BB59E9">
              <w:rPr>
                <w:sz w:val="20"/>
                <w:szCs w:val="20"/>
              </w:rPr>
              <w:t>NIE RAKOVINE</w:t>
            </w:r>
          </w:p>
          <w:p w14:paraId="44A70481" w14:textId="77777777" w:rsidR="00992F7D" w:rsidRPr="00BB59E9" w:rsidRDefault="00992F7D" w:rsidP="00B86BA3">
            <w:pPr>
              <w:rPr>
                <w:sz w:val="20"/>
                <w:szCs w:val="20"/>
              </w:rPr>
            </w:pPr>
            <w:r w:rsidRPr="00BB59E9">
              <w:rPr>
                <w:sz w:val="20"/>
                <w:szCs w:val="20"/>
              </w:rPr>
              <w:t>Liga proti rakovine</w:t>
            </w:r>
          </w:p>
          <w:p w14:paraId="5664AEC4" w14:textId="77777777" w:rsidR="00992F7D" w:rsidRPr="00BB59E9" w:rsidRDefault="00992F7D" w:rsidP="00B86BA3">
            <w:pPr>
              <w:rPr>
                <w:sz w:val="20"/>
                <w:szCs w:val="20"/>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F91703D" w14:textId="77777777" w:rsidR="00992F7D" w:rsidRPr="00BB59E9" w:rsidRDefault="00992F7D" w:rsidP="00B86BA3">
            <w:pPr>
              <w:rPr>
                <w:sz w:val="20"/>
                <w:szCs w:val="20"/>
              </w:rPr>
            </w:pPr>
            <w:r w:rsidRPr="00BB59E9">
              <w:rPr>
                <w:sz w:val="20"/>
                <w:szCs w:val="20"/>
              </w:rPr>
              <w:t xml:space="preserve">Predmetom konzultácie bolo prerokovanie všetkých návrhov a pripomienok zástupcov pacientskych organizácii k pripravovanej novele zákona za prítomnosti zástupcov zdravotných poisťovní. Konzultácie bola zameraná primárne na pripravované zmeny úhrady liekov vo </w:t>
            </w:r>
            <w:proofErr w:type="spellStart"/>
            <w:r w:rsidRPr="00BB59E9">
              <w:rPr>
                <w:sz w:val="20"/>
                <w:szCs w:val="20"/>
              </w:rPr>
              <w:t>výnimkovom</w:t>
            </w:r>
            <w:proofErr w:type="spellEnd"/>
            <w:r w:rsidRPr="00BB59E9">
              <w:rPr>
                <w:sz w:val="20"/>
                <w:szCs w:val="20"/>
              </w:rPr>
              <w:t xml:space="preserve"> režime</w:t>
            </w:r>
          </w:p>
        </w:tc>
        <w:tc>
          <w:tcPr>
            <w:tcW w:w="2404" w:type="dxa"/>
            <w:tcBorders>
              <w:top w:val="nil"/>
              <w:left w:val="nil"/>
              <w:bottom w:val="single" w:sz="8" w:space="0" w:color="auto"/>
              <w:right w:val="single" w:sz="4" w:space="0" w:color="auto"/>
            </w:tcBorders>
            <w:tcMar>
              <w:top w:w="0" w:type="dxa"/>
              <w:left w:w="108" w:type="dxa"/>
              <w:bottom w:w="0" w:type="dxa"/>
              <w:right w:w="108" w:type="dxa"/>
            </w:tcMar>
            <w:hideMark/>
          </w:tcPr>
          <w:p w14:paraId="398BC899" w14:textId="77777777" w:rsidR="00992F7D" w:rsidRPr="00BB59E9" w:rsidRDefault="00992F7D" w:rsidP="00B86BA3">
            <w:pPr>
              <w:rPr>
                <w:sz w:val="20"/>
                <w:szCs w:val="20"/>
              </w:rPr>
            </w:pPr>
            <w:r w:rsidRPr="00BB59E9">
              <w:rPr>
                <w:sz w:val="20"/>
                <w:szCs w:val="20"/>
              </w:rPr>
              <w:t>Od 9:00 do 13:00</w:t>
            </w:r>
          </w:p>
        </w:tc>
      </w:tr>
      <w:tr w:rsidR="00992F7D" w:rsidRPr="008153BC" w14:paraId="56AAF651" w14:textId="77777777" w:rsidTr="006D0E8B">
        <w:tc>
          <w:tcPr>
            <w:tcW w:w="211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1A0C1CD" w14:textId="77777777" w:rsidR="00992F7D" w:rsidRPr="00BB59E9" w:rsidRDefault="00992F7D" w:rsidP="00B86BA3">
            <w:pPr>
              <w:rPr>
                <w:sz w:val="20"/>
                <w:szCs w:val="20"/>
              </w:rPr>
            </w:pPr>
            <w:r w:rsidRPr="00BB59E9">
              <w:rPr>
                <w:sz w:val="20"/>
                <w:szCs w:val="20"/>
              </w:rPr>
              <w:t>2.7.2021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F37AD5C" w14:textId="77777777" w:rsidR="00992F7D" w:rsidRPr="00BB59E9" w:rsidRDefault="00992F7D" w:rsidP="00B86BA3">
            <w:pPr>
              <w:rPr>
                <w:sz w:val="20"/>
                <w:szCs w:val="20"/>
              </w:rPr>
            </w:pPr>
            <w:r w:rsidRPr="00BB59E9">
              <w:rPr>
                <w:sz w:val="20"/>
                <w:szCs w:val="20"/>
              </w:rPr>
              <w:t>MZSR</w:t>
            </w:r>
          </w:p>
          <w:p w14:paraId="4602A519" w14:textId="77777777" w:rsidR="00992F7D" w:rsidRPr="00BB59E9" w:rsidRDefault="00992F7D" w:rsidP="00B86BA3">
            <w:pPr>
              <w:rPr>
                <w:sz w:val="20"/>
                <w:szCs w:val="20"/>
              </w:rPr>
            </w:pPr>
            <w:r w:rsidRPr="00BB59E9">
              <w:rPr>
                <w:sz w:val="20"/>
                <w:szCs w:val="20"/>
              </w:rPr>
              <w:t>AIFP</w:t>
            </w:r>
          </w:p>
          <w:p w14:paraId="6E848187" w14:textId="77777777" w:rsidR="00992F7D" w:rsidRPr="00BB59E9" w:rsidRDefault="00992F7D" w:rsidP="00B86BA3">
            <w:pPr>
              <w:rPr>
                <w:sz w:val="20"/>
                <w:szCs w:val="20"/>
              </w:rPr>
            </w:pPr>
            <w:proofErr w:type="spellStart"/>
            <w:r w:rsidRPr="00BB59E9">
              <w:rPr>
                <w:sz w:val="20"/>
                <w:szCs w:val="20"/>
              </w:rPr>
              <w:t>AmCham</w:t>
            </w:r>
            <w:proofErr w:type="spellEnd"/>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C6A02E3" w14:textId="77777777" w:rsidR="00992F7D" w:rsidRPr="00BB59E9" w:rsidRDefault="00992F7D" w:rsidP="00B86BA3">
            <w:pPr>
              <w:rPr>
                <w:sz w:val="20"/>
                <w:szCs w:val="20"/>
              </w:rPr>
            </w:pPr>
            <w:r w:rsidRPr="00BB59E9">
              <w:rPr>
                <w:sz w:val="20"/>
                <w:szCs w:val="20"/>
              </w:rPr>
              <w:t>Predmetom konzultácie bolo prerokovanie všetkých návrhov a pripomienok zástupcov farmaceutických spoločností obchodujúcich s originálnymi liekmi k pripravovanej novele zákona.</w:t>
            </w:r>
          </w:p>
        </w:tc>
        <w:tc>
          <w:tcPr>
            <w:tcW w:w="2404" w:type="dxa"/>
            <w:tcBorders>
              <w:top w:val="nil"/>
              <w:left w:val="nil"/>
              <w:bottom w:val="single" w:sz="8" w:space="0" w:color="auto"/>
              <w:right w:val="single" w:sz="4" w:space="0" w:color="auto"/>
            </w:tcBorders>
            <w:tcMar>
              <w:top w:w="0" w:type="dxa"/>
              <w:left w:w="108" w:type="dxa"/>
              <w:bottom w:w="0" w:type="dxa"/>
              <w:right w:w="108" w:type="dxa"/>
            </w:tcMar>
            <w:hideMark/>
          </w:tcPr>
          <w:p w14:paraId="39FDBF91" w14:textId="77777777" w:rsidR="00992F7D" w:rsidRPr="00BB59E9" w:rsidRDefault="00992F7D" w:rsidP="00B86BA3">
            <w:pPr>
              <w:rPr>
                <w:sz w:val="20"/>
                <w:szCs w:val="20"/>
              </w:rPr>
            </w:pPr>
            <w:r w:rsidRPr="00BB59E9">
              <w:rPr>
                <w:sz w:val="20"/>
                <w:szCs w:val="20"/>
              </w:rPr>
              <w:t>Od 9:00 do 13:00</w:t>
            </w:r>
          </w:p>
        </w:tc>
      </w:tr>
      <w:tr w:rsidR="00992F7D" w:rsidRPr="008153BC" w14:paraId="137B2BC3" w14:textId="77777777" w:rsidTr="006D0E8B">
        <w:tc>
          <w:tcPr>
            <w:tcW w:w="211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7B856B1" w14:textId="77777777" w:rsidR="00992F7D" w:rsidRPr="00BB59E9" w:rsidRDefault="00992F7D" w:rsidP="00B86BA3">
            <w:pPr>
              <w:rPr>
                <w:sz w:val="20"/>
                <w:szCs w:val="20"/>
              </w:rPr>
            </w:pPr>
            <w:r w:rsidRPr="00BB59E9">
              <w:rPr>
                <w:sz w:val="20"/>
                <w:szCs w:val="20"/>
              </w:rPr>
              <w:t>7.7.2021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5E2B943" w14:textId="77777777" w:rsidR="00992F7D" w:rsidRPr="00BB59E9" w:rsidRDefault="00992F7D" w:rsidP="00B86BA3">
            <w:pPr>
              <w:rPr>
                <w:sz w:val="20"/>
                <w:szCs w:val="20"/>
              </w:rPr>
            </w:pPr>
            <w:r w:rsidRPr="00BB59E9">
              <w:rPr>
                <w:sz w:val="20"/>
                <w:szCs w:val="20"/>
              </w:rPr>
              <w:t>MZSR</w:t>
            </w:r>
          </w:p>
          <w:p w14:paraId="15EA2E03" w14:textId="77777777" w:rsidR="00992F7D" w:rsidRPr="00BB59E9" w:rsidRDefault="00992F7D" w:rsidP="00B86BA3">
            <w:pPr>
              <w:rPr>
                <w:sz w:val="20"/>
                <w:szCs w:val="20"/>
              </w:rPr>
            </w:pPr>
            <w:r w:rsidRPr="00BB59E9">
              <w:rPr>
                <w:sz w:val="20"/>
                <w:szCs w:val="20"/>
              </w:rPr>
              <w:lastRenderedPageBreak/>
              <w:t>GENAS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3F3E781" w14:textId="77777777" w:rsidR="00992F7D" w:rsidRPr="00BB59E9" w:rsidRDefault="00992F7D" w:rsidP="00B86BA3">
            <w:pPr>
              <w:rPr>
                <w:sz w:val="20"/>
                <w:szCs w:val="20"/>
              </w:rPr>
            </w:pPr>
            <w:r w:rsidRPr="00BB59E9">
              <w:rPr>
                <w:sz w:val="20"/>
                <w:szCs w:val="20"/>
              </w:rPr>
              <w:lastRenderedPageBreak/>
              <w:t xml:space="preserve">Predmetom konzultácie </w:t>
            </w:r>
            <w:r w:rsidRPr="00BB59E9">
              <w:rPr>
                <w:sz w:val="20"/>
                <w:szCs w:val="20"/>
              </w:rPr>
              <w:lastRenderedPageBreak/>
              <w:t xml:space="preserve">bolo prerokovanie všetkých návrhov a pripomienok zástupcov farmaceutických spoločností obchodujúcich s generickými a </w:t>
            </w:r>
            <w:proofErr w:type="spellStart"/>
            <w:r w:rsidRPr="00BB59E9">
              <w:rPr>
                <w:sz w:val="20"/>
                <w:szCs w:val="20"/>
              </w:rPr>
              <w:t>biosimilárnymi</w:t>
            </w:r>
            <w:proofErr w:type="spellEnd"/>
            <w:r w:rsidRPr="00BB59E9">
              <w:rPr>
                <w:sz w:val="20"/>
                <w:szCs w:val="20"/>
              </w:rPr>
              <w:t xml:space="preserve"> liekmi k pripravovanej novele zákona.</w:t>
            </w:r>
          </w:p>
        </w:tc>
        <w:tc>
          <w:tcPr>
            <w:tcW w:w="2404" w:type="dxa"/>
            <w:tcBorders>
              <w:top w:val="nil"/>
              <w:left w:val="nil"/>
              <w:bottom w:val="single" w:sz="8" w:space="0" w:color="auto"/>
              <w:right w:val="single" w:sz="4" w:space="0" w:color="auto"/>
            </w:tcBorders>
            <w:tcMar>
              <w:top w:w="0" w:type="dxa"/>
              <w:left w:w="108" w:type="dxa"/>
              <w:bottom w:w="0" w:type="dxa"/>
              <w:right w:w="108" w:type="dxa"/>
            </w:tcMar>
            <w:hideMark/>
          </w:tcPr>
          <w:p w14:paraId="4F052577" w14:textId="77777777" w:rsidR="00992F7D" w:rsidRPr="00BB59E9" w:rsidRDefault="00992F7D" w:rsidP="00B86BA3">
            <w:pPr>
              <w:rPr>
                <w:sz w:val="20"/>
                <w:szCs w:val="20"/>
              </w:rPr>
            </w:pPr>
            <w:r w:rsidRPr="00BB59E9">
              <w:rPr>
                <w:sz w:val="20"/>
                <w:szCs w:val="20"/>
              </w:rPr>
              <w:lastRenderedPageBreak/>
              <w:t>Od 9:00 do 13:00</w:t>
            </w:r>
          </w:p>
        </w:tc>
      </w:tr>
      <w:tr w:rsidR="00992F7D" w:rsidRPr="008153BC" w14:paraId="5F8E90B0" w14:textId="77777777" w:rsidTr="006D0E8B">
        <w:tc>
          <w:tcPr>
            <w:tcW w:w="2117"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774A9008" w14:textId="77777777" w:rsidR="00992F7D" w:rsidRPr="00992F7D" w:rsidRDefault="00992F7D" w:rsidP="00B86BA3">
            <w:pPr>
              <w:rPr>
                <w:sz w:val="20"/>
                <w:szCs w:val="20"/>
              </w:rPr>
            </w:pPr>
            <w:r w:rsidRPr="00992F7D">
              <w:rPr>
                <w:sz w:val="20"/>
                <w:szCs w:val="20"/>
              </w:rPr>
              <w:t>8.7.2021</w:t>
            </w:r>
          </w:p>
        </w:tc>
        <w:tc>
          <w:tcPr>
            <w:tcW w:w="2551" w:type="dxa"/>
            <w:tcBorders>
              <w:top w:val="nil"/>
              <w:left w:val="nil"/>
              <w:bottom w:val="single" w:sz="4" w:space="0" w:color="auto"/>
              <w:right w:val="single" w:sz="8" w:space="0" w:color="auto"/>
            </w:tcBorders>
            <w:tcMar>
              <w:top w:w="0" w:type="dxa"/>
              <w:left w:w="108" w:type="dxa"/>
              <w:bottom w:w="0" w:type="dxa"/>
              <w:right w:w="108" w:type="dxa"/>
            </w:tcMar>
            <w:hideMark/>
          </w:tcPr>
          <w:p w14:paraId="02848BF4" w14:textId="77777777" w:rsidR="00992F7D" w:rsidRPr="00992F7D" w:rsidRDefault="00992F7D" w:rsidP="00B86BA3">
            <w:pPr>
              <w:rPr>
                <w:sz w:val="20"/>
                <w:szCs w:val="20"/>
              </w:rPr>
            </w:pPr>
            <w:r w:rsidRPr="00992F7D">
              <w:rPr>
                <w:sz w:val="20"/>
                <w:szCs w:val="20"/>
              </w:rPr>
              <w:t>MZSR</w:t>
            </w:r>
          </w:p>
          <w:p w14:paraId="31F9CBA9" w14:textId="77777777" w:rsidR="00992F7D" w:rsidRPr="00992F7D" w:rsidRDefault="00992F7D" w:rsidP="00B86BA3">
            <w:pPr>
              <w:rPr>
                <w:sz w:val="20"/>
                <w:szCs w:val="20"/>
              </w:rPr>
            </w:pPr>
            <w:r w:rsidRPr="00992F7D">
              <w:rPr>
                <w:sz w:val="20"/>
                <w:szCs w:val="20"/>
              </w:rPr>
              <w:t>AIFP</w:t>
            </w:r>
          </w:p>
          <w:p w14:paraId="5706D8D4" w14:textId="77777777" w:rsidR="00992F7D" w:rsidRPr="00992F7D" w:rsidRDefault="00992F7D" w:rsidP="00B86BA3">
            <w:pPr>
              <w:rPr>
                <w:sz w:val="20"/>
                <w:szCs w:val="20"/>
              </w:rPr>
            </w:pPr>
            <w:proofErr w:type="spellStart"/>
            <w:r w:rsidRPr="00992F7D">
              <w:rPr>
                <w:sz w:val="20"/>
                <w:szCs w:val="20"/>
              </w:rPr>
              <w:t>AmCham</w:t>
            </w:r>
            <w:proofErr w:type="spellEnd"/>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14:paraId="3CB923F8" w14:textId="77777777" w:rsidR="00992F7D" w:rsidRPr="00992F7D" w:rsidRDefault="00992F7D" w:rsidP="00B86BA3">
            <w:pPr>
              <w:rPr>
                <w:sz w:val="20"/>
                <w:szCs w:val="20"/>
              </w:rPr>
            </w:pPr>
            <w:r w:rsidRPr="00992F7D">
              <w:rPr>
                <w:sz w:val="20"/>
                <w:szCs w:val="20"/>
              </w:rPr>
              <w:t>Pokračovanie konzultácie, predmetom ktorej bolo prerokovanie zvyšných návrhov a pripomienok zástupcov farmaceutických spoločností obchodujúcich s originálnymi liekmi k pripravovanej novele zákona</w:t>
            </w:r>
          </w:p>
        </w:tc>
        <w:tc>
          <w:tcPr>
            <w:tcW w:w="2404" w:type="dxa"/>
            <w:tcBorders>
              <w:top w:val="nil"/>
              <w:left w:val="nil"/>
              <w:bottom w:val="single" w:sz="4" w:space="0" w:color="auto"/>
              <w:right w:val="single" w:sz="4" w:space="0" w:color="auto"/>
            </w:tcBorders>
            <w:tcMar>
              <w:top w:w="0" w:type="dxa"/>
              <w:left w:w="108" w:type="dxa"/>
              <w:bottom w:w="0" w:type="dxa"/>
              <w:right w:w="108" w:type="dxa"/>
            </w:tcMar>
            <w:hideMark/>
          </w:tcPr>
          <w:p w14:paraId="25A5AA9A" w14:textId="197D7852" w:rsidR="00992F7D" w:rsidRPr="00992F7D" w:rsidRDefault="006D0E8B" w:rsidP="00B86BA3">
            <w:pPr>
              <w:rPr>
                <w:sz w:val="20"/>
                <w:szCs w:val="20"/>
              </w:rPr>
            </w:pPr>
            <w:r>
              <w:rPr>
                <w:sz w:val="20"/>
                <w:szCs w:val="20"/>
              </w:rPr>
              <w:t xml:space="preserve">Od </w:t>
            </w:r>
            <w:r w:rsidR="00992F7D" w:rsidRPr="00992F7D">
              <w:rPr>
                <w:sz w:val="20"/>
                <w:szCs w:val="20"/>
              </w:rPr>
              <w:t>9:00 do 11:00</w:t>
            </w:r>
          </w:p>
        </w:tc>
      </w:tr>
      <w:tr w:rsidR="006D0E8B" w:rsidRPr="008153BC" w14:paraId="4E68973D" w14:textId="77777777" w:rsidTr="006D0E8B">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F038B" w14:textId="323FDCA7" w:rsidR="006D0E8B" w:rsidRPr="00992F7D" w:rsidRDefault="006D0E8B" w:rsidP="006D0E8B">
            <w:pPr>
              <w:rPr>
                <w:sz w:val="20"/>
                <w:szCs w:val="20"/>
              </w:rPr>
            </w:pPr>
            <w:r>
              <w:rPr>
                <w:sz w:val="20"/>
                <w:szCs w:val="20"/>
              </w:rPr>
              <w:t>4.12.2021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6EE99" w14:textId="77777777" w:rsidR="006D0E8B" w:rsidRDefault="006D0E8B" w:rsidP="006D0E8B">
            <w:pPr>
              <w:rPr>
                <w:sz w:val="20"/>
                <w:szCs w:val="20"/>
              </w:rPr>
            </w:pPr>
            <w:r>
              <w:rPr>
                <w:sz w:val="20"/>
                <w:szCs w:val="20"/>
              </w:rPr>
              <w:t>MZSR</w:t>
            </w:r>
          </w:p>
          <w:p w14:paraId="5777B3F3" w14:textId="5F936F1D" w:rsidR="006D0E8B" w:rsidRPr="00992F7D" w:rsidRDefault="006D0E8B" w:rsidP="006D0E8B">
            <w:pPr>
              <w:rPr>
                <w:sz w:val="20"/>
                <w:szCs w:val="20"/>
              </w:rPr>
            </w:pPr>
            <w:r>
              <w:rPr>
                <w:sz w:val="20"/>
                <w:szCs w:val="20"/>
              </w:rPr>
              <w:t>AIFP</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F63EB" w14:textId="756FA4E3" w:rsidR="006D0E8B" w:rsidRPr="00992F7D" w:rsidRDefault="006D0E8B" w:rsidP="006D0E8B">
            <w:pPr>
              <w:rPr>
                <w:sz w:val="20"/>
                <w:szCs w:val="20"/>
              </w:rPr>
            </w:pPr>
            <w:r w:rsidRPr="00992F7D">
              <w:rPr>
                <w:sz w:val="20"/>
                <w:szCs w:val="20"/>
              </w:rPr>
              <w:t>Pokračovanie konzultácie, predmetom ktorej bolo prerokovanie zvyšných návrhov a pripomienok zástupcov farmaceutických spoločností obchodujúcich s originálnymi liekmi k pripravovanej novele zákona</w:t>
            </w:r>
            <w:r>
              <w:rPr>
                <w:sz w:val="20"/>
                <w:szCs w:val="20"/>
              </w:rPr>
              <w:t>.</w:t>
            </w:r>
          </w:p>
        </w:tc>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904C3" w14:textId="365E2FE0" w:rsidR="006D0E8B" w:rsidRPr="00992F7D" w:rsidRDefault="006D0E8B" w:rsidP="006D0E8B">
            <w:pPr>
              <w:rPr>
                <w:sz w:val="20"/>
                <w:szCs w:val="20"/>
              </w:rPr>
            </w:pPr>
            <w:r>
              <w:rPr>
                <w:sz w:val="20"/>
                <w:szCs w:val="20"/>
              </w:rPr>
              <w:t>Od 9:00 do 10:30</w:t>
            </w:r>
          </w:p>
        </w:tc>
      </w:tr>
      <w:tr w:rsidR="006D0E8B" w:rsidRPr="008153BC" w14:paraId="6265C07B" w14:textId="77777777" w:rsidTr="006D0E8B">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42E69" w14:textId="4F2A70BD" w:rsidR="006D0E8B" w:rsidRPr="00992F7D" w:rsidRDefault="006D0E8B" w:rsidP="006D0E8B">
            <w:pPr>
              <w:rPr>
                <w:sz w:val="20"/>
                <w:szCs w:val="20"/>
              </w:rPr>
            </w:pPr>
            <w:r>
              <w:rPr>
                <w:sz w:val="20"/>
                <w:szCs w:val="20"/>
              </w:rPr>
              <w:t>4.12.2021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C0B5E" w14:textId="77777777" w:rsidR="006D0E8B" w:rsidRDefault="006D0E8B" w:rsidP="006D0E8B">
            <w:pPr>
              <w:rPr>
                <w:sz w:val="20"/>
                <w:szCs w:val="20"/>
              </w:rPr>
            </w:pPr>
            <w:r>
              <w:rPr>
                <w:sz w:val="20"/>
                <w:szCs w:val="20"/>
              </w:rPr>
              <w:t>MZSR</w:t>
            </w:r>
          </w:p>
          <w:p w14:paraId="22C57160" w14:textId="2178F73A" w:rsidR="006D0E8B" w:rsidRPr="00992F7D" w:rsidRDefault="006D0E8B" w:rsidP="006D0E8B">
            <w:pPr>
              <w:rPr>
                <w:sz w:val="20"/>
                <w:szCs w:val="20"/>
              </w:rPr>
            </w:pPr>
            <w:r>
              <w:rPr>
                <w:sz w:val="20"/>
                <w:szCs w:val="20"/>
              </w:rPr>
              <w:t>GENAS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B33D7" w14:textId="528FE5CC" w:rsidR="006D0E8B" w:rsidRPr="00992F7D" w:rsidRDefault="006D0E8B" w:rsidP="006D0E8B">
            <w:pPr>
              <w:rPr>
                <w:sz w:val="20"/>
                <w:szCs w:val="20"/>
              </w:rPr>
            </w:pPr>
            <w:r w:rsidRPr="00992F7D">
              <w:rPr>
                <w:sz w:val="20"/>
                <w:szCs w:val="20"/>
              </w:rPr>
              <w:t>Pokračovanie konzultácie, predmetom ktorej bolo prerokovanie zvyšných návrhov a pripomienok zástupcov farmaceutických spoločností obchodujúcich s </w:t>
            </w:r>
            <w:r>
              <w:rPr>
                <w:sz w:val="20"/>
                <w:szCs w:val="20"/>
              </w:rPr>
              <w:t>generickými</w:t>
            </w:r>
            <w:r w:rsidRPr="00992F7D">
              <w:rPr>
                <w:sz w:val="20"/>
                <w:szCs w:val="20"/>
              </w:rPr>
              <w:t xml:space="preserve"> liekmi k pripravovanej novele zákona</w:t>
            </w:r>
            <w:r>
              <w:rPr>
                <w:sz w:val="20"/>
                <w:szCs w:val="20"/>
              </w:rPr>
              <w:t>.</w:t>
            </w:r>
          </w:p>
        </w:tc>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2068EA" w14:textId="7B0CA081" w:rsidR="006D0E8B" w:rsidRPr="00992F7D" w:rsidRDefault="006D0E8B" w:rsidP="006D0E8B">
            <w:pPr>
              <w:rPr>
                <w:sz w:val="20"/>
                <w:szCs w:val="20"/>
              </w:rPr>
            </w:pPr>
            <w:r>
              <w:rPr>
                <w:sz w:val="20"/>
                <w:szCs w:val="20"/>
              </w:rPr>
              <w:t>Od 13:00 do 14:30</w:t>
            </w:r>
          </w:p>
        </w:tc>
      </w:tr>
      <w:tr w:rsidR="006D0E8B" w:rsidRPr="008153BC" w14:paraId="38629F50" w14:textId="77777777" w:rsidTr="006D0E8B">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51DEC3" w14:textId="25AAB866" w:rsidR="006D0E8B" w:rsidRPr="00992F7D" w:rsidRDefault="006D0E8B" w:rsidP="006D0E8B">
            <w:pPr>
              <w:rPr>
                <w:sz w:val="20"/>
                <w:szCs w:val="20"/>
              </w:rPr>
            </w:pPr>
            <w:r>
              <w:rPr>
                <w:sz w:val="20"/>
                <w:szCs w:val="20"/>
              </w:rPr>
              <w:t>9.11.2021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90809" w14:textId="77777777" w:rsidR="006D0E8B" w:rsidRDefault="006D0E8B" w:rsidP="006D0E8B">
            <w:pPr>
              <w:rPr>
                <w:sz w:val="20"/>
                <w:szCs w:val="20"/>
              </w:rPr>
            </w:pPr>
            <w:r>
              <w:rPr>
                <w:sz w:val="20"/>
                <w:szCs w:val="20"/>
              </w:rPr>
              <w:t>MZSR</w:t>
            </w:r>
          </w:p>
          <w:p w14:paraId="53E7D890" w14:textId="77777777" w:rsidR="006D0E8B" w:rsidRDefault="006D0E8B" w:rsidP="006D0E8B">
            <w:pPr>
              <w:rPr>
                <w:sz w:val="20"/>
                <w:szCs w:val="20"/>
              </w:rPr>
            </w:pPr>
            <w:r>
              <w:rPr>
                <w:sz w:val="20"/>
                <w:szCs w:val="20"/>
              </w:rPr>
              <w:t>AZP</w:t>
            </w:r>
          </w:p>
          <w:p w14:paraId="6B48F75E" w14:textId="77777777" w:rsidR="006D0E8B" w:rsidRPr="00BB59E9" w:rsidRDefault="006D0E8B" w:rsidP="006D0E8B">
            <w:pPr>
              <w:rPr>
                <w:sz w:val="20"/>
                <w:szCs w:val="20"/>
              </w:rPr>
            </w:pPr>
            <w:r w:rsidRPr="00BB59E9">
              <w:rPr>
                <w:sz w:val="20"/>
                <w:szCs w:val="20"/>
              </w:rPr>
              <w:t xml:space="preserve">Všeobecná zdravotná poisťovňa, </w:t>
            </w:r>
            <w:proofErr w:type="spellStart"/>
            <w:r w:rsidRPr="00BB59E9">
              <w:rPr>
                <w:sz w:val="20"/>
                <w:szCs w:val="20"/>
              </w:rPr>
              <w:t>a.s</w:t>
            </w:r>
            <w:proofErr w:type="spellEnd"/>
            <w:r w:rsidRPr="00BB59E9">
              <w:rPr>
                <w:sz w:val="20"/>
                <w:szCs w:val="20"/>
              </w:rPr>
              <w:t>.</w:t>
            </w:r>
          </w:p>
          <w:p w14:paraId="6946CF1A" w14:textId="77777777" w:rsidR="006D0E8B" w:rsidRPr="00BB59E9" w:rsidRDefault="006D0E8B" w:rsidP="006D0E8B">
            <w:pPr>
              <w:rPr>
                <w:sz w:val="20"/>
                <w:szCs w:val="20"/>
              </w:rPr>
            </w:pPr>
            <w:r w:rsidRPr="00BB59E9">
              <w:rPr>
                <w:sz w:val="20"/>
                <w:szCs w:val="20"/>
              </w:rPr>
              <w:t xml:space="preserve">Dôvera zdravotná poisťovňa, </w:t>
            </w:r>
            <w:proofErr w:type="spellStart"/>
            <w:r w:rsidRPr="00BB59E9">
              <w:rPr>
                <w:sz w:val="20"/>
                <w:szCs w:val="20"/>
              </w:rPr>
              <w:t>a.s</w:t>
            </w:r>
            <w:proofErr w:type="spellEnd"/>
            <w:r w:rsidRPr="00BB59E9">
              <w:rPr>
                <w:sz w:val="20"/>
                <w:szCs w:val="20"/>
              </w:rPr>
              <w:t>.</w:t>
            </w:r>
          </w:p>
          <w:p w14:paraId="7EE6B756" w14:textId="4EE6D5B0" w:rsidR="006D0E8B" w:rsidRDefault="006D0E8B" w:rsidP="006D0E8B">
            <w:pPr>
              <w:rPr>
                <w:sz w:val="20"/>
                <w:szCs w:val="20"/>
              </w:rPr>
            </w:pPr>
            <w:proofErr w:type="spellStart"/>
            <w:r w:rsidRPr="00BB59E9">
              <w:rPr>
                <w:sz w:val="20"/>
                <w:szCs w:val="20"/>
              </w:rPr>
              <w:t>Union</w:t>
            </w:r>
            <w:proofErr w:type="spellEnd"/>
            <w:r w:rsidRPr="00BB59E9">
              <w:rPr>
                <w:sz w:val="20"/>
                <w:szCs w:val="20"/>
              </w:rPr>
              <w:t xml:space="preserve"> zdravotná poisťovňa, </w:t>
            </w:r>
            <w:proofErr w:type="spellStart"/>
            <w:r w:rsidRPr="00BB59E9">
              <w:rPr>
                <w:sz w:val="20"/>
                <w:szCs w:val="20"/>
              </w:rPr>
              <w:t>a.s</w:t>
            </w:r>
            <w:proofErr w:type="spellEnd"/>
            <w:r w:rsidRPr="00BB59E9">
              <w:rPr>
                <w:sz w:val="20"/>
                <w:szCs w:val="20"/>
              </w:rPr>
              <w:t>.</w:t>
            </w:r>
          </w:p>
          <w:p w14:paraId="43DBBBC0" w14:textId="4CF8C692" w:rsidR="006D0E8B" w:rsidRPr="00992F7D" w:rsidRDefault="006D0E8B" w:rsidP="006D0E8B">
            <w:pPr>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E9794" w14:textId="38B11ECC" w:rsidR="006D0E8B" w:rsidRPr="00992F7D" w:rsidRDefault="006D0E8B" w:rsidP="006D0E8B">
            <w:pPr>
              <w:rPr>
                <w:sz w:val="20"/>
                <w:szCs w:val="20"/>
              </w:rPr>
            </w:pPr>
            <w:r w:rsidRPr="00992F7D">
              <w:rPr>
                <w:sz w:val="20"/>
                <w:szCs w:val="20"/>
              </w:rPr>
              <w:t>Pokračovanie konzultácie, predmetom ktorej bolo prerokovanie zvyšných návrhov a pripomienok zástupcov</w:t>
            </w:r>
            <w:r>
              <w:rPr>
                <w:sz w:val="20"/>
                <w:szCs w:val="20"/>
              </w:rPr>
              <w:t xml:space="preserve"> všetkých zdravotných poisťovní.</w:t>
            </w:r>
          </w:p>
        </w:tc>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9F902" w14:textId="24733CF6" w:rsidR="006D0E8B" w:rsidRPr="00992F7D" w:rsidRDefault="006D0E8B" w:rsidP="006D0E8B">
            <w:pPr>
              <w:rPr>
                <w:sz w:val="20"/>
                <w:szCs w:val="20"/>
              </w:rPr>
            </w:pPr>
            <w:r>
              <w:rPr>
                <w:sz w:val="20"/>
                <w:szCs w:val="20"/>
              </w:rPr>
              <w:t>Od 9:00 do 10:30</w:t>
            </w:r>
          </w:p>
        </w:tc>
      </w:tr>
      <w:tr w:rsidR="006D0E8B" w:rsidRPr="008153BC" w14:paraId="688B523F" w14:textId="77777777" w:rsidTr="006D0E8B">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B8791" w14:textId="21758BE9" w:rsidR="006D0E8B" w:rsidRPr="00992F7D" w:rsidRDefault="006D0E8B" w:rsidP="006D0E8B">
            <w:pPr>
              <w:rPr>
                <w:sz w:val="20"/>
                <w:szCs w:val="20"/>
              </w:rPr>
            </w:pPr>
            <w:r>
              <w:rPr>
                <w:sz w:val="20"/>
                <w:szCs w:val="20"/>
              </w:rPr>
              <w:t>9.11.2021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827BF" w14:textId="1422E4B3" w:rsidR="006D0E8B" w:rsidRDefault="006D0E8B" w:rsidP="006D0E8B">
            <w:pPr>
              <w:rPr>
                <w:sz w:val="20"/>
                <w:szCs w:val="20"/>
              </w:rPr>
            </w:pPr>
            <w:r>
              <w:rPr>
                <w:sz w:val="20"/>
                <w:szCs w:val="20"/>
              </w:rPr>
              <w:t>MZSR</w:t>
            </w:r>
          </w:p>
          <w:p w14:paraId="7BF0DDB7" w14:textId="19AC704F" w:rsidR="006D0E8B" w:rsidRDefault="006D0E8B" w:rsidP="006D0E8B">
            <w:pPr>
              <w:rPr>
                <w:sz w:val="20"/>
                <w:szCs w:val="20"/>
              </w:rPr>
            </w:pPr>
            <w:r>
              <w:rPr>
                <w:sz w:val="20"/>
                <w:szCs w:val="20"/>
              </w:rPr>
              <w:lastRenderedPageBreak/>
              <w:t>AOPP</w:t>
            </w:r>
          </w:p>
          <w:p w14:paraId="036067FA" w14:textId="075D52E8" w:rsidR="006D0E8B" w:rsidRDefault="006D0E8B" w:rsidP="006D0E8B">
            <w:pPr>
              <w:rPr>
                <w:sz w:val="20"/>
                <w:szCs w:val="20"/>
              </w:rPr>
            </w:pPr>
            <w:r>
              <w:rPr>
                <w:sz w:val="20"/>
                <w:szCs w:val="20"/>
              </w:rPr>
              <w:t>Asociácia pre zriedkavé ochorenia</w:t>
            </w:r>
          </w:p>
          <w:p w14:paraId="343C9121" w14:textId="667AE7FE" w:rsidR="006D0E8B" w:rsidRPr="00992F7D" w:rsidRDefault="006D0E8B" w:rsidP="006D0E8B">
            <w:pPr>
              <w:rPr>
                <w:sz w:val="20"/>
                <w:szCs w:val="20"/>
              </w:rPr>
            </w:pPr>
            <w:r>
              <w:rPr>
                <w:sz w:val="20"/>
                <w:szCs w:val="20"/>
              </w:rPr>
              <w:t>Nie rakovine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87575" w14:textId="106EEF9B" w:rsidR="006D0E8B" w:rsidRPr="00992F7D" w:rsidRDefault="006D0E8B" w:rsidP="006D0E8B">
            <w:pPr>
              <w:rPr>
                <w:sz w:val="20"/>
                <w:szCs w:val="20"/>
              </w:rPr>
            </w:pPr>
            <w:r>
              <w:rPr>
                <w:sz w:val="20"/>
                <w:szCs w:val="20"/>
              </w:rPr>
              <w:lastRenderedPageBreak/>
              <w:t xml:space="preserve">Pokračovanie </w:t>
            </w:r>
            <w:r>
              <w:rPr>
                <w:sz w:val="20"/>
                <w:szCs w:val="20"/>
              </w:rPr>
              <w:lastRenderedPageBreak/>
              <w:t xml:space="preserve">konzultácie, predmetom ktorej bolo prerokovanie </w:t>
            </w:r>
            <w:r w:rsidRPr="00992F7D">
              <w:rPr>
                <w:sz w:val="20"/>
                <w:szCs w:val="20"/>
              </w:rPr>
              <w:t xml:space="preserve">zvyšných návrhov a pripomienok zástupcov </w:t>
            </w:r>
            <w:r>
              <w:rPr>
                <w:sz w:val="20"/>
                <w:szCs w:val="20"/>
              </w:rPr>
              <w:t>pacientov.</w:t>
            </w:r>
          </w:p>
        </w:tc>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ED481" w14:textId="6F7AD115" w:rsidR="006D0E8B" w:rsidRPr="00992F7D" w:rsidRDefault="006D0E8B" w:rsidP="006D0E8B">
            <w:pPr>
              <w:rPr>
                <w:sz w:val="20"/>
                <w:szCs w:val="20"/>
              </w:rPr>
            </w:pPr>
            <w:r>
              <w:rPr>
                <w:sz w:val="20"/>
                <w:szCs w:val="20"/>
              </w:rPr>
              <w:lastRenderedPageBreak/>
              <w:t>Od 13:00 do 15:00</w:t>
            </w:r>
          </w:p>
        </w:tc>
      </w:tr>
      <w:tr w:rsidR="006D0E8B" w:rsidRPr="008153BC" w14:paraId="24B08AEC" w14:textId="77777777" w:rsidTr="006D0E8B">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A1D42" w14:textId="5A74DEE2" w:rsidR="006D0E8B" w:rsidRPr="00992F7D" w:rsidRDefault="006D0E8B" w:rsidP="006D0E8B">
            <w:pPr>
              <w:rPr>
                <w:sz w:val="20"/>
                <w:szCs w:val="20"/>
              </w:rPr>
            </w:pPr>
            <w:r>
              <w:rPr>
                <w:sz w:val="20"/>
                <w:szCs w:val="20"/>
              </w:rPr>
              <w:t>3.12.2021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021D1" w14:textId="77777777" w:rsidR="006D0E8B" w:rsidRDefault="006D0E8B" w:rsidP="006D0E8B">
            <w:pPr>
              <w:rPr>
                <w:sz w:val="20"/>
                <w:szCs w:val="20"/>
              </w:rPr>
            </w:pPr>
            <w:r>
              <w:rPr>
                <w:sz w:val="20"/>
                <w:szCs w:val="20"/>
              </w:rPr>
              <w:t>MZSR,</w:t>
            </w:r>
          </w:p>
          <w:p w14:paraId="1B14DBF8" w14:textId="77777777" w:rsidR="006D0E8B" w:rsidRDefault="006D0E8B" w:rsidP="006D0E8B">
            <w:pPr>
              <w:rPr>
                <w:sz w:val="20"/>
                <w:szCs w:val="20"/>
              </w:rPr>
            </w:pPr>
            <w:r>
              <w:rPr>
                <w:sz w:val="20"/>
                <w:szCs w:val="20"/>
              </w:rPr>
              <w:t>AIFP,</w:t>
            </w:r>
          </w:p>
          <w:p w14:paraId="5C8ABBFB" w14:textId="77777777" w:rsidR="006D0E8B" w:rsidRDefault="006D0E8B" w:rsidP="006D0E8B">
            <w:pPr>
              <w:rPr>
                <w:sz w:val="20"/>
                <w:szCs w:val="20"/>
              </w:rPr>
            </w:pPr>
            <w:r>
              <w:rPr>
                <w:sz w:val="20"/>
                <w:szCs w:val="20"/>
              </w:rPr>
              <w:t>GENAS,</w:t>
            </w:r>
          </w:p>
          <w:p w14:paraId="0CE975B5" w14:textId="77777777" w:rsidR="006D0E8B" w:rsidRDefault="006D0E8B" w:rsidP="006D0E8B">
            <w:pPr>
              <w:rPr>
                <w:sz w:val="20"/>
                <w:szCs w:val="20"/>
              </w:rPr>
            </w:pPr>
            <w:r>
              <w:rPr>
                <w:sz w:val="20"/>
                <w:szCs w:val="20"/>
              </w:rPr>
              <w:t>AZP,</w:t>
            </w:r>
          </w:p>
          <w:p w14:paraId="2B413CED" w14:textId="088B42B6" w:rsidR="006D0E8B" w:rsidRPr="00992F7D" w:rsidRDefault="006D0E8B" w:rsidP="006D0E8B">
            <w:pPr>
              <w:rPr>
                <w:sz w:val="20"/>
                <w:szCs w:val="20"/>
              </w:rPr>
            </w:pPr>
            <w:r>
              <w:rPr>
                <w:sz w:val="20"/>
                <w:szCs w:val="20"/>
              </w:rPr>
              <w:t>AOPP</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B22AC" w14:textId="6CE81067" w:rsidR="006D0E8B" w:rsidRPr="00992F7D" w:rsidRDefault="006D0E8B" w:rsidP="006D0E8B">
            <w:pPr>
              <w:rPr>
                <w:sz w:val="20"/>
                <w:szCs w:val="20"/>
              </w:rPr>
            </w:pPr>
            <w:r>
              <w:rPr>
                <w:sz w:val="20"/>
                <w:szCs w:val="20"/>
              </w:rPr>
              <w:t>Posledná konzultácia pred začatím vnútrorezortného pripomienkového konania, predmetom ktorej bolo informovanie o znení novely zákona, ktoré sa predkladá do vnútrorezortného pripomienkového konania.</w:t>
            </w:r>
          </w:p>
        </w:tc>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FDDA68" w14:textId="6A1EB492" w:rsidR="006D0E8B" w:rsidRPr="00992F7D" w:rsidRDefault="006D0E8B" w:rsidP="006D0E8B">
            <w:pPr>
              <w:rPr>
                <w:sz w:val="20"/>
                <w:szCs w:val="20"/>
              </w:rPr>
            </w:pPr>
            <w:r>
              <w:rPr>
                <w:sz w:val="20"/>
                <w:szCs w:val="20"/>
              </w:rPr>
              <w:t>Od 9:30 do 14:00</w:t>
            </w:r>
          </w:p>
        </w:tc>
      </w:tr>
    </w:tbl>
    <w:p w14:paraId="7B51995C" w14:textId="77777777" w:rsidR="00992F7D" w:rsidRPr="00D8247C" w:rsidRDefault="00992F7D" w:rsidP="00992F7D">
      <w:pPr>
        <w:jc w:val="both"/>
        <w:rPr>
          <w:rFonts w:eastAsia="Calibri"/>
          <w:i/>
        </w:rPr>
      </w:pPr>
    </w:p>
    <w:p w14:paraId="253F79BA" w14:textId="44802CAF" w:rsidR="00C57E28" w:rsidRDefault="007A07B4" w:rsidP="00C57E28">
      <w:pPr>
        <w:pStyle w:val="NormalWeb"/>
        <w:jc w:val="both"/>
      </w:pPr>
      <w:r>
        <w:t>Ostatná širšia verejnosť bola o návrhu novely</w:t>
      </w:r>
      <w:r w:rsidR="00C57E28">
        <w:t xml:space="preserve"> informovaná prostredníctvom predbežnej informácie, ktorá bola zverejnená v informačnom systéme verejnej správy Slov-Lex</w:t>
      </w:r>
      <w:r>
        <w:t xml:space="preserve"> dňa 22.7.2021. Predbežná informácia je verejne dostupná na nasledovnej elektronickej adrese &lt;</w:t>
      </w:r>
      <w:r w:rsidRPr="007A07B4">
        <w:t xml:space="preserve"> </w:t>
      </w:r>
      <w:hyperlink r:id="rId5" w:history="1">
        <w:r w:rsidRPr="00C62E07">
          <w:rPr>
            <w:rStyle w:val="Hyperlink"/>
          </w:rPr>
          <w:t>https://www.slov-lex.sk/legislativne-procesy?p_p_id=processDetail_WAR_portletsel&amp;p_p_lifecycle=0&amp;p_p_state=normal&amp;p_p_mode=view&amp;p_p_col_id=column-2&amp;p_p_col_count=1&amp;_processDetail_WAR_portletsel_cisloLP=PI%2F2021%2F156&amp;_processDetail_WAR_portletsel_action=files</w:t>
        </w:r>
      </w:hyperlink>
      <w:r>
        <w:t xml:space="preserve"> &gt;</w:t>
      </w:r>
      <w:r w:rsidR="00C57E28">
        <w:t>.</w:t>
      </w:r>
    </w:p>
    <w:p w14:paraId="24C332F4" w14:textId="51DD27E9" w:rsidR="007A07B4" w:rsidRPr="007A07B4" w:rsidRDefault="007A07B4" w:rsidP="007A07B4">
      <w:pPr>
        <w:widowControl/>
        <w:jc w:val="both"/>
        <w:rPr>
          <w:i/>
        </w:rPr>
      </w:pPr>
      <w:r>
        <w:t>Ako reakciu na predbežnú informáciu zaslal svoje podnety k návrhu novely inštitút INESS, ktorý uviedol: „</w:t>
      </w:r>
      <w:r w:rsidRPr="007A07B4">
        <w:rPr>
          <w:i/>
        </w:rPr>
        <w:t>Inštitút INESS oceňuje otvorenie diskusie k liekovej legislatíve na Slovensku. Lieková politika na Slovensku je dlho otvorený problém a jej reforma by mala byť súčasťou „reformného reštartu“. V nasledujúcom texte predstavujeme niekoľko opatrení, ktorými by sa ministerstvo malo zaoberať pri príprave novely zákona o liekoch. Ich efektívna aplikácia by prispela k dlhodobej udržateľnosti a hodnote za peniaze v liekovej politike. V prípade záujmu odporúčame čitateľom aj našu publikáciu z novembra 2020 nazvanú Zázračné lieky: ako ich zaplatiť a neskrachovať.</w:t>
      </w:r>
    </w:p>
    <w:p w14:paraId="39FFE2B3" w14:textId="77777777" w:rsidR="007A07B4" w:rsidRPr="007A07B4" w:rsidRDefault="007A07B4" w:rsidP="007A07B4">
      <w:pPr>
        <w:widowControl/>
        <w:jc w:val="both"/>
        <w:rPr>
          <w:i/>
        </w:rPr>
      </w:pPr>
    </w:p>
    <w:p w14:paraId="6F868830" w14:textId="2C50FCD3" w:rsidR="007A07B4" w:rsidRPr="007A07B4" w:rsidRDefault="007A07B4" w:rsidP="007A07B4">
      <w:pPr>
        <w:widowControl/>
        <w:jc w:val="both"/>
        <w:rPr>
          <w:i/>
        </w:rPr>
      </w:pPr>
      <w:r w:rsidRPr="007A07B4">
        <w:rPr>
          <w:i/>
        </w:rPr>
        <w:t>Obsah</w:t>
      </w:r>
    </w:p>
    <w:p w14:paraId="17239991" w14:textId="77777777" w:rsidR="007A07B4" w:rsidRPr="007A07B4" w:rsidRDefault="007A07B4" w:rsidP="007A07B4">
      <w:pPr>
        <w:widowControl/>
        <w:jc w:val="both"/>
        <w:rPr>
          <w:i/>
        </w:rPr>
      </w:pPr>
      <w:r w:rsidRPr="007A07B4">
        <w:rPr>
          <w:i/>
        </w:rPr>
        <w:t>1. Výdavky na lieky musia byť v súlade s rozpočtom zdravotníctva</w:t>
      </w:r>
    </w:p>
    <w:p w14:paraId="4BC71A87" w14:textId="77777777" w:rsidR="007A07B4" w:rsidRPr="007A07B4" w:rsidRDefault="007A07B4" w:rsidP="007A07B4">
      <w:pPr>
        <w:widowControl/>
        <w:jc w:val="both"/>
        <w:rPr>
          <w:i/>
        </w:rPr>
      </w:pPr>
      <w:r w:rsidRPr="007A07B4">
        <w:rPr>
          <w:i/>
        </w:rPr>
        <w:t>2. Nie všetky nové (a drahé) lieky liečia</w:t>
      </w:r>
    </w:p>
    <w:p w14:paraId="3051987E" w14:textId="77777777" w:rsidR="007A07B4" w:rsidRPr="007A07B4" w:rsidRDefault="007A07B4" w:rsidP="007A07B4">
      <w:pPr>
        <w:widowControl/>
        <w:jc w:val="both"/>
        <w:rPr>
          <w:i/>
        </w:rPr>
      </w:pPr>
      <w:r w:rsidRPr="007A07B4">
        <w:rPr>
          <w:i/>
        </w:rPr>
        <w:t>3. Dodržiavanie existujúcich pravidiel</w:t>
      </w:r>
    </w:p>
    <w:p w14:paraId="4553DF62" w14:textId="77777777" w:rsidR="007A07B4" w:rsidRPr="007A07B4" w:rsidRDefault="007A07B4" w:rsidP="007A07B4">
      <w:pPr>
        <w:widowControl/>
        <w:jc w:val="both"/>
        <w:rPr>
          <w:i/>
        </w:rPr>
      </w:pPr>
      <w:r w:rsidRPr="007A07B4">
        <w:rPr>
          <w:i/>
        </w:rPr>
        <w:t xml:space="preserve">4. Generické a </w:t>
      </w:r>
      <w:proofErr w:type="spellStart"/>
      <w:r w:rsidRPr="007A07B4">
        <w:rPr>
          <w:i/>
        </w:rPr>
        <w:t>biosimilárne</w:t>
      </w:r>
      <w:proofErr w:type="spellEnd"/>
      <w:r w:rsidRPr="007A07B4">
        <w:rPr>
          <w:i/>
        </w:rPr>
        <w:t xml:space="preserve"> lieky sú ekonomickou nevyhnutnosťou</w:t>
      </w:r>
    </w:p>
    <w:p w14:paraId="3DAD82A0" w14:textId="77777777" w:rsidR="007A07B4" w:rsidRPr="007A07B4" w:rsidRDefault="007A07B4" w:rsidP="007A07B4">
      <w:pPr>
        <w:widowControl/>
        <w:jc w:val="both"/>
        <w:rPr>
          <w:i/>
        </w:rPr>
      </w:pPr>
      <w:r w:rsidRPr="007A07B4">
        <w:rPr>
          <w:i/>
        </w:rPr>
        <w:t>5. Čo s výnimkami</w:t>
      </w:r>
    </w:p>
    <w:p w14:paraId="44790DAA" w14:textId="77777777" w:rsidR="007A07B4" w:rsidRPr="007A07B4" w:rsidRDefault="007A07B4" w:rsidP="007A07B4">
      <w:pPr>
        <w:widowControl/>
        <w:jc w:val="both"/>
        <w:rPr>
          <w:i/>
        </w:rPr>
      </w:pPr>
      <w:r w:rsidRPr="007A07B4">
        <w:rPr>
          <w:i/>
        </w:rPr>
        <w:t>6. Na inovatívne spôsoby úhrad treba byť pripravený</w:t>
      </w:r>
    </w:p>
    <w:p w14:paraId="730E0EEB" w14:textId="77777777" w:rsidR="007A07B4" w:rsidRPr="007A07B4" w:rsidRDefault="007A07B4" w:rsidP="007A07B4">
      <w:pPr>
        <w:widowControl/>
        <w:jc w:val="both"/>
        <w:rPr>
          <w:i/>
        </w:rPr>
      </w:pPr>
      <w:r w:rsidRPr="007A07B4">
        <w:rPr>
          <w:i/>
        </w:rPr>
        <w:t>7. Spotreba verzus poistka</w:t>
      </w:r>
    </w:p>
    <w:p w14:paraId="7D5F373E" w14:textId="77777777" w:rsidR="007A07B4" w:rsidRPr="007A07B4" w:rsidRDefault="007A07B4" w:rsidP="007A07B4">
      <w:pPr>
        <w:widowControl/>
        <w:jc w:val="both"/>
        <w:rPr>
          <w:i/>
        </w:rPr>
      </w:pPr>
      <w:r w:rsidRPr="007A07B4">
        <w:rPr>
          <w:i/>
        </w:rPr>
        <w:t>8. Nielen liekmi je pacient živý</w:t>
      </w:r>
    </w:p>
    <w:p w14:paraId="6D8B4038" w14:textId="77777777" w:rsidR="007A07B4" w:rsidRPr="007A07B4" w:rsidRDefault="007A07B4" w:rsidP="007A07B4">
      <w:pPr>
        <w:widowControl/>
        <w:jc w:val="both"/>
        <w:rPr>
          <w:i/>
        </w:rPr>
      </w:pPr>
    </w:p>
    <w:p w14:paraId="48D738B0" w14:textId="4818769D" w:rsidR="007A07B4" w:rsidRPr="007A07B4" w:rsidRDefault="007A07B4" w:rsidP="007A07B4">
      <w:pPr>
        <w:widowControl/>
        <w:jc w:val="both"/>
        <w:rPr>
          <w:i/>
        </w:rPr>
      </w:pPr>
      <w:r w:rsidRPr="007A07B4">
        <w:rPr>
          <w:i/>
        </w:rPr>
        <w:t>1. Výdavky na lieky musia byť v súlade s rozpočtom zdravotníctva</w:t>
      </w:r>
    </w:p>
    <w:p w14:paraId="6D1E8D1D" w14:textId="77777777" w:rsidR="007A07B4" w:rsidRPr="007A07B4" w:rsidRDefault="007A07B4" w:rsidP="007A07B4">
      <w:pPr>
        <w:widowControl/>
        <w:jc w:val="both"/>
        <w:rPr>
          <w:i/>
        </w:rPr>
      </w:pPr>
    </w:p>
    <w:p w14:paraId="7E17BB92" w14:textId="6000FD28" w:rsidR="007A07B4" w:rsidRPr="007A07B4" w:rsidRDefault="007A07B4" w:rsidP="007A07B4">
      <w:pPr>
        <w:widowControl/>
        <w:jc w:val="both"/>
        <w:rPr>
          <w:i/>
        </w:rPr>
      </w:pPr>
      <w:r w:rsidRPr="007A07B4">
        <w:rPr>
          <w:i/>
        </w:rPr>
        <w:lastRenderedPageBreak/>
        <w:t xml:space="preserve">Na trhu každoročne pribudne niekoľko desiatok nových liekových molekúl (za rok 2020 ich bolo 53 v USA a 39 v EÚ), viaceré v cenách v rádoch stoviek tisícov eur za liečbu jedného pacienta. Slovenské rozpočtované výdavky na lieky dlhodobo stagnujú, čo je z hľadiska iných položiek v rozpočte aj z hľadiska príchodu nových liekov na svetový trh výnimočné. Zároveň však platí, že podiel výdavkov na lieky na celkových výdavkoch v zdravotníctve je nadpriemerný v porovnaní EÚ15, ale aj V3. Vyššie výdavky budú musieť byť v súlade buď s rastom celkových výdavkov v zdravotníctve, alebo na úkor iných výdavkov. Zároveň je potrebné vyhodnocovať rozpočtové aspekty prichádzajúcich liekov s predstihom („skenovanie horizontu“).Opatrenie: Výdavky vyplývajúce zo vstupu nových liekov vyvážené vyšším platbami za poistencov štátu vo </w:t>
      </w:r>
    </w:p>
    <w:p w14:paraId="6F83BF88" w14:textId="20FCDB39" w:rsidR="007A07B4" w:rsidRPr="007A07B4" w:rsidRDefault="007A07B4" w:rsidP="007A07B4">
      <w:pPr>
        <w:widowControl/>
        <w:jc w:val="both"/>
        <w:rPr>
          <w:i/>
        </w:rPr>
      </w:pPr>
      <w:r w:rsidRPr="007A07B4">
        <w:rPr>
          <w:i/>
        </w:rPr>
        <w:t>viacročnom horizonte.</w:t>
      </w:r>
    </w:p>
    <w:p w14:paraId="1F72DE92" w14:textId="77777777" w:rsidR="007A07B4" w:rsidRPr="007A07B4" w:rsidRDefault="007A07B4" w:rsidP="007A07B4">
      <w:pPr>
        <w:widowControl/>
        <w:jc w:val="both"/>
        <w:rPr>
          <w:i/>
        </w:rPr>
      </w:pPr>
    </w:p>
    <w:p w14:paraId="2C57A909" w14:textId="14D137BF" w:rsidR="007A07B4" w:rsidRPr="007A07B4" w:rsidRDefault="007A07B4" w:rsidP="007A07B4">
      <w:pPr>
        <w:widowControl/>
        <w:jc w:val="both"/>
        <w:rPr>
          <w:i/>
        </w:rPr>
      </w:pPr>
      <w:r w:rsidRPr="007A07B4">
        <w:rPr>
          <w:i/>
        </w:rPr>
        <w:t>2. Nie všetky nové (a drahé) lieky liečia</w:t>
      </w:r>
    </w:p>
    <w:p w14:paraId="39545069" w14:textId="77777777" w:rsidR="007A07B4" w:rsidRPr="007A07B4" w:rsidRDefault="007A07B4" w:rsidP="007A07B4">
      <w:pPr>
        <w:widowControl/>
        <w:jc w:val="both"/>
        <w:rPr>
          <w:i/>
        </w:rPr>
      </w:pPr>
    </w:p>
    <w:p w14:paraId="474FA93F" w14:textId="77777777" w:rsidR="007A07B4" w:rsidRPr="007A07B4" w:rsidRDefault="007A07B4" w:rsidP="007A07B4">
      <w:pPr>
        <w:widowControl/>
        <w:jc w:val="both"/>
        <w:rPr>
          <w:i/>
        </w:rPr>
      </w:pPr>
      <w:proofErr w:type="spellStart"/>
      <w:r w:rsidRPr="007A07B4">
        <w:rPr>
          <w:i/>
        </w:rPr>
        <w:t>Rigidnosťsúčasných</w:t>
      </w:r>
      <w:proofErr w:type="spellEnd"/>
      <w:r w:rsidRPr="007A07B4">
        <w:rPr>
          <w:i/>
        </w:rPr>
        <w:t xml:space="preserve"> pravidiel vstupu liekov na slovenský trh je dlhodobo a oprávnené kritizovaná. Zároveň ale platí, že prísne nezávislé transparentné a apolitické pravidlá hradenia nových liekov z verejných zdrojov sú nevyhnutné. Zďaleka nie všetky nové a drahé lieky znamenajú adekvátne zlepšenie pre pacienta. Mnoho nových liekov má účinky porovnateľné s existujúcou liečbou, stoja však násobne viac. Na túto skutočnosť opakovane upozorňujú aj vedecké štúdie. Štúdia, zverejnená v roku 2019 v časopise BMJ, sledovala 216 liekov, ktoré vstúpili na nemecký trh v rokoch 2011 - 2017. Pri 58 % liekov prišli k záveru, že</w:t>
      </w:r>
      <w:r>
        <w:rPr>
          <w:i/>
        </w:rPr>
        <w:t xml:space="preserve"> </w:t>
      </w:r>
      <w:r w:rsidRPr="007A07B4">
        <w:rPr>
          <w:i/>
        </w:rPr>
        <w:t xml:space="preserve">tieto lieky nemali žiadnu pridanú hodnotu oproti existujúcej liečbe. V rokoch 2009 - 2013 Európska lieková agentúra povolila použitie 48 nových onkologických liekov na 68 indikácií. V čase schválenia vykazovalo ich použitie predĺženie prežívania pacienta pri tretine indikácií (24 zo 68). Toto predĺženie života sa pohybovalo od 1 mesiaca po 5,8 mesiaca, </w:t>
      </w:r>
      <w:proofErr w:type="spellStart"/>
      <w:r w:rsidRPr="007A07B4">
        <w:rPr>
          <w:i/>
        </w:rPr>
        <w:t>mediánová</w:t>
      </w:r>
      <w:proofErr w:type="spellEnd"/>
      <w:r w:rsidRPr="007A07B4">
        <w:rPr>
          <w:i/>
        </w:rPr>
        <w:t xml:space="preserve"> hodnota bola 2,7 mesiaca.</w:t>
      </w:r>
    </w:p>
    <w:p w14:paraId="23C818AD" w14:textId="77777777" w:rsidR="007A07B4" w:rsidRPr="007A07B4" w:rsidRDefault="007A07B4" w:rsidP="007A07B4">
      <w:pPr>
        <w:widowControl/>
        <w:jc w:val="both"/>
        <w:rPr>
          <w:i/>
        </w:rPr>
      </w:pPr>
    </w:p>
    <w:p w14:paraId="2245F10F" w14:textId="77777777" w:rsidR="007A07B4" w:rsidRPr="007A07B4" w:rsidRDefault="007A07B4" w:rsidP="007A07B4">
      <w:pPr>
        <w:widowControl/>
        <w:jc w:val="both"/>
        <w:rPr>
          <w:i/>
        </w:rPr>
      </w:pPr>
      <w:r w:rsidRPr="007A07B4">
        <w:rPr>
          <w:i/>
        </w:rPr>
        <w:t>Opatrenie: Základom vstupu nových liekov by malo ostať nákladové hodnotenie prínosov na princípe QALY/DALY. Výnimky z tohoto pravidla musia vyžadovať jasnú kvantifikáciu očakávaných spoločenských prínosov.</w:t>
      </w:r>
    </w:p>
    <w:p w14:paraId="061EADB5" w14:textId="77777777" w:rsidR="007A07B4" w:rsidRPr="007A07B4" w:rsidRDefault="007A07B4" w:rsidP="007A07B4">
      <w:pPr>
        <w:widowControl/>
        <w:jc w:val="both"/>
        <w:rPr>
          <w:i/>
        </w:rPr>
      </w:pPr>
    </w:p>
    <w:p w14:paraId="40A4C776" w14:textId="77777777" w:rsidR="007A07B4" w:rsidRPr="007A07B4" w:rsidRDefault="007A07B4" w:rsidP="007A07B4">
      <w:pPr>
        <w:widowControl/>
        <w:jc w:val="both"/>
        <w:rPr>
          <w:i/>
        </w:rPr>
      </w:pPr>
      <w:r w:rsidRPr="007A07B4">
        <w:rPr>
          <w:i/>
        </w:rPr>
        <w:t>3. Dodržiavanie existujúcich pravidiel</w:t>
      </w:r>
    </w:p>
    <w:p w14:paraId="60C00125" w14:textId="77777777" w:rsidR="007A07B4" w:rsidRPr="007A07B4" w:rsidRDefault="007A07B4" w:rsidP="007A07B4">
      <w:pPr>
        <w:widowControl/>
        <w:jc w:val="both"/>
        <w:rPr>
          <w:i/>
        </w:rPr>
      </w:pPr>
    </w:p>
    <w:p w14:paraId="41B9EABB" w14:textId="77777777" w:rsidR="007A07B4" w:rsidRPr="007A07B4" w:rsidRDefault="007A07B4" w:rsidP="007A07B4">
      <w:pPr>
        <w:widowControl/>
        <w:jc w:val="both"/>
        <w:rPr>
          <w:i/>
        </w:rPr>
      </w:pPr>
      <w:r w:rsidRPr="007A07B4">
        <w:rPr>
          <w:i/>
        </w:rPr>
        <w:t xml:space="preserve">V uplynulej dekáde štát opakovane zanedbával a porušoval svoje vlastné pravidlá. Je to najmä revízia výdavkov, </w:t>
      </w:r>
      <w:proofErr w:type="spellStart"/>
      <w:r w:rsidRPr="007A07B4">
        <w:rPr>
          <w:i/>
        </w:rPr>
        <w:t>referencovanie</w:t>
      </w:r>
      <w:proofErr w:type="spellEnd"/>
      <w:r w:rsidRPr="007A07B4">
        <w:rPr>
          <w:i/>
        </w:rPr>
        <w:t xml:space="preserve"> cien (nielen liekov ale aj zdravotníckych pomôcok a dietetických potravín), a vyhodnocovanie podmienených úhrad. Na tieto problémy opakovane upozorňuje aj revízia výdavkov UHP. Spolu majú potenciál ušetriť v systéme rádovo desiatky miliónov eur, ktoré môžu byť využité iným spôsobom. Pokiaľ tieto pravidlá spôsobujú iné problémy, riešením nie je ich ignorovať, ale opraviť tak, aby systém fungoval podľa zákona. Vytvorenie </w:t>
      </w:r>
      <w:proofErr w:type="spellStart"/>
      <w:r w:rsidRPr="007A07B4">
        <w:rPr>
          <w:i/>
        </w:rPr>
        <w:t>sebekvalitnejších</w:t>
      </w:r>
      <w:proofErr w:type="spellEnd"/>
      <w:r w:rsidRPr="007A07B4">
        <w:rPr>
          <w:i/>
        </w:rPr>
        <w:t xml:space="preserve"> legislatívnych podmienok v liekovej politike nebude nič platné, ak sa budú tieto pravidlá následne ignorovať. Preto je ich nedodržiavanie nutné sankcionovať aj v prípade, ak je porušiteľom verejná správa.</w:t>
      </w:r>
    </w:p>
    <w:p w14:paraId="7CAFFC69" w14:textId="77777777" w:rsidR="007A07B4" w:rsidRPr="007A07B4" w:rsidRDefault="007A07B4" w:rsidP="007A07B4">
      <w:pPr>
        <w:widowControl/>
        <w:jc w:val="both"/>
        <w:rPr>
          <w:i/>
        </w:rPr>
      </w:pPr>
    </w:p>
    <w:p w14:paraId="69132282" w14:textId="77777777" w:rsidR="007A07B4" w:rsidRPr="007A07B4" w:rsidRDefault="007A07B4" w:rsidP="007A07B4">
      <w:pPr>
        <w:widowControl/>
        <w:jc w:val="both"/>
        <w:rPr>
          <w:i/>
        </w:rPr>
      </w:pPr>
      <w:r w:rsidRPr="007A07B4">
        <w:rPr>
          <w:i/>
        </w:rPr>
        <w:t>Opatrenie: Zavedenie vymožiteľných finančných sankcií aj voči nečinnosti štátnych orgánov v prípade porušenia pravidiel, či nekonania.</w:t>
      </w:r>
    </w:p>
    <w:p w14:paraId="437A2F18" w14:textId="77777777" w:rsidR="007A07B4" w:rsidRPr="007A07B4" w:rsidRDefault="007A07B4" w:rsidP="007A07B4">
      <w:pPr>
        <w:widowControl/>
        <w:jc w:val="both"/>
        <w:rPr>
          <w:i/>
        </w:rPr>
      </w:pPr>
    </w:p>
    <w:p w14:paraId="2411BA53" w14:textId="77777777" w:rsidR="007A07B4" w:rsidRPr="007A07B4" w:rsidRDefault="007A07B4" w:rsidP="007A07B4">
      <w:pPr>
        <w:widowControl/>
        <w:jc w:val="both"/>
        <w:rPr>
          <w:i/>
        </w:rPr>
      </w:pPr>
      <w:r w:rsidRPr="007A07B4">
        <w:rPr>
          <w:i/>
        </w:rPr>
        <w:t xml:space="preserve">4. Generické a </w:t>
      </w:r>
      <w:proofErr w:type="spellStart"/>
      <w:r w:rsidRPr="007A07B4">
        <w:rPr>
          <w:i/>
        </w:rPr>
        <w:t>biosimilárne</w:t>
      </w:r>
      <w:proofErr w:type="spellEnd"/>
      <w:r w:rsidRPr="007A07B4">
        <w:rPr>
          <w:i/>
        </w:rPr>
        <w:t xml:space="preserve"> lieky sú ekonomickou nevyhnutnosťou</w:t>
      </w:r>
    </w:p>
    <w:p w14:paraId="620B15BB" w14:textId="77777777" w:rsidR="007A07B4" w:rsidRPr="007A07B4" w:rsidRDefault="007A07B4" w:rsidP="007A07B4">
      <w:pPr>
        <w:widowControl/>
        <w:jc w:val="both"/>
        <w:rPr>
          <w:i/>
        </w:rPr>
      </w:pPr>
    </w:p>
    <w:p w14:paraId="66D37B9D" w14:textId="77777777" w:rsidR="007A07B4" w:rsidRPr="007A07B4" w:rsidRDefault="007A07B4" w:rsidP="007A07B4">
      <w:pPr>
        <w:widowControl/>
        <w:jc w:val="both"/>
        <w:rPr>
          <w:i/>
        </w:rPr>
      </w:pPr>
      <w:r w:rsidRPr="007A07B4">
        <w:rPr>
          <w:i/>
        </w:rPr>
        <w:lastRenderedPageBreak/>
        <w:t xml:space="preserve">Vo svete drahých nových liekov je nevyhnutné hľadať úspory v liekoch starých, ktoré majú lacnejšie generické a </w:t>
      </w:r>
      <w:proofErr w:type="spellStart"/>
      <w:r w:rsidRPr="007A07B4">
        <w:rPr>
          <w:i/>
        </w:rPr>
        <w:t>biosimilárne</w:t>
      </w:r>
      <w:proofErr w:type="spellEnd"/>
      <w:r w:rsidRPr="007A07B4">
        <w:rPr>
          <w:i/>
        </w:rPr>
        <w:t xml:space="preserve"> náhrady. Tie majú na Slovensku potenciál ušetriť minimálne 50 miliónov eur ročne (viac v štúdii kolegov z INEKO). Problémom je nielen legislatíva, ktorá pred </w:t>
      </w:r>
      <w:proofErr w:type="spellStart"/>
      <w:r w:rsidRPr="007A07B4">
        <w:rPr>
          <w:i/>
        </w:rPr>
        <w:t>generiká</w:t>
      </w:r>
      <w:proofErr w:type="spellEnd"/>
      <w:r w:rsidRPr="007A07B4">
        <w:rPr>
          <w:i/>
        </w:rPr>
        <w:t xml:space="preserve"> a </w:t>
      </w:r>
      <w:proofErr w:type="spellStart"/>
      <w:r w:rsidRPr="007A07B4">
        <w:rPr>
          <w:i/>
        </w:rPr>
        <w:t>biosimiláry</w:t>
      </w:r>
      <w:proofErr w:type="spellEnd"/>
      <w:r w:rsidRPr="007A07B4">
        <w:rPr>
          <w:i/>
        </w:rPr>
        <w:t xml:space="preserve"> kladie vysoké prekážky, ale aj nedostatočná informovanosť pacientov a chýbajúce, či rozporuplné štandardy. Zameniteľnosť originálnych a generických/</w:t>
      </w:r>
      <w:proofErr w:type="spellStart"/>
      <w:r w:rsidRPr="007A07B4">
        <w:rPr>
          <w:i/>
        </w:rPr>
        <w:t>biosimilárnych</w:t>
      </w:r>
      <w:proofErr w:type="spellEnd"/>
      <w:r w:rsidRPr="007A07B4">
        <w:rPr>
          <w:i/>
        </w:rPr>
        <w:t xml:space="preserve"> liekov by mala byť dôkladne odborne zvážená. Pokiaľ však zameniteľnosť existuje, je nevyhnutné z verejných zdrojov hradiť len náklady do výšky ceny najlacnejšieho lieku. Pacientovi by však malo byť umožnené rozdiel v cene doplatiť, pokiaľ na drahšom lieku trvá.</w:t>
      </w:r>
    </w:p>
    <w:p w14:paraId="02AA9D17" w14:textId="77777777" w:rsidR="007A07B4" w:rsidRPr="007A07B4" w:rsidRDefault="007A07B4" w:rsidP="007A07B4">
      <w:pPr>
        <w:widowControl/>
        <w:jc w:val="both"/>
        <w:rPr>
          <w:i/>
        </w:rPr>
      </w:pPr>
    </w:p>
    <w:p w14:paraId="4B90109F" w14:textId="77777777" w:rsidR="007A07B4" w:rsidRPr="007A07B4" w:rsidRDefault="007A07B4" w:rsidP="007A07B4">
      <w:pPr>
        <w:widowControl/>
        <w:jc w:val="both"/>
        <w:rPr>
          <w:i/>
        </w:rPr>
      </w:pPr>
      <w:r w:rsidRPr="007A07B4">
        <w:rPr>
          <w:i/>
        </w:rPr>
        <w:t xml:space="preserve">Opatrenie: Zjednodušenie prístupu generických a </w:t>
      </w:r>
      <w:proofErr w:type="spellStart"/>
      <w:r w:rsidRPr="007A07B4">
        <w:rPr>
          <w:i/>
        </w:rPr>
        <w:t>biosimilárnych</w:t>
      </w:r>
      <w:proofErr w:type="spellEnd"/>
      <w:r w:rsidRPr="007A07B4">
        <w:rPr>
          <w:i/>
        </w:rPr>
        <w:t xml:space="preserve"> liekov na trh.</w:t>
      </w:r>
    </w:p>
    <w:p w14:paraId="06EF2731" w14:textId="77777777" w:rsidR="007A07B4" w:rsidRPr="007A07B4" w:rsidRDefault="007A07B4" w:rsidP="007A07B4">
      <w:pPr>
        <w:widowControl/>
        <w:jc w:val="both"/>
        <w:rPr>
          <w:i/>
        </w:rPr>
      </w:pPr>
    </w:p>
    <w:p w14:paraId="08A5AC5B" w14:textId="49FCA9A6" w:rsidR="007A07B4" w:rsidRPr="007A07B4" w:rsidRDefault="007A07B4" w:rsidP="007A07B4">
      <w:pPr>
        <w:widowControl/>
        <w:jc w:val="both"/>
        <w:rPr>
          <w:i/>
        </w:rPr>
      </w:pPr>
      <w:r w:rsidRPr="007A07B4">
        <w:rPr>
          <w:i/>
        </w:rPr>
        <w:t>5. Čo s výnimkami</w:t>
      </w:r>
    </w:p>
    <w:p w14:paraId="495D568B" w14:textId="77777777" w:rsidR="007A07B4" w:rsidRPr="007A07B4" w:rsidRDefault="007A07B4" w:rsidP="007A07B4">
      <w:pPr>
        <w:widowControl/>
        <w:jc w:val="both"/>
        <w:rPr>
          <w:i/>
        </w:rPr>
      </w:pPr>
    </w:p>
    <w:p w14:paraId="5BAE4D55" w14:textId="77777777" w:rsidR="007A07B4" w:rsidRPr="007A07B4" w:rsidRDefault="007A07B4" w:rsidP="007A07B4">
      <w:pPr>
        <w:widowControl/>
        <w:jc w:val="both"/>
        <w:rPr>
          <w:i/>
        </w:rPr>
      </w:pPr>
      <w:r w:rsidRPr="007A07B4">
        <w:rPr>
          <w:i/>
        </w:rPr>
        <w:t xml:space="preserve">Prístup štátu k liekom na výnimky bol dosiaľ značne rozpoltený. Na jednej strane novela zákona 363/2011 </w:t>
      </w:r>
      <w:proofErr w:type="spellStart"/>
      <w:r w:rsidRPr="007A07B4">
        <w:rPr>
          <w:i/>
        </w:rPr>
        <w:t>Z.z</w:t>
      </w:r>
      <w:proofErr w:type="spellEnd"/>
      <w:r w:rsidRPr="007A07B4">
        <w:rPr>
          <w:i/>
        </w:rPr>
        <w:t xml:space="preserve">. pred pár rokmi mala za cieľ úplne zrušiť hradenie liekov formou výnimiek a presunúť časť z nich medzi kategorizované. To sa však nestalo, poisťovne ďalej hradili výnimky v prakticky nezmenenom finančnom objeme – de </w:t>
      </w:r>
      <w:proofErr w:type="spellStart"/>
      <w:r w:rsidRPr="007A07B4">
        <w:rPr>
          <w:i/>
        </w:rPr>
        <w:t>facto</w:t>
      </w:r>
      <w:proofErr w:type="spellEnd"/>
      <w:r w:rsidRPr="007A07B4">
        <w:rPr>
          <w:i/>
        </w:rPr>
        <w:t xml:space="preserve"> proti oficiálnej politike Ministerstva. Niekedy dokonca samotní výrobcovia preferujú zotrvávanie ich lieku na slovenskom trhu mimo kategorizáciu, keďže im to umožní dosiahnuť vyššiu cenu. Na druhej strane v nedávnej minulosti politickí predstavitelia radi smerujú kritiku za nedostatočné preplácanie výnimiek na poisťovne.</w:t>
      </w:r>
    </w:p>
    <w:p w14:paraId="620022C0" w14:textId="77777777" w:rsidR="007A07B4" w:rsidRPr="007A07B4" w:rsidRDefault="007A07B4" w:rsidP="007A07B4">
      <w:pPr>
        <w:widowControl/>
        <w:jc w:val="both"/>
        <w:rPr>
          <w:i/>
        </w:rPr>
      </w:pPr>
    </w:p>
    <w:p w14:paraId="76327272" w14:textId="77777777" w:rsidR="007A07B4" w:rsidRPr="007A07B4" w:rsidRDefault="007A07B4" w:rsidP="007A07B4">
      <w:pPr>
        <w:widowControl/>
        <w:jc w:val="both"/>
        <w:rPr>
          <w:i/>
        </w:rPr>
      </w:pPr>
      <w:r w:rsidRPr="007A07B4">
        <w:rPr>
          <w:i/>
        </w:rPr>
        <w:t>Udeľovanie výnimiek je možné robiť transparentnejšie a s jasnejším časovým harmonogramom pre pacientov. No „výnimku“ nie je z definície možné zavrieť do pravidiel, pretože už by to nebola „výnimka“. V zahraničí sa financovanie takýchto liekov niekedy uskutočňuje cez vedu a výskum, napríklad formou inovačných fondov. Takéto nezávislé financovanie z verejných zdrojov by bolo rozpočtovo transparentnejšie a dala by sa jasnejšie stanoviť hodnota za peniaze takto vynaložených prostriedkov. Treba však otvorene povedať, že ani v zahraničí takáto spätná väzba nefunguje bezchybne a náklady na fondové financovanie liekov má tendenciu nekontrolovateľne rásť.</w:t>
      </w:r>
    </w:p>
    <w:p w14:paraId="0443959A" w14:textId="77777777" w:rsidR="007A07B4" w:rsidRPr="007A07B4" w:rsidRDefault="007A07B4" w:rsidP="007A07B4">
      <w:pPr>
        <w:widowControl/>
        <w:jc w:val="both"/>
        <w:rPr>
          <w:i/>
        </w:rPr>
      </w:pPr>
    </w:p>
    <w:p w14:paraId="44C4BC6D" w14:textId="085D744E" w:rsidR="007A07B4" w:rsidRPr="007A07B4" w:rsidRDefault="007A07B4" w:rsidP="007A07B4">
      <w:pPr>
        <w:widowControl/>
        <w:jc w:val="both"/>
        <w:rPr>
          <w:i/>
        </w:rPr>
      </w:pPr>
      <w:r w:rsidRPr="007A07B4">
        <w:rPr>
          <w:i/>
        </w:rPr>
        <w:t>Opatrenie: Zaviesť jasné administratívne pravidlá administrácie výnimiek, samotné rozhodovanie ponechať na zdravotných poisťovniach. Zvážiť financovanie niektorých výnimiek z iných ako zdravotníckych zdrojov.</w:t>
      </w:r>
    </w:p>
    <w:p w14:paraId="4D25D024" w14:textId="77777777" w:rsidR="007A07B4" w:rsidRPr="007A07B4" w:rsidRDefault="007A07B4" w:rsidP="007A07B4">
      <w:pPr>
        <w:widowControl/>
        <w:jc w:val="both"/>
        <w:rPr>
          <w:i/>
        </w:rPr>
      </w:pPr>
    </w:p>
    <w:p w14:paraId="6CB5AB67" w14:textId="77777777" w:rsidR="007A07B4" w:rsidRPr="007A07B4" w:rsidRDefault="007A07B4" w:rsidP="007A07B4">
      <w:pPr>
        <w:widowControl/>
        <w:jc w:val="both"/>
        <w:rPr>
          <w:i/>
        </w:rPr>
      </w:pPr>
      <w:r w:rsidRPr="007A07B4">
        <w:rPr>
          <w:i/>
        </w:rPr>
        <w:t>6. Na inovatívne spôsoby úhrad treba byť pripravený</w:t>
      </w:r>
    </w:p>
    <w:p w14:paraId="3ABE6821" w14:textId="77777777" w:rsidR="007A07B4" w:rsidRPr="007A07B4" w:rsidRDefault="007A07B4" w:rsidP="007A07B4">
      <w:pPr>
        <w:widowControl/>
        <w:jc w:val="both"/>
        <w:rPr>
          <w:i/>
        </w:rPr>
      </w:pPr>
    </w:p>
    <w:p w14:paraId="43EA1704" w14:textId="77777777" w:rsidR="007A07B4" w:rsidRPr="007A07B4" w:rsidRDefault="007A07B4" w:rsidP="007A07B4">
      <w:pPr>
        <w:widowControl/>
        <w:jc w:val="both"/>
        <w:rPr>
          <w:i/>
        </w:rPr>
      </w:pPr>
      <w:r w:rsidRPr="007A07B4">
        <w:rPr>
          <w:i/>
        </w:rPr>
        <w:t>Štandardný „</w:t>
      </w:r>
      <w:proofErr w:type="spellStart"/>
      <w:r w:rsidRPr="007A07B4">
        <w:rPr>
          <w:i/>
        </w:rPr>
        <w:t>supermarketový</w:t>
      </w:r>
      <w:proofErr w:type="spellEnd"/>
      <w:r w:rsidRPr="007A07B4">
        <w:rPr>
          <w:i/>
        </w:rPr>
        <w:t xml:space="preserve">“ (liek s pevnou cenovkou za kus) spôsob úhrad nie je vhodný pre drahé inovatívne lieky s nejasnou </w:t>
      </w:r>
      <w:proofErr w:type="spellStart"/>
      <w:r w:rsidRPr="007A07B4">
        <w:rPr>
          <w:i/>
        </w:rPr>
        <w:t>farmakoekonmikou</w:t>
      </w:r>
      <w:proofErr w:type="spellEnd"/>
      <w:r w:rsidRPr="007A07B4">
        <w:rPr>
          <w:i/>
        </w:rPr>
        <w:t xml:space="preserve">. Inovatívne spôsoby úhrad nových liekov, napríklad </w:t>
      </w:r>
      <w:proofErr w:type="spellStart"/>
      <w:r w:rsidRPr="007A07B4">
        <w:rPr>
          <w:i/>
        </w:rPr>
        <w:t>Managed</w:t>
      </w:r>
      <w:proofErr w:type="spellEnd"/>
      <w:r w:rsidRPr="007A07B4">
        <w:rPr>
          <w:i/>
        </w:rPr>
        <w:t xml:space="preserve"> </w:t>
      </w:r>
      <w:proofErr w:type="spellStart"/>
      <w:r w:rsidRPr="007A07B4">
        <w:rPr>
          <w:i/>
        </w:rPr>
        <w:t>Entry</w:t>
      </w:r>
      <w:proofErr w:type="spellEnd"/>
      <w:r w:rsidRPr="007A07B4">
        <w:rPr>
          <w:i/>
        </w:rPr>
        <w:t xml:space="preserve"> </w:t>
      </w:r>
      <w:proofErr w:type="spellStart"/>
      <w:r w:rsidRPr="007A07B4">
        <w:rPr>
          <w:i/>
        </w:rPr>
        <w:t>Agreements</w:t>
      </w:r>
      <w:proofErr w:type="spellEnd"/>
      <w:r w:rsidRPr="007A07B4">
        <w:rPr>
          <w:i/>
        </w:rPr>
        <w:t>, ukazujú významný potenciál. Zahraničné skúsenosti ukazujú, že nestačí vôľa a legislatíva, ale MEA potrebujú aj funkčnú „infraštruktúru“. Problémom býva zber pacientskych dát a motivácia zdravotníkov, administratívna záťaž, či chýbajúci experti na systematické vyhodnocovanie v krajine a ďalšie. Existujúci systém podmienených úhrad na Slovensku by mohol byť základom pre inovatívne spôsoby úhrad, trpí však na slabú spätnú väzbu.</w:t>
      </w:r>
    </w:p>
    <w:p w14:paraId="3EF8EC38" w14:textId="77777777" w:rsidR="007A07B4" w:rsidRPr="007A07B4" w:rsidRDefault="007A07B4" w:rsidP="007A07B4">
      <w:pPr>
        <w:widowControl/>
        <w:jc w:val="both"/>
        <w:rPr>
          <w:i/>
        </w:rPr>
      </w:pPr>
    </w:p>
    <w:p w14:paraId="7D4FCF70" w14:textId="77777777" w:rsidR="007A07B4" w:rsidRPr="007A07B4" w:rsidRDefault="007A07B4" w:rsidP="007A07B4">
      <w:pPr>
        <w:widowControl/>
        <w:jc w:val="both"/>
        <w:rPr>
          <w:i/>
        </w:rPr>
      </w:pPr>
      <w:r w:rsidRPr="007A07B4">
        <w:rPr>
          <w:i/>
        </w:rPr>
        <w:t>Opatrenie: Prepracovať a sfunkčniť systém podmienených úhrad.</w:t>
      </w:r>
    </w:p>
    <w:p w14:paraId="1DBD9327" w14:textId="77777777" w:rsidR="007A07B4" w:rsidRPr="007A07B4" w:rsidRDefault="007A07B4" w:rsidP="007A07B4">
      <w:pPr>
        <w:widowControl/>
        <w:jc w:val="both"/>
        <w:rPr>
          <w:i/>
        </w:rPr>
      </w:pPr>
    </w:p>
    <w:p w14:paraId="661AC548" w14:textId="77777777" w:rsidR="007A07B4" w:rsidRPr="007A07B4" w:rsidRDefault="007A07B4" w:rsidP="007A07B4">
      <w:pPr>
        <w:widowControl/>
        <w:jc w:val="both"/>
        <w:rPr>
          <w:i/>
        </w:rPr>
      </w:pPr>
      <w:r w:rsidRPr="007A07B4">
        <w:rPr>
          <w:i/>
        </w:rPr>
        <w:lastRenderedPageBreak/>
        <w:t>7. Spotreba verzus poistka</w:t>
      </w:r>
    </w:p>
    <w:p w14:paraId="61F783B3" w14:textId="77777777" w:rsidR="007A07B4" w:rsidRPr="007A07B4" w:rsidRDefault="007A07B4" w:rsidP="007A07B4">
      <w:pPr>
        <w:widowControl/>
        <w:jc w:val="both"/>
        <w:rPr>
          <w:i/>
        </w:rPr>
      </w:pPr>
    </w:p>
    <w:p w14:paraId="64211971" w14:textId="77777777" w:rsidR="007A07B4" w:rsidRPr="007A07B4" w:rsidRDefault="007A07B4" w:rsidP="007A07B4">
      <w:pPr>
        <w:widowControl/>
        <w:jc w:val="both"/>
        <w:rPr>
          <w:i/>
        </w:rPr>
      </w:pPr>
      <w:r w:rsidRPr="007A07B4">
        <w:rPr>
          <w:i/>
        </w:rPr>
        <w:t>K solidárnej funkcii verejného zdravotníctva sa časom pridala aj ďalšia, ktorá ju postupne prerástla – spotrebná. Zdravotné poistenie prepláca výkony pacientom aj v situáciách, kedy by nemali problém si ich zaplatiť. To nielen vedie k nadužívaniu týchto služieb, ale zároveň to znižuje množstvo dostupných zdrojov pre katastrofické situácie akými sú onkologické ochorenia, infarkty, či vážne úrazy.</w:t>
      </w:r>
    </w:p>
    <w:p w14:paraId="16DCF196" w14:textId="77777777" w:rsidR="007A07B4" w:rsidRPr="007A07B4" w:rsidRDefault="007A07B4" w:rsidP="007A07B4">
      <w:pPr>
        <w:widowControl/>
        <w:jc w:val="both"/>
        <w:rPr>
          <w:i/>
        </w:rPr>
      </w:pPr>
    </w:p>
    <w:p w14:paraId="2BBC15AF" w14:textId="64D9E96D" w:rsidR="007A07B4" w:rsidRPr="007A07B4" w:rsidRDefault="007A07B4" w:rsidP="007A07B4">
      <w:pPr>
        <w:widowControl/>
        <w:jc w:val="both"/>
        <w:rPr>
          <w:i/>
        </w:rPr>
      </w:pPr>
      <w:r w:rsidRPr="007A07B4">
        <w:rPr>
          <w:i/>
        </w:rPr>
        <w:t>Ľudia si z vlastných prostriedkov kupujú životne dôležité potraviny, vodu, či ošatenie. Nie je dôvod, prečo by si rovnako nemohli kupovať bežnú zdravotnú spotrebu. To sa týka aj liekov – preplácanie množstva liekových položiek (častokrát v hodnote eura či dvoch) znižuje celkové množstvo zdrojov, ktoré rovnako slúžia na nákup drahej modernej liečby závažných ochorení. Pritom pacienti na Slovensku už dnes, čiastočne dobrovoľne, čiastočne z nevedomosti, doplácajú zhruba 65 miliónov eur ročne na lieky, ktoré majú lacnejšiu náhradu. Nanešťastie, vývoj na Slovensku naznačuje skôr postup smerom k podporovaniu „spotrebnej“ úlohy poistného systému. Reálna diskusia o spoluúčasti či vyňatí niektorých liekov a služieb zo zoznamu hradených dnes prakticky neexistuje. Viaceré nedávne opatrenia (fixný doplatok či úplné oslobodenie od doplatkov na lieky pre veľkú časť obyvateľstva) naopak smerujú k podporovaniu ilúzie, že solidárny zdravotný systém dokáže poskytnúť všetko všetkým a zadarmo.</w:t>
      </w:r>
    </w:p>
    <w:p w14:paraId="203D2FFA" w14:textId="77777777" w:rsidR="007A07B4" w:rsidRPr="007A07B4" w:rsidRDefault="007A07B4" w:rsidP="007A07B4">
      <w:pPr>
        <w:widowControl/>
        <w:jc w:val="both"/>
        <w:rPr>
          <w:i/>
        </w:rPr>
      </w:pPr>
    </w:p>
    <w:p w14:paraId="7C7E10AC" w14:textId="77777777" w:rsidR="007A07B4" w:rsidRPr="007A07B4" w:rsidRDefault="007A07B4" w:rsidP="007A07B4">
      <w:pPr>
        <w:widowControl/>
        <w:jc w:val="both"/>
        <w:rPr>
          <w:i/>
        </w:rPr>
      </w:pPr>
      <w:r w:rsidRPr="007A07B4">
        <w:rPr>
          <w:i/>
        </w:rPr>
        <w:t>Opatrenie: Otvoriť diskusiu o spoluúčasti pacientov pri „spotrebných“ výdavkoch na lieky.</w:t>
      </w:r>
    </w:p>
    <w:p w14:paraId="78B6C357" w14:textId="77777777" w:rsidR="007A07B4" w:rsidRPr="007A07B4" w:rsidRDefault="007A07B4" w:rsidP="007A07B4">
      <w:pPr>
        <w:widowControl/>
        <w:jc w:val="both"/>
        <w:rPr>
          <w:i/>
        </w:rPr>
      </w:pPr>
    </w:p>
    <w:p w14:paraId="0190A752" w14:textId="77777777" w:rsidR="007A07B4" w:rsidRPr="007A07B4" w:rsidRDefault="007A07B4" w:rsidP="007A07B4">
      <w:pPr>
        <w:widowControl/>
        <w:jc w:val="both"/>
        <w:rPr>
          <w:i/>
        </w:rPr>
      </w:pPr>
      <w:r w:rsidRPr="007A07B4">
        <w:rPr>
          <w:i/>
        </w:rPr>
        <w:t>8. Nielen liekmi je pacient živý</w:t>
      </w:r>
    </w:p>
    <w:p w14:paraId="44F668A3" w14:textId="77777777" w:rsidR="007A07B4" w:rsidRPr="007A07B4" w:rsidRDefault="007A07B4" w:rsidP="007A07B4">
      <w:pPr>
        <w:widowControl/>
        <w:jc w:val="both"/>
        <w:rPr>
          <w:i/>
        </w:rPr>
      </w:pPr>
    </w:p>
    <w:p w14:paraId="6B70CFEB" w14:textId="77777777" w:rsidR="007A07B4" w:rsidRPr="007A07B4" w:rsidRDefault="007A07B4" w:rsidP="007A07B4">
      <w:pPr>
        <w:widowControl/>
        <w:jc w:val="both"/>
        <w:rPr>
          <w:i/>
        </w:rPr>
      </w:pPr>
      <w:r w:rsidRPr="007A07B4">
        <w:rPr>
          <w:i/>
        </w:rPr>
        <w:t>Technické zmeny v liekovej politike by nemali zakrývať celkový pohľad na kvalitu života pacienta. K tomu patrí ale aj veci ako manažment a cestovná mapa pacienta, zlepšenie komunikácie medzi lekárom a pacientom, jasné čakacie doby či psychologická podpora, ale aj lepšia komunikácia medzi inštitúciami zdravotného a sociálneho systému, vrátane jasnejšieho rozdelenia kompetencií. Vážna choroba predstavuje väčšinou nielen zdravotný, ale aj sociálny problém. Zmeny v týchto oblastiach väčšinou nevyžadujú dramatické finančné investície, ale lepší manažérsky prístup.</w:t>
      </w:r>
    </w:p>
    <w:p w14:paraId="375370E0" w14:textId="77777777" w:rsidR="007A07B4" w:rsidRPr="007A07B4" w:rsidRDefault="007A07B4" w:rsidP="007A07B4">
      <w:pPr>
        <w:widowControl/>
        <w:jc w:val="both"/>
        <w:rPr>
          <w:i/>
        </w:rPr>
      </w:pPr>
    </w:p>
    <w:p w14:paraId="186E8719" w14:textId="171E2389" w:rsidR="007A07B4" w:rsidRPr="007A07B4" w:rsidRDefault="007A07B4" w:rsidP="007A07B4">
      <w:pPr>
        <w:widowControl/>
        <w:jc w:val="both"/>
        <w:rPr>
          <w:i/>
        </w:rPr>
      </w:pPr>
      <w:r w:rsidRPr="007A07B4">
        <w:rPr>
          <w:i/>
        </w:rPr>
        <w:t>Opatrenie: V rámci budovania nároku pacienta zadefinovať „administratívne“ nároky a cestovné mapy aspoň pri ťažkých diagnózach.</w:t>
      </w:r>
    </w:p>
    <w:p w14:paraId="7A45F04B" w14:textId="68206FEB" w:rsidR="007A07B4" w:rsidRPr="007A07B4" w:rsidRDefault="007A07B4" w:rsidP="007A07B4">
      <w:pPr>
        <w:widowControl/>
        <w:jc w:val="both"/>
        <w:rPr>
          <w:i/>
        </w:rPr>
      </w:pPr>
    </w:p>
    <w:p w14:paraId="25BB651F" w14:textId="1B6E49D9" w:rsidR="007A07B4" w:rsidRPr="007A07B4" w:rsidRDefault="007A07B4" w:rsidP="007A07B4">
      <w:pPr>
        <w:widowControl/>
        <w:jc w:val="both"/>
        <w:rPr>
          <w:i/>
        </w:rPr>
      </w:pPr>
      <w:r w:rsidRPr="007A07B4">
        <w:rPr>
          <w:i/>
        </w:rPr>
        <w:t xml:space="preserve">Všetky tvrdenia vychádzajú z našej publikácie Zázračné lieky: ako ich zaplatiť a neskrachovať, v ktorej sa nachádza aj prehľad ich zdrojov. </w:t>
      </w:r>
      <w:hyperlink r:id="rId6" w:history="1">
        <w:r w:rsidRPr="007A07B4">
          <w:rPr>
            <w:rStyle w:val="Hyperlink"/>
            <w:i/>
          </w:rPr>
          <w:t>https://iness.sk/sites/default/files/documents/pdf/IPN/zazracne_lieky_iness_2020.pdf</w:t>
        </w:r>
      </w:hyperlink>
    </w:p>
    <w:p w14:paraId="2168A24C" w14:textId="77777777" w:rsidR="007A07B4" w:rsidRPr="007A07B4" w:rsidRDefault="007A07B4" w:rsidP="007A07B4">
      <w:pPr>
        <w:widowControl/>
        <w:jc w:val="both"/>
        <w:rPr>
          <w:i/>
        </w:rPr>
      </w:pPr>
    </w:p>
    <w:p w14:paraId="3F72822F" w14:textId="653BB34A" w:rsidR="007A07B4" w:rsidRPr="007A07B4" w:rsidRDefault="007A07B4" w:rsidP="007A07B4">
      <w:pPr>
        <w:widowControl/>
        <w:jc w:val="both"/>
        <w:rPr>
          <w:i/>
        </w:rPr>
      </w:pPr>
      <w:r w:rsidRPr="007A07B4">
        <w:rPr>
          <w:i/>
        </w:rPr>
        <w:t xml:space="preserve">Činnosť INESS podporili aj poisťovne Dôvera a </w:t>
      </w:r>
      <w:proofErr w:type="spellStart"/>
      <w:r w:rsidRPr="007A07B4">
        <w:rPr>
          <w:i/>
        </w:rPr>
        <w:t>Union</w:t>
      </w:r>
      <w:proofErr w:type="spellEnd"/>
      <w:r w:rsidRPr="007A07B4">
        <w:rPr>
          <w:i/>
        </w:rPr>
        <w:t>. Táto podpora nemá vplyv na výstupy inštitútu</w:t>
      </w:r>
      <w:r>
        <w:t>.“</w:t>
      </w:r>
    </w:p>
    <w:sectPr w:rsidR="007A07B4" w:rsidRPr="007A07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4D"/>
    <w:rsid w:val="000E4F08"/>
    <w:rsid w:val="00157944"/>
    <w:rsid w:val="00181754"/>
    <w:rsid w:val="00212F9A"/>
    <w:rsid w:val="002B2E86"/>
    <w:rsid w:val="00334CE9"/>
    <w:rsid w:val="00373770"/>
    <w:rsid w:val="003F7950"/>
    <w:rsid w:val="00413F64"/>
    <w:rsid w:val="004371F9"/>
    <w:rsid w:val="0049695E"/>
    <w:rsid w:val="004A1531"/>
    <w:rsid w:val="004D7A15"/>
    <w:rsid w:val="004E4EEA"/>
    <w:rsid w:val="0050198C"/>
    <w:rsid w:val="006B4A82"/>
    <w:rsid w:val="006C5DD0"/>
    <w:rsid w:val="006D0E8B"/>
    <w:rsid w:val="00716D4D"/>
    <w:rsid w:val="007247C1"/>
    <w:rsid w:val="007A07B4"/>
    <w:rsid w:val="007D62CB"/>
    <w:rsid w:val="00856250"/>
    <w:rsid w:val="0087121E"/>
    <w:rsid w:val="00974AE7"/>
    <w:rsid w:val="00992F7D"/>
    <w:rsid w:val="00AA762C"/>
    <w:rsid w:val="00AC5107"/>
    <w:rsid w:val="00B04F52"/>
    <w:rsid w:val="00BB59E9"/>
    <w:rsid w:val="00BE5D82"/>
    <w:rsid w:val="00C15152"/>
    <w:rsid w:val="00C57E28"/>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C2D8C"/>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6D6"/>
    <w:pPr>
      <w:widowControl w:val="0"/>
      <w:adjustRightInd w:val="0"/>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locked/>
    <w:rsid w:val="0050198C"/>
    <w:pPr>
      <w:widowControl/>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6D6"/>
    <w:rPr>
      <w:rFonts w:ascii="Times New Roman" w:hAnsi="Times New Roman"/>
      <w:color w:val="808080"/>
    </w:rPr>
  </w:style>
  <w:style w:type="paragraph" w:styleId="BalloonText">
    <w:name w:val="Balloon Text"/>
    <w:basedOn w:val="Normal"/>
    <w:link w:val="BalloonTextChar"/>
    <w:uiPriority w:val="99"/>
    <w:semiHidden/>
    <w:unhideWhenUsed/>
    <w:rsid w:val="00E266D6"/>
    <w:rPr>
      <w:rFonts w:ascii="Tahoma" w:hAnsi="Tahoma" w:cs="Tahoma"/>
      <w:sz w:val="16"/>
      <w:szCs w:val="16"/>
    </w:rPr>
  </w:style>
  <w:style w:type="character" w:styleId="CommentReference">
    <w:name w:val="annotation reference"/>
    <w:basedOn w:val="DefaultParagraphFont"/>
    <w:uiPriority w:val="99"/>
    <w:semiHidden/>
    <w:unhideWhenUsed/>
    <w:rsid w:val="007D62CB"/>
    <w:rPr>
      <w:sz w:val="16"/>
      <w:szCs w:val="16"/>
    </w:rPr>
  </w:style>
  <w:style w:type="character" w:customStyle="1" w:styleId="BalloonTextChar">
    <w:name w:val="Balloon Text Char"/>
    <w:basedOn w:val="DefaultParagraphFont"/>
    <w:link w:val="BalloonText"/>
    <w:uiPriority w:val="99"/>
    <w:semiHidden/>
    <w:locked/>
    <w:rsid w:val="00E266D6"/>
    <w:rPr>
      <w:rFonts w:ascii="Tahoma" w:hAnsi="Tahoma" w:cs="Tahoma"/>
      <w:sz w:val="16"/>
      <w:szCs w:val="16"/>
      <w:lang w:val="sk-SK" w:eastAsia="sk-SK"/>
    </w:rPr>
  </w:style>
  <w:style w:type="paragraph" w:styleId="CommentText">
    <w:name w:val="annotation text"/>
    <w:basedOn w:val="Normal"/>
    <w:link w:val="CommentTextChar"/>
    <w:uiPriority w:val="99"/>
    <w:semiHidden/>
    <w:unhideWhenUsed/>
    <w:rsid w:val="007D62CB"/>
    <w:rPr>
      <w:sz w:val="20"/>
      <w:szCs w:val="20"/>
    </w:rPr>
  </w:style>
  <w:style w:type="character" w:customStyle="1" w:styleId="CommentTextChar">
    <w:name w:val="Comment Text Char"/>
    <w:basedOn w:val="DefaultParagraphFont"/>
    <w:link w:val="CommentText"/>
    <w:uiPriority w:val="99"/>
    <w:semiHidden/>
    <w:rsid w:val="007D62C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62CB"/>
    <w:rPr>
      <w:b/>
      <w:bCs/>
    </w:rPr>
  </w:style>
  <w:style w:type="character" w:customStyle="1" w:styleId="CommentSubjectChar">
    <w:name w:val="Comment Subject Char"/>
    <w:basedOn w:val="CommentTextChar"/>
    <w:link w:val="CommentSubject"/>
    <w:uiPriority w:val="99"/>
    <w:semiHidden/>
    <w:rsid w:val="007D62CB"/>
    <w:rPr>
      <w:rFonts w:ascii="Times New Roman" w:hAnsi="Times New Roman" w:cs="Times New Roman"/>
      <w:b/>
      <w:bCs/>
      <w:sz w:val="20"/>
      <w:szCs w:val="20"/>
    </w:rPr>
  </w:style>
  <w:style w:type="character" w:styleId="Hyperlink">
    <w:name w:val="Hyperlink"/>
    <w:basedOn w:val="DefaultParagraphFont"/>
    <w:uiPriority w:val="99"/>
    <w:unhideWhenUsed/>
    <w:rsid w:val="004D7A15"/>
    <w:rPr>
      <w:color w:val="0000FF" w:themeColor="hyperlink"/>
      <w:u w:val="single"/>
    </w:rPr>
  </w:style>
  <w:style w:type="character" w:customStyle="1" w:styleId="Heading2Char">
    <w:name w:val="Heading 2 Char"/>
    <w:basedOn w:val="DefaultParagraphFont"/>
    <w:link w:val="Heading2"/>
    <w:uiPriority w:val="9"/>
    <w:rsid w:val="0050198C"/>
    <w:rPr>
      <w:rFonts w:ascii="Times New Roman" w:hAnsi="Times New Roman" w:cs="Times New Roman"/>
      <w:b/>
      <w:bCs/>
      <w:sz w:val="36"/>
      <w:szCs w:val="36"/>
    </w:rPr>
  </w:style>
  <w:style w:type="paragraph" w:styleId="NormalWeb">
    <w:name w:val="Normal (Web)"/>
    <w:basedOn w:val="Normal"/>
    <w:uiPriority w:val="99"/>
    <w:unhideWhenUsed/>
    <w:rsid w:val="0050198C"/>
    <w:pPr>
      <w:widowControl/>
      <w:adjustRightInd/>
      <w:spacing w:before="100" w:beforeAutospacing="1" w:after="100" w:afterAutospacing="1"/>
    </w:pPr>
  </w:style>
  <w:style w:type="character" w:styleId="Strong">
    <w:name w:val="Strong"/>
    <w:uiPriority w:val="22"/>
    <w:qFormat/>
    <w:locked/>
    <w:rsid w:val="0050198C"/>
    <w:rPr>
      <w:b/>
      <w:bCs/>
    </w:rPr>
  </w:style>
  <w:style w:type="table" w:styleId="TableGrid">
    <w:name w:val="Table Grid"/>
    <w:basedOn w:val="TableNormal"/>
    <w:uiPriority w:val="59"/>
    <w:locked/>
    <w:rsid w:val="002B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03291">
      <w:bodyDiv w:val="1"/>
      <w:marLeft w:val="0"/>
      <w:marRight w:val="0"/>
      <w:marTop w:val="0"/>
      <w:marBottom w:val="0"/>
      <w:divBdr>
        <w:top w:val="none" w:sz="0" w:space="0" w:color="auto"/>
        <w:left w:val="none" w:sz="0" w:space="0" w:color="auto"/>
        <w:bottom w:val="none" w:sz="0" w:space="0" w:color="auto"/>
        <w:right w:val="none" w:sz="0" w:space="0" w:color="auto"/>
      </w:divBdr>
      <w:divsChild>
        <w:div w:id="1413502085">
          <w:marLeft w:val="0"/>
          <w:marRight w:val="0"/>
          <w:marTop w:val="0"/>
          <w:marBottom w:val="0"/>
          <w:divBdr>
            <w:top w:val="none" w:sz="0" w:space="0" w:color="auto"/>
            <w:left w:val="none" w:sz="0" w:space="0" w:color="auto"/>
            <w:bottom w:val="none" w:sz="0" w:space="0" w:color="auto"/>
            <w:right w:val="none" w:sz="0" w:space="0" w:color="auto"/>
          </w:divBdr>
        </w:div>
      </w:divsChild>
    </w:div>
    <w:div w:id="9239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ess.sk/sites/default/files/documents/pdf/IPN/zazracne_lieky_iness_2020.pdf" TargetMode="External"/><Relationship Id="rId5" Type="http://schemas.openxmlformats.org/officeDocument/2006/relationships/hyperlink" Target="https://www.slov-lex.sk/legislativne-procesy?p_p_id=processDetail_WAR_portletsel&amp;p_p_lifecycle=0&amp;p_p_state=normal&amp;p_p_mode=view&amp;p_p_col_id=column-2&amp;p_p_col_count=1&amp;_processDetail_WAR_portletsel_cisloLP=PI%2F2021%2F156&amp;_processDetail_WAR_portletsel_action=fi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8.6.2019 14:41:17"/>
    <f:field ref="objchangedby" par="" text="Administrator, System"/>
    <f:field ref="objmodifiedat" par="" text="28.6.2019 14:41:17"/>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2651</Words>
  <Characters>15113</Characters>
  <Application>Microsoft Office Word</Application>
  <DocSecurity>0</DocSecurity>
  <Lines>125</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Dutková Patrícia</cp:lastModifiedBy>
  <cp:revision>4</cp:revision>
  <dcterms:created xsi:type="dcterms:W3CDTF">2021-08-10T11:33:00Z</dcterms:created>
  <dcterms:modified xsi:type="dcterms:W3CDTF">2021-12-08T13:26:00Z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Vyhláška</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doc. MUDr. Andrea Kalavská</vt:lpwstr>
  </property>
  <property fmtid="{D5CDD505-2E9C-101B-9397-08002B2CF9AE}" pid="10" name="FSC#SKEDITIONSLOVLEX@103.510:dalsipredkladatel">
    <vt:lpwstr/>
  </property>
  <property fmtid="{D5CDD505-2E9C-101B-9397-08002B2CF9AE}" pid="11" name="FSC#SKEDITIONSLOVLEX@103.510:nazovpredpis">
    <vt:lpwstr> ktorou sa mení vyhláška Ministerstva zdravotníctva Slovenskej republiky č. 435/2011 Z. z. o spôsobe určenia štandardnej dávky liečiva a maximálnej výšky úhrady zdravotnej poisťovne za štandardnú dávku liečiva v znení neskorších predpisov</vt:lpwstr>
  </property>
  <property fmtid="{D5CDD505-2E9C-101B-9397-08002B2CF9AE}" pid="12" name="FSC#SKEDITIONSLOVLEX@103.510:cislopredpis">
    <vt:lpwstr/>
  </property>
  <property fmtid="{D5CDD505-2E9C-101B-9397-08002B2CF9AE}" pid="13" name="FSC#SKEDITIONSLOVLEX@103.510:zodpinstitucia">
    <vt:lpwstr>Ministerstvo zdravotníctva Slovenskej republiky</vt:lpwstr>
  </property>
  <property fmtid="{D5CDD505-2E9C-101B-9397-08002B2CF9AE}" pid="14" name="FSC#SKEDITIONSLOVLEX@103.510:pripomienkovatelia">
    <vt:lpwstr>Ministerstvo zdravotníctva Slovenskej republiky, Ministerstvo zdravotníctva Slovenskej republiky, Ministerstvo zdravotníctva Slovenskej republiky, Ministerstvo zdravotníctva Slovenskej republiky</vt:lpwstr>
  </property>
  <property fmtid="{D5CDD505-2E9C-101B-9397-08002B2CF9AE}" pid="15" name="FSC#SKEDITIONSLOVLEX@103.510:autorpredpis">
    <vt:lpwstr/>
  </property>
  <property fmtid="{D5CDD505-2E9C-101B-9397-08002B2CF9AE}" pid="16" name="FSC#SKEDITIONSLOVLEX@103.510:podnetpredpis">
    <vt:lpwstr>Iniciatívny materiál</vt:lpwstr>
  </property>
  <property fmtid="{D5CDD505-2E9C-101B-9397-08002B2CF9AE}" pid="17" name="FSC#SKEDITIONSLOVLEX@103.510:plnynazovpredpis">
    <vt:lpwstr> Vyhláška Ministerstva zdravotníctva Slovenskej republiky ktorou sa mení vyhláška Ministerstva zdravotníctva Slovenskej republiky č. 435/2011 Z. z. o spôsobe určenia štandardnej dávky liečiva a maximálnej výšky úhrady zdravotnej poisťovne za štandardnú dá</vt:lpwstr>
  </property>
  <property fmtid="{D5CDD505-2E9C-101B-9397-08002B2CF9AE}" pid="18" name="FSC#SKEDITIONSLOVLEX@103.510:rezortcislopredpis">
    <vt:lpwstr>S09734-2019-OL</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LP/2019/516</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nie je upravený v práve Európskej únie</vt:lpwstr>
  </property>
  <property fmtid="{D5CDD505-2E9C-101B-9397-08002B2CF9AE}" pid="37" name="FSC#SKEDITIONSLOVLEX@103.510:AttrStrListDocPropPrimarnePravoEU">
    <vt:lpwstr/>
  </property>
  <property fmtid="{D5CDD505-2E9C-101B-9397-08002B2CF9AE}" pid="38" name="FSC#SKEDITIONSLOVLEX@103.510:AttrStrListDocPropSekundarneLegPravoPO">
    <vt:lpwstr/>
  </property>
  <property fmtid="{D5CDD505-2E9C-101B-9397-08002B2CF9AE}" pid="39" name="FSC#SKEDITIONSLOVLEX@103.510:AttrStrListDocPropSekundarneNelegPravoPO">
    <vt:lpwstr/>
  </property>
  <property fmtid="{D5CDD505-2E9C-101B-9397-08002B2CF9AE}" pid="40" name="FSC#SKEDITIONSLOVLEX@103.510:AttrStrListDocPropSekundarneLegPravoDO">
    <vt:lpwstr/>
  </property>
  <property fmtid="{D5CDD505-2E9C-101B-9397-08002B2CF9AE}" pid="41" name="FSC#SKEDITIONSLOVLEX@103.510:AttrStrListDocPropProblematikaPPb">
    <vt:lpwstr/>
  </property>
  <property fmtid="{D5CDD505-2E9C-101B-9397-08002B2CF9AE}" pid="42" name="FSC#SKEDITIONSLOVLEX@103.510:AttrStrListDocPropNazovPredpisuEU">
    <vt:lpwstr/>
  </property>
  <property fmtid="{D5CDD505-2E9C-101B-9397-08002B2CF9AE}" pid="43" name="FSC#SKEDITIONSLOVLEX@103.510:AttrStrListDocPropLehotaPrebratieSmernice">
    <vt:lpwstr/>
  </property>
  <property fmtid="{D5CDD505-2E9C-101B-9397-08002B2CF9AE}" pid="44" name="FSC#SKEDITIONSLOVLEX@103.510:AttrStrListDocPropLehotaNaPredlozenie">
    <vt:lpwstr/>
  </property>
  <property fmtid="{D5CDD505-2E9C-101B-9397-08002B2CF9AE}" pid="45" name="FSC#SKEDITIONSLOVLEX@103.510:AttrStrListDocPropInfoZaciatokKonania">
    <vt:lpwstr/>
  </property>
  <property fmtid="{D5CDD505-2E9C-101B-9397-08002B2CF9AE}" pid="46" name="FSC#SKEDITIONSLOVLEX@103.510:AttrStrListDocPropInfoUzPreberanePP">
    <vt:lpwstr/>
  </property>
  <property fmtid="{D5CDD505-2E9C-101B-9397-08002B2CF9AE}" pid="47" name="FSC#SKEDITIONSLOVLEX@103.510:AttrStrListDocPropStupenZlucitelnostiPP">
    <vt:lpwstr>úplne</vt:lpwstr>
  </property>
  <property fmtid="{D5CDD505-2E9C-101B-9397-08002B2CF9AE}" pid="48" name="FSC#SKEDITIONSLOVLEX@103.510:AttrStrListDocPropGestorSpolupRezorty">
    <vt:lpwstr/>
  </property>
  <property fmtid="{D5CDD505-2E9C-101B-9397-08002B2CF9AE}" pid="49" name="FSC#SKEDITIONSLOVLEX@103.510:AttrDateDocPropZaciatokPKK">
    <vt:lpwstr/>
  </property>
  <property fmtid="{D5CDD505-2E9C-101B-9397-08002B2CF9AE}" pid="50" name="FSC#SKEDITIONSLOVLEX@103.510:AttrDateDocPropUkonceniePKK">
    <vt:lpwstr/>
  </property>
  <property fmtid="{D5CDD505-2E9C-101B-9397-08002B2CF9AE}" pid="51" name="FSC#SKEDITIONSLOVLEX@103.510:AttrStrDocPropVplyvRozpocetVS">
    <vt:lpwstr>Pozitívne</vt:lpwstr>
  </property>
  <property fmtid="{D5CDD505-2E9C-101B-9397-08002B2CF9AE}" pid="52" name="FSC#SKEDITIONSLOVLEX@103.510:AttrStrDocPropVplyvPodnikatelskeProstr">
    <vt:lpwstr>Pozitívne_x000d_
Negatívne</vt:lpwstr>
  </property>
  <property fmtid="{D5CDD505-2E9C-101B-9397-08002B2CF9AE}" pid="53" name="FSC#SKEDITIONSLOVLEX@103.510:AttrStrDocPropVplyvSocialny">
    <vt:lpwstr>Žiadne</vt:lpwstr>
  </property>
  <property fmtid="{D5CDD505-2E9C-101B-9397-08002B2CF9AE}" pid="54" name="FSC#SKEDITIONSLOVLEX@103.510:AttrStrDocPropVplyvNaZivotProstr">
    <vt:lpwstr>Žiadne</vt:lpwstr>
  </property>
  <property fmtid="{D5CDD505-2E9C-101B-9397-08002B2CF9AE}" pid="55" name="FSC#SKEDITIONSLOVLEX@103.510:AttrStrDocPropVplyvNaInformatizaciu">
    <vt:lpwstr>Žiadne</vt:lpwstr>
  </property>
  <property fmtid="{D5CDD505-2E9C-101B-9397-08002B2CF9AE}" pid="56" name="FSC#SKEDITIONSLOVLEX@103.510:AttrStrListDocPropPoznamkaVplyv">
    <vt:lpwstr>&lt;p&gt;Predložený návrh vyhlášky nemá vplyv na životné prostredie, nemá vplyv na informatizáciu spoločnosti a&amp;nbsp;nemá&amp;nbsp; vplyv na služby verejnej správy pre občana.&lt;/p&gt;&lt;p&gt;Predpokladá sa pozitívny a&amp;nbsp;súčasne negatívny vplyv na podnikateľské prostredie</vt:lpwstr>
  </property>
  <property fmtid="{D5CDD505-2E9C-101B-9397-08002B2CF9AE}" pid="57" name="FSC#SKEDITIONSLOVLEX@103.510:AttrStrListDocPropAltRiesenia">
    <vt:lpwstr>Vzhľadom na charakter kritérií kategorizácie liekov stanovený aktuálne platnou legislatívou nie sú  uvažované alternatívne riešenia. Ide o jeden z nástrojov liekovej politiky na zabezpečenie udržateľnosti  systému verejného zdravotného poistenia z verejný</vt:lpwstr>
  </property>
  <property fmtid="{D5CDD505-2E9C-101B-9397-08002B2CF9AE}" pid="58" name="FSC#SKEDITIONSLOVLEX@103.510:AttrStrListDocPropStanoviskoGest">
    <vt:lpwstr>I. Úvod: Ministerstvo zdravotníctva Slovenskej republiky dňa 13. júna 2019 predložilo Stálej pracovnej komisii na posudzovanie vybraných vplyvov (ďalej len „Komisia“) na predbežné pripomienkové konanie materiál: „Vyhláška Ministerstva zdravotníctva Sloven</vt:lpwstr>
  </property>
  <property fmtid="{D5CDD505-2E9C-101B-9397-08002B2CF9AE}" pid="59" name="FSC#SKEDITIONSLOVLEX@103.510:AttrStrListDocPropTextKomunike">
    <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
  </property>
  <property fmtid="{D5CDD505-2E9C-101B-9397-08002B2CF9AE}" pid="128" name="FSC#SKEDITIONSLOVLEX@103.510:AttrStrListDocPropUznesenieNaVedomie">
    <vt:lpwstr/>
  </property>
  <property fmtid="{D5CDD505-2E9C-101B-9397-08002B2CF9AE}" pid="129" name="FSC#SKEDITIONSLOVLEX@103.510:funkciaPred">
    <vt:lpwstr/>
  </property>
  <property fmtid="{D5CDD505-2E9C-101B-9397-08002B2CF9AE}" pid="130" name="FSC#SKEDITIONSLOVLEX@103.510:funkciaZodpPred">
    <vt:lpwstr>Ministerka zdravotníctva</vt:lpwstr>
  </property>
  <property fmtid="{D5CDD505-2E9C-101B-9397-08002B2CF9AE}" pid="131" name="FSC#SKEDITIONSLOVLEX@103.510:funkciaDalsiPred">
    <vt:lpwstr/>
  </property>
  <property fmtid="{D5CDD505-2E9C-101B-9397-08002B2CF9AE}" pid="132" name="FSC#SKEDITIONSLOVLEX@103.510:predkladateliaObalSD">
    <vt:lpwstr>doc. MUDr. Andrea Kalavská_x000d_
Ministerka zdravotníctva</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&lt;p&gt;Cieľom predkladaného materiálu je upraviť podmienky úhrady liekov na základe verejného zdravotného poistenia, vytvoriť podmienky pre flexibilitu vykonávania revízie úhrad a&amp;nbsp;udržať stabilitu systému verejného zdravotného poistenia.&lt;/p&gt;&lt;p&gt;Materiál s</vt:lpwstr>
  </property>
  <property fmtid="{D5CDD505-2E9C-101B-9397-08002B2CF9AE}" pid="135" name="FSC#COOSYSTEM@1.1:Container">
    <vt:lpwstr>COO.2145.1000.3.3472000</vt:lpwstr>
  </property>
  <property fmtid="{D5CDD505-2E9C-101B-9397-08002B2CF9AE}" pid="136" name="FSC#FSCFOLIO@1.1001:docpropproject">
    <vt:lpwstr/>
  </property>
  <property fmtid="{D5CDD505-2E9C-101B-9397-08002B2CF9AE}" pid="137" name="FSC#SKEDITIONSLOVLEX@103.510:spravaucastverej">
    <vt:lpwstr>&lt;p&gt;Verejnosť bola o&amp;nbsp;príprave Návrhu vyhlášky Ministerstva zdravotníctva Slovenskej republiky, ktorou sa mení vyhláška Ministerstva zdravotníctva Slovenskej republiky č. 435/2011 Z. z. o spôsobe určenia štandardnej dávky liečiva a maximálnej výšky úhr</vt:lpwstr>
  </property>
  <property fmtid="{D5CDD505-2E9C-101B-9397-08002B2CF9AE}" pid="138" name="FSC#SKEDITIONSLOVLEX@103.510:cisloparlamenttlac">
    <vt:lpwstr/>
  </property>
  <property fmtid="{D5CDD505-2E9C-101B-9397-08002B2CF9AE}" pid="139" name="FSC#SKEDITIONSLOVLEX@103.510:nazovpredpis1">
    <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vku liečiva v znení neskorších predpisov</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
  </property>
  <property fmtid="{D5CDD505-2E9C-101B-9397-08002B2CF9AE}" pid="146" name="FSC#SKEDITIONSLOVLEX@103.510:funkciaPredDativ">
    <vt:lpwstr/>
  </property>
  <property fmtid="{D5CDD505-2E9C-101B-9397-08002B2CF9AE}" pid="147" name="FSC#SKEDITIONSLOVLEX@103.510:funkciaZodpPredAkuzativ">
    <vt:lpwstr>Ministerky zdravotníctva</vt:lpwstr>
  </property>
  <property fmtid="{D5CDD505-2E9C-101B-9397-08002B2CF9AE}" pid="148" name="FSC#SKEDITIONSLOVLEX@103.510:funkciaZodpPredDativ">
    <vt:lpwstr>Ministerke zdravotníctva</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2020</vt:lpwstr>
  </property>
  <property fmtid="{D5CDD505-2E9C-101B-9397-08002B2CF9AE}" pid="152" name="FSC#SKEDITIONSLOVLEX@103.510:vytvorenedna">
    <vt:lpwstr>28. 6. 2019</vt:lpwstr>
  </property>
</Properties>
</file>