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DB0923" w:rsidRDefault="00927118" w:rsidP="00DB0923">
      <w:pPr>
        <w:adjustRightInd w:val="0"/>
        <w:spacing w:after="0" w:line="240" w:lineRule="auto"/>
        <w:jc w:val="center"/>
        <w:rPr>
          <w:rFonts w:ascii="Times New Roman" w:eastAsia="Times New Roman" w:hAnsi="Times New Roman" w:cs="Times New Roman"/>
          <w:b/>
          <w:caps/>
          <w:sz w:val="24"/>
          <w:szCs w:val="24"/>
        </w:rPr>
      </w:pPr>
      <w:r w:rsidRPr="00DB0923">
        <w:rPr>
          <w:rFonts w:ascii="Times New Roman" w:eastAsia="Times New Roman" w:hAnsi="Times New Roman" w:cs="Times New Roman"/>
          <w:b/>
          <w:caps/>
          <w:sz w:val="24"/>
          <w:szCs w:val="24"/>
        </w:rPr>
        <w:t>Vyhodnotenie medzirezortného pripomienkového konania</w:t>
      </w:r>
    </w:p>
    <w:p w:rsidR="00927118" w:rsidRPr="00DB0923" w:rsidRDefault="00927118" w:rsidP="00DB0923">
      <w:pPr>
        <w:spacing w:after="0" w:line="240" w:lineRule="auto"/>
        <w:jc w:val="center"/>
        <w:rPr>
          <w:rFonts w:ascii="Times New Roman" w:hAnsi="Times New Roman" w:cs="Times New Roman"/>
          <w:sz w:val="24"/>
          <w:szCs w:val="24"/>
        </w:rPr>
      </w:pPr>
    </w:p>
    <w:p w:rsidR="00C40F1D" w:rsidRPr="00DB0923" w:rsidRDefault="00C40F1D" w:rsidP="00DB0923">
      <w:pPr>
        <w:spacing w:after="0" w:line="240" w:lineRule="auto"/>
        <w:jc w:val="center"/>
        <w:divId w:val="21978322"/>
        <w:rPr>
          <w:rFonts w:ascii="Times New Roman" w:hAnsi="Times New Roman" w:cs="Times New Roman"/>
          <w:sz w:val="24"/>
          <w:szCs w:val="24"/>
        </w:rPr>
      </w:pPr>
      <w:r w:rsidRPr="00DB0923">
        <w:rPr>
          <w:rFonts w:ascii="Times New Roman" w:hAnsi="Times New Roman" w:cs="Times New Roman"/>
          <w:sz w:val="24"/>
          <w:szCs w:val="24"/>
        </w:rPr>
        <w:t>Nariadenie vlády Slovenskej republiky, ktorým sa mení a dopĺňa nariadenie vlády Slovenskej republiky č. 57/2007 Z. z., ktorým sa ustanovujú požiadavky na uvádzanie osiva obilnín na trh v znení neskorších predpisov</w:t>
      </w:r>
    </w:p>
    <w:p w:rsidR="00927118" w:rsidRPr="00DB0923" w:rsidRDefault="00927118" w:rsidP="00DB0923">
      <w:pPr>
        <w:spacing w:after="0" w:line="240" w:lineRule="auto"/>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DB0923" w:rsidTr="00B76589">
        <w:tc>
          <w:tcPr>
            <w:tcW w:w="7797"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 </w:t>
            </w:r>
          </w:p>
        </w:tc>
      </w:tr>
      <w:tr w:rsidR="00A251BF" w:rsidRPr="00DB0923" w:rsidTr="00B76589">
        <w:tc>
          <w:tcPr>
            <w:tcW w:w="7797" w:type="dxa"/>
            <w:tcBorders>
              <w:top w:val="nil"/>
              <w:left w:val="nil"/>
              <w:bottom w:val="nil"/>
              <w:right w:val="nil"/>
            </w:tcBorders>
          </w:tcPr>
          <w:p w:rsidR="00A251BF" w:rsidRPr="00DB0923" w:rsidRDefault="00A251BF"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11 /0</w:t>
            </w:r>
          </w:p>
        </w:tc>
      </w:tr>
      <w:tr w:rsidR="00927118" w:rsidRPr="00DB0923" w:rsidTr="00B76589">
        <w:tc>
          <w:tcPr>
            <w:tcW w:w="7797"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11</w:t>
            </w:r>
          </w:p>
        </w:tc>
      </w:tr>
      <w:tr w:rsidR="00927118" w:rsidRPr="00DB0923" w:rsidTr="00B76589">
        <w:tc>
          <w:tcPr>
            <w:tcW w:w="7797"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sz w:val="24"/>
                <w:szCs w:val="24"/>
              </w:rPr>
            </w:pPr>
          </w:p>
        </w:tc>
      </w:tr>
      <w:tr w:rsidR="00927118" w:rsidRPr="00DB0923" w:rsidTr="00B76589">
        <w:tc>
          <w:tcPr>
            <w:tcW w:w="7797"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DB0923" w:rsidRDefault="00E10A1A"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6</w:t>
            </w:r>
            <w:r w:rsidR="00C40F1D" w:rsidRPr="00DB0923">
              <w:rPr>
                <w:rFonts w:ascii="Times New Roman" w:hAnsi="Times New Roman" w:cs="Times New Roman"/>
                <w:sz w:val="24"/>
                <w:szCs w:val="24"/>
              </w:rPr>
              <w:t xml:space="preserve"> /0</w:t>
            </w:r>
          </w:p>
        </w:tc>
      </w:tr>
      <w:tr w:rsidR="00927118" w:rsidRPr="00DB0923" w:rsidTr="00B76589">
        <w:tc>
          <w:tcPr>
            <w:tcW w:w="7797"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DB0923" w:rsidRDefault="00E10A1A"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4</w:t>
            </w:r>
            <w:r w:rsidR="00C40F1D" w:rsidRPr="00DB0923">
              <w:rPr>
                <w:rFonts w:ascii="Times New Roman" w:hAnsi="Times New Roman" w:cs="Times New Roman"/>
                <w:sz w:val="24"/>
                <w:szCs w:val="24"/>
              </w:rPr>
              <w:t xml:space="preserve"> /0</w:t>
            </w:r>
          </w:p>
        </w:tc>
      </w:tr>
      <w:tr w:rsidR="00927118" w:rsidRPr="00DB0923" w:rsidTr="00B76589">
        <w:tc>
          <w:tcPr>
            <w:tcW w:w="7797"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DB0923" w:rsidRDefault="00E10A1A"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1</w:t>
            </w:r>
            <w:r w:rsidR="00C40F1D" w:rsidRPr="00DB0923">
              <w:rPr>
                <w:rFonts w:ascii="Times New Roman" w:hAnsi="Times New Roman" w:cs="Times New Roman"/>
                <w:sz w:val="24"/>
                <w:szCs w:val="24"/>
              </w:rPr>
              <w:t xml:space="preserve"> /0</w:t>
            </w:r>
          </w:p>
        </w:tc>
      </w:tr>
      <w:tr w:rsidR="00927118" w:rsidRPr="00DB0923" w:rsidTr="00B76589">
        <w:tc>
          <w:tcPr>
            <w:tcW w:w="7797"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sz w:val="24"/>
                <w:szCs w:val="24"/>
              </w:rPr>
            </w:pPr>
          </w:p>
        </w:tc>
      </w:tr>
      <w:tr w:rsidR="00927118" w:rsidRPr="00DB0923" w:rsidTr="00B76589">
        <w:tc>
          <w:tcPr>
            <w:tcW w:w="7797"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sz w:val="24"/>
                <w:szCs w:val="24"/>
              </w:rPr>
            </w:pPr>
            <w:r w:rsidRPr="00DB0923">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sz w:val="24"/>
                <w:szCs w:val="24"/>
              </w:rPr>
            </w:pPr>
          </w:p>
        </w:tc>
      </w:tr>
      <w:tr w:rsidR="00927118" w:rsidRPr="00DB0923" w:rsidTr="00B76589">
        <w:tc>
          <w:tcPr>
            <w:tcW w:w="7797"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bCs/>
                <w:sz w:val="24"/>
                <w:szCs w:val="24"/>
              </w:rPr>
            </w:pPr>
            <w:r w:rsidRPr="00DB0923">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sz w:val="24"/>
                <w:szCs w:val="24"/>
              </w:rPr>
            </w:pPr>
          </w:p>
        </w:tc>
      </w:tr>
      <w:tr w:rsidR="00927118" w:rsidRPr="00DB0923" w:rsidTr="00B76589">
        <w:tc>
          <w:tcPr>
            <w:tcW w:w="7797"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bCs/>
                <w:sz w:val="24"/>
                <w:szCs w:val="24"/>
              </w:rPr>
            </w:pPr>
            <w:r w:rsidRPr="00DB0923">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DB0923" w:rsidRDefault="00927118" w:rsidP="00DB0923">
            <w:pPr>
              <w:spacing w:after="0" w:line="240" w:lineRule="auto"/>
              <w:rPr>
                <w:rFonts w:ascii="Times New Roman" w:hAnsi="Times New Roman" w:cs="Times New Roman"/>
                <w:sz w:val="24"/>
                <w:szCs w:val="24"/>
              </w:rPr>
            </w:pPr>
          </w:p>
        </w:tc>
      </w:tr>
    </w:tbl>
    <w:p w:rsidR="00927118" w:rsidRPr="00DB0923" w:rsidRDefault="00927118" w:rsidP="00DB0923">
      <w:pPr>
        <w:spacing w:after="0" w:line="240" w:lineRule="auto"/>
        <w:rPr>
          <w:rFonts w:ascii="Times New Roman" w:hAnsi="Times New Roman" w:cs="Times New Roman"/>
          <w:b/>
          <w:sz w:val="24"/>
          <w:szCs w:val="24"/>
        </w:rPr>
      </w:pPr>
    </w:p>
    <w:p w:rsidR="00927118" w:rsidRPr="00DB0923" w:rsidRDefault="00927118"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Sumarizácia vznesených pripomienok podľa subjektov</w:t>
      </w:r>
    </w:p>
    <w:p w:rsidR="00C40F1D" w:rsidRPr="00DB0923" w:rsidRDefault="00C40F1D" w:rsidP="00DB0923">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C40F1D" w:rsidRPr="00DB0923">
        <w:trPr>
          <w:divId w:val="24661985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Vôbec nezaslali</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Odbor aproximácie práva sekcie vládnej legislatívy Úradu vlády SR</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lastRenderedPageBreak/>
              <w:t>13.</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x</w:t>
            </w:r>
          </w:p>
        </w:tc>
      </w:tr>
      <w:tr w:rsidR="00C40F1D" w:rsidRPr="00DB0923">
        <w:trPr>
          <w:divId w:val="246619855"/>
          <w:jc w:val="center"/>
        </w:trPr>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0F1D" w:rsidRPr="00DB0923" w:rsidRDefault="00C40F1D" w:rsidP="00DB0923">
            <w:pPr>
              <w:spacing w:after="0" w:line="240" w:lineRule="auto"/>
              <w:jc w:val="center"/>
              <w:rPr>
                <w:rFonts w:ascii="Times New Roman" w:hAnsi="Times New Roman" w:cs="Times New Roman"/>
                <w:sz w:val="24"/>
                <w:szCs w:val="24"/>
              </w:rPr>
            </w:pPr>
          </w:p>
        </w:tc>
      </w:tr>
    </w:tbl>
    <w:p w:rsidR="00BF7CE0" w:rsidRPr="00DB0923" w:rsidRDefault="00BF7CE0" w:rsidP="00DB0923">
      <w:pPr>
        <w:spacing w:after="0" w:line="240" w:lineRule="auto"/>
        <w:rPr>
          <w:rFonts w:ascii="Times New Roman" w:hAnsi="Times New Roman" w:cs="Times New Roman"/>
          <w:b/>
          <w:bCs/>
          <w:color w:val="000000"/>
          <w:sz w:val="24"/>
          <w:szCs w:val="24"/>
        </w:rPr>
      </w:pPr>
      <w:r w:rsidRPr="00DB0923">
        <w:rPr>
          <w:rFonts w:ascii="Times New Roman" w:eastAsia="Times New Roman" w:hAnsi="Times New Roman" w:cs="Times New Roman"/>
          <w:bCs/>
          <w:color w:val="000000"/>
          <w:sz w:val="24"/>
          <w:szCs w:val="24"/>
          <w:lang w:eastAsia="sk-SK"/>
        </w:rPr>
        <w:t>Vyhodnotenie vecných pripomienok je uvedené v tabuľkovej časti.</w:t>
      </w:r>
    </w:p>
    <w:p w:rsidR="00BF7CE0" w:rsidRPr="00DB0923" w:rsidRDefault="00BF7CE0" w:rsidP="00DB0923">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DB0923" w:rsidTr="00943EB2">
        <w:trPr>
          <w:cantSplit/>
        </w:trPr>
        <w:tc>
          <w:tcPr>
            <w:tcW w:w="4928" w:type="dxa"/>
            <w:gridSpan w:val="2"/>
            <w:tcBorders>
              <w:top w:val="nil"/>
              <w:left w:val="nil"/>
              <w:bottom w:val="nil"/>
              <w:right w:val="nil"/>
            </w:tcBorders>
          </w:tcPr>
          <w:p w:rsidR="00BF7CE0" w:rsidRPr="00DB0923" w:rsidRDefault="00BF7CE0" w:rsidP="00DB0923">
            <w:pPr>
              <w:pStyle w:val="Zkladntext"/>
              <w:widowControl/>
              <w:jc w:val="both"/>
              <w:rPr>
                <w:b w:val="0"/>
                <w:color w:val="000000"/>
                <w:sz w:val="24"/>
                <w:szCs w:val="24"/>
              </w:rPr>
            </w:pPr>
            <w:r w:rsidRPr="00DB0923">
              <w:rPr>
                <w:b w:val="0"/>
                <w:color w:val="000000"/>
                <w:sz w:val="24"/>
                <w:szCs w:val="24"/>
              </w:rPr>
              <w:t>Vysvetlivky  k použitým skratkám v tabuľke:</w:t>
            </w:r>
          </w:p>
        </w:tc>
      </w:tr>
      <w:tr w:rsidR="00BF7CE0" w:rsidRPr="00DB0923" w:rsidTr="00943EB2">
        <w:trPr>
          <w:cantSplit/>
        </w:trPr>
        <w:tc>
          <w:tcPr>
            <w:tcW w:w="1809" w:type="dxa"/>
            <w:tcBorders>
              <w:top w:val="nil"/>
              <w:left w:val="nil"/>
              <w:bottom w:val="nil"/>
              <w:right w:val="nil"/>
            </w:tcBorders>
          </w:tcPr>
          <w:p w:rsidR="00BF7CE0" w:rsidRPr="00DB0923" w:rsidRDefault="00BF7CE0" w:rsidP="00DB0923">
            <w:pPr>
              <w:pStyle w:val="Zkladntext"/>
              <w:widowControl/>
              <w:jc w:val="both"/>
              <w:rPr>
                <w:b w:val="0"/>
                <w:color w:val="000000"/>
                <w:sz w:val="24"/>
                <w:szCs w:val="24"/>
              </w:rPr>
            </w:pPr>
            <w:r w:rsidRPr="00DB0923">
              <w:rPr>
                <w:b w:val="0"/>
                <w:color w:val="000000"/>
                <w:sz w:val="24"/>
                <w:szCs w:val="24"/>
              </w:rPr>
              <w:t>O – obyčajná</w:t>
            </w:r>
          </w:p>
        </w:tc>
        <w:tc>
          <w:tcPr>
            <w:tcW w:w="3119" w:type="dxa"/>
            <w:tcBorders>
              <w:top w:val="nil"/>
              <w:left w:val="nil"/>
              <w:bottom w:val="nil"/>
              <w:right w:val="nil"/>
            </w:tcBorders>
          </w:tcPr>
          <w:p w:rsidR="00BF7CE0" w:rsidRPr="00DB0923" w:rsidRDefault="00BF7CE0" w:rsidP="00DB0923">
            <w:pPr>
              <w:pStyle w:val="Zkladntext"/>
              <w:widowControl/>
              <w:jc w:val="both"/>
              <w:rPr>
                <w:b w:val="0"/>
                <w:color w:val="000000"/>
                <w:sz w:val="24"/>
                <w:szCs w:val="24"/>
              </w:rPr>
            </w:pPr>
            <w:r w:rsidRPr="00DB0923">
              <w:rPr>
                <w:b w:val="0"/>
                <w:color w:val="000000"/>
                <w:sz w:val="24"/>
                <w:szCs w:val="24"/>
              </w:rPr>
              <w:t>A – akceptovaná</w:t>
            </w:r>
          </w:p>
        </w:tc>
      </w:tr>
      <w:tr w:rsidR="00BF7CE0" w:rsidRPr="00DB0923" w:rsidTr="00943EB2">
        <w:trPr>
          <w:cantSplit/>
        </w:trPr>
        <w:tc>
          <w:tcPr>
            <w:tcW w:w="1809" w:type="dxa"/>
            <w:tcBorders>
              <w:top w:val="nil"/>
              <w:left w:val="nil"/>
              <w:bottom w:val="nil"/>
              <w:right w:val="nil"/>
            </w:tcBorders>
          </w:tcPr>
          <w:p w:rsidR="00BF7CE0" w:rsidRPr="00DB0923" w:rsidRDefault="00BF7CE0" w:rsidP="00DB0923">
            <w:pPr>
              <w:pStyle w:val="Zkladntext"/>
              <w:widowControl/>
              <w:jc w:val="both"/>
              <w:rPr>
                <w:b w:val="0"/>
                <w:color w:val="000000"/>
                <w:sz w:val="24"/>
                <w:szCs w:val="24"/>
              </w:rPr>
            </w:pPr>
            <w:r w:rsidRPr="00DB0923">
              <w:rPr>
                <w:b w:val="0"/>
                <w:color w:val="000000"/>
                <w:sz w:val="24"/>
                <w:szCs w:val="24"/>
              </w:rPr>
              <w:t>Z – zásadná</w:t>
            </w:r>
          </w:p>
        </w:tc>
        <w:tc>
          <w:tcPr>
            <w:tcW w:w="3119" w:type="dxa"/>
            <w:tcBorders>
              <w:top w:val="nil"/>
              <w:left w:val="nil"/>
              <w:bottom w:val="nil"/>
              <w:right w:val="nil"/>
            </w:tcBorders>
          </w:tcPr>
          <w:p w:rsidR="00BF7CE0" w:rsidRPr="00DB0923" w:rsidRDefault="00BF7CE0" w:rsidP="00DB0923">
            <w:pPr>
              <w:pStyle w:val="Zkladntext"/>
              <w:widowControl/>
              <w:jc w:val="both"/>
              <w:rPr>
                <w:b w:val="0"/>
                <w:color w:val="000000"/>
                <w:sz w:val="24"/>
                <w:szCs w:val="24"/>
              </w:rPr>
            </w:pPr>
            <w:r w:rsidRPr="00DB0923">
              <w:rPr>
                <w:b w:val="0"/>
                <w:color w:val="000000"/>
                <w:sz w:val="24"/>
                <w:szCs w:val="24"/>
              </w:rPr>
              <w:t>N – neakceptovaná</w:t>
            </w:r>
          </w:p>
        </w:tc>
      </w:tr>
      <w:tr w:rsidR="00BF7CE0" w:rsidRPr="00DB0923" w:rsidTr="00943EB2">
        <w:trPr>
          <w:cantSplit/>
        </w:trPr>
        <w:tc>
          <w:tcPr>
            <w:tcW w:w="1809" w:type="dxa"/>
            <w:tcBorders>
              <w:top w:val="nil"/>
              <w:left w:val="nil"/>
              <w:bottom w:val="nil"/>
              <w:right w:val="nil"/>
            </w:tcBorders>
          </w:tcPr>
          <w:p w:rsidR="00BF7CE0" w:rsidRPr="00DB0923" w:rsidRDefault="00BF7CE0" w:rsidP="00DB0923">
            <w:pPr>
              <w:pStyle w:val="Zkladntext"/>
              <w:widowControl/>
              <w:jc w:val="both"/>
              <w:rPr>
                <w:b w:val="0"/>
                <w:color w:val="000000"/>
                <w:sz w:val="24"/>
                <w:szCs w:val="24"/>
              </w:rPr>
            </w:pPr>
          </w:p>
        </w:tc>
        <w:tc>
          <w:tcPr>
            <w:tcW w:w="3119" w:type="dxa"/>
            <w:tcBorders>
              <w:top w:val="nil"/>
              <w:left w:val="nil"/>
              <w:bottom w:val="nil"/>
              <w:right w:val="nil"/>
            </w:tcBorders>
          </w:tcPr>
          <w:p w:rsidR="00BF7CE0" w:rsidRPr="00DB0923" w:rsidRDefault="00BF7CE0" w:rsidP="00DB0923">
            <w:pPr>
              <w:pStyle w:val="Zkladntext"/>
              <w:widowControl/>
              <w:jc w:val="both"/>
              <w:rPr>
                <w:b w:val="0"/>
                <w:color w:val="000000"/>
                <w:sz w:val="24"/>
                <w:szCs w:val="24"/>
              </w:rPr>
            </w:pPr>
            <w:r w:rsidRPr="00DB0923">
              <w:rPr>
                <w:b w:val="0"/>
                <w:color w:val="000000"/>
                <w:sz w:val="24"/>
                <w:szCs w:val="24"/>
              </w:rPr>
              <w:t>ČA – čiastočne akceptovaná</w:t>
            </w:r>
          </w:p>
        </w:tc>
      </w:tr>
    </w:tbl>
    <w:p w:rsidR="00E85710" w:rsidRPr="00DB0923" w:rsidRDefault="00E85710"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br w:type="page"/>
      </w:r>
    </w:p>
    <w:p w:rsidR="00C40F1D" w:rsidRPr="00DB0923" w:rsidRDefault="00C40F1D" w:rsidP="00DB0923">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C40F1D" w:rsidRPr="00DB0923">
        <w:trPr>
          <w:divId w:val="395979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Spôsob vyhodnotenia</w:t>
            </w:r>
          </w:p>
        </w:tc>
      </w:tr>
      <w:tr w:rsidR="00C40F1D" w:rsidRPr="00DB0923">
        <w:trPr>
          <w:divId w:val="395979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b/>
                <w:bCs/>
                <w:sz w:val="24"/>
                <w:szCs w:val="24"/>
              </w:rPr>
              <w:t>Čl. II</w:t>
            </w:r>
            <w:r w:rsidRPr="00DB0923">
              <w:rPr>
                <w:rFonts w:ascii="Times New Roman" w:hAnsi="Times New Roman" w:cs="Times New Roman"/>
                <w:sz w:val="24"/>
                <w:szCs w:val="24"/>
              </w:rPr>
              <w:br/>
              <w:t>V Čl. II odporúčame druhú vetu upraviť tak, aby bolo zrejme, že účinnosť strácajú príslušné ustanovenia nariadenia nie body príslušného článku, ktorými sa nariadenie novelizuje. Dňom nadobudnutia účinnosti novely sa úpravy navrhované v bodoch novely stávajú súčasťou nariadenia vlády SR č. 57/2007 Z. z. Prípadne odporúčame druhú vetu vypustiť a pred uplynutím účinnosti uvedených ustanovení tieto ustanovenia z nariadenia vlády SR č. 57/2007 Z. z. vypustiť samostatnou novelou a to aj vzhľadom na to, že uplynutím účinnosti podľa druhej vety by mali stratiť účinnosť znenia úvodných viet (druhý a šiesty novelizačný bod) bez ktorých príslušné ustanovenia naviazané na tieto úvodné vety nemajú zmysel.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6142B7"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6142B7"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Predkladateľ</w:t>
            </w:r>
            <w:r w:rsidR="009B5E98" w:rsidRPr="00DB0923">
              <w:rPr>
                <w:rFonts w:ascii="Times New Roman" w:hAnsi="Times New Roman" w:cs="Times New Roman"/>
                <w:sz w:val="24"/>
                <w:szCs w:val="24"/>
              </w:rPr>
              <w:t xml:space="preserve"> po zvážení pripomienky</w:t>
            </w:r>
            <w:r w:rsidRPr="00DB0923">
              <w:rPr>
                <w:rFonts w:ascii="Times New Roman" w:hAnsi="Times New Roman" w:cs="Times New Roman"/>
                <w:sz w:val="24"/>
                <w:szCs w:val="24"/>
              </w:rPr>
              <w:t xml:space="preserve"> ponecháva navrhované legislatívne riešenie,</w:t>
            </w:r>
            <w:r w:rsidR="007431B9" w:rsidRPr="00DB0923">
              <w:rPr>
                <w:rFonts w:ascii="Times New Roman" w:hAnsi="Times New Roman" w:cs="Times New Roman"/>
                <w:sz w:val="24"/>
                <w:szCs w:val="24"/>
              </w:rPr>
              <w:t xml:space="preserve"> ktoré považuje za vhodné, a</w:t>
            </w:r>
            <w:r w:rsidRPr="00DB0923">
              <w:rPr>
                <w:rFonts w:ascii="Times New Roman" w:hAnsi="Times New Roman" w:cs="Times New Roman"/>
                <w:sz w:val="24"/>
                <w:szCs w:val="24"/>
              </w:rPr>
              <w:t xml:space="preserve"> ktoré upraví podľa prípadných pripomienok LRV. </w:t>
            </w:r>
          </w:p>
        </w:tc>
      </w:tr>
      <w:tr w:rsidR="00C40F1D" w:rsidRPr="00DB0923">
        <w:trPr>
          <w:divId w:val="395979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b/>
                <w:bCs/>
                <w:sz w:val="24"/>
                <w:szCs w:val="24"/>
              </w:rPr>
              <w:t>Všeobecne</w:t>
            </w:r>
            <w:r w:rsidRPr="00DB0923">
              <w:rPr>
                <w:rFonts w:ascii="Times New Roman" w:hAnsi="Times New Roman" w:cs="Times New Roman"/>
                <w:sz w:val="24"/>
                <w:szCs w:val="24"/>
              </w:rPr>
              <w:br/>
              <w:t xml:space="preserve">Berieme na vedomie konštatovanie predkladateľa uvedené v doložke vybraných vplyvov, ako aj v dôvodovej správe, že návrh nariadenia vlády nebude mať žiadne vplyvy na rozpočet verejnej správy. Vzhľadom na úpravu navrhovanú v čl. I prvom bode (§ 17a) žiadame v časti 10. Poznámky doložky vybraných vplyvov uviesť, že navrhované ustanovenie oznamovacej povinnosti pre Ústredný kontrolný a skúšobný ústav poľnohospodársky voči Európskej komisii a členským štátom Európskej únie nebude zakladať žiadne vplyvy na rozpočet verejnej správy. Ak by toto konštatovanie nebolo pravdivé, je potrebné nielen upraviť vykazovanie vplyvov predloženého návrhu nariadenia vlády na rozpočet verejnej správy v celom materiáli, ale aj dopracovať Analýzu vplyvov na rozpočet verejnej správy, na zamestnanosť vo verejnej správe a financovanie návrhu v ktorej predkladateľ kvantifikuje negatívne vplyvy návrhu nariadenia vlády na rozpočet verejnej správy na bežný rok a na tri nasledujúce rozpočtové roky a uvedie návrh na úhradu zvýšených výdavkov podľa § 33 ods. 1 </w:t>
            </w:r>
            <w:r w:rsidRPr="00DB0923">
              <w:rPr>
                <w:rFonts w:ascii="Times New Roman" w:hAnsi="Times New Roman" w:cs="Times New Roman"/>
                <w:sz w:val="24"/>
                <w:szCs w:val="24"/>
              </w:rPr>
              <w:lastRenderedPageBreak/>
              <w:t>zákona č. 523/2004 Z. z. o rozpočtových pravidlách verejnej správy a o zmene a doplnení niektorých zákonov v znení neskorších predpisov, ako aj podľa platnej Jednotnej metodiky na posudzovanie vybraných vplyvov. Zároveň podotýkame, že prípadné negatívne vplyvy budú musieť by zabezpečené v rámci schválených limitov dotknutých subjektov rozpočtu verejnej správy, bez dodatočných požiadaviek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08730E"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395979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b/>
                <w:bCs/>
                <w:sz w:val="24"/>
                <w:szCs w:val="24"/>
              </w:rPr>
              <w:t>Všeobecne</w:t>
            </w:r>
            <w:r w:rsidRPr="00DB0923">
              <w:rPr>
                <w:rFonts w:ascii="Times New Roman" w:hAnsi="Times New Roman" w:cs="Times New Roman"/>
                <w:sz w:val="24"/>
                <w:szCs w:val="24"/>
              </w:rPr>
              <w:br/>
              <w:t>Návrh je potrebné zosúladiť s prílohou č. 1 Legislatívnych pravidiel vlády SR (napríklad v čl. I bode 3 prílohe č. 1 ods. 8 úvodnej vete za slovo „základného“ vložiť slovo „osiva“, v písmene b) na konci vypustiť dvojbodku, v prvom bode dvojbodku nahradiť čiarkou a slovami „ak ide o množiteľský porast na výrobu“ a v bodoch 1.1 a 1.2 vypustiť slová „ak ide o množiteľský porast na výrobu“, v prílohe č. 1 ods. 8 písm. b) treťom bode za slovom „požiadaviek“ vložiť slovo „uvedených“, čl. II upraviť tak, aby účinnosť jednotlivých novelizačných bodov bola uvedená v chronologickom poradí).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A3087B"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A3087B"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 xml:space="preserve">Predkladateľ ponecháva navrhované legislatívne riešenie, ktoré upraví podľa prípadných pripomienok LRV. Text ustanovenia bol formulovaný aj s prihliadnutím na formuláciu </w:t>
            </w:r>
            <w:r w:rsidR="007431B9" w:rsidRPr="00DB0923">
              <w:rPr>
                <w:rFonts w:ascii="Times New Roman" w:hAnsi="Times New Roman" w:cs="Times New Roman"/>
                <w:sz w:val="24"/>
                <w:szCs w:val="24"/>
              </w:rPr>
              <w:t xml:space="preserve">ostatných </w:t>
            </w:r>
            <w:r w:rsidRPr="00DB0923">
              <w:rPr>
                <w:rFonts w:ascii="Times New Roman" w:hAnsi="Times New Roman" w:cs="Times New Roman"/>
                <w:sz w:val="24"/>
                <w:szCs w:val="24"/>
              </w:rPr>
              <w:t>existujúcich ustanovení textu nariadenia NVSR 57/2007 Z. z. Čo sa týka chronológie v čl. II, je navrhované</w:t>
            </w:r>
            <w:r w:rsidR="007431B9" w:rsidRPr="00DB0923">
              <w:rPr>
                <w:rFonts w:ascii="Times New Roman" w:hAnsi="Times New Roman" w:cs="Times New Roman"/>
                <w:sz w:val="24"/>
                <w:szCs w:val="24"/>
              </w:rPr>
              <w:t xml:space="preserve"> legislatívne</w:t>
            </w:r>
            <w:r w:rsidRPr="00DB0923">
              <w:rPr>
                <w:rFonts w:ascii="Times New Roman" w:hAnsi="Times New Roman" w:cs="Times New Roman"/>
                <w:sz w:val="24"/>
                <w:szCs w:val="24"/>
              </w:rPr>
              <w:t xml:space="preserve"> znenie praktickejšie. Okrem to</w:t>
            </w:r>
            <w:r w:rsidR="007431B9" w:rsidRPr="00DB0923">
              <w:rPr>
                <w:rFonts w:ascii="Times New Roman" w:hAnsi="Times New Roman" w:cs="Times New Roman"/>
                <w:sz w:val="24"/>
                <w:szCs w:val="24"/>
              </w:rPr>
              <w:t>ho</w:t>
            </w:r>
            <w:r w:rsidRPr="00DB0923">
              <w:rPr>
                <w:rFonts w:ascii="Times New Roman" w:hAnsi="Times New Roman" w:cs="Times New Roman"/>
                <w:sz w:val="24"/>
                <w:szCs w:val="24"/>
              </w:rPr>
              <w:t xml:space="preserve"> už aj používané – viď napr. NVSR 289/2020.</w:t>
            </w:r>
          </w:p>
        </w:tc>
      </w:tr>
      <w:tr w:rsidR="00C40F1D" w:rsidRPr="00DB0923">
        <w:trPr>
          <w:divId w:val="395979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b/>
                <w:bCs/>
                <w:sz w:val="24"/>
                <w:szCs w:val="24"/>
              </w:rPr>
              <w:t xml:space="preserve">Doložke vybraných vplyvov </w:t>
            </w:r>
            <w:r w:rsidRPr="00DB0923">
              <w:rPr>
                <w:rFonts w:ascii="Times New Roman" w:hAnsi="Times New Roman" w:cs="Times New Roman"/>
                <w:sz w:val="24"/>
                <w:szCs w:val="24"/>
              </w:rPr>
              <w:br/>
              <w:t xml:space="preserve">Odporúčame predkladateľovi dopracovať Doložku v bode 2,3 a 8, 11: - V bode 2 definovanie problému Odôvodnenie: Dôvodom vypracovania predkladaného materiálu je sice prijatie vykonávacej smernice (EÚ) 2021/971, vykonávacej smernice (EÚ) 2021/1927 a vykonávacej smernice (EÚ) 2021/2171, ktoré musí Slovenská republika prevziať do svojho právneho poriadku, ale je potrebné uviesť konkrétnejšie, o aký problém v transpozícii ide. - v bode 3 ciele a výsledný stav Odôvodnenie: Je potrebné doplniť, čo je cieľom uvádzaných transpozícií, o aké zmeny pôjde, aby bolo možné skontrolovať ciele preskúmaním. - v bode 8 preskúmanie účelnosti Odôvodnenie: Preskúmanie sa nastavuje po určitom čase napr. po 4 rokoch, aby sa zhodnotilo, či bol naplnený cieľ. Kritériom v tomto prípade môže byť aj posúdenie, či bola transpozícia dostatočná a neboli vznesené námietky zo strany </w:t>
            </w:r>
            <w:r w:rsidRPr="00DB0923">
              <w:rPr>
                <w:rFonts w:ascii="Times New Roman" w:hAnsi="Times New Roman" w:cs="Times New Roman"/>
                <w:sz w:val="24"/>
                <w:szCs w:val="24"/>
              </w:rPr>
              <w:lastRenderedPageBreak/>
              <w:t>Európskej komisie. - v bode 11 kontakt uviesť aj telefonický kontakt na spracovateľa a útvar, ktorý materiál zastrešuje Odôvodnenie: Lepšia dostupnosť kontaktov pre komunikáciu.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412D1A"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40EB" w:rsidRPr="00DB0923" w:rsidRDefault="002E40EB"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Pripomienka k bodom 2 a 3: Vyplýva z predkladacej správy a dôvodovej správy.</w:t>
            </w:r>
          </w:p>
          <w:p w:rsidR="002E40EB" w:rsidRPr="00DB0923" w:rsidRDefault="002E40EB"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 xml:space="preserve">Pripomienka k bodu 8: Zdôvodnenie uvedené skutočnosti obsahuje. </w:t>
            </w:r>
          </w:p>
          <w:p w:rsidR="00C40F1D" w:rsidRPr="00DB0923" w:rsidRDefault="002E40EB"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Pripomienka k bodu 11: Údaje doplnené.</w:t>
            </w:r>
          </w:p>
        </w:tc>
      </w:tr>
      <w:tr w:rsidR="00C40F1D" w:rsidRPr="00DB0923">
        <w:trPr>
          <w:divId w:val="395979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b/>
                <w:bCs/>
                <w:sz w:val="24"/>
                <w:szCs w:val="24"/>
              </w:rPr>
              <w:t>K čl. II vlastného materiálu</w:t>
            </w:r>
            <w:r w:rsidRPr="00DB0923">
              <w:rPr>
                <w:rFonts w:ascii="Times New Roman" w:hAnsi="Times New Roman" w:cs="Times New Roman"/>
                <w:sz w:val="24"/>
                <w:szCs w:val="24"/>
              </w:rPr>
              <w:br/>
              <w:t xml:space="preserve">Dávame na zváženie upraviť v navrhovanom čl. II druhú vetu týkajúcu sa straty účinnosti, najmä vo vzťahu k čl. I druhý bod a šiesty bod tak, aby úvodné vety príslušných ustanovení nestratili účinnosť.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9B5E98"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7431B9"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Predkladateľ po zvážení pripomienky ponecháva navrhované legislatívne riešenie, ktoré považuje za vhodné, a ktoré upraví podľa prípadných pripomienok LRV.</w:t>
            </w:r>
          </w:p>
        </w:tc>
      </w:tr>
      <w:tr w:rsidR="00C40F1D" w:rsidRPr="00DB0923">
        <w:trPr>
          <w:divId w:val="395979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b/>
                <w:bCs/>
                <w:sz w:val="24"/>
                <w:szCs w:val="24"/>
              </w:rPr>
              <w:t>č. 1</w:t>
            </w:r>
            <w:r w:rsidRPr="00DB0923">
              <w:rPr>
                <w:rFonts w:ascii="Times New Roman" w:hAnsi="Times New Roman" w:cs="Times New Roman"/>
                <w:sz w:val="24"/>
                <w:szCs w:val="24"/>
              </w:rPr>
              <w:br/>
              <w:t xml:space="preserve">Do čl. I odporúčame doplniť nový novelizačný bod č. 1 v znení: „1. V§ 10 ods. 5 sa vypúšťajú slová „na zabránenie nežiaducemu vplyvu na ľudské zdravie a životné prostredie“.“ a nasledujúce novelizačné body primerane prečíslovať. Odôvodnenie: Dodávateľ môže uvádzať na trh osivo geneticky modifikovanej odrody obilnín len v prípade, že sú splnené podmienky podľa osobitného predpisu, ktorým je zákon č. 151/2002 Z. z. o používaní genetických technológií a geneticky modifikovaných organizmov v znení neskorších predpisov. Opatrenia na riadenie rizík sú súčasťou ďalších opatrení a podmienok pri uvádzaní na trh geneticky modifikovaných organizmov podľa uvedeného osobitného predpisu, preto uvádzanie iba jednej podmienky (ktorou je zabránenie nežiaducemu vplyvu na ľudské zdravie a životné prostredie) nemá opodstatnenie. V súvislosti s úpravou predmetnej problematiky dávame do pozornosti znenie obdobných ustanovení upravujúcich požiadavky na uvádzanie na trh geneticky modifikovaných organizmov: - Podľa § 9 ods. 4 nariadenia vlády Slovenskej republiky č. 51/2007 Z. z., ktorým sa ustanovujú požiadavky na uvádzanie osiva olejnín a priadnych rastlín na trh v znení neskorších predpisov „Dodávateľ môže uvádzať osivo geneticky modifikovanej odrody olejnín a priadnych rastlín na trh, ak sú splnené podmienky podľa osobitného predpisu.“, - podľa § 10 ods. 7 nariadenia vlády Slovenskej republiky č. 58/2007 Z. z., ktorým sa ustanovujú požiadavky na uvádzanie osiva zelenín na trh </w:t>
            </w:r>
            <w:r w:rsidRPr="00DB0923">
              <w:rPr>
                <w:rFonts w:ascii="Times New Roman" w:hAnsi="Times New Roman" w:cs="Times New Roman"/>
                <w:sz w:val="24"/>
                <w:szCs w:val="24"/>
              </w:rPr>
              <w:lastRenderedPageBreak/>
              <w:t>v znení neskorších predpisov „Dodávateľ môže uvádzať na trh osivo geneticky modifikovanej odrody zelenín, len ak sú splnené podmienky podľa osobitného predpisu.“ Vo všetkých uvedených ustanoveniach je „osobitným predpisom“, ktorý obsahuje požiadavky na uvádzanie na trh osív geneticky modifikovaných organizmov „zákon č. 151/2002 Z. z. o používaní genetických technológií a geneticky modifikovaných organizmov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6D512B"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2E1146" w:rsidP="00DB0923">
            <w:pPr>
              <w:spacing w:after="0" w:line="240" w:lineRule="auto"/>
              <w:rPr>
                <w:rFonts w:ascii="Times New Roman" w:hAnsi="Times New Roman" w:cs="Times New Roman"/>
                <w:sz w:val="24"/>
                <w:szCs w:val="24"/>
              </w:rPr>
            </w:pPr>
            <w:r w:rsidRPr="00DB0923">
              <w:rPr>
                <w:rFonts w:ascii="Times New Roman" w:hAnsi="Times New Roman" w:cs="Times New Roman"/>
                <w:sz w:val="24"/>
                <w:szCs w:val="24"/>
              </w:rPr>
              <w:t>Pripomienka je nad rámec návrhu.</w:t>
            </w:r>
            <w:r w:rsidR="00E640C7" w:rsidRPr="00DB0923">
              <w:rPr>
                <w:rFonts w:ascii="Times New Roman" w:hAnsi="Times New Roman" w:cs="Times New Roman"/>
                <w:sz w:val="24"/>
                <w:szCs w:val="24"/>
              </w:rPr>
              <w:t xml:space="preserve"> </w:t>
            </w:r>
            <w:r w:rsidR="00964E9A" w:rsidRPr="00DB0923">
              <w:rPr>
                <w:rFonts w:ascii="Times New Roman" w:hAnsi="Times New Roman" w:cs="Times New Roman"/>
                <w:sz w:val="24"/>
                <w:szCs w:val="24"/>
              </w:rPr>
              <w:t>Znenie</w:t>
            </w:r>
            <w:r w:rsidR="00E640C7" w:rsidRPr="00DB0923">
              <w:rPr>
                <w:rFonts w:ascii="Times New Roman" w:hAnsi="Times New Roman" w:cs="Times New Roman"/>
                <w:sz w:val="24"/>
                <w:szCs w:val="24"/>
              </w:rPr>
              <w:t xml:space="preserve"> vyplýva </w:t>
            </w:r>
            <w:r w:rsidR="00964E9A" w:rsidRPr="00DB0923">
              <w:rPr>
                <w:rFonts w:ascii="Times New Roman" w:hAnsi="Times New Roman" w:cs="Times New Roman"/>
                <w:sz w:val="24"/>
                <w:szCs w:val="24"/>
              </w:rPr>
              <w:t>z</w:t>
            </w:r>
            <w:r w:rsidR="005E1F78" w:rsidRPr="00DB0923">
              <w:rPr>
                <w:rFonts w:ascii="Times New Roman" w:hAnsi="Times New Roman" w:cs="Times New Roman"/>
                <w:sz w:val="24"/>
                <w:szCs w:val="24"/>
              </w:rPr>
              <w:t xml:space="preserve"> transpozície inej smernice, a preto </w:t>
            </w:r>
            <w:r w:rsidR="00091C20" w:rsidRPr="00DB0923">
              <w:rPr>
                <w:rFonts w:ascii="Times New Roman" w:hAnsi="Times New Roman" w:cs="Times New Roman"/>
                <w:sz w:val="24"/>
                <w:szCs w:val="24"/>
              </w:rPr>
              <w:t>ne</w:t>
            </w:r>
            <w:r w:rsidR="005E1F78" w:rsidRPr="00DB0923">
              <w:rPr>
                <w:rFonts w:ascii="Times New Roman" w:hAnsi="Times New Roman" w:cs="Times New Roman"/>
                <w:sz w:val="24"/>
                <w:szCs w:val="24"/>
              </w:rPr>
              <w:t xml:space="preserve">považujeme za </w:t>
            </w:r>
            <w:r w:rsidR="00091C20" w:rsidRPr="00DB0923">
              <w:rPr>
                <w:rFonts w:ascii="Times New Roman" w:hAnsi="Times New Roman" w:cs="Times New Roman"/>
                <w:sz w:val="24"/>
                <w:szCs w:val="24"/>
              </w:rPr>
              <w:t>potrebné</w:t>
            </w:r>
            <w:r w:rsidR="005E1F78" w:rsidRPr="00DB0923">
              <w:rPr>
                <w:rFonts w:ascii="Times New Roman" w:hAnsi="Times New Roman" w:cs="Times New Roman"/>
                <w:sz w:val="24"/>
                <w:szCs w:val="24"/>
              </w:rPr>
              <w:t xml:space="preserve"> predmetné slová </w:t>
            </w:r>
            <w:r w:rsidR="00091C20" w:rsidRPr="00DB0923">
              <w:rPr>
                <w:rFonts w:ascii="Times New Roman" w:hAnsi="Times New Roman" w:cs="Times New Roman"/>
                <w:sz w:val="24"/>
                <w:szCs w:val="24"/>
              </w:rPr>
              <w:t>vypustiť</w:t>
            </w:r>
            <w:r w:rsidR="005E1F78" w:rsidRPr="00DB0923">
              <w:rPr>
                <w:rFonts w:ascii="Times New Roman" w:hAnsi="Times New Roman" w:cs="Times New Roman"/>
                <w:sz w:val="24"/>
                <w:szCs w:val="24"/>
              </w:rPr>
              <w:t>.</w:t>
            </w:r>
          </w:p>
        </w:tc>
      </w:tr>
      <w:tr w:rsidR="00C40F1D" w:rsidRPr="00DB0923">
        <w:trPr>
          <w:divId w:val="395979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b/>
                <w:bCs/>
                <w:sz w:val="24"/>
                <w:szCs w:val="24"/>
              </w:rPr>
              <w:t>K transpozícií a k tabuľke zhody s vykonávacou smernicou (EÚ) 2021.2171:</w:t>
            </w:r>
            <w:r w:rsidRPr="00DB0923">
              <w:rPr>
                <w:rFonts w:ascii="Times New Roman" w:hAnsi="Times New Roman" w:cs="Times New Roman"/>
                <w:sz w:val="24"/>
                <w:szCs w:val="24"/>
              </w:rPr>
              <w:br/>
              <w:t>1. Do záhlavia tabuľky zhody žiadame doplniť „Nariadenie vlády Slovenskej republiky, ktorým sa ustanovujú požiadavky na uvádzanie osiva obilnín na trh v znení neskorších predpisov (ďalej len „NV 57/2007 Z. z.)“, nakoľko transpozíciu čl. 1 vykonávacej smernice je potrebné preukázať aj týmto transpozičným opatrením.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412D1A"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395979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b/>
                <w:bCs/>
                <w:sz w:val="24"/>
                <w:szCs w:val="24"/>
              </w:rPr>
              <w:t>K transpozícií a k tabuľke zhody s vykonávacou smernicou (EÚ) 2021.971:</w:t>
            </w:r>
            <w:r w:rsidRPr="00DB0923">
              <w:rPr>
                <w:rFonts w:ascii="Times New Roman" w:hAnsi="Times New Roman" w:cs="Times New Roman"/>
                <w:sz w:val="24"/>
                <w:szCs w:val="24"/>
              </w:rPr>
              <w:br/>
              <w:t xml:space="preserve">1. Transpozícia prílohy vykonávacej smernice (EÚ) 2021/971, ktorá mení prílohu smernice 66/402/EHS v platnom znení sa v tabuľke zhody preukazuje novelou nariadenia vlády č. 52/2007 Z. z. Preukazovanie transpozície vykonávacej smernice týmto transpozičným opatrením je nesprávne, nakoľko nariadenie vlády č. 52/2007 Z. z. smernicu 66/402/EHS v platnom znení nikdy netransponovalo. Žiadame preto transpozíciu tohto ustanovenia vykonávacej smernice preukazovať Čl. I bodom 4 návrhu nariadenia vlády SR č. 57/2007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412D1A"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395979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b/>
                <w:bCs/>
                <w:sz w:val="24"/>
                <w:szCs w:val="24"/>
              </w:rPr>
              <w:t>K transpozícií a k tabuľke zhody s vykonávacou smernicou (EÚ) 2021.971:</w:t>
            </w:r>
            <w:r w:rsidRPr="00DB0923">
              <w:rPr>
                <w:rFonts w:ascii="Times New Roman" w:hAnsi="Times New Roman" w:cs="Times New Roman"/>
                <w:sz w:val="24"/>
                <w:szCs w:val="24"/>
              </w:rPr>
              <w:br/>
              <w:t xml:space="preserve">2. Príloha vykonávacej smernice (EÚ) 2021/971, ktorou sa mení príloha I smernice 66/402/EHS v platnom znení ustanovuje, že v prípade že existuje pochybnosť odrodovej pravosti osiva, certifikačný orgán môže na preverenie pravosti použiť medzinárodne uznanú a reprodukovateľnú biochemickú alebo </w:t>
            </w:r>
            <w:r w:rsidRPr="00DB0923">
              <w:rPr>
                <w:rFonts w:ascii="Times New Roman" w:hAnsi="Times New Roman" w:cs="Times New Roman"/>
                <w:sz w:val="24"/>
                <w:szCs w:val="24"/>
              </w:rPr>
              <w:lastRenderedPageBreak/>
              <w:t xml:space="preserve">molekulárnu techniku v súlade s platnými medzinárodnými normami. Transpozícia predmetného ustanovenia vykonávacej smernice (EÚ) 2021/971 sa zabezpečuje prostredníctvom Čl. I Prílohy č. 1 ods. 11 návrhu nariadenia, kedy vyššie uvedené preverovanie bude vykonávať Kontrolný ústav. V tejto súvislosti však upozorňujeme predkladateľa, že aproximačným nariadením vlády nemožno upravovať nové kompetencie štátnych orgánov. Každé konanie štátneho orgánu upravené v návrhu nariadenia musí mať oporu v zákone. V záujme odstránenia pochybností žiadame do navrhovaného ustanovenia návrhu nariadenia upravujúceho kompetenciu Kontrolného ústavu doplniť odkaz na konkrétne ustanovenie zákona, z ktorého táto kompetencia vyplýva. V opačnom prípade navrhované ustanovenie nie je v súlade s čl. 2 ods. 2 Ústavy SR a je potrebné ho z návrhu nariadenia vypustiť. Na uvedené žiadame reflektovať aj v tabuľke zhody a v dôvodovej správe osobitnej časti úpravou odôvodnenia K bodu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412D1A"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395979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b/>
                <w:bCs/>
                <w:sz w:val="24"/>
                <w:szCs w:val="24"/>
              </w:rPr>
              <w:t>K transpozícií a k tabuľke zhody s vykonávacou smernicou (EÚ) 2021.2171:</w:t>
            </w:r>
            <w:r w:rsidRPr="00DB0923">
              <w:rPr>
                <w:rFonts w:ascii="Times New Roman" w:hAnsi="Times New Roman" w:cs="Times New Roman"/>
                <w:sz w:val="24"/>
                <w:szCs w:val="24"/>
              </w:rPr>
              <w:br/>
              <w:t>2. Transpozícia čl. 1 vykonávacej smernice (EÚ) 2021/2171, ktorou dochádza k úprave stĺpca druhov osiva obilnín, sa preukazuje v stĺpci 6 tabuľky zhody len doplnením druhu „ovos nahý (Avena nuda)“ a slov „ovos siaty“ (Čl. I bod 7 návrhu nariadenia). Keďže smernica uvádza aj ďalšie druhy osiva obilnín, ktorých transpozícia je zabezpečená prílohou č. 3 tretí riadok nariadenia vlády č. 57/2007 Z. z., je potrebné za účelom preukázania úplnej transpozície doplniť do tabuľky zhody aj toto transpozičné opatrenie.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103A50"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p>
        </w:tc>
      </w:tr>
      <w:tr w:rsidR="00C40F1D" w:rsidRPr="00DB0923">
        <w:trPr>
          <w:divId w:val="395979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b/>
                <w:bCs/>
                <w:sz w:val="24"/>
                <w:szCs w:val="24"/>
              </w:rPr>
            </w:pPr>
            <w:r w:rsidRPr="00DB0923">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rPr>
                <w:rFonts w:ascii="Times New Roman" w:hAnsi="Times New Roman" w:cs="Times New Roman"/>
                <w:sz w:val="24"/>
                <w:szCs w:val="24"/>
              </w:rPr>
            </w:pPr>
            <w:r w:rsidRPr="00DB0923">
              <w:rPr>
                <w:rFonts w:ascii="Times New Roman" w:hAnsi="Times New Roman" w:cs="Times New Roman"/>
                <w:b/>
                <w:bCs/>
                <w:sz w:val="24"/>
                <w:szCs w:val="24"/>
              </w:rPr>
              <w:t>K transpozícií a k tabuľke zhody s vykonávacou smernicou (EÚ) 2021.1927:</w:t>
            </w:r>
            <w:r w:rsidRPr="00DB0923">
              <w:rPr>
                <w:rFonts w:ascii="Times New Roman" w:hAnsi="Times New Roman" w:cs="Times New Roman"/>
                <w:sz w:val="24"/>
                <w:szCs w:val="24"/>
              </w:rPr>
              <w:br/>
              <w:t xml:space="preserve">Príloha I vykonávacej smernice ustanovuje aj povinnosť pre certifikačný orgán oznamovať každoročne do 28. februára Komisii a ostatným členským štátom výsledky za predchádzajúci rok, pokiaľ ide o množstvo vyprodukovaného osiva hybridov, súlad </w:t>
            </w:r>
            <w:r w:rsidRPr="00DB0923">
              <w:rPr>
                <w:rFonts w:ascii="Times New Roman" w:hAnsi="Times New Roman" w:cs="Times New Roman"/>
                <w:sz w:val="24"/>
                <w:szCs w:val="24"/>
              </w:rPr>
              <w:lastRenderedPageBreak/>
              <w:t xml:space="preserve">poľných prehliadok, percentuálny podiel dávok osiva, ktoré boli zamietnuté, pričom táto oznamovacia povinnosť sa uplatňuje do 28. februára 2030. Transpozícia predmetného ustanovenia vykonávacej smernice (EÚ) 2021/1927 sa zabezpečuje prostredníctvom Čl. I § 17a návrhu nariadenia, kedy uvedenú oznamovaciu povinnosť má vykonávať Kontrolný ústav. V tejto súvislosti však upozorňujeme predkladateľa, že aproximačným nariadením vlády nemožno upravovať nové kompetencie štátnych orgánov. Každé konanie štátneho orgánu upravené v návrhu nariadenia musí mať oporu v zákone. V záujme odstránenia pochybností žiadame do navrhovaného ustanovenia návrhu nariadenia upravujúceho kompetenciu Kontrolného ústavu doplniť odkaz na konkrétne ustanovenie zákona, z ktorého táto kompetencia vyplýva. V opačnom prípade navrhované ustanovenie nie je v súlade s čl. 2 ods. 2 Ústavy SR a je potrebné ho z návrhu nariadenia vypustiť. Na uvedené žiadame reflektovať aj v tabuľke zhody a v dôvodovej správe osobitnej časti úpravou odôvodnenia K bodu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103A50" w:rsidP="00DB0923">
            <w:pPr>
              <w:spacing w:after="0" w:line="240" w:lineRule="auto"/>
              <w:jc w:val="center"/>
              <w:rPr>
                <w:rFonts w:ascii="Times New Roman" w:hAnsi="Times New Roman" w:cs="Times New Roman"/>
                <w:sz w:val="24"/>
                <w:szCs w:val="24"/>
              </w:rPr>
            </w:pPr>
            <w:r w:rsidRPr="00DB09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0F1D" w:rsidRPr="00DB0923" w:rsidRDefault="00C40F1D" w:rsidP="00DB0923">
            <w:pPr>
              <w:spacing w:after="0" w:line="240" w:lineRule="auto"/>
              <w:jc w:val="center"/>
              <w:rPr>
                <w:rFonts w:ascii="Times New Roman" w:hAnsi="Times New Roman" w:cs="Times New Roman"/>
                <w:sz w:val="24"/>
                <w:szCs w:val="24"/>
              </w:rPr>
            </w:pPr>
          </w:p>
        </w:tc>
      </w:tr>
    </w:tbl>
    <w:p w:rsidR="00154A91" w:rsidRPr="00DB0923" w:rsidRDefault="00154A91" w:rsidP="00DB0923">
      <w:pPr>
        <w:spacing w:after="0" w:line="240" w:lineRule="auto"/>
        <w:rPr>
          <w:rFonts w:ascii="Times New Roman" w:hAnsi="Times New Roman" w:cs="Times New Roman"/>
          <w:sz w:val="24"/>
          <w:szCs w:val="24"/>
        </w:rPr>
      </w:pPr>
    </w:p>
    <w:p w:rsidR="00154A91" w:rsidRPr="00DB0923" w:rsidRDefault="00154A91" w:rsidP="00DB0923">
      <w:pPr>
        <w:spacing w:after="0" w:line="240" w:lineRule="auto"/>
        <w:rPr>
          <w:rFonts w:ascii="Times New Roman" w:hAnsi="Times New Roman" w:cs="Times New Roman"/>
          <w:sz w:val="24"/>
          <w:szCs w:val="24"/>
        </w:rPr>
      </w:pPr>
    </w:p>
    <w:sectPr w:rsidR="00154A91" w:rsidRPr="00DB0923"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F79" w:rsidRDefault="00A35F79" w:rsidP="000A67D5">
      <w:pPr>
        <w:spacing w:after="0" w:line="240" w:lineRule="auto"/>
      </w:pPr>
      <w:r>
        <w:separator/>
      </w:r>
    </w:p>
  </w:endnote>
  <w:endnote w:type="continuationSeparator" w:id="0">
    <w:p w:rsidR="00A35F79" w:rsidRDefault="00A35F7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43455"/>
      <w:docPartObj>
        <w:docPartGallery w:val="Page Numbers (Bottom of Page)"/>
        <w:docPartUnique/>
      </w:docPartObj>
    </w:sdtPr>
    <w:sdtContent>
      <w:p w:rsidR="00DB0923" w:rsidRDefault="00DB0923" w:rsidP="00DB0923">
        <w:pPr>
          <w:pStyle w:val="Pta"/>
          <w:jc w:val="center"/>
        </w:pPr>
        <w:r>
          <w:fldChar w:fldCharType="begin"/>
        </w:r>
        <w:r>
          <w:instrText>PAGE   \* MERGEFORMAT</w:instrText>
        </w:r>
        <w:r>
          <w:fldChar w:fldCharType="separate"/>
        </w:r>
        <w:r>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F79" w:rsidRDefault="00A35F79" w:rsidP="000A67D5">
      <w:pPr>
        <w:spacing w:after="0" w:line="240" w:lineRule="auto"/>
      </w:pPr>
      <w:r>
        <w:separator/>
      </w:r>
    </w:p>
  </w:footnote>
  <w:footnote w:type="continuationSeparator" w:id="0">
    <w:p w:rsidR="00A35F79" w:rsidRDefault="00A35F7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8730E"/>
    <w:rsid w:val="00091C20"/>
    <w:rsid w:val="000A67D5"/>
    <w:rsid w:val="000E25CA"/>
    <w:rsid w:val="000F7A42"/>
    <w:rsid w:val="00103A50"/>
    <w:rsid w:val="00146547"/>
    <w:rsid w:val="00146B48"/>
    <w:rsid w:val="00150388"/>
    <w:rsid w:val="00154A91"/>
    <w:rsid w:val="002109B0"/>
    <w:rsid w:val="0021228E"/>
    <w:rsid w:val="00230F3C"/>
    <w:rsid w:val="002654AA"/>
    <w:rsid w:val="002827B4"/>
    <w:rsid w:val="002A5577"/>
    <w:rsid w:val="002A760E"/>
    <w:rsid w:val="002D7471"/>
    <w:rsid w:val="002E1146"/>
    <w:rsid w:val="002E40EB"/>
    <w:rsid w:val="00310A55"/>
    <w:rsid w:val="00322014"/>
    <w:rsid w:val="00374BFB"/>
    <w:rsid w:val="0039526D"/>
    <w:rsid w:val="003B435B"/>
    <w:rsid w:val="003D101C"/>
    <w:rsid w:val="003D5E45"/>
    <w:rsid w:val="003E4226"/>
    <w:rsid w:val="004075B2"/>
    <w:rsid w:val="00412D1A"/>
    <w:rsid w:val="00436C44"/>
    <w:rsid w:val="00474A9D"/>
    <w:rsid w:val="00481877"/>
    <w:rsid w:val="00532574"/>
    <w:rsid w:val="0059081C"/>
    <w:rsid w:val="0059258F"/>
    <w:rsid w:val="005E1F78"/>
    <w:rsid w:val="005E7C53"/>
    <w:rsid w:val="006142B7"/>
    <w:rsid w:val="00642FB8"/>
    <w:rsid w:val="00644E92"/>
    <w:rsid w:val="006A3681"/>
    <w:rsid w:val="006D512B"/>
    <w:rsid w:val="007156F5"/>
    <w:rsid w:val="007431B9"/>
    <w:rsid w:val="007A1010"/>
    <w:rsid w:val="007B7F1A"/>
    <w:rsid w:val="007D7AE6"/>
    <w:rsid w:val="007E4294"/>
    <w:rsid w:val="00833DB0"/>
    <w:rsid w:val="00841FA6"/>
    <w:rsid w:val="008A1964"/>
    <w:rsid w:val="008E2844"/>
    <w:rsid w:val="0090100E"/>
    <w:rsid w:val="009239D9"/>
    <w:rsid w:val="00927118"/>
    <w:rsid w:val="00943EB2"/>
    <w:rsid w:val="00964E9A"/>
    <w:rsid w:val="0099665B"/>
    <w:rsid w:val="009B5E98"/>
    <w:rsid w:val="009C2FB6"/>
    <w:rsid w:val="009C6C5C"/>
    <w:rsid w:val="009D4504"/>
    <w:rsid w:val="009F7218"/>
    <w:rsid w:val="00A251BF"/>
    <w:rsid w:val="00A25DCE"/>
    <w:rsid w:val="00A3087B"/>
    <w:rsid w:val="00A35F79"/>
    <w:rsid w:val="00A54A16"/>
    <w:rsid w:val="00B721A5"/>
    <w:rsid w:val="00B76589"/>
    <w:rsid w:val="00B8767E"/>
    <w:rsid w:val="00B95F54"/>
    <w:rsid w:val="00BD1FAB"/>
    <w:rsid w:val="00BE7302"/>
    <w:rsid w:val="00BF7CE0"/>
    <w:rsid w:val="00C40F1D"/>
    <w:rsid w:val="00CA44D2"/>
    <w:rsid w:val="00CD58DB"/>
    <w:rsid w:val="00CE47A6"/>
    <w:rsid w:val="00CF3D59"/>
    <w:rsid w:val="00D261C9"/>
    <w:rsid w:val="00D85172"/>
    <w:rsid w:val="00D969AC"/>
    <w:rsid w:val="00DB0923"/>
    <w:rsid w:val="00DF7085"/>
    <w:rsid w:val="00E10A1A"/>
    <w:rsid w:val="00E640C7"/>
    <w:rsid w:val="00E85710"/>
    <w:rsid w:val="00EB772A"/>
    <w:rsid w:val="00EF1425"/>
    <w:rsid w:val="00F26A4A"/>
    <w:rsid w:val="00F727F0"/>
    <w:rsid w:val="00F8562E"/>
    <w:rsid w:val="00F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66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322">
      <w:bodyDiv w:val="1"/>
      <w:marLeft w:val="0"/>
      <w:marRight w:val="0"/>
      <w:marTop w:val="0"/>
      <w:marBottom w:val="0"/>
      <w:divBdr>
        <w:top w:val="none" w:sz="0" w:space="0" w:color="auto"/>
        <w:left w:val="none" w:sz="0" w:space="0" w:color="auto"/>
        <w:bottom w:val="none" w:sz="0" w:space="0" w:color="auto"/>
        <w:right w:val="none" w:sz="0" w:space="0" w:color="auto"/>
      </w:divBdr>
    </w:div>
    <w:div w:id="246619855">
      <w:bodyDiv w:val="1"/>
      <w:marLeft w:val="0"/>
      <w:marRight w:val="0"/>
      <w:marTop w:val="0"/>
      <w:marBottom w:val="0"/>
      <w:divBdr>
        <w:top w:val="none" w:sz="0" w:space="0" w:color="auto"/>
        <w:left w:val="none" w:sz="0" w:space="0" w:color="auto"/>
        <w:bottom w:val="none" w:sz="0" w:space="0" w:color="auto"/>
        <w:right w:val="none" w:sz="0" w:space="0" w:color="auto"/>
      </w:divBdr>
    </w:div>
    <w:div w:id="395979648">
      <w:bodyDiv w:val="1"/>
      <w:marLeft w:val="0"/>
      <w:marRight w:val="0"/>
      <w:marTop w:val="0"/>
      <w:marBottom w:val="0"/>
      <w:divBdr>
        <w:top w:val="none" w:sz="0" w:space="0" w:color="auto"/>
        <w:left w:val="none" w:sz="0" w:space="0" w:color="auto"/>
        <w:bottom w:val="none" w:sz="0" w:space="0" w:color="auto"/>
        <w:right w:val="none" w:sz="0" w:space="0" w:color="auto"/>
      </w:divBdr>
    </w:div>
    <w:div w:id="806751132">
      <w:bodyDiv w:val="1"/>
      <w:marLeft w:val="0"/>
      <w:marRight w:val="0"/>
      <w:marTop w:val="0"/>
      <w:marBottom w:val="0"/>
      <w:divBdr>
        <w:top w:val="none" w:sz="0" w:space="0" w:color="auto"/>
        <w:left w:val="none" w:sz="0" w:space="0" w:color="auto"/>
        <w:bottom w:val="none" w:sz="0" w:space="0" w:color="auto"/>
        <w:right w:val="none" w:sz="0" w:space="0" w:color="auto"/>
      </w:divBdr>
    </w:div>
    <w:div w:id="807211784">
      <w:bodyDiv w:val="1"/>
      <w:marLeft w:val="0"/>
      <w:marRight w:val="0"/>
      <w:marTop w:val="0"/>
      <w:marBottom w:val="0"/>
      <w:divBdr>
        <w:top w:val="none" w:sz="0" w:space="0" w:color="auto"/>
        <w:left w:val="none" w:sz="0" w:space="0" w:color="auto"/>
        <w:bottom w:val="none" w:sz="0" w:space="0" w:color="auto"/>
        <w:right w:val="none" w:sz="0" w:space="0" w:color="auto"/>
      </w:divBdr>
    </w:div>
    <w:div w:id="1015691229">
      <w:bodyDiv w:val="1"/>
      <w:marLeft w:val="0"/>
      <w:marRight w:val="0"/>
      <w:marTop w:val="0"/>
      <w:marBottom w:val="0"/>
      <w:divBdr>
        <w:top w:val="none" w:sz="0" w:space="0" w:color="auto"/>
        <w:left w:val="none" w:sz="0" w:space="0" w:color="auto"/>
        <w:bottom w:val="none" w:sz="0" w:space="0" w:color="auto"/>
        <w:right w:val="none" w:sz="0" w:space="0" w:color="auto"/>
      </w:divBdr>
    </w:div>
    <w:div w:id="1598057035">
      <w:bodyDiv w:val="1"/>
      <w:marLeft w:val="0"/>
      <w:marRight w:val="0"/>
      <w:marTop w:val="0"/>
      <w:marBottom w:val="0"/>
      <w:divBdr>
        <w:top w:val="none" w:sz="0" w:space="0" w:color="auto"/>
        <w:left w:val="none" w:sz="0" w:space="0" w:color="auto"/>
        <w:bottom w:val="none" w:sz="0" w:space="0" w:color="auto"/>
        <w:right w:val="none" w:sz="0" w:space="0" w:color="auto"/>
      </w:divBdr>
    </w:div>
    <w:div w:id="20526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2.2022 8:03:57"/>
    <f:field ref="objchangedby" par="" text="Administrator, System"/>
    <f:field ref="objmodifiedat" par="" text="10.2.2022 8:04:0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2359</Words>
  <Characters>13450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2022-02-10T07:04:00Z</dcterms:created>
  <dcterms:modified xsi:type="dcterms:W3CDTF">2022-02-14T12:05:00Z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57/2007 Z. z., ktorým sa ustanovujú požiadavky na uvádzanie osiva obilnín na trh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57/2007 Z. z., ktorým sa ustanovujú požiadavky na uvádzanie osiva obilnín na trh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3629/2022-410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COO.2145.1000.3.4816977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10. 2. 2022</vt:lpwstr>
  </property>
</Properties>
</file>