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4E3B40" w:rsidRDefault="0034042D" w:rsidP="00E36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36B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návrhu </w:t>
                  </w:r>
                  <w:r w:rsidR="00F20779" w:rsidRPr="00E36B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skupiny poslancov Národnej rady Slovenskej republiky na vydanie </w:t>
                  </w:r>
                  <w:r w:rsidR="00E36BCF" w:rsidRPr="00E36B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ústavného </w:t>
                  </w:r>
                  <w:r w:rsidR="00F20779" w:rsidRPr="00E36B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zákona, </w:t>
                  </w:r>
                  <w:r w:rsidR="00E36BCF" w:rsidRPr="00E36BCF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ktorým sa dopĺňa ústavný zákon č. 254/2006 Z. z. </w:t>
                  </w:r>
                  <w:r w:rsidR="00E36BCF" w:rsidRPr="00E36B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 zriadení a činnosti výboru Národnej rady Slovenskej republiky na preskúmavanie rozhodnutí Národného bezpečnostného úradu</w:t>
                  </w:r>
                  <w:r w:rsidR="00E36B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E36B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(tlač 868</w:t>
                  </w:r>
                  <w:r w:rsidR="00F20779" w:rsidRPr="00E36B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D412E" w:rsidRDefault="0034042D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ministerka spravodlivosti Slovenskej republiky </w:t>
            </w:r>
            <w:r w:rsidR="00CF4F1B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CF4F1B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81708C" w:rsidRDefault="003F7DD3" w:rsidP="0081708C">
      <w:r>
        <w:rPr>
          <w:noProof/>
        </w:rP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9C4F6D" w:rsidRDefault="009C4F6D" w:rsidP="0081708C"/>
    <w:p w:rsidR="00F20779" w:rsidRDefault="00F2077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F20779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Pr="00E36BCF" w:rsidRDefault="00F20779" w:rsidP="00E36BC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36BCF">
              <w:rPr>
                <w:rFonts w:ascii="Times New Roman" w:hAnsi="Times New Roman" w:cs="Times New Roman"/>
                <w:sz w:val="25"/>
                <w:szCs w:val="25"/>
              </w:rPr>
              <w:t xml:space="preserve">s návrhom skupiny poslancov Národnej rady Slovenskej republiky na vydanie </w:t>
            </w:r>
            <w:r w:rsidR="00E36BCF">
              <w:rPr>
                <w:rFonts w:ascii="Times New Roman" w:hAnsi="Times New Roman" w:cs="Times New Roman"/>
                <w:sz w:val="25"/>
                <w:szCs w:val="25"/>
              </w:rPr>
              <w:t xml:space="preserve">ústavného </w:t>
            </w:r>
            <w:r w:rsidRPr="00E36BCF">
              <w:rPr>
                <w:rFonts w:ascii="Times New Roman" w:hAnsi="Times New Roman" w:cs="Times New Roman"/>
                <w:sz w:val="25"/>
                <w:szCs w:val="25"/>
              </w:rPr>
              <w:t>zákona</w:t>
            </w:r>
            <w:r w:rsidR="004E3B40" w:rsidRPr="00E36BC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E36BCF" w:rsidRPr="00E36BC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ktorým sa dopĺňa ústavný zákon č. 254/2006 Z. z. </w:t>
            </w:r>
            <w:r w:rsidR="00E36BCF" w:rsidRPr="00E36BCF">
              <w:rPr>
                <w:rFonts w:ascii="Times New Roman" w:hAnsi="Times New Roman" w:cs="Times New Roman"/>
                <w:sz w:val="25"/>
                <w:szCs w:val="25"/>
              </w:rPr>
              <w:t xml:space="preserve">o zriadení a činnosti výboru Národnej rady Slovenskej republiky na preskúmavanie rozhodnutí Národného bezpečnostného úradu </w:t>
            </w:r>
            <w:r w:rsidR="00E36BCF" w:rsidRPr="00E36BCF">
              <w:rPr>
                <w:rFonts w:ascii="Times New Roman" w:hAnsi="Times New Roman" w:cs="Times New Roman"/>
                <w:bCs/>
                <w:sz w:val="25"/>
                <w:szCs w:val="25"/>
              </w:rPr>
              <w:t>(tlač 868)</w:t>
            </w:r>
            <w:r w:rsidRPr="00E36BCF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</w:t>
            </w:r>
            <w:r w:rsidR="00D32DCA">
              <w:rPr>
                <w:rFonts w:ascii="Times" w:hAnsi="Times" w:cs="Times"/>
                <w:sz w:val="25"/>
                <w:szCs w:val="25"/>
              </w:rPr>
              <w:t>ť stanovisko vlády predsedovi Národ</w:t>
            </w:r>
            <w:r>
              <w:rPr>
                <w:rFonts w:ascii="Times" w:hAnsi="Times" w:cs="Times"/>
                <w:sz w:val="25"/>
                <w:szCs w:val="25"/>
              </w:rPr>
              <w:t>nej rady Slovenskej republiky.</w:t>
            </w: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557779" w:rsidRPr="00557779" w:rsidRDefault="00F20779" w:rsidP="00F20779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557779" w:rsidRDefault="00557779" w:rsidP="0081708C"/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10780A" w:rsidRDefault="00F20779" w:rsidP="00F2077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557779" w:rsidRDefault="00F20779" w:rsidP="00F20779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4042D"/>
    <w:rsid w:val="00356199"/>
    <w:rsid w:val="00372BCE"/>
    <w:rsid w:val="00376D2B"/>
    <w:rsid w:val="003F7DD3"/>
    <w:rsid w:val="00402F32"/>
    <w:rsid w:val="0043298D"/>
    <w:rsid w:val="00456D57"/>
    <w:rsid w:val="00467279"/>
    <w:rsid w:val="004E3B40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6681F"/>
    <w:rsid w:val="00976A51"/>
    <w:rsid w:val="009964F3"/>
    <w:rsid w:val="009C4F6D"/>
    <w:rsid w:val="00A3474E"/>
    <w:rsid w:val="00B07CB6"/>
    <w:rsid w:val="00BD2459"/>
    <w:rsid w:val="00BD562D"/>
    <w:rsid w:val="00BE4547"/>
    <w:rsid w:val="00BE47B1"/>
    <w:rsid w:val="00C0662A"/>
    <w:rsid w:val="00C604FB"/>
    <w:rsid w:val="00C80B21"/>
    <w:rsid w:val="00C82652"/>
    <w:rsid w:val="00C858E5"/>
    <w:rsid w:val="00CC14A4"/>
    <w:rsid w:val="00CC3A18"/>
    <w:rsid w:val="00CF4F1B"/>
    <w:rsid w:val="00D26F72"/>
    <w:rsid w:val="00D30B43"/>
    <w:rsid w:val="00D32DCA"/>
    <w:rsid w:val="00D912E3"/>
    <w:rsid w:val="00E22B67"/>
    <w:rsid w:val="00E36BCF"/>
    <w:rsid w:val="00EA65D1"/>
    <w:rsid w:val="00EB7696"/>
    <w:rsid w:val="00ED412E"/>
    <w:rsid w:val="00F20779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5F1B85-6932-EE43-92D7-B04C7941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F1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CF4F1B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CF4F1B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4F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4F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0.4.2021 9:39:30"/>
    <f:field ref="objchangedby" par="" text="Administrator, System"/>
    <f:field ref="objmodifiedat" par="" text="20.4.2021 9:39:34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F451781-F83E-47EA-9B9D-45822561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ORAVCOVÁ Kristína</cp:lastModifiedBy>
  <cp:revision>2</cp:revision>
  <dcterms:created xsi:type="dcterms:W3CDTF">2022-03-08T06:50:00Z</dcterms:created>
  <dcterms:modified xsi:type="dcterms:W3CDTF">2022-03-08T06:50:00Z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COO.2145.1000.3.4330503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Katarína Csikósová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Návrh skupiny poslancov Národnej rady Slovenskej republiky na vydanie zákona, ktorým sa dopĺňa zákon č. 300/2005 Z. z. Trestný zákon v znení neskorších predpisov (tlač 445)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 neskorších predpisov</vt:lpwstr>
  </property>
  <property fmtid="{D5CDD505-2E9C-101B-9397-08002B2CF9AE}" pid="18" name="FSC#SKEDITIONSLOVLEX@103.510:plnynazovpredpis">
    <vt:lpwstr> Návrh skupiny poslancov Národnej rady Slovenskej republiky na vydanie zákona, ktorým sa dopĺňa zákon č. 300/2005 Z. z. Trestný zákon v znení neskorších predpisov (tlač 445)</vt:lpwstr>
  </property>
  <property fmtid="{D5CDD505-2E9C-101B-9397-08002B2CF9AE}" pid="19" name="FSC#SKEDITIONSLOVLEX@103.510:rezortcislopredpis">
    <vt:lpwstr>21080/2021/120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justify;"&gt;&amp;nbsp;&lt;/p&gt;&lt;p style="text-align: justify;"&gt;&amp;nbsp;&lt;/p&gt;&lt;p style="text-align: justify;"&gt;Na základe ustanovenia § 70 ods. 2 zákona Národnej rady Slovenskej republiky č.&amp;nbsp;350/1996 Z. z. o&amp;nbsp;rokovacom poriadku Národnej rady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>&lt;p style="margin: 0cm 0cm 0pt; text-align: justify; line-height: normal; text-indent: 35.4pt;"&gt;&lt;span style="color: black; font-family: &amp;quot;Times New Roman&amp;quot;,serif; font-size: 12pt; mso-fareast-font-family: &amp;quot;Times New Roman&amp;quot;; mso-fareast-la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20. 4. 2021</vt:lpwstr>
  </property>
</Properties>
</file>