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AF" w:rsidRPr="003E11D2" w:rsidRDefault="00D60EAF" w:rsidP="00D60EAF">
      <w:pPr>
        <w:jc w:val="center"/>
        <w:rPr>
          <w:b/>
          <w:bCs/>
        </w:rPr>
      </w:pPr>
      <w:r w:rsidRPr="003E11D2">
        <w:rPr>
          <w:b/>
          <w:bCs/>
        </w:rPr>
        <w:t>Predkladacia správa</w:t>
      </w:r>
    </w:p>
    <w:p w:rsidR="00D60EAF" w:rsidRPr="003E11D2" w:rsidRDefault="00D60EAF" w:rsidP="00D60EAF"/>
    <w:p w:rsidR="00D60EAF" w:rsidRPr="003E11D2" w:rsidRDefault="00D60EAF" w:rsidP="00D60EAF">
      <w:pPr>
        <w:ind w:firstLine="567"/>
        <w:jc w:val="both"/>
      </w:pPr>
      <w:r w:rsidRPr="003E11D2">
        <w:t xml:space="preserve">Návrh zákona, ktorým sa ktorým sa mení a dopĺňa zákon č. 251/2012 Z. z. o energetike a o zmene a doplnení niektorých zákonov v znení neskorších predpisov a ktorým sa menia a dopĺňajú niektoré zákony (ďalej len „návrh zákona“) sa predkladá </w:t>
      </w:r>
      <w:r w:rsidR="00C63120">
        <w:t>na základe</w:t>
      </w:r>
      <w:r w:rsidRPr="003E11D2">
        <w:t xml:space="preserve"> </w:t>
      </w:r>
      <w:r w:rsidR="00C63120" w:rsidRPr="003E11D2">
        <w:t>Plán</w:t>
      </w:r>
      <w:r w:rsidR="00C63120">
        <w:t>u</w:t>
      </w:r>
      <w:r w:rsidR="00C63120" w:rsidRPr="003E11D2">
        <w:t xml:space="preserve"> </w:t>
      </w:r>
      <w:r w:rsidRPr="003E11D2">
        <w:t>legislatívnych úloh vlády S</w:t>
      </w:r>
      <w:r w:rsidR="00C63120">
        <w:t>lovenskej republiky</w:t>
      </w:r>
      <w:r w:rsidRPr="003E11D2">
        <w:t xml:space="preserve"> na mesiace jún až december 2021</w:t>
      </w:r>
      <w:r w:rsidR="00C63120">
        <w:t xml:space="preserve"> </w:t>
      </w:r>
      <w:r w:rsidRPr="003E11D2">
        <w:t>a v nadväznosti na zmeny právnych predpisov Európskej únie v oblasti vnútorného trhu s elektrinou (tzv. nový dizajn trhu s elektrinou).</w:t>
      </w:r>
    </w:p>
    <w:p w:rsidR="00D60EAF" w:rsidRPr="003E11D2" w:rsidRDefault="00D60EAF" w:rsidP="00D60EAF"/>
    <w:p w:rsidR="00D60EAF" w:rsidRPr="003E11D2" w:rsidRDefault="00D60EAF" w:rsidP="00D60EAF">
      <w:pPr>
        <w:ind w:firstLine="567"/>
        <w:jc w:val="both"/>
      </w:pPr>
      <w:r w:rsidRPr="003E11D2">
        <w:t>Európska komisia dokončila v roku  2019 schvaľovanie balíka opatrení pod názvom „Čistá energia pre všetkých Európanov (</w:t>
      </w:r>
      <w:proofErr w:type="spellStart"/>
      <w:r w:rsidRPr="003E11D2">
        <w:t>Clean</w:t>
      </w:r>
      <w:proofErr w:type="spellEnd"/>
      <w:r w:rsidRPr="003E11D2">
        <w:t xml:space="preserve"> Energy </w:t>
      </w:r>
      <w:proofErr w:type="spellStart"/>
      <w:r w:rsidRPr="003E11D2">
        <w:t>for</w:t>
      </w:r>
      <w:proofErr w:type="spellEnd"/>
      <w:r w:rsidRPr="003E11D2">
        <w:t xml:space="preserve"> </w:t>
      </w:r>
      <w:proofErr w:type="spellStart"/>
      <w:r w:rsidRPr="003E11D2">
        <w:t>all</w:t>
      </w:r>
      <w:proofErr w:type="spellEnd"/>
      <w:r w:rsidRPr="003E11D2">
        <w:t xml:space="preserve"> </w:t>
      </w:r>
      <w:proofErr w:type="spellStart"/>
      <w:r w:rsidRPr="003E11D2">
        <w:t>Europeans</w:t>
      </w:r>
      <w:proofErr w:type="spellEnd"/>
      <w:r w:rsidRPr="003E11D2">
        <w:t xml:space="preserve"> </w:t>
      </w:r>
      <w:proofErr w:type="spellStart"/>
      <w:r w:rsidRPr="003E11D2">
        <w:t>Package</w:t>
      </w:r>
      <w:proofErr w:type="spellEnd"/>
      <w:r w:rsidRPr="003E11D2">
        <w:t xml:space="preserve">)“ (ďalej len „CEP“). CEP nadväzuje na doterajšie ciele </w:t>
      </w:r>
      <w:r w:rsidR="00C63120">
        <w:t>ú</w:t>
      </w:r>
      <w:r w:rsidRPr="003E11D2">
        <w:t>nie a implementuje politickú dohodu ku klimatickým cieľom pre rok 2030 z roku 2014. Súčasné znenie zákona č. 251/2012 Z. z. o energetike a o zmene a doplnení niektorých zákonov v znení neskorších predpisov</w:t>
      </w:r>
      <w:r w:rsidR="00E742E5">
        <w:t xml:space="preserve"> a</w:t>
      </w:r>
      <w:r w:rsidRPr="003E11D2">
        <w:t xml:space="preserve"> zákona č. 250/2012 Z. z. o regulácii v sieťových odvetviach v znení neskorších predpisov nevyhovuje novým trendom a požiadavkám vyplývajúcim z európskej legislatívy.</w:t>
      </w:r>
    </w:p>
    <w:p w:rsidR="00D60EAF" w:rsidRPr="003E11D2" w:rsidRDefault="00D60EAF" w:rsidP="00D60EAF">
      <w:pPr>
        <w:ind w:firstLine="567"/>
        <w:jc w:val="both"/>
      </w:pPr>
    </w:p>
    <w:p w:rsidR="00D60EAF" w:rsidRPr="003E11D2" w:rsidRDefault="00D60EAF" w:rsidP="00D60EAF">
      <w:pPr>
        <w:ind w:firstLine="567"/>
        <w:jc w:val="both"/>
      </w:pPr>
      <w:r w:rsidRPr="003E11D2">
        <w:t xml:space="preserve">Cieľom návrhu je transpozícia práva Európskej únie, konkrétne smernice Európskeho parlamentu a Rady (EÚ) 2019/944 o spoločných pravidlách pre vnútorný trh s elektrinou </w:t>
      </w:r>
      <w:r w:rsidR="00C63120">
        <w:t xml:space="preserve">                            </w:t>
      </w:r>
      <w:r w:rsidRPr="003E11D2">
        <w:t xml:space="preserve">a o zmene smernice 2012/27/EÚ, ktoré je </w:t>
      </w:r>
      <w:r w:rsidR="00E742E5">
        <w:t>potrebné</w:t>
      </w:r>
      <w:r w:rsidRPr="003E11D2">
        <w:t xml:space="preserve"> uviesť do novej právnej úpravy zákona </w:t>
      </w:r>
      <w:r w:rsidR="00E742E5">
        <w:t xml:space="preserve">                   </w:t>
      </w:r>
      <w:r w:rsidRPr="003E11D2">
        <w:t>č. 251/2012 Z. z., zákona č. 250/2012 Z. z.</w:t>
      </w:r>
      <w:r w:rsidR="00E742E5">
        <w:t xml:space="preserve"> </w:t>
      </w:r>
      <w:r w:rsidRPr="003E11D2">
        <w:t>a zákona č. 455/1991 Z.</w:t>
      </w:r>
      <w:r w:rsidR="00390A55">
        <w:t xml:space="preserve"> </w:t>
      </w:r>
      <w:r w:rsidRPr="003E11D2">
        <w:t xml:space="preserve">z. </w:t>
      </w:r>
    </w:p>
    <w:p w:rsidR="00D60EAF" w:rsidRPr="003E11D2" w:rsidRDefault="00D60EAF" w:rsidP="004E01CF">
      <w:pPr>
        <w:tabs>
          <w:tab w:val="left" w:pos="720"/>
        </w:tabs>
        <w:jc w:val="both"/>
      </w:pPr>
      <w:r w:rsidRPr="003E11D2">
        <w:tab/>
      </w:r>
    </w:p>
    <w:p w:rsidR="00D60EAF" w:rsidRDefault="00D60EAF" w:rsidP="00D60EAF">
      <w:pPr>
        <w:jc w:val="both"/>
      </w:pPr>
      <w:r w:rsidRPr="003E11D2">
        <w:tab/>
        <w:t xml:space="preserve">Návrh zákona nebude predmetom </w:t>
      </w:r>
      <w:proofErr w:type="spellStart"/>
      <w:r w:rsidRPr="003E11D2">
        <w:t>vnútrokomunitárneho</w:t>
      </w:r>
      <w:proofErr w:type="spellEnd"/>
      <w:r w:rsidRPr="003E11D2">
        <w:t xml:space="preserve"> pripomienkového konania. </w:t>
      </w:r>
    </w:p>
    <w:p w:rsidR="00E742E5" w:rsidRDefault="00E742E5" w:rsidP="00D60EAF">
      <w:pPr>
        <w:jc w:val="both"/>
      </w:pPr>
    </w:p>
    <w:p w:rsidR="00E742E5" w:rsidRPr="003E11D2" w:rsidRDefault="00E742E5" w:rsidP="00D60EAF">
      <w:pPr>
        <w:jc w:val="both"/>
      </w:pPr>
      <w:r>
        <w:tab/>
        <w:t>Návrh zákona bol predmetom medzirezortného pripomienkového konania.</w:t>
      </w:r>
    </w:p>
    <w:p w:rsidR="00D60EAF" w:rsidRPr="003E11D2" w:rsidRDefault="00D60EAF" w:rsidP="00D60EAF"/>
    <w:p w:rsidR="00D60EAF" w:rsidRPr="003E11D2" w:rsidRDefault="00D60EAF" w:rsidP="00D60EAF">
      <w:pPr>
        <w:jc w:val="both"/>
      </w:pPr>
      <w:r w:rsidRPr="003E11D2">
        <w:tab/>
      </w:r>
      <w:r w:rsidR="004E01CF">
        <w:t>Účinnosť</w:t>
      </w:r>
      <w:r w:rsidRPr="003E11D2">
        <w:t xml:space="preserve"> návrhu zákona sa navrhuje</w:t>
      </w:r>
      <w:r w:rsidR="004E01CF">
        <w:t xml:space="preserve"> od</w:t>
      </w:r>
      <w:r w:rsidRPr="003E11D2">
        <w:t xml:space="preserve"> </w:t>
      </w:r>
      <w:r w:rsidR="004E01CF">
        <w:rPr>
          <w:shd w:val="clear" w:color="auto" w:fill="FFFFFF"/>
        </w:rPr>
        <w:t>1. októbra 2022. P</w:t>
      </w:r>
      <w:r w:rsidR="00E742E5">
        <w:rPr>
          <w:shd w:val="clear" w:color="auto" w:fill="FFFFFF"/>
        </w:rPr>
        <w:t xml:space="preserve">re vybrané ustanovenia sa navrhuje skoršia účinnosť od </w:t>
      </w:r>
      <w:r w:rsidR="004E01CF">
        <w:rPr>
          <w:shd w:val="clear" w:color="auto" w:fill="FFFFFF"/>
        </w:rPr>
        <w:t>30</w:t>
      </w:r>
      <w:r w:rsidR="00E742E5">
        <w:rPr>
          <w:shd w:val="clear" w:color="auto" w:fill="FFFFFF"/>
        </w:rPr>
        <w:t>. júla 2022.</w:t>
      </w:r>
    </w:p>
    <w:p w:rsidR="00D60EAF" w:rsidRPr="003E11D2" w:rsidRDefault="00D60EAF" w:rsidP="00D60EAF">
      <w:bookmarkStart w:id="0" w:name="_GoBack"/>
      <w:bookmarkEnd w:id="0"/>
    </w:p>
    <w:sectPr w:rsidR="00D60EAF" w:rsidRPr="003E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38"/>
    <w:rsid w:val="00385738"/>
    <w:rsid w:val="00390A55"/>
    <w:rsid w:val="003C1BFE"/>
    <w:rsid w:val="004E01CF"/>
    <w:rsid w:val="006D3C74"/>
    <w:rsid w:val="006E0958"/>
    <w:rsid w:val="008519C6"/>
    <w:rsid w:val="009368F0"/>
    <w:rsid w:val="00B70E3A"/>
    <w:rsid w:val="00C63120"/>
    <w:rsid w:val="00D60EAF"/>
    <w:rsid w:val="00E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2756"/>
  <w15:chartTrackingRefBased/>
  <w15:docId w15:val="{FF29A1B1-5537-4C3B-913D-83DE99BC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1B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BF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1476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2021-09-14T06:38:00Z</dcterms:created>
  <dcterms:modified xsi:type="dcterms:W3CDTF">2022-03-21T12:12:00Z</dcterms:modified>
</cp:coreProperties>
</file>