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9" w:rsidRPr="0052336F" w:rsidRDefault="00707909" w:rsidP="00671AF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2336F">
        <w:rPr>
          <w:rFonts w:ascii="Times New Roman" w:hAnsi="Times New Roman" w:cs="Times New Roman"/>
          <w:b/>
          <w:bCs/>
          <w:color w:val="000000"/>
        </w:rPr>
        <w:t>B. Osobitná časť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07909" w:rsidRPr="0052336F" w:rsidRDefault="00736D55" w:rsidP="00671AFF">
      <w:pPr>
        <w:pStyle w:val="odsek"/>
        <w:spacing w:before="0" w:after="0"/>
        <w:ind w:firstLine="0"/>
        <w:rPr>
          <w:rFonts w:ascii="Times New Roman" w:hAnsi="Times New Roman" w:cs="Times New Roman"/>
          <w:b/>
          <w:bCs/>
        </w:rPr>
      </w:pPr>
      <w:r w:rsidRPr="0052336F">
        <w:rPr>
          <w:rFonts w:ascii="Times New Roman" w:hAnsi="Times New Roman" w:cs="Times New Roman"/>
          <w:b/>
          <w:bCs/>
        </w:rPr>
        <w:t>K čl.</w:t>
      </w:r>
      <w:r w:rsidR="00707909" w:rsidRPr="0052336F">
        <w:rPr>
          <w:rFonts w:ascii="Times New Roman" w:hAnsi="Times New Roman" w:cs="Times New Roman"/>
          <w:b/>
          <w:bCs/>
        </w:rPr>
        <w:t xml:space="preserve"> I</w:t>
      </w:r>
    </w:p>
    <w:p w:rsidR="0011196B" w:rsidRPr="0052336F" w:rsidRDefault="0011196B" w:rsidP="00671AFF">
      <w:pPr>
        <w:pStyle w:val="odsek"/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:rsidR="0011196B" w:rsidRPr="0052336F" w:rsidRDefault="0011196B" w:rsidP="0011196B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1</w:t>
      </w:r>
    </w:p>
    <w:p w:rsidR="0011196B" w:rsidRPr="0052336F" w:rsidRDefault="0052336F" w:rsidP="00111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196B" w:rsidRPr="0052336F">
        <w:rPr>
          <w:rFonts w:ascii="Times New Roman" w:hAnsi="Times New Roman" w:cs="Times New Roman"/>
        </w:rPr>
        <w:t xml:space="preserve">V § 2 písm. a) štvrtom bode sa rozširuje možnosť používania rastlinných pomocných látok, ktoré sú vyrobené aj z iných látok ako sú </w:t>
      </w:r>
      <w:proofErr w:type="spellStart"/>
      <w:r w:rsidR="0011196B" w:rsidRPr="0052336F">
        <w:rPr>
          <w:rFonts w:ascii="Times New Roman" w:hAnsi="Times New Roman" w:cs="Times New Roman"/>
        </w:rPr>
        <w:t>humáty</w:t>
      </w:r>
      <w:proofErr w:type="spellEnd"/>
      <w:r w:rsidR="0011196B" w:rsidRPr="0052336F">
        <w:rPr>
          <w:rFonts w:ascii="Times New Roman" w:hAnsi="Times New Roman" w:cs="Times New Roman"/>
        </w:rPr>
        <w:t xml:space="preserve">, a ktoré v plnej miere svojimi účinkami zodpovedajú rastlinným pomocným látkam, ktoré zvyšujú účinnosť a využitie živín z hnojív  a  pôdy. </w:t>
      </w:r>
    </w:p>
    <w:p w:rsidR="00707909" w:rsidRPr="0052336F" w:rsidRDefault="00707909" w:rsidP="00671AFF">
      <w:pPr>
        <w:pStyle w:val="odsek"/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:rsidR="004B5853" w:rsidRPr="0052336F" w:rsidRDefault="00671AFF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bodom</w:t>
      </w:r>
      <w:r w:rsidR="004B5853" w:rsidRPr="0052336F">
        <w:rPr>
          <w:rFonts w:ascii="Times New Roman" w:hAnsi="Times New Roman" w:cs="Times New Roman"/>
          <w:b/>
        </w:rPr>
        <w:t xml:space="preserve"> </w:t>
      </w:r>
      <w:r w:rsidR="003E6A57" w:rsidRPr="0052336F">
        <w:rPr>
          <w:rFonts w:ascii="Times New Roman" w:hAnsi="Times New Roman" w:cs="Times New Roman"/>
          <w:b/>
        </w:rPr>
        <w:t>2 a</w:t>
      </w:r>
      <w:r w:rsidR="005B4C11" w:rsidRPr="0052336F">
        <w:rPr>
          <w:rFonts w:ascii="Times New Roman" w:hAnsi="Times New Roman" w:cs="Times New Roman"/>
          <w:b/>
        </w:rPr>
        <w:t> </w:t>
      </w:r>
      <w:r w:rsidR="003E6A57" w:rsidRPr="0052336F">
        <w:rPr>
          <w:rFonts w:ascii="Times New Roman" w:hAnsi="Times New Roman" w:cs="Times New Roman"/>
          <w:b/>
        </w:rPr>
        <w:t>6</w:t>
      </w:r>
      <w:r w:rsidR="005B4C11" w:rsidRPr="0052336F">
        <w:rPr>
          <w:rFonts w:ascii="Times New Roman" w:hAnsi="Times New Roman" w:cs="Times New Roman"/>
          <w:b/>
        </w:rPr>
        <w:t xml:space="preserve"> </w:t>
      </w:r>
    </w:p>
    <w:p w:rsidR="003D08C0" w:rsidRPr="0052336F" w:rsidRDefault="0052336F" w:rsidP="003D08C0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  <w:r w:rsidR="003D08C0" w:rsidRPr="0052336F">
        <w:rPr>
          <w:rFonts w:ascii="Times New Roman" w:hAnsi="Times New Roman" w:cs="Times New Roman"/>
        </w:rPr>
        <w:t>V § 2 písm. s) sa spresňuje pojem producent. Za producenta sa nebude považovať fyzická osoba – nepodnikateľ, ktorý produkuje sekundárny zdroj živín alebo kompost pre vlastnú spotrebu a neuvádza ju na trh. Producentom sa rozumie  fyzická osoba – podnikateľ, ktorý produkuje sekundárny zdroj živín alebo kompost  a uvádza ich do obehu. Z dôvodu nutnosti evidencie</w:t>
      </w:r>
      <w:r w:rsidR="00071697" w:rsidRPr="0052336F">
        <w:rPr>
          <w:rFonts w:ascii="Times New Roman" w:hAnsi="Times New Roman" w:cs="Times New Roman"/>
        </w:rPr>
        <w:t>,</w:t>
      </w:r>
      <w:r w:rsidR="00F84E11" w:rsidRPr="0052336F">
        <w:rPr>
          <w:rFonts w:ascii="Times New Roman" w:hAnsi="Times New Roman" w:cs="Times New Roman"/>
        </w:rPr>
        <w:t xml:space="preserve"> a tým monitorovania</w:t>
      </w:r>
      <w:r w:rsidR="003D08C0" w:rsidRPr="0052336F">
        <w:rPr>
          <w:rFonts w:ascii="Times New Roman" w:hAnsi="Times New Roman" w:cs="Times New Roman"/>
        </w:rPr>
        <w:t xml:space="preserve"> čistiarenských kalov aplikovaných do pôdy nie len priamou aplikáciou ale aj vo forme produk</w:t>
      </w:r>
      <w:r w:rsidR="00071697" w:rsidRPr="0052336F">
        <w:rPr>
          <w:rFonts w:ascii="Times New Roman" w:hAnsi="Times New Roman" w:cs="Times New Roman"/>
        </w:rPr>
        <w:t xml:space="preserve">tov, sa navrhuje doplniť, že producentom je </w:t>
      </w:r>
      <w:r w:rsidR="003D08C0" w:rsidRPr="0052336F">
        <w:rPr>
          <w:rFonts w:ascii="Times New Roman" w:hAnsi="Times New Roman" w:cs="Times New Roman"/>
        </w:rPr>
        <w:t xml:space="preserve">aj producent sekundárneho zdroja živín a kompostu, ktorý </w:t>
      </w:r>
      <w:r w:rsidR="00AD586D" w:rsidRPr="0052336F">
        <w:rPr>
          <w:rFonts w:ascii="Times New Roman" w:hAnsi="Times New Roman" w:cs="Times New Roman"/>
        </w:rPr>
        <w:t xml:space="preserve">zapracoval </w:t>
      </w:r>
      <w:r w:rsidR="003D08C0" w:rsidRPr="0052336F">
        <w:rPr>
          <w:rFonts w:ascii="Times New Roman" w:hAnsi="Times New Roman" w:cs="Times New Roman"/>
        </w:rPr>
        <w:t>čistiarenský kal a neuvádza ho do obehu.</w:t>
      </w:r>
    </w:p>
    <w:p w:rsidR="00671AFF" w:rsidRPr="0052336F" w:rsidRDefault="0052336F" w:rsidP="00BE1997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1AFF" w:rsidRPr="0052336F">
        <w:rPr>
          <w:rFonts w:ascii="Times New Roman" w:hAnsi="Times New Roman" w:cs="Times New Roman"/>
        </w:rPr>
        <w:t xml:space="preserve">V § 3a ods. 6 sa ustanovuje  povinnosť pre producenta  sekundárneho zdroja živín a producenta kompostu, ktorý spracoval do vyprodukovaného sekundárneho zdroja živín alebo kompostu aj čistiarenský kal, bez ohľadu na vyrobené  množstvo sekundárneho zdroja živín alebo kompostu,  zaslať </w:t>
      </w:r>
      <w:r w:rsidR="00A017BE" w:rsidRPr="0052336F">
        <w:rPr>
          <w:rFonts w:ascii="Times New Roman" w:hAnsi="Times New Roman" w:cs="Times New Roman"/>
        </w:rPr>
        <w:t xml:space="preserve">Ústrednému kontrolnému a skúšobnému ústavu poľnohospodárskemu v Bratislave (ďalej len „kontrolný ústav“)  </w:t>
      </w:r>
      <w:r w:rsidR="00671AFF" w:rsidRPr="0052336F">
        <w:rPr>
          <w:rFonts w:ascii="Times New Roman" w:hAnsi="Times New Roman" w:cs="Times New Roman"/>
        </w:rPr>
        <w:t>každoročne do 15. februára hlásenie v rozsahu ustanovených údajov</w:t>
      </w:r>
      <w:r w:rsidR="00F84E11" w:rsidRPr="0052336F">
        <w:rPr>
          <w:rFonts w:ascii="Times New Roman" w:hAnsi="Times New Roman" w:cs="Times New Roman"/>
        </w:rPr>
        <w:t xml:space="preserve">. </w:t>
      </w:r>
      <w:r w:rsidR="00671AFF" w:rsidRPr="0052336F">
        <w:rPr>
          <w:rFonts w:ascii="Times New Roman" w:hAnsi="Times New Roman" w:cs="Times New Roman"/>
        </w:rPr>
        <w:t xml:space="preserve"> </w:t>
      </w:r>
      <w:r w:rsidR="00BE1997" w:rsidRPr="0052336F">
        <w:rPr>
          <w:rFonts w:ascii="Times New Roman" w:hAnsi="Times New Roman" w:cs="Times New Roman"/>
        </w:rPr>
        <w:t xml:space="preserve">Hlásenie sa má vzťahovať k údajom o celkovom vyprodukovanom množstve a zložení  sekundárnych zdrojov živín a kompostov podľa druhu a odberateľov a o množstve spracovaného čistiarenského kalu za predchádzajúci kalendárny rok. </w:t>
      </w:r>
      <w:r w:rsidR="005362B1" w:rsidRPr="0052336F">
        <w:rPr>
          <w:rFonts w:ascii="Times New Roman" w:hAnsi="Times New Roman" w:cs="Times New Roman"/>
        </w:rPr>
        <w:t xml:space="preserve">S úpravou v § 3a ods. 6 </w:t>
      </w:r>
      <w:r w:rsidR="00671AFF" w:rsidRPr="0052336F">
        <w:rPr>
          <w:rFonts w:ascii="Times New Roman" w:hAnsi="Times New Roman" w:cs="Times New Roman"/>
        </w:rPr>
        <w:t xml:space="preserve">súvisí </w:t>
      </w:r>
      <w:r w:rsidR="007D3E72" w:rsidRPr="0052336F">
        <w:rPr>
          <w:rFonts w:ascii="Times New Roman" w:hAnsi="Times New Roman" w:cs="Times New Roman"/>
        </w:rPr>
        <w:t xml:space="preserve">aj </w:t>
      </w:r>
      <w:r w:rsidR="005362B1" w:rsidRPr="0052336F">
        <w:rPr>
          <w:rFonts w:ascii="Times New Roman" w:hAnsi="Times New Roman" w:cs="Times New Roman"/>
        </w:rPr>
        <w:t>spresnenie</w:t>
      </w:r>
      <w:r w:rsidR="00671AFF" w:rsidRPr="0052336F">
        <w:rPr>
          <w:rFonts w:ascii="Times New Roman" w:hAnsi="Times New Roman" w:cs="Times New Roman"/>
        </w:rPr>
        <w:t xml:space="preserve"> definície producenta v § 2 písm. s) a jej cieľom je, aby sa cez monitoring pohybu čistiarenských kalov vyprodukovaných na území Slovenskej republiky alebo z dovozu zo zahraničia umožnila lepšia </w:t>
      </w:r>
      <w:proofErr w:type="spellStart"/>
      <w:r w:rsidR="00671AFF" w:rsidRPr="0052336F">
        <w:rPr>
          <w:rFonts w:ascii="Times New Roman" w:hAnsi="Times New Roman" w:cs="Times New Roman"/>
        </w:rPr>
        <w:t>dosledovateľnosť</w:t>
      </w:r>
      <w:proofErr w:type="spellEnd"/>
      <w:r w:rsidR="00671AFF" w:rsidRPr="0052336F">
        <w:rPr>
          <w:rFonts w:ascii="Times New Roman" w:hAnsi="Times New Roman" w:cs="Times New Roman"/>
        </w:rPr>
        <w:t xml:space="preserve"> zdroja znečistenia poľnohospodárskej pôdy alebo vody a</w:t>
      </w:r>
      <w:r w:rsidR="00223F15" w:rsidRPr="0052336F">
        <w:rPr>
          <w:rFonts w:ascii="Times New Roman" w:hAnsi="Times New Roman" w:cs="Times New Roman"/>
        </w:rPr>
        <w:t>lebo</w:t>
      </w:r>
      <w:r w:rsidR="00671AFF" w:rsidRPr="0052336F">
        <w:rPr>
          <w:rFonts w:ascii="Times New Roman" w:hAnsi="Times New Roman" w:cs="Times New Roman"/>
        </w:rPr>
        <w:t xml:space="preserve"> prípadnej nelegálnej likvidácie čistiarenských kalov. </w:t>
      </w:r>
    </w:p>
    <w:p w:rsidR="00671AFF" w:rsidRPr="0052336F" w:rsidRDefault="00671AFF" w:rsidP="00671AFF">
      <w:pPr>
        <w:jc w:val="both"/>
        <w:rPr>
          <w:rFonts w:ascii="Times New Roman" w:hAnsi="Times New Roman" w:cs="Times New Roman"/>
        </w:rPr>
      </w:pPr>
      <w:r w:rsidRPr="0052336F">
        <w:rPr>
          <w:rFonts w:ascii="Times New Roman" w:hAnsi="Times New Roman" w:cs="Times New Roman"/>
        </w:rPr>
        <w:t>V § 3a ods. 7 sa ustanovuje rov</w:t>
      </w:r>
      <w:r w:rsidR="005D3350" w:rsidRPr="0052336F">
        <w:rPr>
          <w:rFonts w:ascii="Times New Roman" w:hAnsi="Times New Roman" w:cs="Times New Roman"/>
        </w:rPr>
        <w:t>naký spôsob a forma</w:t>
      </w:r>
      <w:r w:rsidR="00F84E11" w:rsidRPr="0052336F">
        <w:rPr>
          <w:rFonts w:ascii="Times New Roman" w:hAnsi="Times New Roman" w:cs="Times New Roman"/>
        </w:rPr>
        <w:t xml:space="preserve"> hlásení</w:t>
      </w:r>
      <w:r w:rsidRPr="0052336F">
        <w:rPr>
          <w:rFonts w:ascii="Times New Roman" w:hAnsi="Times New Roman" w:cs="Times New Roman"/>
        </w:rPr>
        <w:t xml:space="preserve"> podľa  § 3a ods. 5 a 6. Po vecnej stránke sa vychádza z doterajšej úpravy spôsobu a formy hlásenia podľa § 3a ods. 5. </w:t>
      </w:r>
    </w:p>
    <w:p w:rsidR="00671AFF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1AFF" w:rsidRPr="0052336F">
        <w:rPr>
          <w:rFonts w:ascii="Times New Roman" w:hAnsi="Times New Roman" w:cs="Times New Roman"/>
        </w:rPr>
        <w:t xml:space="preserve">K dôvodom navrhovaných úprav je potrebné uviesť, že v rámci obehového hospodárstva sa kladie dôraz na maximálne zhodnotenie odpadov spojené s dôslednou kontrolou nežiadúcich vstupov do životného prostredia a pri zhodnocovaní čistiarenských kalov, či už na priame použitie alebo vo forme produktov, ktorých súčasťou sú čistiarenské kaly, ide primárne  o vplyv na poľnohospodársku pôdu, sekundárne na vodu a rastlinnú produkciu, následne môže sa ich vplyv prejaviť aj v živočíšnej produkcii. Čistiarenské kaly sú zdrojom základných živín, potrebných pre zabezpečenie rastlinnej produkcie, ale aj zdrojom kontaminantov ako sú ťažké kovy, nevynímajúc ale ani antibiotiká, hormóny a v ostatnej dobe sa poukazuje aj na vysoký obsah </w:t>
      </w:r>
      <w:proofErr w:type="spellStart"/>
      <w:r w:rsidR="00671AFF" w:rsidRPr="0052336F">
        <w:rPr>
          <w:rFonts w:ascii="Times New Roman" w:hAnsi="Times New Roman" w:cs="Times New Roman"/>
        </w:rPr>
        <w:t>mikroplastov</w:t>
      </w:r>
      <w:proofErr w:type="spellEnd"/>
      <w:r w:rsidR="00671AFF" w:rsidRPr="0052336F">
        <w:rPr>
          <w:rFonts w:ascii="Times New Roman" w:hAnsi="Times New Roman" w:cs="Times New Roman"/>
        </w:rPr>
        <w:t>, ktoré majú veľmi vysoký kumulatívny charakter či už v telách rastlín a</w:t>
      </w:r>
      <w:r w:rsidR="00A7509A" w:rsidRPr="0052336F">
        <w:rPr>
          <w:rFonts w:ascii="Times New Roman" w:hAnsi="Times New Roman" w:cs="Times New Roman"/>
        </w:rPr>
        <w:t>lebo</w:t>
      </w:r>
      <w:r w:rsidR="00671AFF" w:rsidRPr="0052336F">
        <w:rPr>
          <w:rFonts w:ascii="Times New Roman" w:hAnsi="Times New Roman" w:cs="Times New Roman"/>
        </w:rPr>
        <w:t xml:space="preserve"> živočíchov, ľudí nevynímajúc. Preto je dôležité </w:t>
      </w:r>
      <w:proofErr w:type="spellStart"/>
      <w:r w:rsidR="00671AFF" w:rsidRPr="0052336F">
        <w:rPr>
          <w:rFonts w:ascii="Times New Roman" w:hAnsi="Times New Roman" w:cs="Times New Roman"/>
        </w:rPr>
        <w:t>odsledovanie</w:t>
      </w:r>
      <w:proofErr w:type="spellEnd"/>
      <w:r w:rsidR="00671AFF" w:rsidRPr="0052336F">
        <w:rPr>
          <w:rFonts w:ascii="Times New Roman" w:hAnsi="Times New Roman" w:cs="Times New Roman"/>
        </w:rPr>
        <w:t xml:space="preserve"> miest, kde sa aplikujú čistiarenské kaly a poznanie  spôsobu ich zhodnotenia.</w:t>
      </w:r>
    </w:p>
    <w:p w:rsidR="004B5853" w:rsidRPr="0052336F" w:rsidRDefault="004B5853" w:rsidP="00671AFF">
      <w:pPr>
        <w:jc w:val="both"/>
        <w:rPr>
          <w:rFonts w:ascii="Times New Roman" w:hAnsi="Times New Roman" w:cs="Times New Roman"/>
          <w:b/>
        </w:rPr>
      </w:pPr>
    </w:p>
    <w:p w:rsidR="00707909" w:rsidRPr="0052336F" w:rsidRDefault="0011196B" w:rsidP="00671AFF">
      <w:pPr>
        <w:pStyle w:val="Nadpis1"/>
        <w:shd w:val="clear" w:color="auto" w:fill="FFFFFF"/>
        <w:spacing w:before="0" w:after="0"/>
        <w:jc w:val="both"/>
        <w:rPr>
          <w:rFonts w:eastAsia="Calibri"/>
          <w:lang w:eastAsia="en-US"/>
        </w:rPr>
      </w:pPr>
      <w:r w:rsidRPr="0052336F">
        <w:rPr>
          <w:rFonts w:eastAsia="Calibri"/>
          <w:lang w:eastAsia="en-US"/>
        </w:rPr>
        <w:t>K bodu  3</w:t>
      </w:r>
    </w:p>
    <w:p w:rsidR="005B4C11" w:rsidRPr="0052336F" w:rsidRDefault="0052336F" w:rsidP="005B4C11">
      <w:pPr>
        <w:pStyle w:val="Nadpis1"/>
        <w:shd w:val="clear" w:color="auto" w:fill="FFFFFF"/>
        <w:spacing w:before="0" w:after="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ab/>
      </w:r>
      <w:r w:rsidR="00707909" w:rsidRPr="0052336F">
        <w:rPr>
          <w:rFonts w:eastAsia="Calibri"/>
          <w:b w:val="0"/>
          <w:lang w:eastAsia="en-US"/>
        </w:rPr>
        <w:t xml:space="preserve">Na základe poznatkov z aplikačnej praxe a na zabezpečenie účinného výkonu kontroly obmedzení a podmienok skladovania a používania hnojív, sekundárnych zdrojov živín a kompostov v zraniteľných oblastiach sa navrhuje úprava definície v § 2 písm. u). Navrhuje sa jednoznačné prepojenie na  určenie zraniteľných oblastí v zákone č. 364/2004 Z. z. o vodách a </w:t>
      </w:r>
      <w:r w:rsidR="00707909" w:rsidRPr="0052336F">
        <w:rPr>
          <w:rFonts w:eastAsia="Calibri"/>
          <w:b w:val="0"/>
          <w:lang w:eastAsia="en-US"/>
        </w:rPr>
        <w:lastRenderedPageBreak/>
        <w:t>o zmene zákona Slovenskej národnej rady č. 372/1990 Zb. o priestupkoch v znení neskorších predpisov (vodný zákon)</w:t>
      </w:r>
      <w:r w:rsidR="00802A33" w:rsidRPr="0052336F">
        <w:rPr>
          <w:rFonts w:eastAsia="Calibri"/>
          <w:b w:val="0"/>
          <w:lang w:eastAsia="en-US"/>
        </w:rPr>
        <w:t xml:space="preserve"> v znení neskorších predpisov</w:t>
      </w:r>
      <w:r w:rsidR="00707909" w:rsidRPr="0052336F">
        <w:rPr>
          <w:rFonts w:eastAsia="Calibri"/>
          <w:b w:val="0"/>
          <w:lang w:eastAsia="en-US"/>
        </w:rPr>
        <w:t>, a to z dôvodu, že výmera dielov pôdnych v registri produkčných blokov Identifikačného systému poľnohospodárskych parciel (LPIS) podlieha kontinuálne zmenám.  Prepojenie sa navrhuje</w:t>
      </w:r>
      <w:r w:rsidR="00F84E11" w:rsidRPr="0052336F">
        <w:rPr>
          <w:rFonts w:eastAsia="Calibri"/>
          <w:b w:val="0"/>
          <w:lang w:eastAsia="en-US"/>
        </w:rPr>
        <w:t xml:space="preserve"> </w:t>
      </w:r>
      <w:r w:rsidR="00707909" w:rsidRPr="0052336F">
        <w:rPr>
          <w:rFonts w:eastAsia="Calibri"/>
          <w:b w:val="0"/>
          <w:lang w:eastAsia="en-US"/>
        </w:rPr>
        <w:t>odkazom na splnomocňovacie ustanovenie</w:t>
      </w:r>
      <w:r w:rsidR="00E36352" w:rsidRPr="0052336F">
        <w:rPr>
          <w:rFonts w:eastAsia="Calibri"/>
          <w:b w:val="0"/>
          <w:lang w:eastAsia="en-US"/>
        </w:rPr>
        <w:t xml:space="preserve"> vodného zákona</w:t>
      </w:r>
      <w:r w:rsidR="00F84E11" w:rsidRPr="0052336F">
        <w:rPr>
          <w:rFonts w:eastAsia="Calibri"/>
          <w:b w:val="0"/>
          <w:lang w:eastAsia="en-US"/>
        </w:rPr>
        <w:t xml:space="preserve"> a príslušný vykonávací predpis,</w:t>
      </w:r>
      <w:r w:rsidR="00C233F4" w:rsidRPr="0052336F">
        <w:rPr>
          <w:rFonts w:eastAsia="Calibri"/>
          <w:b w:val="0"/>
          <w:lang w:eastAsia="en-US"/>
        </w:rPr>
        <w:t xml:space="preserve"> keď</w:t>
      </w:r>
      <w:r w:rsidR="00707909" w:rsidRPr="0052336F">
        <w:rPr>
          <w:rFonts w:eastAsia="Calibri"/>
          <w:b w:val="0"/>
          <w:lang w:eastAsia="en-US"/>
        </w:rPr>
        <w:t xml:space="preserve">že zoznam zraniteľných oblastí  má byť pravidelne prehodnocovaný v časových úsekoch nie </w:t>
      </w:r>
      <w:r w:rsidR="009B776C" w:rsidRPr="0052336F">
        <w:rPr>
          <w:rFonts w:eastAsia="Calibri"/>
          <w:b w:val="0"/>
          <w:lang w:eastAsia="en-US"/>
        </w:rPr>
        <w:t xml:space="preserve">dlhších ako štyri roky. Najnovšia aktualizácia </w:t>
      </w:r>
      <w:r w:rsidR="00707909" w:rsidRPr="0052336F">
        <w:rPr>
          <w:rFonts w:eastAsia="Calibri"/>
          <w:b w:val="0"/>
          <w:lang w:eastAsia="en-US"/>
        </w:rPr>
        <w:t>zoznam</w:t>
      </w:r>
      <w:r w:rsidR="009B776C" w:rsidRPr="0052336F">
        <w:rPr>
          <w:rFonts w:eastAsia="Calibri"/>
          <w:b w:val="0"/>
          <w:lang w:eastAsia="en-US"/>
        </w:rPr>
        <w:t>u</w:t>
      </w:r>
      <w:r w:rsidR="00707909" w:rsidRPr="0052336F">
        <w:rPr>
          <w:rFonts w:eastAsia="Calibri"/>
          <w:b w:val="0"/>
          <w:lang w:eastAsia="en-US"/>
        </w:rPr>
        <w:t xml:space="preserve"> zraniteľných oblastí</w:t>
      </w:r>
      <w:r w:rsidR="009B776C" w:rsidRPr="0052336F">
        <w:rPr>
          <w:rFonts w:eastAsia="Calibri"/>
          <w:b w:val="0"/>
          <w:lang w:eastAsia="en-US"/>
        </w:rPr>
        <w:t xml:space="preserve"> bola vykonaná </w:t>
      </w:r>
      <w:r w:rsidR="00707909" w:rsidRPr="0052336F">
        <w:rPr>
          <w:rFonts w:eastAsia="Calibri"/>
          <w:b w:val="0"/>
          <w:lang w:eastAsia="en-US"/>
        </w:rPr>
        <w:t xml:space="preserve">nariadením vlády č. </w:t>
      </w:r>
      <w:r w:rsidR="005B4C11" w:rsidRPr="0052336F">
        <w:rPr>
          <w:rFonts w:eastAsia="Calibri"/>
          <w:b w:val="0"/>
          <w:lang w:eastAsia="en-US"/>
        </w:rPr>
        <w:t>62/2022</w:t>
      </w:r>
      <w:r w:rsidR="00707909" w:rsidRPr="0052336F">
        <w:rPr>
          <w:rFonts w:eastAsia="Calibri"/>
          <w:b w:val="0"/>
          <w:lang w:eastAsia="en-US"/>
        </w:rPr>
        <w:t xml:space="preserve"> Z. z.</w:t>
      </w:r>
      <w:r w:rsidR="00802A33" w:rsidRPr="0052336F">
        <w:rPr>
          <w:rFonts w:eastAsia="Calibri"/>
          <w:b w:val="0"/>
          <w:lang w:eastAsia="en-US"/>
        </w:rPr>
        <w:t xml:space="preserve">, </w:t>
      </w:r>
      <w:r w:rsidR="005B4C11" w:rsidRPr="0052336F">
        <w:rPr>
          <w:rFonts w:eastAsia="Calibri"/>
          <w:b w:val="0"/>
          <w:lang w:eastAsia="en-US"/>
        </w:rPr>
        <w:t>ktorým sa mení nariadenie vlády Slovenskej republiky č. 174/2017 Z. z., ktorým sa ustanovujú citlivé oblasti a zraniteľné oblasti.</w:t>
      </w:r>
    </w:p>
    <w:p w:rsidR="00707909" w:rsidRPr="0052336F" w:rsidRDefault="00707909" w:rsidP="00671AFF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hAnsi="Times New Roman" w:cs="Times New Roman"/>
        </w:rPr>
      </w:pPr>
    </w:p>
    <w:p w:rsidR="00707909" w:rsidRPr="0052336F" w:rsidRDefault="003E6A57" w:rsidP="00671AFF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</w:t>
      </w:r>
      <w:r w:rsidR="0011196B" w:rsidRPr="0052336F">
        <w:rPr>
          <w:rFonts w:ascii="Times New Roman" w:hAnsi="Times New Roman" w:cs="Times New Roman"/>
          <w:b/>
        </w:rPr>
        <w:t xml:space="preserve"> 4</w:t>
      </w:r>
      <w:r w:rsidR="009E1172" w:rsidRPr="0052336F">
        <w:rPr>
          <w:rFonts w:ascii="Times New Roman" w:hAnsi="Times New Roman" w:cs="Times New Roman"/>
          <w:b/>
        </w:rPr>
        <w:t xml:space="preserve"> 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 xml:space="preserve">Navrhovaná úprava v § 3 ods. 2 vyplýva z prijatia </w:t>
      </w:r>
      <w:r w:rsidR="00707909" w:rsidRPr="0052336F">
        <w:rPr>
          <w:rFonts w:ascii="Times New Roman" w:hAnsi="Times New Roman" w:cs="Times New Roman"/>
          <w:lang w:eastAsia="cs-CZ"/>
        </w:rPr>
        <w:t>a dátumu uplatniteľnosti nariadenia Euró</w:t>
      </w:r>
      <w:r w:rsidR="008E6487" w:rsidRPr="0052336F">
        <w:rPr>
          <w:rFonts w:ascii="Times New Roman" w:hAnsi="Times New Roman" w:cs="Times New Roman"/>
          <w:lang w:eastAsia="cs-CZ"/>
        </w:rPr>
        <w:t xml:space="preserve">pskeho parlamentu a Rady (EÚ) </w:t>
      </w:r>
      <w:r w:rsidR="00707909" w:rsidRPr="0052336F">
        <w:rPr>
          <w:rFonts w:ascii="Times New Roman" w:hAnsi="Times New Roman" w:cs="Times New Roman"/>
          <w:lang w:eastAsia="cs-CZ"/>
        </w:rPr>
        <w:t>2019/1009 z 5. júna 2019, ktorým sa stanovujú pravidlá sprístupňovania EÚ produktov na hnojenie na trhu, menia nariadenia (ES) č. 1069/2009 a (ES) č. 1107/2009 a sa ruší nariadenie (ES) č. 2003/2003 o</w:t>
      </w:r>
      <w:r w:rsidR="00577AA9" w:rsidRPr="0052336F">
        <w:rPr>
          <w:rFonts w:ascii="Times New Roman" w:hAnsi="Times New Roman" w:cs="Times New Roman"/>
          <w:lang w:eastAsia="cs-CZ"/>
        </w:rPr>
        <w:t> </w:t>
      </w:r>
      <w:r w:rsidR="00707909" w:rsidRPr="0052336F">
        <w:rPr>
          <w:rFonts w:ascii="Times New Roman" w:hAnsi="Times New Roman" w:cs="Times New Roman"/>
          <w:lang w:eastAsia="cs-CZ"/>
        </w:rPr>
        <w:t>hnojivách</w:t>
      </w:r>
      <w:r w:rsidR="00577AA9" w:rsidRPr="0052336F">
        <w:rPr>
          <w:rFonts w:ascii="Times New Roman" w:hAnsi="Times New Roman" w:cs="Times New Roman"/>
          <w:lang w:eastAsia="cs-CZ"/>
        </w:rPr>
        <w:t xml:space="preserve"> v platnom znení</w:t>
      </w:r>
      <w:r w:rsidR="00707909" w:rsidRPr="0052336F">
        <w:rPr>
          <w:rFonts w:ascii="Times New Roman" w:hAnsi="Times New Roman" w:cs="Times New Roman"/>
          <w:lang w:eastAsia="cs-CZ"/>
        </w:rPr>
        <w:t xml:space="preserve"> (ďalej len „nariadenie </w:t>
      </w:r>
      <w:r w:rsidR="00577AA9" w:rsidRPr="0052336F">
        <w:rPr>
          <w:rFonts w:ascii="Times New Roman" w:hAnsi="Times New Roman" w:cs="Times New Roman"/>
          <w:lang w:eastAsia="cs-CZ"/>
        </w:rPr>
        <w:t xml:space="preserve">(EÚ) </w:t>
      </w:r>
      <w:r w:rsidR="008E6487" w:rsidRPr="0052336F">
        <w:rPr>
          <w:rFonts w:ascii="Times New Roman" w:hAnsi="Times New Roman" w:cs="Times New Roman"/>
          <w:lang w:eastAsia="cs-CZ"/>
        </w:rPr>
        <w:t xml:space="preserve">2019/1009“)  Podľa </w:t>
      </w:r>
      <w:r w:rsidR="00707909" w:rsidRPr="0052336F">
        <w:rPr>
          <w:rFonts w:ascii="Times New Roman" w:hAnsi="Times New Roman" w:cs="Times New Roman"/>
          <w:lang w:eastAsia="cs-CZ"/>
        </w:rPr>
        <w:t xml:space="preserve">nariadenia </w:t>
      </w:r>
      <w:r w:rsidR="008E6487" w:rsidRPr="0052336F">
        <w:rPr>
          <w:rFonts w:ascii="Times New Roman" w:hAnsi="Times New Roman" w:cs="Times New Roman"/>
          <w:lang w:eastAsia="cs-CZ"/>
        </w:rPr>
        <w:t xml:space="preserve">Európskeho parlamentu a Rady (ES) č. 2003/2003 z 13. októbra 2003 o hnojivách v platnom znení (ďalej len „nariadenie (ES) 2003/2003“) </w:t>
      </w:r>
      <w:r w:rsidR="00707909" w:rsidRPr="0052336F">
        <w:rPr>
          <w:rFonts w:ascii="Times New Roman" w:hAnsi="Times New Roman" w:cs="Times New Roman"/>
          <w:lang w:eastAsia="cs-CZ"/>
        </w:rPr>
        <w:t>sa na európsky trh uvádzali hnojivá s označením „Hnojivo ES“</w:t>
      </w:r>
      <w:r w:rsidR="005D3350" w:rsidRPr="0052336F">
        <w:rPr>
          <w:rFonts w:ascii="Times New Roman" w:hAnsi="Times New Roman" w:cs="Times New Roman"/>
          <w:lang w:eastAsia="cs-CZ"/>
        </w:rPr>
        <w:t>,</w:t>
      </w:r>
      <w:r w:rsidR="00707909" w:rsidRPr="0052336F">
        <w:rPr>
          <w:rFonts w:ascii="Times New Roman" w:hAnsi="Times New Roman" w:cs="Times New Roman"/>
        </w:rPr>
        <w:t xml:space="preserve"> podľa nového nariadenia</w:t>
      </w:r>
      <w:r w:rsidR="005D3350" w:rsidRPr="0052336F">
        <w:rPr>
          <w:rFonts w:ascii="Times New Roman" w:hAnsi="Times New Roman" w:cs="Times New Roman"/>
        </w:rPr>
        <w:t xml:space="preserve"> </w:t>
      </w:r>
      <w:r w:rsidR="00577AA9" w:rsidRPr="0052336F">
        <w:rPr>
          <w:rFonts w:ascii="Times New Roman" w:hAnsi="Times New Roman" w:cs="Times New Roman"/>
          <w:lang w:eastAsia="cs-CZ"/>
        </w:rPr>
        <w:t xml:space="preserve">(EÚ) </w:t>
      </w:r>
      <w:r w:rsidR="005D3350" w:rsidRPr="0052336F">
        <w:rPr>
          <w:rFonts w:ascii="Times New Roman" w:hAnsi="Times New Roman" w:cs="Times New Roman"/>
          <w:lang w:eastAsia="cs-CZ"/>
        </w:rPr>
        <w:t>2019/1009</w:t>
      </w:r>
      <w:r w:rsidR="00707909" w:rsidRPr="0052336F">
        <w:rPr>
          <w:rFonts w:ascii="Times New Roman" w:hAnsi="Times New Roman" w:cs="Times New Roman"/>
        </w:rPr>
        <w:t xml:space="preserve"> sa budú od 16. júla 2022 uvádzať na európsky trh EÚ produkty na hnojenie. </w:t>
      </w:r>
      <w:r w:rsidR="008E7885" w:rsidRPr="0052336F">
        <w:rPr>
          <w:rFonts w:ascii="Times New Roman" w:hAnsi="Times New Roman" w:cs="Times New Roman"/>
        </w:rPr>
        <w:t xml:space="preserve">Pojem </w:t>
      </w:r>
      <w:r w:rsidR="005D1789" w:rsidRPr="0052336F">
        <w:rPr>
          <w:rFonts w:ascii="Times New Roman" w:hAnsi="Times New Roman" w:cs="Times New Roman"/>
        </w:rPr>
        <w:t>EÚ produkt</w:t>
      </w:r>
      <w:r w:rsidR="00EC0720" w:rsidRPr="0052336F">
        <w:rPr>
          <w:rFonts w:ascii="Times New Roman" w:hAnsi="Times New Roman" w:cs="Times New Roman"/>
        </w:rPr>
        <w:t xml:space="preserve"> na hnojenie </w:t>
      </w:r>
      <w:r w:rsidR="008E7885" w:rsidRPr="0052336F">
        <w:rPr>
          <w:rFonts w:ascii="Times New Roman" w:hAnsi="Times New Roman" w:cs="Times New Roman"/>
        </w:rPr>
        <w:t>je vymedzený v</w:t>
      </w:r>
      <w:r w:rsidR="005D1789" w:rsidRPr="0052336F">
        <w:rPr>
          <w:rFonts w:ascii="Times New Roman" w:hAnsi="Times New Roman" w:cs="Times New Roman"/>
        </w:rPr>
        <w:t xml:space="preserve"> čl. 2 ods. 2 </w:t>
      </w:r>
      <w:r w:rsidR="005D1789" w:rsidRPr="0052336F">
        <w:rPr>
          <w:rFonts w:ascii="Times New Roman" w:hAnsi="Times New Roman" w:cs="Times New Roman"/>
          <w:lang w:eastAsia="cs-CZ"/>
        </w:rPr>
        <w:t>nariadenia</w:t>
      </w:r>
      <w:r w:rsidR="00EC0720" w:rsidRPr="0052336F">
        <w:rPr>
          <w:rFonts w:ascii="Times New Roman" w:hAnsi="Times New Roman" w:cs="Times New Roman"/>
          <w:lang w:eastAsia="cs-CZ"/>
        </w:rPr>
        <w:t xml:space="preserve"> </w:t>
      </w:r>
      <w:r w:rsidR="00577AA9" w:rsidRPr="0052336F">
        <w:rPr>
          <w:rFonts w:ascii="Times New Roman" w:hAnsi="Times New Roman" w:cs="Times New Roman"/>
          <w:lang w:eastAsia="cs-CZ"/>
        </w:rPr>
        <w:t>(EÚ)</w:t>
      </w:r>
      <w:r w:rsidR="00EC0720" w:rsidRPr="0052336F">
        <w:rPr>
          <w:rFonts w:ascii="Times New Roman" w:hAnsi="Times New Roman" w:cs="Times New Roman"/>
          <w:lang w:eastAsia="cs-CZ"/>
        </w:rPr>
        <w:t xml:space="preserve"> 2019/1009</w:t>
      </w:r>
      <w:r w:rsidR="00F84E11" w:rsidRPr="0052336F">
        <w:rPr>
          <w:rFonts w:ascii="Times New Roman" w:hAnsi="Times New Roman" w:cs="Times New Roman"/>
          <w:lang w:eastAsia="cs-CZ"/>
        </w:rPr>
        <w:t xml:space="preserve"> a </w:t>
      </w:r>
      <w:r w:rsidR="008E7885" w:rsidRPr="0052336F">
        <w:rPr>
          <w:rFonts w:ascii="Times New Roman" w:hAnsi="Times New Roman" w:cs="Times New Roman"/>
          <w:lang w:eastAsia="cs-CZ"/>
        </w:rPr>
        <w:t xml:space="preserve">ide o </w:t>
      </w:r>
      <w:r w:rsidR="00EC0720" w:rsidRPr="0052336F">
        <w:rPr>
          <w:rFonts w:ascii="Times New Roman" w:hAnsi="Times New Roman" w:cs="Times New Roman"/>
          <w:lang w:eastAsia="cs-CZ"/>
        </w:rPr>
        <w:t xml:space="preserve">produkt na hnojenie, ktorý je sprístupňovaný na trhu s označením CE. </w:t>
      </w:r>
      <w:r w:rsidR="00707909" w:rsidRPr="0052336F">
        <w:rPr>
          <w:rFonts w:ascii="Times New Roman" w:hAnsi="Times New Roman" w:cs="Times New Roman"/>
        </w:rPr>
        <w:t xml:space="preserve">Skutočnosti, ktoré sa považujú  za uvedenie do obehu pri certifikovanom hnojive pri sekundárnom zdroji živín a komposte boli v platnom predpise definované odkazom na čl. 2 písm. w) nariadenia </w:t>
      </w:r>
      <w:r w:rsidR="00F84E11" w:rsidRPr="0052336F">
        <w:rPr>
          <w:rFonts w:ascii="Times New Roman" w:hAnsi="Times New Roman" w:cs="Times New Roman"/>
        </w:rPr>
        <w:t>(ES)  2003/2003, ktoré sa  zrušuje</w:t>
      </w:r>
      <w:r w:rsidR="00707909" w:rsidRPr="0052336F">
        <w:rPr>
          <w:rFonts w:ascii="Times New Roman" w:hAnsi="Times New Roman" w:cs="Times New Roman"/>
        </w:rPr>
        <w:t xml:space="preserve"> nariadením (EÚ)</w:t>
      </w:r>
      <w:r w:rsidR="00770D2E" w:rsidRPr="0052336F">
        <w:rPr>
          <w:rFonts w:ascii="Times New Roman" w:hAnsi="Times New Roman" w:cs="Times New Roman"/>
        </w:rPr>
        <w:t xml:space="preserve"> </w:t>
      </w:r>
      <w:r w:rsidR="00707909" w:rsidRPr="0052336F">
        <w:rPr>
          <w:rFonts w:ascii="Times New Roman" w:hAnsi="Times New Roman" w:cs="Times New Roman"/>
        </w:rPr>
        <w:t>2019/1009, a preto je</w:t>
      </w:r>
      <w:r w:rsidR="004B6BE2" w:rsidRPr="0052336F">
        <w:rPr>
          <w:rFonts w:ascii="Times New Roman" w:hAnsi="Times New Roman" w:cs="Times New Roman"/>
        </w:rPr>
        <w:t xml:space="preserve"> ich potrebné upraviť priamo v </w:t>
      </w:r>
      <w:r w:rsidR="00707909" w:rsidRPr="0052336F">
        <w:rPr>
          <w:rFonts w:ascii="Times New Roman" w:hAnsi="Times New Roman" w:cs="Times New Roman"/>
        </w:rPr>
        <w:t xml:space="preserve">§ 3 ods. 3.  </w:t>
      </w:r>
      <w:r w:rsidR="005B4C11" w:rsidRPr="0052336F">
        <w:rPr>
          <w:rFonts w:ascii="Times New Roman" w:hAnsi="Times New Roman" w:cs="Times New Roman"/>
        </w:rPr>
        <w:t>Pre pojmovú jednoznačnosť sa dopĺňa, že uvedením do obehu pri hnojive, ktorým je EÚ produkt na hnojenie</w:t>
      </w:r>
      <w:r w:rsidR="002A1947" w:rsidRPr="0052336F">
        <w:rPr>
          <w:rFonts w:ascii="Times New Roman" w:hAnsi="Times New Roman" w:cs="Times New Roman"/>
        </w:rPr>
        <w:t>,</w:t>
      </w:r>
      <w:r w:rsidR="005B4C11" w:rsidRPr="0052336F">
        <w:rPr>
          <w:rFonts w:ascii="Times New Roman" w:hAnsi="Times New Roman" w:cs="Times New Roman"/>
        </w:rPr>
        <w:t xml:space="preserve"> a vzájomne uznané hnojivo sa rozumie spr</w:t>
      </w:r>
      <w:r w:rsidR="005D1789" w:rsidRPr="0052336F">
        <w:rPr>
          <w:rFonts w:ascii="Times New Roman" w:hAnsi="Times New Roman" w:cs="Times New Roman"/>
        </w:rPr>
        <w:t>ístupnenie na trhu s odkazom na</w:t>
      </w:r>
      <w:r w:rsidR="005B4C11" w:rsidRPr="0052336F">
        <w:rPr>
          <w:rFonts w:ascii="Times New Roman" w:hAnsi="Times New Roman" w:cs="Times New Roman"/>
        </w:rPr>
        <w:t xml:space="preserve"> pojmové vymedzenie v</w:t>
      </w:r>
      <w:r w:rsidR="005D1789" w:rsidRPr="0052336F">
        <w:rPr>
          <w:rFonts w:ascii="Times New Roman" w:hAnsi="Times New Roman" w:cs="Times New Roman"/>
        </w:rPr>
        <w:t xml:space="preserve"> nariadení </w:t>
      </w:r>
      <w:r w:rsidR="005D1789" w:rsidRPr="0052336F">
        <w:rPr>
          <w:rFonts w:ascii="Times New Roman" w:hAnsi="Times New Roman" w:cs="Times New Roman"/>
          <w:lang w:eastAsia="cs-CZ"/>
        </w:rPr>
        <w:t xml:space="preserve">(EÚ) 2019/1009 </w:t>
      </w:r>
      <w:r w:rsidR="005B4C11" w:rsidRPr="0052336F">
        <w:rPr>
          <w:rFonts w:ascii="Times New Roman" w:hAnsi="Times New Roman" w:cs="Times New Roman"/>
        </w:rPr>
        <w:t xml:space="preserve">. 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5</w:t>
      </w:r>
    </w:p>
    <w:p w:rsidR="007E4C66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4C66" w:rsidRPr="0052336F">
        <w:rPr>
          <w:rFonts w:ascii="Times New Roman" w:hAnsi="Times New Roman" w:cs="Times New Roman"/>
        </w:rPr>
        <w:t>Na základ</w:t>
      </w:r>
      <w:r w:rsidR="00807CA2" w:rsidRPr="0052336F">
        <w:rPr>
          <w:rFonts w:ascii="Times New Roman" w:hAnsi="Times New Roman" w:cs="Times New Roman"/>
        </w:rPr>
        <w:t xml:space="preserve">e poznatkov z aplikačnej praxe </w:t>
      </w:r>
      <w:r w:rsidR="00F84E11" w:rsidRPr="0052336F">
        <w:rPr>
          <w:rFonts w:ascii="Times New Roman" w:hAnsi="Times New Roman" w:cs="Times New Roman"/>
        </w:rPr>
        <w:t xml:space="preserve">sa </w:t>
      </w:r>
      <w:r w:rsidR="007E4C66" w:rsidRPr="0052336F">
        <w:rPr>
          <w:rFonts w:ascii="Times New Roman" w:hAnsi="Times New Roman" w:cs="Times New Roman"/>
        </w:rPr>
        <w:t>pre</w:t>
      </w:r>
      <w:r w:rsidR="00807CA2" w:rsidRPr="0052336F">
        <w:rPr>
          <w:rFonts w:ascii="Times New Roman" w:hAnsi="Times New Roman" w:cs="Times New Roman"/>
        </w:rPr>
        <w:t xml:space="preserve"> jednoznačnosť a</w:t>
      </w:r>
      <w:r w:rsidR="007E4C66" w:rsidRPr="0052336F">
        <w:rPr>
          <w:rFonts w:ascii="Times New Roman" w:hAnsi="Times New Roman" w:cs="Times New Roman"/>
        </w:rPr>
        <w:t xml:space="preserve"> lepšiu zrozumiteľnosť</w:t>
      </w:r>
      <w:r w:rsidR="00F84E11" w:rsidRPr="0052336F">
        <w:rPr>
          <w:rFonts w:ascii="Times New Roman" w:hAnsi="Times New Roman" w:cs="Times New Roman"/>
        </w:rPr>
        <w:t xml:space="preserve"> pre adresáta – podnikateľa spresňuje </w:t>
      </w:r>
      <w:r w:rsidR="007E4C66" w:rsidRPr="0052336F">
        <w:rPr>
          <w:rFonts w:ascii="Times New Roman" w:hAnsi="Times New Roman" w:cs="Times New Roman"/>
        </w:rPr>
        <w:t xml:space="preserve">text  §3a ods. 1, ktorým sa ustanovujú podmienky, za ktorých producent sekundárneho zdroja živín alebo kompostu je povinný opätovne požiadať o vydanie povolenia na používanie sekundárneho zdroja živín alebo kompostu. Navrhovanou úpravu sa jednoznačne vymedzuje, že zmenou výrobných podmienok  je aj zmena vstupných surovín vrátane zmeny dodávateľa vstupných surovín. </w:t>
      </w:r>
    </w:p>
    <w:p w:rsidR="00FC6376" w:rsidRPr="0052336F" w:rsidRDefault="00FC6376" w:rsidP="00671AFF">
      <w:pPr>
        <w:jc w:val="both"/>
        <w:rPr>
          <w:rFonts w:ascii="Times New Roman" w:hAnsi="Times New Roman" w:cs="Times New Roman"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7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 xml:space="preserve">Pri vymedzení žiadateľa na účely certifikačného konania v § 5 ods. 1 sa navrhuje spresnenie vypustením splnomocneného zástupcu. Možnosť dať sa zastúpiť vyplýva z iných predpisov, pričom spravidla ide o zastúpenie na základe plnomocenstva podľa Občianskeho zákonníka. 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  <w:color w:val="FF0000"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8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 xml:space="preserve">Úprava v § 5 ods. 3 a 5 sa navrhuje na základe aplikačnej praxe.  Z dôvodu možnej časovej náročnosti pri dopĺňaní nekompletných podkladov pre žiadosť o certifikáciu sa navrhuje začiatok plynutia doby na vydanie certifikátu a pre zaslanie podmienok certifikácie v rámci certifikačného konania po doručení kompletnej žiadosti, teda keď sú k dispozícii všetky potrebné doklady k zhodnoteniu žiadosti o vydanie certifikátu a jeho následné vydanie. 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</w:rPr>
      </w:pPr>
    </w:p>
    <w:p w:rsidR="0052336F" w:rsidRDefault="0052336F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707909" w:rsidRPr="0052336F" w:rsidRDefault="003E6A57" w:rsidP="00671AFF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52336F">
        <w:rPr>
          <w:rFonts w:ascii="Times New Roman" w:eastAsia="Calibri" w:hAnsi="Times New Roman" w:cs="Times New Roman"/>
          <w:b/>
          <w:lang w:eastAsia="en-US"/>
        </w:rPr>
        <w:lastRenderedPageBreak/>
        <w:t>K bodom 9 až 11, 14 a 18</w:t>
      </w:r>
      <w:r w:rsidR="00787AE3" w:rsidRPr="0052336F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FC6376" w:rsidRPr="0052336F" w:rsidRDefault="0052336F" w:rsidP="003D08C0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707909" w:rsidRPr="0052336F">
        <w:rPr>
          <w:rFonts w:ascii="Times New Roman" w:eastAsia="Calibri" w:hAnsi="Times New Roman" w:cs="Times New Roman"/>
          <w:lang w:eastAsia="en-US"/>
        </w:rPr>
        <w:t>Legislatívno</w:t>
      </w:r>
      <w:r w:rsidR="00C233F4" w:rsidRPr="0052336F">
        <w:rPr>
          <w:rFonts w:ascii="Times New Roman" w:eastAsia="Calibri" w:hAnsi="Times New Roman" w:cs="Times New Roman"/>
          <w:lang w:eastAsia="en-US"/>
        </w:rPr>
        <w:t xml:space="preserve"> -</w:t>
      </w:r>
      <w:r w:rsidR="00707909" w:rsidRPr="0052336F">
        <w:rPr>
          <w:rFonts w:ascii="Times New Roman" w:eastAsia="Calibri" w:hAnsi="Times New Roman" w:cs="Times New Roman"/>
          <w:lang w:eastAsia="en-US"/>
        </w:rPr>
        <w:t xml:space="preserve"> technické úpravy v prís</w:t>
      </w:r>
      <w:r w:rsidR="00061E4E" w:rsidRPr="0052336F">
        <w:rPr>
          <w:rFonts w:ascii="Times New Roman" w:eastAsia="Calibri" w:hAnsi="Times New Roman" w:cs="Times New Roman"/>
          <w:lang w:eastAsia="en-US"/>
        </w:rPr>
        <w:t xml:space="preserve">lušných ustanoveniach § 8, </w:t>
      </w:r>
      <w:r w:rsidR="005D3350" w:rsidRPr="0052336F">
        <w:rPr>
          <w:rFonts w:ascii="Times New Roman" w:eastAsia="Calibri" w:hAnsi="Times New Roman" w:cs="Times New Roman"/>
          <w:lang w:eastAsia="en-US"/>
        </w:rPr>
        <w:t xml:space="preserve">8a, </w:t>
      </w:r>
      <w:r w:rsidR="00061E4E" w:rsidRPr="0052336F">
        <w:rPr>
          <w:rFonts w:ascii="Times New Roman" w:eastAsia="Calibri" w:hAnsi="Times New Roman" w:cs="Times New Roman"/>
          <w:lang w:eastAsia="en-US"/>
        </w:rPr>
        <w:t xml:space="preserve">10 a </w:t>
      </w:r>
      <w:r w:rsidR="00707909" w:rsidRPr="0052336F">
        <w:rPr>
          <w:rFonts w:ascii="Times New Roman" w:eastAsia="Calibri" w:hAnsi="Times New Roman" w:cs="Times New Roman"/>
          <w:lang w:eastAsia="en-US"/>
        </w:rPr>
        <w:t xml:space="preserve">15 súvisiace s prijatím </w:t>
      </w:r>
      <w:r w:rsidR="00707909" w:rsidRPr="0052336F">
        <w:rPr>
          <w:rFonts w:ascii="Times New Roman" w:hAnsi="Times New Roman" w:cs="Times New Roman"/>
        </w:rPr>
        <w:t xml:space="preserve">nariadenia (EÚ) 2019/1009. </w:t>
      </w:r>
    </w:p>
    <w:p w:rsidR="00FC6376" w:rsidRPr="0052336F" w:rsidRDefault="00FC6376" w:rsidP="00671AFF">
      <w:pPr>
        <w:jc w:val="both"/>
        <w:rPr>
          <w:rFonts w:ascii="Times New Roman" w:hAnsi="Times New Roman" w:cs="Times New Roman"/>
          <w:b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13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>V § 9 ods. 1 písm. b) sa upresňujú podmienky, za akých sa môžu hnojivá skladovať. Navrhovaná zmena vyplýva z aplikačnej praxe.</w:t>
      </w:r>
    </w:p>
    <w:p w:rsidR="00C233F4" w:rsidRPr="0052336F" w:rsidRDefault="00C233F4" w:rsidP="00671AFF">
      <w:pPr>
        <w:jc w:val="both"/>
        <w:rPr>
          <w:rFonts w:ascii="Times New Roman" w:hAnsi="Times New Roman" w:cs="Times New Roman"/>
        </w:rPr>
      </w:pPr>
    </w:p>
    <w:p w:rsidR="005476C5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 15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>Zmena v</w:t>
      </w:r>
      <w:r w:rsidR="005476C5" w:rsidRPr="0052336F">
        <w:rPr>
          <w:rFonts w:ascii="Times New Roman" w:hAnsi="Times New Roman" w:cs="Times New Roman"/>
        </w:rPr>
        <w:t> podmienkach možnosti udelenia výnimky</w:t>
      </w:r>
      <w:r w:rsidR="00707909" w:rsidRPr="0052336F">
        <w:rPr>
          <w:rFonts w:ascii="Times New Roman" w:hAnsi="Times New Roman" w:cs="Times New Roman"/>
        </w:rPr>
        <w:t xml:space="preserve">  </w:t>
      </w:r>
      <w:r w:rsidR="00022F6D" w:rsidRPr="0052336F">
        <w:rPr>
          <w:rFonts w:ascii="Times New Roman" w:hAnsi="Times New Roman" w:cs="Times New Roman"/>
        </w:rPr>
        <w:t xml:space="preserve">v </w:t>
      </w:r>
      <w:r w:rsidR="00707909" w:rsidRPr="0052336F">
        <w:rPr>
          <w:rFonts w:ascii="Times New Roman" w:hAnsi="Times New Roman" w:cs="Times New Roman"/>
        </w:rPr>
        <w:t>§ 10c ods. 2  druhej vete sa</w:t>
      </w:r>
      <w:r w:rsidR="005476C5" w:rsidRPr="0052336F">
        <w:rPr>
          <w:rFonts w:ascii="Times New Roman" w:hAnsi="Times New Roman" w:cs="Times New Roman"/>
        </w:rPr>
        <w:t xml:space="preserve"> navrhuje</w:t>
      </w:r>
      <w:r w:rsidR="00B45689" w:rsidRPr="0052336F">
        <w:rPr>
          <w:rFonts w:ascii="Times New Roman" w:hAnsi="Times New Roman" w:cs="Times New Roman"/>
        </w:rPr>
        <w:t xml:space="preserve"> vzhľadom na klimatickú zmenu, ktorá ovplyvňuje</w:t>
      </w:r>
      <w:r w:rsidR="00707909" w:rsidRPr="0052336F">
        <w:rPr>
          <w:rFonts w:ascii="Times New Roman" w:hAnsi="Times New Roman" w:cs="Times New Roman"/>
        </w:rPr>
        <w:t xml:space="preserve"> počasie v našom zemepisnom p</w:t>
      </w:r>
      <w:r w:rsidR="005476C5" w:rsidRPr="0052336F">
        <w:rPr>
          <w:rFonts w:ascii="Times New Roman" w:hAnsi="Times New Roman" w:cs="Times New Roman"/>
        </w:rPr>
        <w:t>ásme, hlavne v jesennom období</w:t>
      </w:r>
      <w:r w:rsidR="00A32033" w:rsidRPr="0052336F">
        <w:rPr>
          <w:rFonts w:ascii="Times New Roman" w:hAnsi="Times New Roman" w:cs="Times New Roman"/>
        </w:rPr>
        <w:t xml:space="preserve">, </w:t>
      </w:r>
      <w:r w:rsidR="00707909" w:rsidRPr="0052336F">
        <w:rPr>
          <w:rFonts w:ascii="Times New Roman" w:hAnsi="Times New Roman" w:cs="Times New Roman"/>
        </w:rPr>
        <w:t>kedy sa ešte bezpečne môžu aplikovať kvapalné hospodárske hnojivá v zraniteľných oblastiach v zmysle smernice Rady z 12. decembra 1991 o ochrane vôd pred znečistením dusičnanmi z poľnohospodárskych zdrojov v platnom znení</w:t>
      </w:r>
      <w:r w:rsidR="00022F6D" w:rsidRPr="0052336F">
        <w:rPr>
          <w:rFonts w:ascii="Times New Roman" w:hAnsi="Times New Roman" w:cs="Times New Roman"/>
        </w:rPr>
        <w:t xml:space="preserve"> </w:t>
      </w:r>
      <w:r w:rsidR="00707909" w:rsidRPr="0052336F">
        <w:rPr>
          <w:rFonts w:ascii="Times New Roman" w:hAnsi="Times New Roman" w:cs="Times New Roman"/>
        </w:rPr>
        <w:t>z pohľadu možného znečistenia povrchových a podzemných vôd. Aby sa vyšlo v ústrety potrebám poľnohospodárov</w:t>
      </w:r>
      <w:r w:rsidR="00C81D2B" w:rsidRPr="0052336F">
        <w:rPr>
          <w:rFonts w:ascii="Times New Roman" w:hAnsi="Times New Roman" w:cs="Times New Roman"/>
        </w:rPr>
        <w:t xml:space="preserve">, </w:t>
      </w:r>
      <w:r w:rsidR="00707909" w:rsidRPr="0052336F">
        <w:rPr>
          <w:rFonts w:ascii="Times New Roman" w:hAnsi="Times New Roman" w:cs="Times New Roman"/>
        </w:rPr>
        <w:t>navrhuje</w:t>
      </w:r>
      <w:r w:rsidR="00C81D2B" w:rsidRPr="0052336F">
        <w:rPr>
          <w:rFonts w:ascii="Times New Roman" w:hAnsi="Times New Roman" w:cs="Times New Roman"/>
        </w:rPr>
        <w:t xml:space="preserve"> sa </w:t>
      </w:r>
      <w:r w:rsidR="00707909" w:rsidRPr="0052336F">
        <w:rPr>
          <w:rFonts w:ascii="Times New Roman" w:hAnsi="Times New Roman" w:cs="Times New Roman"/>
        </w:rPr>
        <w:t>predlžiť možnosť požiadať o udelenie výnimky pre začiatok zakázan</w:t>
      </w:r>
      <w:r w:rsidR="005476C5" w:rsidRPr="0052336F">
        <w:rPr>
          <w:rFonts w:ascii="Times New Roman" w:hAnsi="Times New Roman" w:cs="Times New Roman"/>
        </w:rPr>
        <w:t>ého obdobia zo 14 dní na 28 dní</w:t>
      </w:r>
      <w:r w:rsidR="006B7F3C" w:rsidRPr="0052336F">
        <w:rPr>
          <w:rFonts w:ascii="Times New Roman" w:hAnsi="Times New Roman" w:cs="Times New Roman"/>
        </w:rPr>
        <w:t xml:space="preserve"> na</w:t>
      </w:r>
      <w:r w:rsidR="00A32033" w:rsidRPr="0052336F">
        <w:rPr>
          <w:rFonts w:ascii="Times New Roman" w:hAnsi="Times New Roman" w:cs="Times New Roman"/>
        </w:rPr>
        <w:t> po</w:t>
      </w:r>
      <w:r w:rsidR="006B7F3C" w:rsidRPr="0052336F">
        <w:rPr>
          <w:rFonts w:ascii="Times New Roman" w:hAnsi="Times New Roman" w:cs="Times New Roman"/>
        </w:rPr>
        <w:t>ľnohospodárskej</w:t>
      </w:r>
      <w:r w:rsidR="00A32033" w:rsidRPr="0052336F">
        <w:rPr>
          <w:rFonts w:ascii="Times New Roman" w:hAnsi="Times New Roman" w:cs="Times New Roman"/>
        </w:rPr>
        <w:t xml:space="preserve"> </w:t>
      </w:r>
      <w:r w:rsidR="006B7F3C" w:rsidRPr="0052336F">
        <w:rPr>
          <w:rFonts w:ascii="Times New Roman" w:hAnsi="Times New Roman" w:cs="Times New Roman"/>
        </w:rPr>
        <w:t>pôde</w:t>
      </w:r>
      <w:r w:rsidR="00A32033" w:rsidRPr="0052336F">
        <w:rPr>
          <w:rFonts w:ascii="Times New Roman" w:hAnsi="Times New Roman" w:cs="Times New Roman"/>
        </w:rPr>
        <w:t xml:space="preserve"> v zraniteľnej oblasti so svahovitosťou do 5</w:t>
      </w:r>
      <w:r w:rsidR="00022F6D" w:rsidRPr="0052336F">
        <w:rPr>
          <w:rFonts w:ascii="Times New Roman" w:hAnsi="Times New Roman" w:cs="Times New Roman"/>
          <w:vertAlign w:val="superscript"/>
        </w:rPr>
        <w:t>º</w:t>
      </w:r>
      <w:r w:rsidR="00A32033" w:rsidRPr="0052336F">
        <w:rPr>
          <w:rFonts w:ascii="Times New Roman" w:hAnsi="Times New Roman" w:cs="Times New Roman"/>
        </w:rPr>
        <w:t>, ktorou je orná pôda zaradená</w:t>
      </w:r>
      <w:r w:rsidR="00707909" w:rsidRPr="0052336F">
        <w:rPr>
          <w:rFonts w:ascii="Times New Roman" w:hAnsi="Times New Roman" w:cs="Times New Roman"/>
        </w:rPr>
        <w:t xml:space="preserve"> do </w:t>
      </w:r>
      <w:r w:rsidR="005476C5" w:rsidRPr="0052336F">
        <w:rPr>
          <w:rFonts w:ascii="Times New Roman" w:hAnsi="Times New Roman" w:cs="Times New Roman"/>
        </w:rPr>
        <w:t xml:space="preserve">nízkeho a stredného </w:t>
      </w:r>
      <w:r w:rsidR="00707909" w:rsidRPr="0052336F">
        <w:rPr>
          <w:rFonts w:ascii="Times New Roman" w:hAnsi="Times New Roman" w:cs="Times New Roman"/>
        </w:rPr>
        <w:t xml:space="preserve">stupňa obmedzenia </w:t>
      </w:r>
      <w:r w:rsidR="005476C5" w:rsidRPr="0052336F">
        <w:rPr>
          <w:rFonts w:ascii="Times New Roman" w:hAnsi="Times New Roman" w:cs="Times New Roman"/>
        </w:rPr>
        <w:t>(</w:t>
      </w:r>
      <w:r w:rsidR="00707909" w:rsidRPr="0052336F">
        <w:rPr>
          <w:rFonts w:ascii="Times New Roman" w:hAnsi="Times New Roman" w:cs="Times New Roman"/>
        </w:rPr>
        <w:t>A </w:t>
      </w:r>
      <w:proofErr w:type="spellStart"/>
      <w:r w:rsidR="00707909" w:rsidRPr="0052336F">
        <w:rPr>
          <w:rFonts w:ascii="Times New Roman" w:hAnsi="Times New Roman" w:cs="Times New Roman"/>
        </w:rPr>
        <w:t>a</w:t>
      </w:r>
      <w:proofErr w:type="spellEnd"/>
      <w:r w:rsidR="005476C5" w:rsidRPr="0052336F">
        <w:rPr>
          <w:rFonts w:ascii="Times New Roman" w:hAnsi="Times New Roman" w:cs="Times New Roman"/>
        </w:rPr>
        <w:t> </w:t>
      </w:r>
      <w:r w:rsidR="00707909" w:rsidRPr="0052336F">
        <w:rPr>
          <w:rFonts w:ascii="Times New Roman" w:hAnsi="Times New Roman" w:cs="Times New Roman"/>
        </w:rPr>
        <w:t>B</w:t>
      </w:r>
      <w:r w:rsidR="005476C5" w:rsidRPr="0052336F">
        <w:rPr>
          <w:rFonts w:ascii="Times New Roman" w:hAnsi="Times New Roman" w:cs="Times New Roman"/>
        </w:rPr>
        <w:t xml:space="preserve">) </w:t>
      </w:r>
      <w:r w:rsidR="00707909" w:rsidRPr="0052336F">
        <w:rPr>
          <w:rFonts w:ascii="Times New Roman" w:hAnsi="Times New Roman" w:cs="Times New Roman"/>
        </w:rPr>
        <w:t>pre aplikáciu kvapalných hospodárskych hnojív, akýchkoľvek hnojív z chovu hydiny a drobných hospodárskych zvierat, kvapalných hnojivých látok s organicky viazaným dusíkom a priemyseln</w:t>
      </w:r>
      <w:r w:rsidR="00AD586D" w:rsidRPr="0052336F">
        <w:rPr>
          <w:rFonts w:ascii="Times New Roman" w:hAnsi="Times New Roman" w:cs="Times New Roman"/>
        </w:rPr>
        <w:t>ých</w:t>
      </w:r>
      <w:r w:rsidR="00707909" w:rsidRPr="0052336F">
        <w:rPr>
          <w:rFonts w:ascii="Times New Roman" w:hAnsi="Times New Roman" w:cs="Times New Roman"/>
        </w:rPr>
        <w:t xml:space="preserve"> hnoj</w:t>
      </w:r>
      <w:r w:rsidR="00AD586D" w:rsidRPr="0052336F">
        <w:rPr>
          <w:rFonts w:ascii="Times New Roman" w:hAnsi="Times New Roman" w:cs="Times New Roman"/>
        </w:rPr>
        <w:t>ív</w:t>
      </w:r>
      <w:r w:rsidR="00707909" w:rsidRPr="0052336F">
        <w:rPr>
          <w:rFonts w:ascii="Times New Roman" w:hAnsi="Times New Roman" w:cs="Times New Roman"/>
        </w:rPr>
        <w:t xml:space="preserve"> s obsahom dusíka</w:t>
      </w:r>
      <w:r w:rsidR="00022F6D" w:rsidRPr="0052336F">
        <w:rPr>
          <w:rFonts w:ascii="Times New Roman" w:hAnsi="Times New Roman" w:cs="Times New Roman"/>
        </w:rPr>
        <w:t>.</w:t>
      </w:r>
      <w:r w:rsidR="00C4031C" w:rsidRPr="0052336F">
        <w:rPr>
          <w:rFonts w:ascii="Times New Roman" w:hAnsi="Times New Roman" w:cs="Times New Roman"/>
        </w:rPr>
        <w:t xml:space="preserve"> </w:t>
      </w:r>
      <w:r w:rsidR="00022F6D" w:rsidRPr="0052336F">
        <w:rPr>
          <w:rFonts w:ascii="Times New Roman" w:hAnsi="Times New Roman" w:cs="Times New Roman"/>
        </w:rPr>
        <w:t>Tým sa zabezpečí,</w:t>
      </w:r>
      <w:r w:rsidR="004F05DE" w:rsidRPr="0052336F">
        <w:rPr>
          <w:rFonts w:ascii="Times New Roman" w:hAnsi="Times New Roman" w:cs="Times New Roman"/>
        </w:rPr>
        <w:t xml:space="preserve"> </w:t>
      </w:r>
      <w:r w:rsidR="00707909" w:rsidRPr="0052336F">
        <w:rPr>
          <w:rFonts w:ascii="Times New Roman" w:hAnsi="Times New Roman" w:cs="Times New Roman"/>
        </w:rPr>
        <w:t xml:space="preserve">aby obhospodarovatelia hospodáriaci v zraniteľných oblastiach mohli v dostatočnej miere aplikovať potrebné množstvo dusíkatých hnojivých látok pre budúcu úrodu. </w:t>
      </w:r>
      <w:r w:rsidR="003646C9" w:rsidRPr="0052336F">
        <w:rPr>
          <w:rFonts w:ascii="Times New Roman" w:hAnsi="Times New Roman" w:cs="Times New Roman"/>
        </w:rPr>
        <w:t>Na základe navrhovanej úpravy sa v prípade vhodných poveternostných</w:t>
      </w:r>
      <w:r w:rsidR="00C4031C" w:rsidRPr="0052336F">
        <w:rPr>
          <w:rFonts w:ascii="Times New Roman" w:hAnsi="Times New Roman" w:cs="Times New Roman"/>
        </w:rPr>
        <w:t xml:space="preserve"> </w:t>
      </w:r>
      <w:r w:rsidR="003646C9" w:rsidRPr="0052336F">
        <w:rPr>
          <w:rFonts w:ascii="Times New Roman" w:hAnsi="Times New Roman" w:cs="Times New Roman"/>
        </w:rPr>
        <w:t>podmienok predĺži doba pre jesenné poľn</w:t>
      </w:r>
      <w:r w:rsidR="00AA15A3" w:rsidRPr="0052336F">
        <w:rPr>
          <w:rFonts w:ascii="Times New Roman" w:hAnsi="Times New Roman" w:cs="Times New Roman"/>
        </w:rPr>
        <w:t>ohospodárske práce a zároveň nehrozí</w:t>
      </w:r>
      <w:r w:rsidR="003646C9" w:rsidRPr="0052336F">
        <w:rPr>
          <w:rFonts w:ascii="Times New Roman" w:hAnsi="Times New Roman" w:cs="Times New Roman"/>
        </w:rPr>
        <w:t xml:space="preserve"> </w:t>
      </w:r>
      <w:r w:rsidR="00AA15A3" w:rsidRPr="0052336F">
        <w:rPr>
          <w:rFonts w:ascii="Times New Roman" w:hAnsi="Times New Roman" w:cs="Times New Roman"/>
        </w:rPr>
        <w:t>znečistenie</w:t>
      </w:r>
      <w:r w:rsidR="003646C9" w:rsidRPr="0052336F">
        <w:rPr>
          <w:rFonts w:ascii="Times New Roman" w:hAnsi="Times New Roman" w:cs="Times New Roman"/>
        </w:rPr>
        <w:t xml:space="preserve"> podzemných vôd dusičnanmi, keďže aplikácia hnojív s obsahom dusíka bude pod kontrolou kontrolného ústavu. </w:t>
      </w:r>
      <w:r w:rsidR="00707909" w:rsidRPr="0052336F">
        <w:rPr>
          <w:rFonts w:ascii="Times New Roman" w:hAnsi="Times New Roman" w:cs="Times New Roman"/>
        </w:rPr>
        <w:t xml:space="preserve">Aplikácia musí byť realizovaná v súlade s ostatnými </w:t>
      </w:r>
      <w:r w:rsidR="00E93858" w:rsidRPr="0052336F">
        <w:rPr>
          <w:rFonts w:ascii="Times New Roman" w:hAnsi="Times New Roman" w:cs="Times New Roman"/>
        </w:rPr>
        <w:t xml:space="preserve">relevantnými </w:t>
      </w:r>
      <w:r w:rsidR="00707909" w:rsidRPr="0052336F">
        <w:rPr>
          <w:rFonts w:ascii="Times New Roman" w:hAnsi="Times New Roman" w:cs="Times New Roman"/>
        </w:rPr>
        <w:t xml:space="preserve">ustanoveniami </w:t>
      </w:r>
      <w:r w:rsidR="001529D4" w:rsidRPr="0052336F">
        <w:rPr>
          <w:rFonts w:ascii="Times New Roman" w:hAnsi="Times New Roman" w:cs="Times New Roman"/>
        </w:rPr>
        <w:t>zákona č. 136/2000 Z. z. o hnojivách v znení neskorších predpisov a vyhlášky</w:t>
      </w:r>
      <w:r w:rsidR="00707909" w:rsidRPr="0052336F">
        <w:rPr>
          <w:rFonts w:ascii="Times New Roman" w:hAnsi="Times New Roman" w:cs="Times New Roman"/>
        </w:rPr>
        <w:t xml:space="preserve"> Ministerstva pôdohospod</w:t>
      </w:r>
      <w:r w:rsidR="005476C5" w:rsidRPr="0052336F">
        <w:rPr>
          <w:rFonts w:ascii="Times New Roman" w:hAnsi="Times New Roman" w:cs="Times New Roman"/>
        </w:rPr>
        <w:t xml:space="preserve">árstva a rozvoja vidieka SR </w:t>
      </w:r>
      <w:r w:rsidR="00E93858" w:rsidRPr="0052336F">
        <w:rPr>
          <w:rFonts w:ascii="Times New Roman" w:hAnsi="Times New Roman" w:cs="Times New Roman"/>
        </w:rPr>
        <w:t xml:space="preserve"> </w:t>
      </w:r>
      <w:r w:rsidR="005476C5" w:rsidRPr="0052336F">
        <w:rPr>
          <w:rFonts w:ascii="Times New Roman" w:hAnsi="Times New Roman" w:cs="Times New Roman"/>
        </w:rPr>
        <w:t xml:space="preserve">č. </w:t>
      </w:r>
      <w:r w:rsidR="00707909" w:rsidRPr="0052336F">
        <w:rPr>
          <w:rFonts w:ascii="Times New Roman" w:hAnsi="Times New Roman" w:cs="Times New Roman"/>
        </w:rPr>
        <w:t>215/2016 Z. z., ktorou sa ustanovujú podrobnosti o obhospodarovaní poľnohospodárskej pôdy v zraniteľných oblastiach.</w:t>
      </w:r>
      <w:r w:rsidR="00C81D2B" w:rsidRPr="0052336F">
        <w:rPr>
          <w:rFonts w:ascii="Times New Roman" w:hAnsi="Times New Roman" w:cs="Times New Roman"/>
        </w:rPr>
        <w:t xml:space="preserve">  </w:t>
      </w:r>
    </w:p>
    <w:p w:rsidR="00D55981" w:rsidRPr="0052336F" w:rsidRDefault="00D55981" w:rsidP="00671AFF">
      <w:pPr>
        <w:jc w:val="both"/>
        <w:rPr>
          <w:rFonts w:ascii="Times New Roman" w:hAnsi="Times New Roman" w:cs="Times New Roman"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16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 xml:space="preserve">Úpravou § 11 ods. 1 </w:t>
      </w:r>
      <w:r w:rsidR="003C29FB" w:rsidRPr="0052336F">
        <w:rPr>
          <w:rFonts w:ascii="Times New Roman" w:hAnsi="Times New Roman" w:cs="Times New Roman"/>
        </w:rPr>
        <w:t>sa</w:t>
      </w:r>
      <w:r w:rsidR="0007798E" w:rsidRPr="0052336F">
        <w:rPr>
          <w:rFonts w:ascii="Times New Roman" w:hAnsi="Times New Roman" w:cs="Times New Roman"/>
        </w:rPr>
        <w:t xml:space="preserve"> </w:t>
      </w:r>
      <w:r w:rsidR="00404BA6" w:rsidRPr="0052336F">
        <w:rPr>
          <w:rFonts w:ascii="Times New Roman" w:hAnsi="Times New Roman" w:cs="Times New Roman"/>
        </w:rPr>
        <w:t xml:space="preserve">na základe poznatkov z aplikačnej praxe </w:t>
      </w:r>
      <w:r w:rsidR="0007798E" w:rsidRPr="0052336F">
        <w:rPr>
          <w:rFonts w:ascii="Times New Roman" w:hAnsi="Times New Roman" w:cs="Times New Roman"/>
        </w:rPr>
        <w:t>spresňuje text</w:t>
      </w:r>
      <w:r w:rsidR="00707909" w:rsidRPr="0052336F">
        <w:rPr>
          <w:rFonts w:ascii="Times New Roman" w:hAnsi="Times New Roman" w:cs="Times New Roman"/>
        </w:rPr>
        <w:t xml:space="preserve"> odkazom</w:t>
      </w:r>
      <w:r w:rsidR="0007798E" w:rsidRPr="0052336F">
        <w:rPr>
          <w:rFonts w:ascii="Times New Roman" w:hAnsi="Times New Roman" w:cs="Times New Roman"/>
        </w:rPr>
        <w:t xml:space="preserve"> na</w:t>
      </w:r>
      <w:r w:rsidR="00707909" w:rsidRPr="0052336F">
        <w:rPr>
          <w:rFonts w:ascii="Times New Roman" w:hAnsi="Times New Roman" w:cs="Times New Roman"/>
        </w:rPr>
        <w:t xml:space="preserve"> </w:t>
      </w:r>
      <w:r w:rsidR="00404BA6" w:rsidRPr="0052336F">
        <w:rPr>
          <w:rFonts w:ascii="Times New Roman" w:hAnsi="Times New Roman" w:cs="Times New Roman"/>
        </w:rPr>
        <w:t xml:space="preserve">príslušné splnomocňovacie ustanovenie </w:t>
      </w:r>
      <w:r w:rsidR="00707909" w:rsidRPr="0052336F">
        <w:rPr>
          <w:rFonts w:ascii="Times New Roman" w:hAnsi="Times New Roman" w:cs="Times New Roman"/>
        </w:rPr>
        <w:t>zákon</w:t>
      </w:r>
      <w:r w:rsidR="00404BA6" w:rsidRPr="0052336F">
        <w:rPr>
          <w:rFonts w:ascii="Times New Roman" w:hAnsi="Times New Roman" w:cs="Times New Roman"/>
        </w:rPr>
        <w:t>a</w:t>
      </w:r>
      <w:r w:rsidR="00707909" w:rsidRPr="0052336F">
        <w:rPr>
          <w:rFonts w:ascii="Times New Roman" w:hAnsi="Times New Roman" w:cs="Times New Roman"/>
        </w:rPr>
        <w:t xml:space="preserve"> č. 220/2004 Z. z. o ochrane a využívaní poľnohospodárskej pôdy a o zmene zákona č. </w:t>
      </w:r>
      <w:hyperlink r:id="rId8" w:tooltip="Odkaz na predpis alebo ustanovenie" w:history="1">
        <w:r w:rsidR="00707909" w:rsidRPr="0052336F">
          <w:rPr>
            <w:rFonts w:ascii="Times New Roman" w:hAnsi="Times New Roman" w:cs="Times New Roman"/>
          </w:rPr>
          <w:t>245/2003 Z. z.</w:t>
        </w:r>
      </w:hyperlink>
      <w:r w:rsidR="00707909" w:rsidRPr="0052336F">
        <w:rPr>
          <w:rFonts w:ascii="Times New Roman" w:hAnsi="Times New Roman" w:cs="Times New Roman"/>
        </w:rPr>
        <w:t> o integrovanej prevencii a kontrole znečisťovania životného prostredia a o zmene a doplnení niektorých zákonov</w:t>
      </w:r>
      <w:r w:rsidR="003C29FB" w:rsidRPr="0052336F">
        <w:rPr>
          <w:rFonts w:ascii="Times New Roman" w:hAnsi="Times New Roman" w:cs="Times New Roman"/>
        </w:rPr>
        <w:t xml:space="preserve"> v znení neskorších predpisov</w:t>
      </w:r>
      <w:r w:rsidR="00404BA6" w:rsidRPr="0052336F">
        <w:rPr>
          <w:rFonts w:ascii="Times New Roman" w:hAnsi="Times New Roman" w:cs="Times New Roman"/>
        </w:rPr>
        <w:t xml:space="preserve"> a </w:t>
      </w:r>
      <w:r w:rsidR="00FC6376" w:rsidRPr="0052336F">
        <w:rPr>
          <w:rFonts w:ascii="Times New Roman" w:hAnsi="Times New Roman" w:cs="Times New Roman"/>
        </w:rPr>
        <w:t xml:space="preserve"> </w:t>
      </w:r>
      <w:r w:rsidR="00404BA6" w:rsidRPr="0052336F">
        <w:rPr>
          <w:rFonts w:ascii="Times New Roman" w:hAnsi="Times New Roman" w:cs="Times New Roman"/>
        </w:rPr>
        <w:t>na príslušnú  prílohu platného vykonávacieho predpisu, pokiaľ ide o limitné hodnoty poškodenia vlastností poľnohospodárskej pôdy pre eróziu, zhutnenie a úbytok pôdnej organickej hmoty a metódy ich určenia podľa vybraných ukazovateľov.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 17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 xml:space="preserve">V § </w:t>
      </w:r>
      <w:r w:rsidR="005D3350" w:rsidRPr="0052336F">
        <w:rPr>
          <w:rFonts w:ascii="Times New Roman" w:hAnsi="Times New Roman" w:cs="Times New Roman"/>
        </w:rPr>
        <w:t>13a ods. 2 sa novým písmenom c)</w:t>
      </w:r>
      <w:r w:rsidR="00707909" w:rsidRPr="0052336F">
        <w:rPr>
          <w:rFonts w:ascii="Times New Roman" w:hAnsi="Times New Roman" w:cs="Times New Roman"/>
        </w:rPr>
        <w:t xml:space="preserve"> ustanovuje kompetencia pre ministerstvo, aby mohlo uzatvárať dohody so štátnymi orgánmi a odbornými pracoviskami k vydávaniu odborných dokumentov k certifikácii hnojív, ktoré sú pre účely konania o certifikácii  </w:t>
      </w:r>
      <w:r w:rsidR="005D6EB2" w:rsidRPr="0052336F">
        <w:rPr>
          <w:rFonts w:ascii="Times New Roman" w:hAnsi="Times New Roman" w:cs="Times New Roman"/>
        </w:rPr>
        <w:t>vymedzené vykonávacím predpisom</w:t>
      </w:r>
      <w:r w:rsidR="00707909" w:rsidRPr="0052336F">
        <w:rPr>
          <w:rFonts w:ascii="Times New Roman" w:hAnsi="Times New Roman" w:cs="Times New Roman"/>
        </w:rPr>
        <w:t xml:space="preserve"> vydaným na základe splnomocňovacieho ustanovenia podľa § 17 </w:t>
      </w:r>
      <w:r w:rsidR="006B7F3C" w:rsidRPr="0052336F">
        <w:rPr>
          <w:rFonts w:ascii="Times New Roman" w:hAnsi="Times New Roman" w:cs="Times New Roman"/>
        </w:rPr>
        <w:t>písm. a)</w:t>
      </w:r>
      <w:r w:rsidR="0007798E" w:rsidRPr="0052336F">
        <w:rPr>
          <w:rFonts w:ascii="Times New Roman" w:hAnsi="Times New Roman" w:cs="Times New Roman"/>
        </w:rPr>
        <w:t>.</w:t>
      </w:r>
      <w:r w:rsidR="00707909" w:rsidRPr="0052336F">
        <w:rPr>
          <w:rFonts w:ascii="Times New Roman" w:hAnsi="Times New Roman" w:cs="Times New Roman"/>
        </w:rPr>
        <w:t xml:space="preserve"> Navrhovaná úprava  vyplynula z aplikačnej  praxe za účelom zabezpečenia dostatku odborných kapacít pre ich vydávanie, ak to bude potrebné. </w:t>
      </w:r>
    </w:p>
    <w:p w:rsidR="00707909" w:rsidRPr="0052336F" w:rsidRDefault="00707909" w:rsidP="00671AFF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eastAsia="Calibri" w:hAnsi="Times New Roman" w:cs="Times New Roman"/>
          <w:lang w:eastAsia="en-US"/>
        </w:rPr>
      </w:pPr>
    </w:p>
    <w:p w:rsidR="00707909" w:rsidRPr="0052336F" w:rsidRDefault="003E6A57" w:rsidP="00671AFF">
      <w:pPr>
        <w:pStyle w:val="odsek"/>
        <w:keepNext w:val="0"/>
        <w:widowControl w:val="0"/>
        <w:suppressAutoHyphens/>
        <w:spacing w:before="0" w:after="0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52336F">
        <w:rPr>
          <w:rFonts w:ascii="Times New Roman" w:eastAsia="Calibri" w:hAnsi="Times New Roman" w:cs="Times New Roman"/>
          <w:b/>
          <w:lang w:eastAsia="en-US"/>
        </w:rPr>
        <w:t>K bodu 19</w:t>
      </w:r>
    </w:p>
    <w:p w:rsidR="0003400B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>Dopĺňa sa sankcia k porušeniu povinnosti podľ</w:t>
      </w:r>
      <w:r w:rsidR="00954A29" w:rsidRPr="0052336F">
        <w:rPr>
          <w:rFonts w:ascii="Times New Roman" w:hAnsi="Times New Roman" w:cs="Times New Roman"/>
        </w:rPr>
        <w:t>a §  3a ods. 6</w:t>
      </w:r>
      <w:r w:rsidR="00707909" w:rsidRPr="0052336F">
        <w:rPr>
          <w:rFonts w:ascii="Times New Roman" w:hAnsi="Times New Roman" w:cs="Times New Roman"/>
        </w:rPr>
        <w:t xml:space="preserve">. </w:t>
      </w:r>
    </w:p>
    <w:p w:rsidR="00787AE3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lastRenderedPageBreak/>
        <w:t>K bodu  20</w:t>
      </w:r>
    </w:p>
    <w:p w:rsidR="00787AE3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0F9B" w:rsidRPr="0052336F">
        <w:rPr>
          <w:rFonts w:ascii="Times New Roman" w:hAnsi="Times New Roman" w:cs="Times New Roman"/>
        </w:rPr>
        <w:t xml:space="preserve">Novým znením </w:t>
      </w:r>
      <w:r w:rsidR="00471003" w:rsidRPr="0052336F">
        <w:rPr>
          <w:rFonts w:ascii="Times New Roman" w:hAnsi="Times New Roman" w:cs="Times New Roman"/>
        </w:rPr>
        <w:t xml:space="preserve">§ 15 ods. 4 </w:t>
      </w:r>
      <w:r w:rsidR="00620F9B" w:rsidRPr="0052336F">
        <w:rPr>
          <w:rFonts w:ascii="Times New Roman" w:hAnsi="Times New Roman" w:cs="Times New Roman"/>
        </w:rPr>
        <w:t xml:space="preserve">sa upravuje </w:t>
      </w:r>
      <w:r w:rsidR="00A9511B" w:rsidRPr="0052336F">
        <w:rPr>
          <w:rFonts w:ascii="Times New Roman" w:hAnsi="Times New Roman" w:cs="Times New Roman"/>
        </w:rPr>
        <w:t>uplatniteľnosť zákona  č. 56/2018 Z. z. o posudzovan</w:t>
      </w:r>
      <w:r w:rsidR="00813739" w:rsidRPr="0052336F">
        <w:rPr>
          <w:rFonts w:ascii="Times New Roman" w:hAnsi="Times New Roman" w:cs="Times New Roman"/>
        </w:rPr>
        <w:t>í zhody výrobku, sprístupňovaní</w:t>
      </w:r>
      <w:r w:rsidR="00A9511B" w:rsidRPr="0052336F">
        <w:rPr>
          <w:rFonts w:ascii="Times New Roman" w:hAnsi="Times New Roman" w:cs="Times New Roman"/>
        </w:rPr>
        <w:t xml:space="preserve"> určeného výrobku na trhu a o zmene a doplnení niektorých zákonov v znení zákona č. 259/2021 Z. z. (ďalej len „zákon č. 56/2018 Z. z.“) pre ukladanie sankcií</w:t>
      </w:r>
      <w:r w:rsidR="009437F4" w:rsidRPr="0052336F">
        <w:rPr>
          <w:rFonts w:ascii="Times New Roman" w:hAnsi="Times New Roman" w:cs="Times New Roman"/>
        </w:rPr>
        <w:t xml:space="preserve"> za porušenie </w:t>
      </w:r>
      <w:r w:rsidR="00471003" w:rsidRPr="0052336F">
        <w:rPr>
          <w:rFonts w:ascii="Times New Roman" w:hAnsi="Times New Roman" w:cs="Times New Roman"/>
        </w:rPr>
        <w:t> </w:t>
      </w:r>
      <w:r w:rsidR="009437F4" w:rsidRPr="0052336F">
        <w:rPr>
          <w:rFonts w:ascii="Times New Roman" w:hAnsi="Times New Roman" w:cs="Times New Roman"/>
        </w:rPr>
        <w:t>nariadenia (EÚ) 2019/1009</w:t>
      </w:r>
      <w:r w:rsidR="00A9511B" w:rsidRPr="0052336F">
        <w:rPr>
          <w:rFonts w:ascii="Times New Roman" w:hAnsi="Times New Roman" w:cs="Times New Roman"/>
        </w:rPr>
        <w:t xml:space="preserve">. </w:t>
      </w:r>
      <w:r w:rsidR="009437F4" w:rsidRPr="0052336F">
        <w:rPr>
          <w:rFonts w:ascii="Times New Roman" w:hAnsi="Times New Roman" w:cs="Times New Roman"/>
        </w:rPr>
        <w:t xml:space="preserve"> </w:t>
      </w:r>
      <w:r w:rsidR="00A9511B" w:rsidRPr="0052336F">
        <w:rPr>
          <w:rFonts w:ascii="Times New Roman" w:hAnsi="Times New Roman" w:cs="Times New Roman"/>
        </w:rPr>
        <w:t>Navrhovaná úprava nadväzuje</w:t>
      </w:r>
      <w:r w:rsidR="00471003" w:rsidRPr="0052336F">
        <w:rPr>
          <w:rFonts w:ascii="Times New Roman" w:hAnsi="Times New Roman" w:cs="Times New Roman"/>
        </w:rPr>
        <w:t xml:space="preserve"> na právnu úpravu </w:t>
      </w:r>
      <w:r w:rsidR="005D6EB2" w:rsidRPr="0052336F">
        <w:rPr>
          <w:rFonts w:ascii="Times New Roman" w:hAnsi="Times New Roman" w:cs="Times New Roman"/>
        </w:rPr>
        <w:t xml:space="preserve">v </w:t>
      </w:r>
      <w:r w:rsidR="00471003" w:rsidRPr="0052336F">
        <w:rPr>
          <w:rFonts w:ascii="Times New Roman" w:hAnsi="Times New Roman" w:cs="Times New Roman"/>
        </w:rPr>
        <w:t xml:space="preserve">§ 26 zákona č. 56/2018 Z. z., ktorou sa za orgán dohľadu nad trhom </w:t>
      </w:r>
      <w:r w:rsidR="0007798E" w:rsidRPr="0052336F">
        <w:rPr>
          <w:rFonts w:ascii="Times New Roman" w:hAnsi="Times New Roman" w:cs="Times New Roman"/>
        </w:rPr>
        <w:t>pre nariadenie</w:t>
      </w:r>
      <w:r w:rsidR="00471003" w:rsidRPr="0052336F">
        <w:rPr>
          <w:rFonts w:ascii="Times New Roman" w:hAnsi="Times New Roman" w:cs="Times New Roman"/>
        </w:rPr>
        <w:t xml:space="preserve"> (EÚ) 2019/1009 ustanovuje </w:t>
      </w:r>
      <w:r w:rsidR="00A017BE" w:rsidRPr="0052336F">
        <w:rPr>
          <w:rFonts w:ascii="Times New Roman" w:hAnsi="Times New Roman" w:cs="Times New Roman"/>
        </w:rPr>
        <w:t xml:space="preserve">kontrolný ústav </w:t>
      </w:r>
      <w:r w:rsidR="009437F4" w:rsidRPr="0052336F">
        <w:rPr>
          <w:rFonts w:ascii="Times New Roman" w:hAnsi="Times New Roman" w:cs="Times New Roman"/>
        </w:rPr>
        <w:t>a vzhľadom na skutočnosť</w:t>
      </w:r>
      <w:r w:rsidR="00A9511B" w:rsidRPr="0052336F">
        <w:rPr>
          <w:rFonts w:ascii="Times New Roman" w:hAnsi="Times New Roman" w:cs="Times New Roman"/>
        </w:rPr>
        <w:t>,</w:t>
      </w:r>
      <w:r w:rsidR="009437F4" w:rsidRPr="0052336F">
        <w:rPr>
          <w:rFonts w:ascii="Times New Roman" w:hAnsi="Times New Roman" w:cs="Times New Roman"/>
        </w:rPr>
        <w:t xml:space="preserve"> že vymedzenie skutkových podstát pod</w:t>
      </w:r>
      <w:r w:rsidR="00257928" w:rsidRPr="0052336F">
        <w:rPr>
          <w:rFonts w:ascii="Times New Roman" w:hAnsi="Times New Roman" w:cs="Times New Roman"/>
        </w:rPr>
        <w:t>ľa § 28</w:t>
      </w:r>
      <w:r w:rsidR="00A9511B" w:rsidRPr="0052336F">
        <w:rPr>
          <w:rFonts w:ascii="Times New Roman" w:hAnsi="Times New Roman" w:cs="Times New Roman"/>
        </w:rPr>
        <w:t xml:space="preserve"> </w:t>
      </w:r>
      <w:r w:rsidR="00257928" w:rsidRPr="0052336F">
        <w:rPr>
          <w:rFonts w:ascii="Times New Roman" w:hAnsi="Times New Roman" w:cs="Times New Roman"/>
        </w:rPr>
        <w:t xml:space="preserve">zákona č. 56/2018 Z. z. </w:t>
      </w:r>
      <w:r w:rsidR="00A9511B" w:rsidRPr="0052336F">
        <w:rPr>
          <w:rFonts w:ascii="Times New Roman" w:hAnsi="Times New Roman" w:cs="Times New Roman"/>
        </w:rPr>
        <w:t xml:space="preserve">zohľadňuje </w:t>
      </w:r>
      <w:r w:rsidR="009437F4" w:rsidRPr="0052336F">
        <w:rPr>
          <w:rFonts w:ascii="Times New Roman" w:hAnsi="Times New Roman" w:cs="Times New Roman"/>
        </w:rPr>
        <w:t xml:space="preserve">aj možnosť sankcionovania </w:t>
      </w:r>
      <w:r w:rsidR="00A9511B" w:rsidRPr="0052336F">
        <w:rPr>
          <w:rFonts w:ascii="Times New Roman" w:hAnsi="Times New Roman" w:cs="Times New Roman"/>
        </w:rPr>
        <w:t xml:space="preserve">porušenia </w:t>
      </w:r>
      <w:r w:rsidR="009437F4" w:rsidRPr="0052336F">
        <w:rPr>
          <w:rFonts w:ascii="Times New Roman" w:hAnsi="Times New Roman" w:cs="Times New Roman"/>
        </w:rPr>
        <w:t>osobitných podm</w:t>
      </w:r>
      <w:r w:rsidR="00270FDE" w:rsidRPr="0052336F">
        <w:rPr>
          <w:rFonts w:ascii="Times New Roman" w:hAnsi="Times New Roman" w:cs="Times New Roman"/>
        </w:rPr>
        <w:t>ienok, požiadaviek a povinností</w:t>
      </w:r>
      <w:r w:rsidR="00770D2E" w:rsidRPr="0052336F">
        <w:rPr>
          <w:rFonts w:ascii="Times New Roman" w:hAnsi="Times New Roman" w:cs="Times New Roman"/>
        </w:rPr>
        <w:t xml:space="preserve"> </w:t>
      </w:r>
      <w:r w:rsidR="00270FDE" w:rsidRPr="0052336F">
        <w:rPr>
          <w:rFonts w:ascii="Times New Roman" w:hAnsi="Times New Roman" w:cs="Times New Roman"/>
        </w:rPr>
        <w:t>uvádzania</w:t>
      </w:r>
      <w:r w:rsidR="00770D2E" w:rsidRPr="0052336F">
        <w:rPr>
          <w:rFonts w:ascii="Times New Roman" w:hAnsi="Times New Roman" w:cs="Times New Roman"/>
        </w:rPr>
        <w:t xml:space="preserve"> EÚ</w:t>
      </w:r>
      <w:r w:rsidR="00A9511B" w:rsidRPr="0052336F">
        <w:rPr>
          <w:rFonts w:ascii="Times New Roman" w:hAnsi="Times New Roman" w:cs="Times New Roman"/>
        </w:rPr>
        <w:t xml:space="preserve"> produktu na hnojenie</w:t>
      </w:r>
      <w:r w:rsidR="0007798E" w:rsidRPr="0052336F">
        <w:rPr>
          <w:rFonts w:ascii="Times New Roman" w:hAnsi="Times New Roman" w:cs="Times New Roman"/>
        </w:rPr>
        <w:t xml:space="preserve"> </w:t>
      </w:r>
      <w:r w:rsidR="00603491" w:rsidRPr="0052336F">
        <w:rPr>
          <w:rFonts w:ascii="Times New Roman" w:hAnsi="Times New Roman" w:cs="Times New Roman"/>
        </w:rPr>
        <w:t xml:space="preserve">do obehu </w:t>
      </w:r>
      <w:r w:rsidR="0007798E" w:rsidRPr="0052336F">
        <w:rPr>
          <w:rFonts w:ascii="Times New Roman" w:hAnsi="Times New Roman" w:cs="Times New Roman"/>
        </w:rPr>
        <w:t xml:space="preserve">na európskom trhu </w:t>
      </w:r>
      <w:r w:rsidR="00257928" w:rsidRPr="0052336F">
        <w:rPr>
          <w:rFonts w:ascii="Times New Roman" w:hAnsi="Times New Roman" w:cs="Times New Roman"/>
        </w:rPr>
        <w:t>podľa nariadenia (EÚ) 2019/1009</w:t>
      </w:r>
      <w:r w:rsidR="00870411" w:rsidRPr="0052336F">
        <w:rPr>
          <w:rFonts w:ascii="Times New Roman" w:hAnsi="Times New Roman" w:cs="Times New Roman"/>
        </w:rPr>
        <w:t>.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</w:rPr>
      </w:pPr>
    </w:p>
    <w:p w:rsidR="00707909" w:rsidRPr="0052336F" w:rsidRDefault="003E6A57" w:rsidP="00671AFF">
      <w:pPr>
        <w:jc w:val="both"/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bodu 21</w:t>
      </w:r>
    </w:p>
    <w:p w:rsidR="0003400B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400B" w:rsidRPr="0052336F">
        <w:rPr>
          <w:rFonts w:ascii="Times New Roman" w:hAnsi="Times New Roman" w:cs="Times New Roman"/>
        </w:rPr>
        <w:t>Vzhľadom na dátum nadobudnutia účinnosti sa upravuje prechodné ustanovenie</w:t>
      </w:r>
      <w:r w:rsidR="009222EF" w:rsidRPr="0052336F">
        <w:rPr>
          <w:rFonts w:ascii="Times New Roman" w:hAnsi="Times New Roman" w:cs="Times New Roman"/>
        </w:rPr>
        <w:t xml:space="preserve"> k</w:t>
      </w:r>
      <w:r w:rsidR="0003400B" w:rsidRPr="0052336F">
        <w:rPr>
          <w:rFonts w:ascii="Times New Roman" w:hAnsi="Times New Roman" w:cs="Times New Roman"/>
        </w:rPr>
        <w:t> rozsahu údajov  k prvému hláseniu navrhovanej každoročnej ohlasovacej povinnosti producenta sekundárneho zdroja živín a producenta kompostu, ktorý zapracoval do vyprodukovaného sekundárneho zdroja živín alebo kompostu čistiarenský kal</w:t>
      </w:r>
      <w:r w:rsidR="008341E3" w:rsidRPr="0052336F">
        <w:rPr>
          <w:rFonts w:ascii="Times New Roman" w:hAnsi="Times New Roman" w:cs="Times New Roman"/>
        </w:rPr>
        <w:t xml:space="preserve"> v § 3a ods. 6</w:t>
      </w:r>
      <w:r w:rsidR="0003400B" w:rsidRPr="0052336F">
        <w:rPr>
          <w:rFonts w:ascii="Times New Roman" w:hAnsi="Times New Roman" w:cs="Times New Roman"/>
        </w:rPr>
        <w:t xml:space="preserve">. </w:t>
      </w:r>
    </w:p>
    <w:p w:rsidR="00707909" w:rsidRPr="0052336F" w:rsidRDefault="009222EF" w:rsidP="00671AFF">
      <w:pPr>
        <w:jc w:val="both"/>
        <w:rPr>
          <w:rFonts w:ascii="Times New Roman" w:hAnsi="Times New Roman" w:cs="Times New Roman"/>
        </w:rPr>
      </w:pPr>
      <w:r w:rsidRPr="0052336F">
        <w:rPr>
          <w:rFonts w:ascii="Times New Roman" w:hAnsi="Times New Roman" w:cs="Times New Roman"/>
        </w:rPr>
        <w:t>Ďalej sa u</w:t>
      </w:r>
      <w:r w:rsidR="00AB0F31" w:rsidRPr="0052336F">
        <w:rPr>
          <w:rFonts w:ascii="Times New Roman" w:hAnsi="Times New Roman" w:cs="Times New Roman"/>
        </w:rPr>
        <w:t>pravuje</w:t>
      </w:r>
      <w:r w:rsidR="00707909" w:rsidRPr="0052336F">
        <w:rPr>
          <w:rFonts w:ascii="Times New Roman" w:hAnsi="Times New Roman" w:cs="Times New Roman"/>
        </w:rPr>
        <w:t xml:space="preserve"> prechodné ustanovenie pre produkty s označením „Hnojivo ES“ v súlade s podmienkami dočasného </w:t>
      </w:r>
      <w:r w:rsidR="00603491" w:rsidRPr="0052336F">
        <w:rPr>
          <w:rFonts w:ascii="Times New Roman" w:hAnsi="Times New Roman" w:cs="Times New Roman"/>
        </w:rPr>
        <w:t>uvádz</w:t>
      </w:r>
      <w:r w:rsidR="00707909" w:rsidRPr="0052336F">
        <w:rPr>
          <w:rFonts w:ascii="Times New Roman" w:hAnsi="Times New Roman" w:cs="Times New Roman"/>
        </w:rPr>
        <w:t xml:space="preserve">ania hnojiva s označením „Hnojivo ES“ </w:t>
      </w:r>
      <w:r w:rsidR="00603491" w:rsidRPr="0052336F">
        <w:rPr>
          <w:rFonts w:ascii="Times New Roman" w:hAnsi="Times New Roman" w:cs="Times New Roman"/>
        </w:rPr>
        <w:t xml:space="preserve">do obehu </w:t>
      </w:r>
      <w:r w:rsidR="00707909" w:rsidRPr="0052336F">
        <w:rPr>
          <w:rFonts w:ascii="Times New Roman" w:hAnsi="Times New Roman" w:cs="Times New Roman"/>
        </w:rPr>
        <w:t>uprave</w:t>
      </w:r>
      <w:r w:rsidR="00770D2E" w:rsidRPr="0052336F">
        <w:rPr>
          <w:rFonts w:ascii="Times New Roman" w:hAnsi="Times New Roman" w:cs="Times New Roman"/>
        </w:rPr>
        <w:t>nými v čl. 52 nariadenia (</w:t>
      </w:r>
      <w:r w:rsidR="00707909" w:rsidRPr="0052336F">
        <w:rPr>
          <w:rFonts w:ascii="Times New Roman" w:hAnsi="Times New Roman" w:cs="Times New Roman"/>
        </w:rPr>
        <w:t>EÚ) 2019/1009</w:t>
      </w:r>
      <w:r w:rsidR="00257928" w:rsidRPr="0052336F">
        <w:rPr>
          <w:rFonts w:ascii="Times New Roman" w:hAnsi="Times New Roman" w:cs="Times New Roman"/>
        </w:rPr>
        <w:t xml:space="preserve">. To znamená, že </w:t>
      </w:r>
      <w:r w:rsidR="001729AB" w:rsidRPr="0052336F">
        <w:rPr>
          <w:rFonts w:ascii="Times New Roman" w:hAnsi="Times New Roman" w:cs="Times New Roman"/>
        </w:rPr>
        <w:t xml:space="preserve">takéto </w:t>
      </w:r>
      <w:r w:rsidR="00257928" w:rsidRPr="0052336F">
        <w:rPr>
          <w:rFonts w:ascii="Times New Roman" w:hAnsi="Times New Roman" w:cs="Times New Roman"/>
        </w:rPr>
        <w:t>p</w:t>
      </w:r>
      <w:r w:rsidR="00707909" w:rsidRPr="0052336F">
        <w:rPr>
          <w:rFonts w:ascii="Times New Roman" w:hAnsi="Times New Roman" w:cs="Times New Roman"/>
        </w:rPr>
        <w:t>rodukty</w:t>
      </w:r>
      <w:r w:rsidR="00257928" w:rsidRPr="0052336F">
        <w:rPr>
          <w:rFonts w:ascii="Times New Roman" w:hAnsi="Times New Roman" w:cs="Times New Roman"/>
        </w:rPr>
        <w:t xml:space="preserve"> s dátum</w:t>
      </w:r>
      <w:r w:rsidR="001729AB" w:rsidRPr="0052336F">
        <w:rPr>
          <w:rFonts w:ascii="Times New Roman" w:hAnsi="Times New Roman" w:cs="Times New Roman"/>
        </w:rPr>
        <w:t>om</w:t>
      </w:r>
      <w:r w:rsidR="00257928" w:rsidRPr="0052336F">
        <w:rPr>
          <w:rFonts w:ascii="Times New Roman" w:hAnsi="Times New Roman" w:cs="Times New Roman"/>
        </w:rPr>
        <w:t xml:space="preserve"> spotreby</w:t>
      </w:r>
      <w:r w:rsidR="00AB0F31" w:rsidRPr="0052336F">
        <w:rPr>
          <w:rFonts w:ascii="Times New Roman" w:hAnsi="Times New Roman" w:cs="Times New Roman"/>
        </w:rPr>
        <w:t xml:space="preserve">, ktoré boli </w:t>
      </w:r>
      <w:r w:rsidR="00707909" w:rsidRPr="0052336F">
        <w:rPr>
          <w:rFonts w:ascii="Times New Roman" w:hAnsi="Times New Roman" w:cs="Times New Roman"/>
        </w:rPr>
        <w:t xml:space="preserve"> uvedené na trh pred 16. júlom 2022</w:t>
      </w:r>
      <w:r w:rsidR="00257928" w:rsidRPr="0052336F">
        <w:rPr>
          <w:rFonts w:ascii="Times New Roman" w:hAnsi="Times New Roman" w:cs="Times New Roman"/>
        </w:rPr>
        <w:t xml:space="preserve">, </w:t>
      </w:r>
      <w:r w:rsidR="00494571" w:rsidRPr="0052336F">
        <w:rPr>
          <w:rFonts w:ascii="Times New Roman" w:hAnsi="Times New Roman" w:cs="Times New Roman"/>
        </w:rPr>
        <w:t xml:space="preserve">sa </w:t>
      </w:r>
      <w:r w:rsidR="00707909" w:rsidRPr="0052336F">
        <w:rPr>
          <w:rFonts w:ascii="Times New Roman" w:hAnsi="Times New Roman" w:cs="Times New Roman"/>
        </w:rPr>
        <w:t xml:space="preserve">môžu </w:t>
      </w:r>
      <w:r w:rsidR="00603491" w:rsidRPr="0052336F">
        <w:rPr>
          <w:rFonts w:ascii="Times New Roman" w:hAnsi="Times New Roman" w:cs="Times New Roman"/>
        </w:rPr>
        <w:t>uvádzať do obehu</w:t>
      </w:r>
      <w:r w:rsidR="00707909" w:rsidRPr="0052336F">
        <w:rPr>
          <w:rFonts w:ascii="Times New Roman" w:hAnsi="Times New Roman" w:cs="Times New Roman"/>
        </w:rPr>
        <w:t xml:space="preserve"> do dátumu ich spotreby, ak sa na </w:t>
      </w:r>
      <w:proofErr w:type="spellStart"/>
      <w:r w:rsidR="00707909" w:rsidRPr="0052336F">
        <w:rPr>
          <w:rFonts w:ascii="Times New Roman" w:hAnsi="Times New Roman" w:cs="Times New Roman"/>
        </w:rPr>
        <w:t>ne</w:t>
      </w:r>
      <w:proofErr w:type="spellEnd"/>
      <w:r w:rsidR="00707909" w:rsidRPr="0052336F">
        <w:rPr>
          <w:rFonts w:ascii="Times New Roman" w:hAnsi="Times New Roman" w:cs="Times New Roman"/>
        </w:rPr>
        <w:t xml:space="preserve"> neuplatní obmedzen</w:t>
      </w:r>
      <w:r w:rsidR="00603491" w:rsidRPr="0052336F">
        <w:rPr>
          <w:rFonts w:ascii="Times New Roman" w:hAnsi="Times New Roman" w:cs="Times New Roman"/>
        </w:rPr>
        <w:t>ie alebo zákaz ich uvádzania do obehu</w:t>
      </w:r>
      <w:r w:rsidR="00707909" w:rsidRPr="0052336F">
        <w:rPr>
          <w:rFonts w:ascii="Times New Roman" w:hAnsi="Times New Roman" w:cs="Times New Roman"/>
        </w:rPr>
        <w:t xml:space="preserve"> v rámci opatrení podľa kapitoly V </w:t>
      </w:r>
      <w:r w:rsidR="00880FE8" w:rsidRPr="0052336F">
        <w:rPr>
          <w:rFonts w:ascii="Times New Roman" w:hAnsi="Times New Roman" w:cs="Times New Roman"/>
        </w:rPr>
        <w:t>nariadenia (EÚ) 2019/1009</w:t>
      </w:r>
      <w:r w:rsidR="00707909" w:rsidRPr="0052336F">
        <w:rPr>
          <w:rFonts w:ascii="Times New Roman" w:hAnsi="Times New Roman" w:cs="Times New Roman"/>
        </w:rPr>
        <w:t xml:space="preserve"> upravujúcej dohľad nad trhom Únie a kontrolu EÚ produktov na hnojenie vstupujúcich na trh Únie.</w:t>
      </w:r>
    </w:p>
    <w:p w:rsidR="00707909" w:rsidRPr="0052336F" w:rsidRDefault="00707909" w:rsidP="00671AFF">
      <w:pPr>
        <w:pStyle w:val="oj-normal"/>
        <w:shd w:val="clear" w:color="auto" w:fill="FFFFFF"/>
        <w:spacing w:before="0" w:beforeAutospacing="0" w:after="0" w:afterAutospacing="0"/>
        <w:jc w:val="both"/>
        <w:rPr>
          <w:rFonts w:eastAsia="Calibri"/>
          <w:i/>
        </w:rPr>
      </w:pPr>
      <w:r w:rsidRPr="0052336F">
        <w:rPr>
          <w:rFonts w:eastAsia="Calibri"/>
          <w:i/>
        </w:rPr>
        <w:t xml:space="preserve"> </w:t>
      </w:r>
      <w:r w:rsidRPr="0052336F">
        <w:t xml:space="preserve">                                                                    </w:t>
      </w:r>
    </w:p>
    <w:p w:rsidR="00707909" w:rsidRPr="0052336F" w:rsidRDefault="00707909" w:rsidP="00671AFF">
      <w:pPr>
        <w:rPr>
          <w:rFonts w:ascii="Times New Roman" w:hAnsi="Times New Roman" w:cs="Times New Roman"/>
          <w:b/>
        </w:rPr>
      </w:pPr>
      <w:r w:rsidRPr="0052336F">
        <w:rPr>
          <w:rFonts w:ascii="Times New Roman" w:hAnsi="Times New Roman" w:cs="Times New Roman"/>
          <w:b/>
        </w:rPr>
        <w:t>K čl. II</w:t>
      </w:r>
    </w:p>
    <w:p w:rsidR="00707909" w:rsidRPr="0052336F" w:rsidRDefault="0052336F" w:rsidP="00671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909" w:rsidRPr="0052336F">
        <w:rPr>
          <w:rFonts w:ascii="Times New Roman" w:hAnsi="Times New Roman" w:cs="Times New Roman"/>
        </w:rPr>
        <w:t xml:space="preserve">Dátum účinnosti sa upravuje vzhľadom na </w:t>
      </w:r>
      <w:r w:rsidR="000637B5" w:rsidRPr="0052336F">
        <w:rPr>
          <w:rFonts w:ascii="Times New Roman" w:hAnsi="Times New Roman" w:cs="Times New Roman"/>
        </w:rPr>
        <w:t>dátum uplatniteľnosti</w:t>
      </w:r>
      <w:r w:rsidR="00707909" w:rsidRPr="0052336F">
        <w:rPr>
          <w:rFonts w:ascii="Times New Roman" w:hAnsi="Times New Roman" w:cs="Times New Roman"/>
        </w:rPr>
        <w:t xml:space="preserve"> </w:t>
      </w:r>
      <w:r w:rsidR="00FD63D4" w:rsidRPr="0052336F">
        <w:rPr>
          <w:rFonts w:ascii="Times New Roman" w:hAnsi="Times New Roman" w:cs="Times New Roman"/>
        </w:rPr>
        <w:t xml:space="preserve">požiadaviek a podmienok </w:t>
      </w:r>
      <w:r w:rsidR="00603491" w:rsidRPr="0052336F">
        <w:rPr>
          <w:rFonts w:ascii="Times New Roman" w:hAnsi="Times New Roman" w:cs="Times New Roman"/>
        </w:rPr>
        <w:t>uvádzania</w:t>
      </w:r>
      <w:r w:rsidR="00FD63D4" w:rsidRPr="0052336F">
        <w:rPr>
          <w:rFonts w:ascii="Times New Roman" w:hAnsi="Times New Roman" w:cs="Times New Roman"/>
        </w:rPr>
        <w:t xml:space="preserve"> EU produktu na hnojenie</w:t>
      </w:r>
      <w:r w:rsidR="00603491" w:rsidRPr="0052336F">
        <w:rPr>
          <w:rFonts w:ascii="Times New Roman" w:hAnsi="Times New Roman" w:cs="Times New Roman"/>
        </w:rPr>
        <w:t xml:space="preserve"> do obehu</w:t>
      </w:r>
      <w:r w:rsidR="00FD63D4" w:rsidRPr="0052336F">
        <w:rPr>
          <w:rFonts w:ascii="Times New Roman" w:hAnsi="Times New Roman" w:cs="Times New Roman"/>
        </w:rPr>
        <w:t xml:space="preserve"> </w:t>
      </w:r>
      <w:r w:rsidR="00BE4EFD" w:rsidRPr="0052336F">
        <w:rPr>
          <w:rFonts w:ascii="Times New Roman" w:hAnsi="Times New Roman" w:cs="Times New Roman"/>
        </w:rPr>
        <w:t>podľa</w:t>
      </w:r>
      <w:r w:rsidR="00FD63D4" w:rsidRPr="0052336F">
        <w:rPr>
          <w:rFonts w:ascii="Times New Roman" w:hAnsi="Times New Roman" w:cs="Times New Roman"/>
        </w:rPr>
        <w:t xml:space="preserve"> čl. 53 </w:t>
      </w:r>
      <w:r w:rsidR="00707909" w:rsidRPr="0052336F">
        <w:rPr>
          <w:rFonts w:ascii="Times New Roman" w:hAnsi="Times New Roman" w:cs="Times New Roman"/>
        </w:rPr>
        <w:t xml:space="preserve">nariadenia </w:t>
      </w:r>
      <w:r w:rsidR="00770D2E" w:rsidRPr="0052336F">
        <w:rPr>
          <w:rFonts w:ascii="Times New Roman" w:hAnsi="Times New Roman" w:cs="Times New Roman"/>
        </w:rPr>
        <w:t>(</w:t>
      </w:r>
      <w:r w:rsidR="00707909" w:rsidRPr="0052336F">
        <w:rPr>
          <w:rFonts w:ascii="Times New Roman" w:hAnsi="Times New Roman" w:cs="Times New Roman"/>
        </w:rPr>
        <w:t>EÚ) 2019/1009</w:t>
      </w:r>
      <w:r w:rsidR="00770D2E" w:rsidRPr="0052336F">
        <w:rPr>
          <w:rFonts w:ascii="Times New Roman" w:hAnsi="Times New Roman" w:cs="Times New Roman"/>
        </w:rPr>
        <w:t xml:space="preserve"> a</w:t>
      </w:r>
      <w:r w:rsidR="00AE2F87" w:rsidRPr="0052336F">
        <w:rPr>
          <w:rFonts w:ascii="Times New Roman" w:hAnsi="Times New Roman" w:cs="Times New Roman"/>
        </w:rPr>
        <w:t xml:space="preserve"> vzhľadom na </w:t>
      </w:r>
      <w:r w:rsidR="00AC5743" w:rsidRPr="0052336F">
        <w:rPr>
          <w:rFonts w:ascii="Times New Roman" w:hAnsi="Times New Roman" w:cs="Times New Roman"/>
        </w:rPr>
        <w:t>čl.</w:t>
      </w:r>
      <w:r w:rsidR="00770D2E" w:rsidRPr="0052336F">
        <w:rPr>
          <w:rFonts w:ascii="Times New Roman" w:hAnsi="Times New Roman" w:cs="Times New Roman"/>
        </w:rPr>
        <w:t xml:space="preserve"> 51 nariadenia (EÚ) 2019/1009</w:t>
      </w:r>
      <w:r w:rsidR="00AE2F87" w:rsidRPr="0052336F">
        <w:rPr>
          <w:rFonts w:ascii="Times New Roman" w:hAnsi="Times New Roman" w:cs="Times New Roman"/>
        </w:rPr>
        <w:t xml:space="preserve"> </w:t>
      </w:r>
      <w:r w:rsidR="00FD63D4" w:rsidRPr="0052336F">
        <w:rPr>
          <w:rFonts w:ascii="Times New Roman" w:hAnsi="Times New Roman" w:cs="Times New Roman"/>
        </w:rPr>
        <w:t>od 16. júla 2022</w:t>
      </w:r>
      <w:r w:rsidR="00707909" w:rsidRPr="0052336F">
        <w:rPr>
          <w:rFonts w:ascii="Times New Roman" w:hAnsi="Times New Roman" w:cs="Times New Roman"/>
        </w:rPr>
        <w:t xml:space="preserve">. </w:t>
      </w:r>
    </w:p>
    <w:p w:rsidR="00707909" w:rsidRPr="0052336F" w:rsidRDefault="00707909" w:rsidP="00671AFF">
      <w:pPr>
        <w:jc w:val="both"/>
        <w:rPr>
          <w:rFonts w:ascii="Times New Roman" w:hAnsi="Times New Roman" w:cs="Times New Roman"/>
          <w:b/>
          <w:u w:val="single"/>
        </w:rPr>
      </w:pPr>
    </w:p>
    <w:p w:rsidR="0052336F" w:rsidRDefault="0052336F" w:rsidP="00671AFF">
      <w:pPr>
        <w:rPr>
          <w:rFonts w:ascii="Times New Roman" w:hAnsi="Times New Roman" w:cs="Times New Roman"/>
          <w:b/>
          <w:bCs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Pr="0052336F" w:rsidRDefault="0052336F" w:rsidP="0052336F">
      <w:pPr>
        <w:rPr>
          <w:rFonts w:ascii="Times New Roman" w:hAnsi="Times New Roman" w:cs="Times New Roman"/>
        </w:rPr>
      </w:pPr>
    </w:p>
    <w:p w:rsidR="0052336F" w:rsidRDefault="0052336F" w:rsidP="0052336F">
      <w:pPr>
        <w:rPr>
          <w:rFonts w:ascii="Times New Roman" w:hAnsi="Times New Roman" w:cs="Times New Roman"/>
        </w:rPr>
      </w:pPr>
    </w:p>
    <w:p w:rsidR="005577C6" w:rsidRPr="0052336F" w:rsidRDefault="005577C6" w:rsidP="005233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577C6" w:rsidRPr="0052336F" w:rsidSect="0052336F"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14" w:rsidRDefault="00854514" w:rsidP="0004258C">
      <w:r>
        <w:separator/>
      </w:r>
    </w:p>
  </w:endnote>
  <w:endnote w:type="continuationSeparator" w:id="0">
    <w:p w:rsidR="00854514" w:rsidRDefault="00854514" w:rsidP="0004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889539713"/>
      <w:docPartObj>
        <w:docPartGallery w:val="Page Numbers (Bottom of Page)"/>
        <w:docPartUnique/>
      </w:docPartObj>
    </w:sdtPr>
    <w:sdtEndPr/>
    <w:sdtContent>
      <w:p w:rsidR="0004258C" w:rsidRPr="0052336F" w:rsidRDefault="004673B6" w:rsidP="0052336F">
        <w:pPr>
          <w:pStyle w:val="Pta"/>
          <w:jc w:val="center"/>
          <w:rPr>
            <w:rFonts w:ascii="Times New Roman" w:hAnsi="Times New Roman" w:cs="Times New Roman"/>
            <w:sz w:val="22"/>
          </w:rPr>
        </w:pPr>
        <w:r w:rsidRPr="0052336F">
          <w:rPr>
            <w:rFonts w:ascii="Times New Roman" w:hAnsi="Times New Roman" w:cs="Times New Roman"/>
            <w:sz w:val="22"/>
          </w:rPr>
          <w:fldChar w:fldCharType="begin"/>
        </w:r>
        <w:r w:rsidRPr="0052336F">
          <w:rPr>
            <w:rFonts w:ascii="Times New Roman" w:hAnsi="Times New Roman" w:cs="Times New Roman"/>
            <w:sz w:val="22"/>
          </w:rPr>
          <w:instrText>PAGE   \* MERGEFORMAT</w:instrText>
        </w:r>
        <w:r w:rsidRPr="0052336F">
          <w:rPr>
            <w:rFonts w:ascii="Times New Roman" w:hAnsi="Times New Roman" w:cs="Times New Roman"/>
            <w:sz w:val="22"/>
          </w:rPr>
          <w:fldChar w:fldCharType="separate"/>
        </w:r>
        <w:r w:rsidR="0052336F">
          <w:rPr>
            <w:rFonts w:ascii="Times New Roman" w:hAnsi="Times New Roman" w:cs="Times New Roman"/>
            <w:noProof/>
            <w:sz w:val="22"/>
          </w:rPr>
          <w:t>18</w:t>
        </w:r>
        <w:r w:rsidRPr="0052336F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14" w:rsidRDefault="00854514" w:rsidP="0004258C">
      <w:r>
        <w:separator/>
      </w:r>
    </w:p>
  </w:footnote>
  <w:footnote w:type="continuationSeparator" w:id="0">
    <w:p w:rsidR="00854514" w:rsidRDefault="00854514" w:rsidP="0004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C6"/>
    <w:rsid w:val="00010280"/>
    <w:rsid w:val="00022F6D"/>
    <w:rsid w:val="00032706"/>
    <w:rsid w:val="00033D08"/>
    <w:rsid w:val="0003400B"/>
    <w:rsid w:val="0004258C"/>
    <w:rsid w:val="00044A10"/>
    <w:rsid w:val="00051307"/>
    <w:rsid w:val="00060305"/>
    <w:rsid w:val="00061E4E"/>
    <w:rsid w:val="000637B5"/>
    <w:rsid w:val="00071697"/>
    <w:rsid w:val="0007798E"/>
    <w:rsid w:val="00085A5C"/>
    <w:rsid w:val="00091CAD"/>
    <w:rsid w:val="000D0C59"/>
    <w:rsid w:val="0011196B"/>
    <w:rsid w:val="0012260B"/>
    <w:rsid w:val="001529D4"/>
    <w:rsid w:val="00154CDE"/>
    <w:rsid w:val="001729AB"/>
    <w:rsid w:val="001B0D96"/>
    <w:rsid w:val="001C1800"/>
    <w:rsid w:val="001D2DD7"/>
    <w:rsid w:val="001D52D1"/>
    <w:rsid w:val="001F6521"/>
    <w:rsid w:val="00203173"/>
    <w:rsid w:val="00203E6C"/>
    <w:rsid w:val="00223F15"/>
    <w:rsid w:val="00257928"/>
    <w:rsid w:val="00270FDE"/>
    <w:rsid w:val="00274303"/>
    <w:rsid w:val="00281160"/>
    <w:rsid w:val="002A1947"/>
    <w:rsid w:val="002A3A5B"/>
    <w:rsid w:val="002A4E81"/>
    <w:rsid w:val="00306CA6"/>
    <w:rsid w:val="00317F1D"/>
    <w:rsid w:val="003454F2"/>
    <w:rsid w:val="003646C9"/>
    <w:rsid w:val="003741BA"/>
    <w:rsid w:val="003A138B"/>
    <w:rsid w:val="003C29FB"/>
    <w:rsid w:val="003C4D80"/>
    <w:rsid w:val="003D08C0"/>
    <w:rsid w:val="003D1742"/>
    <w:rsid w:val="003E6A57"/>
    <w:rsid w:val="003F7200"/>
    <w:rsid w:val="00404BA6"/>
    <w:rsid w:val="00405A1E"/>
    <w:rsid w:val="0043648A"/>
    <w:rsid w:val="0045747E"/>
    <w:rsid w:val="004673B6"/>
    <w:rsid w:val="00471003"/>
    <w:rsid w:val="00494571"/>
    <w:rsid w:val="004A1FFC"/>
    <w:rsid w:val="004A5FD5"/>
    <w:rsid w:val="004B5853"/>
    <w:rsid w:val="004B6BE2"/>
    <w:rsid w:val="004B7C11"/>
    <w:rsid w:val="004E3582"/>
    <w:rsid w:val="004E44E9"/>
    <w:rsid w:val="004E44FC"/>
    <w:rsid w:val="004E6D68"/>
    <w:rsid w:val="004F05DE"/>
    <w:rsid w:val="004F0F90"/>
    <w:rsid w:val="00501B8F"/>
    <w:rsid w:val="00520150"/>
    <w:rsid w:val="005216AA"/>
    <w:rsid w:val="0052336F"/>
    <w:rsid w:val="005362B1"/>
    <w:rsid w:val="005476C5"/>
    <w:rsid w:val="00555379"/>
    <w:rsid w:val="005577C6"/>
    <w:rsid w:val="00563194"/>
    <w:rsid w:val="00577AA9"/>
    <w:rsid w:val="0058115E"/>
    <w:rsid w:val="005822C8"/>
    <w:rsid w:val="00583252"/>
    <w:rsid w:val="005861B1"/>
    <w:rsid w:val="00592E9D"/>
    <w:rsid w:val="00597558"/>
    <w:rsid w:val="005B4381"/>
    <w:rsid w:val="005B4C11"/>
    <w:rsid w:val="005D1789"/>
    <w:rsid w:val="005D20CF"/>
    <w:rsid w:val="005D3350"/>
    <w:rsid w:val="005D6EB2"/>
    <w:rsid w:val="00603491"/>
    <w:rsid w:val="006166EA"/>
    <w:rsid w:val="00620F9B"/>
    <w:rsid w:val="0062622B"/>
    <w:rsid w:val="0063341C"/>
    <w:rsid w:val="006541A9"/>
    <w:rsid w:val="00667888"/>
    <w:rsid w:val="00671AFF"/>
    <w:rsid w:val="00671D24"/>
    <w:rsid w:val="00675DA0"/>
    <w:rsid w:val="00677E1C"/>
    <w:rsid w:val="00691E18"/>
    <w:rsid w:val="006A08F2"/>
    <w:rsid w:val="006B7F3C"/>
    <w:rsid w:val="0070369F"/>
    <w:rsid w:val="007038AF"/>
    <w:rsid w:val="00707909"/>
    <w:rsid w:val="00716295"/>
    <w:rsid w:val="00723747"/>
    <w:rsid w:val="00727313"/>
    <w:rsid w:val="00736D55"/>
    <w:rsid w:val="00770D2E"/>
    <w:rsid w:val="00787AE3"/>
    <w:rsid w:val="00791F67"/>
    <w:rsid w:val="007A0BE5"/>
    <w:rsid w:val="007D3E72"/>
    <w:rsid w:val="007D7E05"/>
    <w:rsid w:val="007E3A75"/>
    <w:rsid w:val="007E4C66"/>
    <w:rsid w:val="00802A33"/>
    <w:rsid w:val="00803AF2"/>
    <w:rsid w:val="00807CA2"/>
    <w:rsid w:val="00813739"/>
    <w:rsid w:val="008341E3"/>
    <w:rsid w:val="00854514"/>
    <w:rsid w:val="008578E6"/>
    <w:rsid w:val="00870411"/>
    <w:rsid w:val="00880FE8"/>
    <w:rsid w:val="00895895"/>
    <w:rsid w:val="00896126"/>
    <w:rsid w:val="008E6487"/>
    <w:rsid w:val="008E7885"/>
    <w:rsid w:val="008E7BA2"/>
    <w:rsid w:val="008F27C7"/>
    <w:rsid w:val="009222EF"/>
    <w:rsid w:val="00930218"/>
    <w:rsid w:val="00932CD3"/>
    <w:rsid w:val="009437F4"/>
    <w:rsid w:val="00954A29"/>
    <w:rsid w:val="00992A1E"/>
    <w:rsid w:val="009A43F5"/>
    <w:rsid w:val="009B1288"/>
    <w:rsid w:val="009B2597"/>
    <w:rsid w:val="009B776C"/>
    <w:rsid w:val="009D175D"/>
    <w:rsid w:val="009D43FA"/>
    <w:rsid w:val="009E1172"/>
    <w:rsid w:val="009E2D23"/>
    <w:rsid w:val="009F1695"/>
    <w:rsid w:val="009F506D"/>
    <w:rsid w:val="00A001B9"/>
    <w:rsid w:val="00A017BE"/>
    <w:rsid w:val="00A1660A"/>
    <w:rsid w:val="00A224D9"/>
    <w:rsid w:val="00A32033"/>
    <w:rsid w:val="00A71456"/>
    <w:rsid w:val="00A7509A"/>
    <w:rsid w:val="00A75CE0"/>
    <w:rsid w:val="00A848CD"/>
    <w:rsid w:val="00A9511B"/>
    <w:rsid w:val="00AA15A3"/>
    <w:rsid w:val="00AB0F31"/>
    <w:rsid w:val="00AB68C1"/>
    <w:rsid w:val="00AC5743"/>
    <w:rsid w:val="00AD00C8"/>
    <w:rsid w:val="00AD3AB3"/>
    <w:rsid w:val="00AD586D"/>
    <w:rsid w:val="00AE2F87"/>
    <w:rsid w:val="00B13651"/>
    <w:rsid w:val="00B15D04"/>
    <w:rsid w:val="00B4185A"/>
    <w:rsid w:val="00B45689"/>
    <w:rsid w:val="00B5753B"/>
    <w:rsid w:val="00B71C09"/>
    <w:rsid w:val="00B72517"/>
    <w:rsid w:val="00B7763C"/>
    <w:rsid w:val="00B84D29"/>
    <w:rsid w:val="00B9729F"/>
    <w:rsid w:val="00BB07B6"/>
    <w:rsid w:val="00BD0804"/>
    <w:rsid w:val="00BD27F6"/>
    <w:rsid w:val="00BD5960"/>
    <w:rsid w:val="00BD6486"/>
    <w:rsid w:val="00BE1997"/>
    <w:rsid w:val="00BE4B7E"/>
    <w:rsid w:val="00BE4EFD"/>
    <w:rsid w:val="00BF1E1F"/>
    <w:rsid w:val="00C17D97"/>
    <w:rsid w:val="00C233F4"/>
    <w:rsid w:val="00C3419B"/>
    <w:rsid w:val="00C35504"/>
    <w:rsid w:val="00C36F38"/>
    <w:rsid w:val="00C4031C"/>
    <w:rsid w:val="00C46B61"/>
    <w:rsid w:val="00C51FA4"/>
    <w:rsid w:val="00C55854"/>
    <w:rsid w:val="00C81D2B"/>
    <w:rsid w:val="00C95FEB"/>
    <w:rsid w:val="00CD42C8"/>
    <w:rsid w:val="00CE2DA7"/>
    <w:rsid w:val="00CF2095"/>
    <w:rsid w:val="00CF2DBB"/>
    <w:rsid w:val="00CF77F1"/>
    <w:rsid w:val="00D17F6C"/>
    <w:rsid w:val="00D24D22"/>
    <w:rsid w:val="00D32BF1"/>
    <w:rsid w:val="00D42888"/>
    <w:rsid w:val="00D45F3D"/>
    <w:rsid w:val="00D55981"/>
    <w:rsid w:val="00D64FBE"/>
    <w:rsid w:val="00D95613"/>
    <w:rsid w:val="00DB2994"/>
    <w:rsid w:val="00E13F83"/>
    <w:rsid w:val="00E2021F"/>
    <w:rsid w:val="00E274AB"/>
    <w:rsid w:val="00E36352"/>
    <w:rsid w:val="00E43162"/>
    <w:rsid w:val="00E4350A"/>
    <w:rsid w:val="00E930E1"/>
    <w:rsid w:val="00E93858"/>
    <w:rsid w:val="00EB2A08"/>
    <w:rsid w:val="00EC019B"/>
    <w:rsid w:val="00EC0720"/>
    <w:rsid w:val="00EC5366"/>
    <w:rsid w:val="00ED118B"/>
    <w:rsid w:val="00ED2993"/>
    <w:rsid w:val="00ED30D8"/>
    <w:rsid w:val="00F02772"/>
    <w:rsid w:val="00F05FA0"/>
    <w:rsid w:val="00F17BFE"/>
    <w:rsid w:val="00F40F8A"/>
    <w:rsid w:val="00F6068E"/>
    <w:rsid w:val="00F61CBE"/>
    <w:rsid w:val="00F63185"/>
    <w:rsid w:val="00F66AAC"/>
    <w:rsid w:val="00F72DC6"/>
    <w:rsid w:val="00F84E11"/>
    <w:rsid w:val="00FA6626"/>
    <w:rsid w:val="00FB585B"/>
    <w:rsid w:val="00FC6376"/>
    <w:rsid w:val="00FD121B"/>
    <w:rsid w:val="00FD34E7"/>
    <w:rsid w:val="00FD6090"/>
    <w:rsid w:val="00FD63D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CEA858"/>
  <w15:docId w15:val="{71E06D56-3D41-40F1-BAF5-5724E43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7C6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A08F2"/>
    <w:pPr>
      <w:keepNext/>
      <w:spacing w:before="240" w:after="120"/>
      <w:jc w:val="center"/>
      <w:outlineLvl w:val="0"/>
    </w:pPr>
    <w:rPr>
      <w:rFonts w:ascii="Times New Roman" w:hAnsi="Times New Roman" w:cs="Times New Roman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77C6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Predvolenpsmoodseku"/>
    <w:rsid w:val="005577C6"/>
  </w:style>
  <w:style w:type="character" w:customStyle="1" w:styleId="Textzstupnhosymbolu1">
    <w:name w:val="Text zástupného symbolu1"/>
    <w:semiHidden/>
    <w:rsid w:val="00FD121B"/>
    <w:rPr>
      <w:rFonts w:ascii="Times New Roman" w:hAnsi="Times New Roman" w:cs="Times New Roman" w:hint="default"/>
      <w:color w:val="808080"/>
    </w:rPr>
  </w:style>
  <w:style w:type="paragraph" w:customStyle="1" w:styleId="odsek">
    <w:name w:val="odsek"/>
    <w:basedOn w:val="Normlny"/>
    <w:rsid w:val="002A3A5B"/>
    <w:pPr>
      <w:keepNext/>
      <w:spacing w:before="120" w:after="120"/>
      <w:ind w:firstLine="709"/>
      <w:jc w:val="both"/>
    </w:pPr>
  </w:style>
  <w:style w:type="paragraph" w:styleId="Odsekzoznamu">
    <w:name w:val="List Paragraph"/>
    <w:basedOn w:val="Normlny"/>
    <w:uiPriority w:val="34"/>
    <w:qFormat/>
    <w:rsid w:val="002A3A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42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2C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stupntext1">
    <w:name w:val="Zástupný text1"/>
    <w:semiHidden/>
    <w:rsid w:val="006A08F2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basedOn w:val="Predvolenpsmoodseku"/>
    <w:link w:val="Nadpis1"/>
    <w:rsid w:val="006A08F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j-normal">
    <w:name w:val="oj-normal"/>
    <w:basedOn w:val="Normlny"/>
    <w:rsid w:val="006A08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425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258C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25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258C"/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406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2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osobitná-časť"/>
    <f:field ref="objsubject" par="" edit="true" text=""/>
    <f:field ref="objcreatedby" par="" text="Kozlíková, Barbora, Mgr."/>
    <f:field ref="objcreatedat" par="" text="7.2.2022 15:05:44"/>
    <f:field ref="objchangedby" par="" text="Administrator, System"/>
    <f:field ref="objmodifiedat" par="" text="7.2.2022 15:05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9768AB-8EEE-4E6D-8FC4-1E0D66A2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Benová Tímea</cp:lastModifiedBy>
  <cp:revision>52</cp:revision>
  <cp:lastPrinted>2022-03-23T07:05:00Z</cp:lastPrinted>
  <dcterms:created xsi:type="dcterms:W3CDTF">2022-01-21T10:01:00Z</dcterms:created>
  <dcterms:modified xsi:type="dcterms:W3CDTF">2022-03-23T07:05:00Z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15. 12. 2021, 13:41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15. 12. 2021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15.12.2021, 13:41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15.12.2021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*COO.2296.100.2.2213734*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COO.2145.1000.3.4812990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136/2000 Z. z. o hnojivách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Zákon, ktorým sa mení a dopĺňa zákon č. 136/2000 Z. z. o hnojivách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4314/2022-410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LP/2022/64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č.&amp;nbsp;136/2000 Z.&amp;nbsp;z. o&amp;nbsp;hnojivách v&amp;nbsp;znení neskorších predpisov (ďalej len </vt:lpwstr>
  </property>
  <property fmtid="{D5CDD505-2E9C-101B-9397-08002B2CF9AE}" pid="534" name="FSC#SKEDITIONSLOVLEX@103.510:vytvorenedna">
    <vt:lpwstr>7. 2. 2022</vt:lpwstr>
  </property>
</Properties>
</file>