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B342E" w14:textId="1D898DD9" w:rsidR="00500EC3" w:rsidRPr="003C0998" w:rsidRDefault="00500EC3" w:rsidP="003C0998">
      <w:pPr>
        <w:pStyle w:val="Odsekzoznamu"/>
        <w:numPr>
          <w:ilvl w:val="0"/>
          <w:numId w:val="1"/>
        </w:numPr>
        <w:spacing w:after="0" w:line="240" w:lineRule="auto"/>
        <w:ind w:left="426" w:hanging="426"/>
        <w:contextualSpacing w:val="0"/>
        <w:jc w:val="both"/>
        <w:rPr>
          <w:rFonts w:ascii="Times New Roman" w:hAnsi="Times New Roman"/>
          <w:b/>
          <w:bCs/>
          <w:sz w:val="24"/>
          <w:szCs w:val="24"/>
        </w:rPr>
      </w:pPr>
      <w:r w:rsidRPr="003C0998">
        <w:rPr>
          <w:rFonts w:ascii="Times New Roman" w:hAnsi="Times New Roman"/>
          <w:b/>
          <w:bCs/>
          <w:sz w:val="24"/>
          <w:szCs w:val="24"/>
        </w:rPr>
        <w:t xml:space="preserve">Osobitná časť </w:t>
      </w:r>
    </w:p>
    <w:p w14:paraId="6FAD8F11" w14:textId="42971B40" w:rsidR="00BF614A" w:rsidRPr="003C0998" w:rsidRDefault="00BF614A" w:rsidP="003C0998">
      <w:pPr>
        <w:spacing w:after="0" w:line="240" w:lineRule="auto"/>
        <w:jc w:val="both"/>
        <w:rPr>
          <w:rFonts w:eastAsia="Times New Roman"/>
          <w:lang w:eastAsia="sk-SK"/>
        </w:rPr>
      </w:pPr>
    </w:p>
    <w:p w14:paraId="39FD32AD" w14:textId="3BAE6D3D" w:rsidR="00770935" w:rsidRPr="003C0998" w:rsidRDefault="00770935" w:rsidP="003C0998">
      <w:pPr>
        <w:spacing w:after="0" w:line="240" w:lineRule="auto"/>
        <w:jc w:val="both"/>
        <w:rPr>
          <w:rFonts w:eastAsia="Times New Roman"/>
          <w:b/>
          <w:lang w:eastAsia="sk-SK"/>
        </w:rPr>
      </w:pPr>
      <w:r w:rsidRPr="003C0998">
        <w:rPr>
          <w:rFonts w:eastAsia="Times New Roman"/>
          <w:b/>
          <w:lang w:eastAsia="sk-SK"/>
        </w:rPr>
        <w:t>K čl. I</w:t>
      </w:r>
    </w:p>
    <w:p w14:paraId="2DA19281" w14:textId="2A7E346F" w:rsidR="00770935" w:rsidRPr="003C0998" w:rsidRDefault="00770935" w:rsidP="003C0998">
      <w:pPr>
        <w:spacing w:after="0" w:line="240" w:lineRule="auto"/>
        <w:jc w:val="both"/>
        <w:rPr>
          <w:rFonts w:eastAsia="Times New Roman"/>
          <w:lang w:eastAsia="sk-SK"/>
        </w:rPr>
      </w:pPr>
    </w:p>
    <w:p w14:paraId="46AE4A6F" w14:textId="36D5C26C" w:rsidR="00770935" w:rsidRPr="003C0998" w:rsidRDefault="00770935" w:rsidP="003C0998">
      <w:pPr>
        <w:spacing w:after="0" w:line="240" w:lineRule="auto"/>
        <w:jc w:val="both"/>
        <w:rPr>
          <w:rFonts w:eastAsia="Times New Roman"/>
          <w:b/>
          <w:lang w:eastAsia="sk-SK"/>
        </w:rPr>
      </w:pPr>
      <w:r w:rsidRPr="003C0998">
        <w:rPr>
          <w:rFonts w:eastAsia="Times New Roman"/>
          <w:b/>
          <w:lang w:eastAsia="sk-SK"/>
        </w:rPr>
        <w:t>K bodu 1 (§ 223 ods. 1)</w:t>
      </w:r>
    </w:p>
    <w:p w14:paraId="3E265CCA" w14:textId="77777777" w:rsidR="00770935" w:rsidRPr="003C0998" w:rsidRDefault="00770935" w:rsidP="003C0998">
      <w:pPr>
        <w:spacing w:after="0" w:line="240" w:lineRule="auto"/>
        <w:jc w:val="both"/>
        <w:rPr>
          <w:rFonts w:eastAsia="Times New Roman"/>
          <w:lang w:eastAsia="sk-SK"/>
        </w:rPr>
      </w:pPr>
      <w:r w:rsidRPr="003C0998">
        <w:rPr>
          <w:rFonts w:eastAsia="Times New Roman"/>
          <w:lang w:eastAsia="sk-SK"/>
        </w:rPr>
        <w:t>Navrhuje sa v § 223 ods. 1 ustanoviť odchýlku od pravidla výnimočného používania dohôd, ak ide o prípade tzv. sezónnej práce vymedzenej v prílohe. V mnohých prípadoch pôjde o krátkodobú prácu vykonávanú podľa potreby s fluktuáciou zamestnancov, ktorú z hľadiska pracovného práva nie je potrebné vždy regulovať cez pracovný pomer založený pracovnou zmluvou (napr. privyrobenie si pri zbere úrody).</w:t>
      </w:r>
    </w:p>
    <w:p w14:paraId="41906F84" w14:textId="77777777" w:rsidR="00770935" w:rsidRPr="003C0998" w:rsidRDefault="00770935" w:rsidP="003C0998">
      <w:pPr>
        <w:spacing w:after="0" w:line="240" w:lineRule="auto"/>
        <w:jc w:val="both"/>
        <w:rPr>
          <w:rFonts w:eastAsia="Times New Roman"/>
          <w:lang w:eastAsia="sk-SK"/>
        </w:rPr>
      </w:pPr>
    </w:p>
    <w:p w14:paraId="7EE9CF80" w14:textId="45BB7CB3" w:rsidR="00770935" w:rsidRPr="003C0998" w:rsidRDefault="00770935" w:rsidP="003C0998">
      <w:pPr>
        <w:spacing w:after="0" w:line="240" w:lineRule="auto"/>
        <w:jc w:val="both"/>
        <w:rPr>
          <w:rFonts w:eastAsia="Times New Roman"/>
          <w:b/>
          <w:lang w:eastAsia="sk-SK"/>
        </w:rPr>
      </w:pPr>
      <w:r w:rsidRPr="003C0998">
        <w:rPr>
          <w:rFonts w:eastAsia="Times New Roman"/>
          <w:b/>
          <w:lang w:eastAsia="sk-SK"/>
        </w:rPr>
        <w:t>K bodu 2 (§ 228a ods. 1)</w:t>
      </w:r>
    </w:p>
    <w:p w14:paraId="2F9EAE42" w14:textId="1CED43B7" w:rsidR="00770935" w:rsidRPr="003C0998" w:rsidRDefault="00770935" w:rsidP="003C0998">
      <w:pPr>
        <w:spacing w:after="0" w:line="240" w:lineRule="auto"/>
        <w:jc w:val="both"/>
        <w:rPr>
          <w:rFonts w:eastAsia="Times New Roman"/>
          <w:lang w:eastAsia="sk-SK"/>
        </w:rPr>
      </w:pPr>
      <w:r w:rsidRPr="003C0998">
        <w:rPr>
          <w:rFonts w:eastAsia="Times New Roman"/>
          <w:lang w:eastAsia="sk-SK"/>
        </w:rPr>
        <w:t>Navrhuje sa v prípade dohody o pracovnej činnosti ustanoviť osobitný poddruh (subtyp) dohody o pracovnej činnosti, ktorá bude môcť byť využívaná pri sezónnej práci vymedzenej v prílohe č. 1b Zákonníka práce. V prípade uzatvorenia dohody o pracovnej činnosti na výkon sezónnej práce  zamestnávateľ má povinnosť označiť túto dohodu ako dohoda o pracovnej činnosti na výkon sezónnej práce.</w:t>
      </w:r>
    </w:p>
    <w:p w14:paraId="5B3214A5" w14:textId="77777777" w:rsidR="00770935" w:rsidRPr="003C0998" w:rsidRDefault="00770935" w:rsidP="003C0998">
      <w:pPr>
        <w:spacing w:after="0" w:line="240" w:lineRule="auto"/>
        <w:jc w:val="both"/>
        <w:rPr>
          <w:rFonts w:eastAsia="Times New Roman"/>
          <w:lang w:eastAsia="sk-SK"/>
        </w:rPr>
      </w:pPr>
    </w:p>
    <w:p w14:paraId="70C84B7F" w14:textId="3A9E7FC5" w:rsidR="00770935" w:rsidRPr="003C0998" w:rsidRDefault="00770935" w:rsidP="003C0998">
      <w:pPr>
        <w:spacing w:after="0" w:line="240" w:lineRule="auto"/>
        <w:jc w:val="both"/>
        <w:rPr>
          <w:rFonts w:eastAsia="Times New Roman"/>
          <w:b/>
          <w:lang w:eastAsia="sk-SK"/>
        </w:rPr>
      </w:pPr>
      <w:r w:rsidRPr="003C0998">
        <w:rPr>
          <w:rFonts w:eastAsia="Times New Roman"/>
          <w:b/>
          <w:lang w:eastAsia="sk-SK"/>
        </w:rPr>
        <w:t>K bodu 3 (§ 228a ods. 2)</w:t>
      </w:r>
    </w:p>
    <w:p w14:paraId="64A4C23B" w14:textId="77777777" w:rsidR="00770935" w:rsidRPr="003C0998" w:rsidRDefault="00770935" w:rsidP="003C0998">
      <w:pPr>
        <w:spacing w:after="0" w:line="240" w:lineRule="auto"/>
        <w:jc w:val="both"/>
        <w:rPr>
          <w:rFonts w:eastAsia="Times New Roman"/>
          <w:lang w:eastAsia="sk-SK"/>
        </w:rPr>
      </w:pPr>
      <w:r w:rsidRPr="003C0998">
        <w:rPr>
          <w:rFonts w:eastAsia="Times New Roman"/>
          <w:lang w:eastAsia="sk-SK"/>
        </w:rPr>
        <w:t>S cieľom zabráneniu obchádzania limitu 520 hodín v kalendárnom roku sa navrhuje, aby sa podobne ako pri dohode o vykonaní práce rozsah pracovného času v kalendárnom roku pri dohodách o pracovnej činnosti na výkon sezónnej práce sčítaval.</w:t>
      </w:r>
    </w:p>
    <w:p w14:paraId="10EBED12" w14:textId="77777777" w:rsidR="00770935" w:rsidRPr="003C0998" w:rsidRDefault="00770935" w:rsidP="003C0998">
      <w:pPr>
        <w:spacing w:after="0" w:line="240" w:lineRule="auto"/>
        <w:jc w:val="both"/>
        <w:rPr>
          <w:rFonts w:eastAsia="Times New Roman"/>
          <w:lang w:eastAsia="sk-SK"/>
        </w:rPr>
      </w:pPr>
      <w:r w:rsidRPr="003C0998">
        <w:rPr>
          <w:rFonts w:eastAsia="Times New Roman"/>
          <w:lang w:eastAsia="sk-SK"/>
        </w:rPr>
        <w:t xml:space="preserve">Zároveň Slovenská republika je viazaná smernicou EÚ 2003/88/ES o niektorých aspektoch organizácie pracovného času, ktorá ustanovuje pravidlá maximálneho týždenného pracovného času, ako maximálnych referenčných období pokiaľ ide o možnosť posudzovania priemerného týždenného pracovného času. Rovnako Ústava SR v čl. 36 ods. 1 písm. d) upravuje, že „Zamestnanci majú právo na spravodlivé a uspokojujúce pracovné podmienky. Zákon im zabezpečuje najmä ... d) najvyššiu prípustnú dĺžku pracovného času,“. Na to nadväzuje Zákonník práce v § 85, kde ustanovuje maximálnu priemernú dĺžku týždenného pracovného času na 40 hodín a § 87, kde sa ustanovuje najdlhšie referenčné obdobie pre počítanie priemeru, ak zamestnávateľ nemá dohodu so zástupcami zamestnancov ale len so zamestnancom na štyri mesiace. Z tohto dôvodu sa obdobné pravidlo navrhuje ustanoviť aj pri dohode o pracovnej činnosti na výkon sezónnej práce. </w:t>
      </w:r>
    </w:p>
    <w:p w14:paraId="0A9F66F4" w14:textId="77777777" w:rsidR="00770935" w:rsidRPr="003C0998" w:rsidRDefault="00770935" w:rsidP="003C0998">
      <w:pPr>
        <w:spacing w:after="0" w:line="240" w:lineRule="auto"/>
        <w:jc w:val="both"/>
        <w:rPr>
          <w:rFonts w:eastAsia="Times New Roman"/>
          <w:lang w:eastAsia="sk-SK"/>
        </w:rPr>
      </w:pPr>
    </w:p>
    <w:p w14:paraId="185AE8AF" w14:textId="7CD1864F" w:rsidR="00770935" w:rsidRPr="003C0998" w:rsidRDefault="00770935" w:rsidP="003C0998">
      <w:pPr>
        <w:spacing w:after="0" w:line="240" w:lineRule="auto"/>
        <w:jc w:val="both"/>
        <w:rPr>
          <w:rFonts w:eastAsia="Times New Roman"/>
          <w:b/>
          <w:lang w:eastAsia="sk-SK"/>
        </w:rPr>
      </w:pPr>
      <w:r w:rsidRPr="003C0998">
        <w:rPr>
          <w:rFonts w:eastAsia="Times New Roman"/>
          <w:b/>
          <w:lang w:eastAsia="sk-SK"/>
        </w:rPr>
        <w:t>K bodu 4 (§ 228a ods. 4)</w:t>
      </w:r>
    </w:p>
    <w:p w14:paraId="44889D02" w14:textId="01C54609" w:rsidR="00770935" w:rsidRPr="003C0998" w:rsidRDefault="00770935" w:rsidP="003C0998">
      <w:pPr>
        <w:spacing w:after="0" w:line="240" w:lineRule="auto"/>
        <w:jc w:val="both"/>
        <w:rPr>
          <w:rFonts w:eastAsia="Times New Roman"/>
          <w:lang w:eastAsia="sk-SK"/>
        </w:rPr>
      </w:pPr>
      <w:r w:rsidRPr="003C0998">
        <w:rPr>
          <w:rFonts w:eastAsia="Times New Roman"/>
          <w:lang w:eastAsia="sk-SK"/>
        </w:rPr>
        <w:t>Ustanovenie § 48 ods. 4 písm. d) Zákonníka práce upravuje výnimku z reťazenia pracovných pomerom na určitú dobu z dôvodu sezónnej práce. V predmetnom ustanovení ide o „vykonávanie prác, ktoré sú závislé od striedania ročných období, každý rok sa opakujú a nepresahujú osem mesiacov v kalendárnom roku (sezónna práca)“. Z tohto dôvodu, ako z dôvodu, že sezónna práca netrvá vzhľadom na svoju povahu celý rok, navrhuje sa ustanoviť obdobné obmedzenie trvania dohody o pracovnej činnosti na výkon sezónnej práce na osem mesiacov.</w:t>
      </w:r>
    </w:p>
    <w:p w14:paraId="17DFCE6A" w14:textId="553A5BD0" w:rsidR="00770935" w:rsidRPr="003C0998" w:rsidRDefault="00770935" w:rsidP="003C0998">
      <w:pPr>
        <w:spacing w:after="0" w:line="240" w:lineRule="auto"/>
        <w:jc w:val="both"/>
        <w:rPr>
          <w:rFonts w:eastAsia="Times New Roman"/>
          <w:lang w:eastAsia="sk-SK"/>
        </w:rPr>
      </w:pPr>
    </w:p>
    <w:p w14:paraId="14A15E8B" w14:textId="0392171A" w:rsidR="00770935" w:rsidRPr="003C0998" w:rsidRDefault="00770935" w:rsidP="003C0998">
      <w:pPr>
        <w:spacing w:after="0" w:line="240" w:lineRule="auto"/>
        <w:jc w:val="both"/>
        <w:rPr>
          <w:rFonts w:eastAsia="Times New Roman"/>
          <w:b/>
          <w:lang w:eastAsia="sk-SK"/>
        </w:rPr>
      </w:pPr>
      <w:r w:rsidRPr="003C0998">
        <w:rPr>
          <w:rFonts w:eastAsia="Times New Roman"/>
          <w:b/>
          <w:lang w:eastAsia="sk-SK"/>
        </w:rPr>
        <w:t>K bodu 5 (príloha č. 1b)</w:t>
      </w:r>
    </w:p>
    <w:p w14:paraId="1C66B03B" w14:textId="14E06259" w:rsidR="00770935" w:rsidRPr="003C0998" w:rsidRDefault="00770935" w:rsidP="003C0998">
      <w:pPr>
        <w:spacing w:after="0" w:line="240" w:lineRule="auto"/>
        <w:jc w:val="both"/>
        <w:rPr>
          <w:rFonts w:eastAsia="Times New Roman"/>
          <w:lang w:eastAsia="sk-SK"/>
        </w:rPr>
      </w:pPr>
      <w:r w:rsidRPr="003C0998">
        <w:rPr>
          <w:rFonts w:eastAsia="Times New Roman"/>
          <w:lang w:eastAsia="sk-SK"/>
        </w:rPr>
        <w:t>Navrhuje sa ustanoviť okruh prác, pri ktorých je možné so zamestnancom uzatvoriť dohodu o pracovnej činnosti na výkon sezónnej práce.</w:t>
      </w:r>
    </w:p>
    <w:p w14:paraId="3DFED440" w14:textId="77777777" w:rsidR="00770935" w:rsidRPr="003C0998" w:rsidRDefault="00770935" w:rsidP="003C0998">
      <w:pPr>
        <w:spacing w:after="0" w:line="240" w:lineRule="auto"/>
        <w:jc w:val="both"/>
        <w:rPr>
          <w:rFonts w:eastAsia="Times New Roman"/>
          <w:lang w:eastAsia="sk-SK"/>
        </w:rPr>
      </w:pPr>
    </w:p>
    <w:p w14:paraId="597D18A6" w14:textId="77777777" w:rsidR="00DA1E00" w:rsidRDefault="00DA1E00" w:rsidP="003C0998">
      <w:pPr>
        <w:spacing w:after="0" w:line="240" w:lineRule="auto"/>
        <w:jc w:val="both"/>
        <w:rPr>
          <w:rFonts w:eastAsia="Times New Roman"/>
          <w:b/>
          <w:lang w:eastAsia="sk-SK"/>
        </w:rPr>
      </w:pPr>
    </w:p>
    <w:p w14:paraId="7AC1139F" w14:textId="77777777" w:rsidR="00FC0484" w:rsidRDefault="00FC0484" w:rsidP="003C0998">
      <w:pPr>
        <w:spacing w:after="0" w:line="240" w:lineRule="auto"/>
        <w:jc w:val="both"/>
        <w:rPr>
          <w:rFonts w:eastAsia="Times New Roman"/>
          <w:b/>
          <w:lang w:eastAsia="sk-SK"/>
        </w:rPr>
      </w:pPr>
    </w:p>
    <w:p w14:paraId="15756F98" w14:textId="77777777" w:rsidR="00FC0484" w:rsidRDefault="00FC0484" w:rsidP="003C0998">
      <w:pPr>
        <w:spacing w:after="0" w:line="240" w:lineRule="auto"/>
        <w:jc w:val="both"/>
        <w:rPr>
          <w:rFonts w:eastAsia="Times New Roman"/>
          <w:b/>
          <w:lang w:eastAsia="sk-SK"/>
        </w:rPr>
      </w:pPr>
    </w:p>
    <w:p w14:paraId="5A1624CC" w14:textId="77777777" w:rsidR="00FC0484" w:rsidRDefault="00FC0484" w:rsidP="003C0998">
      <w:pPr>
        <w:spacing w:after="0" w:line="240" w:lineRule="auto"/>
        <w:jc w:val="both"/>
        <w:rPr>
          <w:rFonts w:eastAsia="Times New Roman"/>
          <w:b/>
          <w:lang w:eastAsia="sk-SK"/>
        </w:rPr>
      </w:pPr>
    </w:p>
    <w:p w14:paraId="70566E84" w14:textId="58373C6E" w:rsidR="00BF614A" w:rsidRPr="003C0998" w:rsidRDefault="009B3AAA" w:rsidP="003C0998">
      <w:pPr>
        <w:spacing w:after="0" w:line="240" w:lineRule="auto"/>
        <w:jc w:val="both"/>
        <w:rPr>
          <w:rFonts w:eastAsia="Times New Roman"/>
          <w:b/>
          <w:lang w:eastAsia="sk-SK"/>
        </w:rPr>
      </w:pPr>
      <w:bookmarkStart w:id="0" w:name="_GoBack"/>
      <w:bookmarkEnd w:id="0"/>
      <w:r w:rsidRPr="003C0998">
        <w:rPr>
          <w:rFonts w:eastAsia="Times New Roman"/>
          <w:b/>
          <w:lang w:eastAsia="sk-SK"/>
        </w:rPr>
        <w:t>K čl. II</w:t>
      </w:r>
      <w:r w:rsidR="00255355" w:rsidRPr="003C0998">
        <w:rPr>
          <w:rFonts w:eastAsia="Times New Roman"/>
          <w:b/>
          <w:lang w:eastAsia="sk-SK"/>
        </w:rPr>
        <w:t xml:space="preserve"> </w:t>
      </w:r>
    </w:p>
    <w:p w14:paraId="3EDABB29" w14:textId="77777777" w:rsidR="009B3AAA" w:rsidRPr="003C0998" w:rsidRDefault="009B3AAA" w:rsidP="003C0998">
      <w:pPr>
        <w:spacing w:after="0" w:line="240" w:lineRule="auto"/>
        <w:jc w:val="both"/>
        <w:rPr>
          <w:rFonts w:eastAsia="Times New Roman"/>
          <w:b/>
          <w:lang w:eastAsia="sk-SK"/>
        </w:rPr>
      </w:pPr>
    </w:p>
    <w:p w14:paraId="684ADB73" w14:textId="77777777" w:rsidR="009B3AAA" w:rsidRPr="003C0998" w:rsidRDefault="009B3AAA" w:rsidP="003C0998">
      <w:pPr>
        <w:spacing w:after="0" w:line="240" w:lineRule="auto"/>
        <w:jc w:val="both"/>
        <w:rPr>
          <w:rFonts w:eastAsia="Times New Roman"/>
          <w:b/>
          <w:lang w:eastAsia="sk-SK"/>
        </w:rPr>
      </w:pPr>
      <w:r w:rsidRPr="003C0998">
        <w:rPr>
          <w:rFonts w:eastAsia="Times New Roman"/>
          <w:b/>
          <w:lang w:eastAsia="sk-SK"/>
        </w:rPr>
        <w:t>K bodu 1</w:t>
      </w:r>
      <w:r w:rsidR="00097B66" w:rsidRPr="003C0998">
        <w:rPr>
          <w:rFonts w:eastAsia="Times New Roman"/>
          <w:b/>
          <w:lang w:eastAsia="sk-SK"/>
        </w:rPr>
        <w:t xml:space="preserve"> (</w:t>
      </w:r>
      <w:r w:rsidR="000D35C0" w:rsidRPr="003C0998">
        <w:rPr>
          <w:rFonts w:eastAsia="Times New Roman"/>
          <w:b/>
          <w:lang w:eastAsia="sk-SK"/>
        </w:rPr>
        <w:t>§ 4b</w:t>
      </w:r>
      <w:r w:rsidR="00097B66" w:rsidRPr="003C0998">
        <w:rPr>
          <w:rFonts w:eastAsia="Times New Roman"/>
          <w:b/>
          <w:lang w:eastAsia="sk-SK"/>
        </w:rPr>
        <w:t>)</w:t>
      </w:r>
    </w:p>
    <w:p w14:paraId="1AD1B687" w14:textId="2032DF26" w:rsidR="00D06A3C" w:rsidRPr="003C0998" w:rsidRDefault="00BD68DF" w:rsidP="003C0998">
      <w:pPr>
        <w:spacing w:after="0" w:line="240" w:lineRule="auto"/>
        <w:jc w:val="both"/>
        <w:rPr>
          <w:rFonts w:eastAsia="Times New Roman"/>
          <w:lang w:eastAsia="sk-SK"/>
        </w:rPr>
      </w:pPr>
      <w:r w:rsidRPr="003C0998">
        <w:rPr>
          <w:rFonts w:eastAsia="Times New Roman"/>
          <w:lang w:eastAsia="sk-SK"/>
        </w:rPr>
        <w:t>V súvislosti s návrhom ustanoviť v Zákonníku prá</w:t>
      </w:r>
      <w:r w:rsidR="00A01637" w:rsidRPr="003C0998">
        <w:rPr>
          <w:rFonts w:eastAsia="Times New Roman"/>
          <w:lang w:eastAsia="sk-SK"/>
        </w:rPr>
        <w:t>c</w:t>
      </w:r>
      <w:r w:rsidRPr="003C0998">
        <w:rPr>
          <w:rFonts w:eastAsia="Times New Roman"/>
          <w:lang w:eastAsia="sk-SK"/>
        </w:rPr>
        <w:t xml:space="preserve">e novú dohodu o prácach vykonávaných mimo pracovného pomeru, a to dohodu o pracovnej činnosti </w:t>
      </w:r>
      <w:r w:rsidR="00490C63" w:rsidRPr="003C0998">
        <w:t>na výkon sezónnej práce</w:t>
      </w:r>
      <w:r w:rsidR="00A01637" w:rsidRPr="003C0998">
        <w:rPr>
          <w:rFonts w:eastAsia="Times New Roman"/>
          <w:lang w:eastAsia="sk-SK"/>
        </w:rPr>
        <w:t>,</w:t>
      </w:r>
      <w:r w:rsidRPr="003C0998">
        <w:rPr>
          <w:rFonts w:eastAsia="Times New Roman"/>
          <w:lang w:eastAsia="sk-SK"/>
        </w:rPr>
        <w:t xml:space="preserve"> n</w:t>
      </w:r>
      <w:r w:rsidR="00D06A3C" w:rsidRPr="003C0998">
        <w:rPr>
          <w:rFonts w:eastAsia="Times New Roman"/>
          <w:lang w:eastAsia="sk-SK"/>
        </w:rPr>
        <w:t xml:space="preserve">avrhuje sa, aby fyzická osoba v právnom vzťahu založenom </w:t>
      </w:r>
      <w:r w:rsidRPr="003C0998">
        <w:rPr>
          <w:rFonts w:eastAsia="Times New Roman"/>
          <w:lang w:eastAsia="sk-SK"/>
        </w:rPr>
        <w:t xml:space="preserve">uvedenou </w:t>
      </w:r>
      <w:r w:rsidR="00D06A3C" w:rsidRPr="003C0998">
        <w:rPr>
          <w:rFonts w:eastAsia="Times New Roman"/>
          <w:lang w:eastAsia="sk-SK"/>
        </w:rPr>
        <w:t xml:space="preserve">dohodou bola zamestnancom na účely nemocenského poistenia, dôchodkového poistenia a poistenia v nezamestnanosti, a to bez ohľadu na to, či uvedená dohoda zakladá fyzickej osobe právo na pravidelný mesačný príjem alebo nepravidelný príjem zo závislej činnosti podľa </w:t>
      </w:r>
      <w:r w:rsidR="00407050" w:rsidRPr="003C0998">
        <w:rPr>
          <w:rFonts w:eastAsia="Times New Roman"/>
          <w:lang w:eastAsia="sk-SK"/>
        </w:rPr>
        <w:t xml:space="preserve">§ 5 ods. 1 písm. a) až h) a písm. m) </w:t>
      </w:r>
      <w:r w:rsidR="00D06A3C" w:rsidRPr="003C0998">
        <w:rPr>
          <w:rFonts w:eastAsia="Times New Roman"/>
          <w:lang w:eastAsia="sk-SK"/>
        </w:rPr>
        <w:t>zákona č. 595/2003 Z .z. o dani z príjmov v znení neskorších predpisov</w:t>
      </w:r>
      <w:r w:rsidR="0009352D" w:rsidRPr="003C0998">
        <w:rPr>
          <w:rFonts w:eastAsia="Times New Roman"/>
          <w:lang w:eastAsia="sk-SK"/>
        </w:rPr>
        <w:t xml:space="preserve"> (ďalej len „príjem“)</w:t>
      </w:r>
      <w:r w:rsidR="00D06A3C" w:rsidRPr="003C0998">
        <w:rPr>
          <w:rFonts w:eastAsia="Times New Roman"/>
          <w:lang w:eastAsia="sk-SK"/>
        </w:rPr>
        <w:t>.</w:t>
      </w:r>
    </w:p>
    <w:p w14:paraId="0310211F" w14:textId="77777777" w:rsidR="00CF6123" w:rsidRPr="003C0998" w:rsidRDefault="00CF6123" w:rsidP="003C0998">
      <w:pPr>
        <w:spacing w:after="0" w:line="240" w:lineRule="auto"/>
        <w:jc w:val="both"/>
        <w:rPr>
          <w:rFonts w:eastAsia="Times New Roman"/>
          <w:b/>
          <w:lang w:eastAsia="sk-SK"/>
        </w:rPr>
      </w:pPr>
    </w:p>
    <w:p w14:paraId="110CFD35" w14:textId="785D7A50" w:rsidR="004818F3" w:rsidRPr="003C0998" w:rsidRDefault="00CF6123" w:rsidP="003C0998">
      <w:pPr>
        <w:spacing w:after="0" w:line="240" w:lineRule="auto"/>
        <w:jc w:val="both"/>
        <w:rPr>
          <w:rFonts w:eastAsia="Times New Roman"/>
          <w:b/>
          <w:lang w:eastAsia="sk-SK"/>
        </w:rPr>
      </w:pPr>
      <w:r w:rsidRPr="003C0998">
        <w:rPr>
          <w:rFonts w:eastAsia="Times New Roman"/>
          <w:b/>
          <w:lang w:eastAsia="sk-SK"/>
        </w:rPr>
        <w:t>K b</w:t>
      </w:r>
      <w:r w:rsidR="004818F3" w:rsidRPr="003C0998">
        <w:rPr>
          <w:rFonts w:eastAsia="Times New Roman"/>
          <w:b/>
          <w:lang w:eastAsia="sk-SK"/>
        </w:rPr>
        <w:t>o</w:t>
      </w:r>
      <w:r w:rsidRPr="003C0998">
        <w:rPr>
          <w:rFonts w:eastAsia="Times New Roman"/>
          <w:b/>
          <w:lang w:eastAsia="sk-SK"/>
        </w:rPr>
        <w:t>du 2 [§ 7 ods. 4 písm. a), § 139 ods. 1, § 139c ods. 1 a</w:t>
      </w:r>
      <w:r w:rsidR="00D52EFE" w:rsidRPr="003C0998">
        <w:rPr>
          <w:rFonts w:eastAsia="Times New Roman"/>
          <w:b/>
          <w:lang w:eastAsia="sk-SK"/>
        </w:rPr>
        <w:t xml:space="preserve"> </w:t>
      </w:r>
      <w:r w:rsidRPr="003C0998">
        <w:rPr>
          <w:rFonts w:eastAsia="Times New Roman"/>
          <w:b/>
          <w:lang w:eastAsia="sk-SK"/>
        </w:rPr>
        <w:t xml:space="preserve">§ 143 ods. 1] </w:t>
      </w:r>
    </w:p>
    <w:p w14:paraId="707EFD00" w14:textId="630DA730" w:rsidR="00CF6123" w:rsidRPr="003C0998" w:rsidRDefault="00A01637" w:rsidP="003C0998">
      <w:pPr>
        <w:spacing w:after="0" w:line="240" w:lineRule="auto"/>
        <w:jc w:val="both"/>
        <w:rPr>
          <w:rFonts w:eastAsia="Times New Roman"/>
          <w:lang w:eastAsia="sk-SK"/>
        </w:rPr>
      </w:pPr>
      <w:r w:rsidRPr="003C0998">
        <w:rPr>
          <w:rFonts w:eastAsia="Times New Roman"/>
          <w:lang w:eastAsia="sk-SK"/>
        </w:rPr>
        <w:t>V súvislosti s</w:t>
      </w:r>
      <w:r w:rsidR="00A65985" w:rsidRPr="003C0998">
        <w:rPr>
          <w:rFonts w:eastAsia="Times New Roman"/>
          <w:lang w:eastAsia="sk-SK"/>
        </w:rPr>
        <w:t xml:space="preserve"> navrhnutou </w:t>
      </w:r>
      <w:r w:rsidRPr="003C0998">
        <w:rPr>
          <w:rFonts w:eastAsia="Times New Roman"/>
          <w:lang w:eastAsia="sk-SK"/>
        </w:rPr>
        <w:t>úpravou definície zamestnanca</w:t>
      </w:r>
      <w:r w:rsidR="00A65985" w:rsidRPr="003C0998">
        <w:rPr>
          <w:rFonts w:eastAsia="Times New Roman"/>
          <w:lang w:eastAsia="sk-SK"/>
        </w:rPr>
        <w:t xml:space="preserve"> v § 4b, </w:t>
      </w:r>
      <w:r w:rsidR="00596436" w:rsidRPr="003C0998">
        <w:rPr>
          <w:rFonts w:eastAsia="Times New Roman"/>
          <w:lang w:eastAsia="sk-SK"/>
        </w:rPr>
        <w:t>podľa ktorej z</w:t>
      </w:r>
      <w:r w:rsidR="00A65985" w:rsidRPr="003C0998">
        <w:rPr>
          <w:rFonts w:eastAsia="Times New Roman"/>
          <w:lang w:eastAsia="sk-SK"/>
        </w:rPr>
        <w:t xml:space="preserve">amestnanec na účely nemocenského poistenia, dôchodkového poistenia a poistenia v nezamestnanosti je fyzická osoba v právnom vzťahu na základe dohody o pracovnej činnosti </w:t>
      </w:r>
      <w:r w:rsidR="00490C63" w:rsidRPr="003C0998">
        <w:t>na výkon sezónnej práce</w:t>
      </w:r>
      <w:r w:rsidR="00A65985" w:rsidRPr="003C0998">
        <w:rPr>
          <w:rFonts w:eastAsia="Times New Roman"/>
          <w:lang w:eastAsia="sk-SK"/>
        </w:rPr>
        <w:t xml:space="preserve">, ktorý jej zakladá právo na príjem </w:t>
      </w:r>
      <w:r w:rsidR="00596436" w:rsidRPr="003C0998">
        <w:rPr>
          <w:rFonts w:eastAsia="Times New Roman"/>
          <w:lang w:eastAsia="sk-SK"/>
        </w:rPr>
        <w:t>zo závislej činnosti, n</w:t>
      </w:r>
      <w:r w:rsidR="00CF6123" w:rsidRPr="003C0998">
        <w:rPr>
          <w:rFonts w:eastAsia="Times New Roman"/>
          <w:lang w:eastAsia="sk-SK"/>
        </w:rPr>
        <w:t>avrhuje sa</w:t>
      </w:r>
      <w:r w:rsidR="004818F3" w:rsidRPr="003C0998">
        <w:rPr>
          <w:rFonts w:eastAsia="Times New Roman"/>
          <w:lang w:eastAsia="sk-SK"/>
        </w:rPr>
        <w:t>,</w:t>
      </w:r>
      <w:r w:rsidR="00CF6123" w:rsidRPr="003C0998">
        <w:rPr>
          <w:rFonts w:eastAsia="Times New Roman"/>
          <w:lang w:eastAsia="sk-SK"/>
        </w:rPr>
        <w:t xml:space="preserve"> </w:t>
      </w:r>
      <w:r w:rsidR="004818F3" w:rsidRPr="003C0998">
        <w:rPr>
          <w:rFonts w:eastAsia="Times New Roman"/>
          <w:lang w:eastAsia="sk-SK"/>
        </w:rPr>
        <w:t>aby zamestnávateľom</w:t>
      </w:r>
      <w:r w:rsidR="00B73608" w:rsidRPr="003C0998">
        <w:rPr>
          <w:rFonts w:eastAsia="Times New Roman"/>
          <w:lang w:eastAsia="sk-SK"/>
        </w:rPr>
        <w:t xml:space="preserve"> podľa § 7 ods. 4 písm. a)</w:t>
      </w:r>
      <w:r w:rsidR="004818F3" w:rsidRPr="003C0998">
        <w:rPr>
          <w:rFonts w:eastAsia="Times New Roman"/>
          <w:lang w:eastAsia="sk-SK"/>
        </w:rPr>
        <w:t xml:space="preserve"> na účely nemocenského poistenia</w:t>
      </w:r>
      <w:r w:rsidR="00521054" w:rsidRPr="003C0998">
        <w:rPr>
          <w:rFonts w:eastAsia="Times New Roman"/>
          <w:lang w:eastAsia="sk-SK"/>
        </w:rPr>
        <w:t xml:space="preserve"> </w:t>
      </w:r>
      <w:r w:rsidR="004818F3" w:rsidRPr="003C0998">
        <w:rPr>
          <w:rFonts w:eastAsia="Times New Roman"/>
          <w:lang w:eastAsia="sk-SK"/>
        </w:rPr>
        <w:t xml:space="preserve">a poistenia v nezamestnanosti bola fyzická osoba alebo právnická osoba v právnom vzťahu s fyzickou osobou na základe dohody o pracovnej činnosti </w:t>
      </w:r>
      <w:r w:rsidR="00490C63" w:rsidRPr="003C0998">
        <w:t>na výkon sezónnej práce</w:t>
      </w:r>
      <w:r w:rsidR="004818F3" w:rsidRPr="003C0998">
        <w:rPr>
          <w:rFonts w:eastAsia="Times New Roman"/>
          <w:lang w:eastAsia="sk-SK"/>
        </w:rPr>
        <w:t>.</w:t>
      </w:r>
      <w:r w:rsidR="00B73608" w:rsidRPr="003C0998">
        <w:rPr>
          <w:rFonts w:eastAsia="Times New Roman"/>
          <w:lang w:eastAsia="sk-SK"/>
        </w:rPr>
        <w:t xml:space="preserve"> </w:t>
      </w:r>
    </w:p>
    <w:p w14:paraId="31BA3282" w14:textId="1DD3D440" w:rsidR="00980831" w:rsidRPr="003C0998" w:rsidRDefault="00B73608" w:rsidP="003C0998">
      <w:pPr>
        <w:spacing w:after="0" w:line="240" w:lineRule="auto"/>
        <w:jc w:val="both"/>
        <w:rPr>
          <w:rFonts w:eastAsia="Times New Roman"/>
          <w:lang w:eastAsia="sk-SK"/>
        </w:rPr>
      </w:pPr>
      <w:r w:rsidRPr="003C0998">
        <w:rPr>
          <w:rFonts w:eastAsia="Times New Roman"/>
          <w:lang w:eastAsia="sk-SK"/>
        </w:rPr>
        <w:t xml:space="preserve">Taktiež sa navrhuje, aby rozhodujúcim obdobím podľa § 139 ods. 1 pre zamestnanca v právnom vzťahu na základe dohody o pracovnej činnosti </w:t>
      </w:r>
      <w:r w:rsidR="00490C63" w:rsidRPr="003C0998">
        <w:t>na výkon sezónnej práce</w:t>
      </w:r>
      <w:r w:rsidRPr="003C0998">
        <w:rPr>
          <w:rFonts w:eastAsia="Times New Roman"/>
          <w:lang w:eastAsia="sk-SK"/>
        </w:rPr>
        <w:t xml:space="preserve"> bol kalendárny mesiac, za ktorý sa platí poistné na nemocenské poistenie, poistné na dôchodkové poistenie, poistné na poistenie v nezamestnanosti. </w:t>
      </w:r>
    </w:p>
    <w:p w14:paraId="2801FC8F" w14:textId="62825FBC" w:rsidR="0009352D" w:rsidRPr="003C0998" w:rsidRDefault="00980831" w:rsidP="003C0998">
      <w:pPr>
        <w:spacing w:after="0" w:line="240" w:lineRule="auto"/>
        <w:jc w:val="both"/>
        <w:rPr>
          <w:rFonts w:eastAsia="Times New Roman"/>
          <w:lang w:eastAsia="sk-SK"/>
        </w:rPr>
      </w:pPr>
      <w:r w:rsidRPr="003C0998">
        <w:rPr>
          <w:rFonts w:eastAsia="Times New Roman"/>
          <w:lang w:eastAsia="sk-SK"/>
        </w:rPr>
        <w:t xml:space="preserve">Ustanovením </w:t>
      </w:r>
      <w:r w:rsidR="0004521F" w:rsidRPr="003C0998">
        <w:rPr>
          <w:rFonts w:eastAsia="Times New Roman"/>
          <w:lang w:eastAsia="sk-SK"/>
        </w:rPr>
        <w:t>§</w:t>
      </w:r>
      <w:r w:rsidR="0009352D" w:rsidRPr="003C0998">
        <w:rPr>
          <w:rFonts w:eastAsia="Times New Roman"/>
          <w:lang w:eastAsia="sk-SK"/>
        </w:rPr>
        <w:t xml:space="preserve"> </w:t>
      </w:r>
      <w:r w:rsidR="0004521F" w:rsidRPr="003C0998">
        <w:rPr>
          <w:rFonts w:eastAsia="Times New Roman"/>
          <w:lang w:eastAsia="sk-SK"/>
        </w:rPr>
        <w:t>139c</w:t>
      </w:r>
      <w:r w:rsidRPr="003C0998">
        <w:rPr>
          <w:rFonts w:eastAsia="Times New Roman"/>
          <w:lang w:eastAsia="sk-SK"/>
        </w:rPr>
        <w:t xml:space="preserve"> ods. 1 je určený </w:t>
      </w:r>
      <w:r w:rsidR="0009352D" w:rsidRPr="003C0998">
        <w:rPr>
          <w:rFonts w:eastAsia="Times New Roman"/>
          <w:lang w:eastAsia="sk-SK"/>
        </w:rPr>
        <w:t xml:space="preserve">vymeriavací základ zamestnanca </w:t>
      </w:r>
      <w:r w:rsidRPr="003C0998">
        <w:rPr>
          <w:rFonts w:eastAsia="Times New Roman"/>
          <w:lang w:eastAsia="sk-SK"/>
        </w:rPr>
        <w:t>z</w:t>
      </w:r>
      <w:r w:rsidR="0004521F" w:rsidRPr="003C0998">
        <w:rPr>
          <w:rFonts w:eastAsia="Times New Roman"/>
          <w:lang w:eastAsia="sk-SK"/>
        </w:rPr>
        <w:t xml:space="preserve"> </w:t>
      </w:r>
      <w:r w:rsidR="0009352D" w:rsidRPr="003C0998">
        <w:rPr>
          <w:rFonts w:eastAsia="Times New Roman"/>
          <w:lang w:eastAsia="sk-SK"/>
        </w:rPr>
        <w:t xml:space="preserve">každej z </w:t>
      </w:r>
      <w:r w:rsidR="0004521F" w:rsidRPr="003C0998">
        <w:rPr>
          <w:rFonts w:eastAsia="Times New Roman"/>
          <w:lang w:eastAsia="sk-SK"/>
        </w:rPr>
        <w:t xml:space="preserve">dohôd o prácach vykonávaných mimo pracovného pomeru s právom na nepravidelný príjem. </w:t>
      </w:r>
      <w:r w:rsidR="0009352D" w:rsidRPr="003C0998">
        <w:rPr>
          <w:rFonts w:eastAsia="Times New Roman"/>
          <w:lang w:eastAsia="sk-SK"/>
        </w:rPr>
        <w:t>V súvislosti s navrhnutou úpravou definície zamestnanca v § 4b</w:t>
      </w:r>
      <w:r w:rsidR="00A3154E" w:rsidRPr="003C0998">
        <w:rPr>
          <w:rFonts w:eastAsia="Times New Roman"/>
          <w:lang w:eastAsia="sk-SK"/>
        </w:rPr>
        <w:t xml:space="preserve"> je </w:t>
      </w:r>
      <w:r w:rsidR="0009352D" w:rsidRPr="003C0998">
        <w:rPr>
          <w:rFonts w:eastAsia="Times New Roman"/>
          <w:lang w:eastAsia="sk-SK"/>
        </w:rPr>
        <w:t xml:space="preserve"> zamestnan</w:t>
      </w:r>
      <w:r w:rsidR="00A3154E" w:rsidRPr="003C0998">
        <w:rPr>
          <w:rFonts w:eastAsia="Times New Roman"/>
          <w:lang w:eastAsia="sk-SK"/>
        </w:rPr>
        <w:t>com</w:t>
      </w:r>
      <w:r w:rsidR="0009352D" w:rsidRPr="003C0998">
        <w:rPr>
          <w:rFonts w:eastAsia="Times New Roman"/>
          <w:lang w:eastAsia="sk-SK"/>
        </w:rPr>
        <w:t xml:space="preserve"> na účely nemocenského poistenia, dôchodkového poistenia a poistenia v nezamestnanosti  každá fyzická osoba v právnom vzťahu na základe dohody o pracovnej činnosti </w:t>
      </w:r>
      <w:r w:rsidR="00490C63" w:rsidRPr="003C0998">
        <w:t xml:space="preserve">na výkon sezónnej práce </w:t>
      </w:r>
      <w:r w:rsidR="0009352D" w:rsidRPr="003C0998">
        <w:rPr>
          <w:rFonts w:eastAsia="Times New Roman"/>
          <w:lang w:eastAsia="sk-SK"/>
        </w:rPr>
        <w:t>bez ohľadu na to, či jej uvedená dohoda zakladá právo na pravidelný mesačný p</w:t>
      </w:r>
      <w:r w:rsidRPr="003C0998">
        <w:rPr>
          <w:rFonts w:eastAsia="Times New Roman"/>
          <w:lang w:eastAsia="sk-SK"/>
        </w:rPr>
        <w:t>ríjem alebo nepravidelný príjem</w:t>
      </w:r>
      <w:r w:rsidR="00A3154E" w:rsidRPr="003C0998">
        <w:rPr>
          <w:rFonts w:eastAsia="Times New Roman"/>
          <w:lang w:eastAsia="sk-SK"/>
        </w:rPr>
        <w:t xml:space="preserve">. Z tohto dôvodu </w:t>
      </w:r>
      <w:r w:rsidRPr="003C0998">
        <w:rPr>
          <w:rFonts w:eastAsia="Times New Roman"/>
          <w:lang w:eastAsia="sk-SK"/>
        </w:rPr>
        <w:t xml:space="preserve"> sa navrhuje výnimka z uvedeného § 139c ods. 1.  </w:t>
      </w:r>
    </w:p>
    <w:p w14:paraId="0FF30B7C" w14:textId="3E9F89E3" w:rsidR="00980831" w:rsidRPr="003C0998" w:rsidRDefault="00B10036" w:rsidP="003C0998">
      <w:pPr>
        <w:spacing w:after="0" w:line="240" w:lineRule="auto"/>
        <w:jc w:val="both"/>
        <w:rPr>
          <w:rFonts w:eastAsia="Times New Roman"/>
          <w:lang w:eastAsia="sk-SK"/>
        </w:rPr>
      </w:pPr>
      <w:r w:rsidRPr="003C0998">
        <w:rPr>
          <w:rFonts w:eastAsia="Times New Roman"/>
          <w:lang w:eastAsia="sk-SK"/>
        </w:rPr>
        <w:t>Z rovnakého dôvodu sa n</w:t>
      </w:r>
      <w:r w:rsidR="00980831" w:rsidRPr="003C0998">
        <w:rPr>
          <w:rFonts w:eastAsia="Times New Roman"/>
          <w:lang w:eastAsia="sk-SK"/>
        </w:rPr>
        <w:t xml:space="preserve">avrhuje  ustanoviť výnimku z § 143 ods.1, t. j. zo splatnosti poistného ustanoveného pre poistné z vymeriavacieho základu z dohôd o prácach vykonávaných mimo pracovného pomeru, z ktorých plynie právo na nepravidelný príjem. V aplikačnej praxi to bude znamenať, že splatnosť poistného, ktoré platí a odvádza zamestnávateľ za zamestnanca v právnom vzťahu na základe dohody o pracovnej činnosti </w:t>
      </w:r>
      <w:r w:rsidR="00490C63" w:rsidRPr="003C0998">
        <w:t xml:space="preserve">na výkon sezónnej práce </w:t>
      </w:r>
      <w:r w:rsidR="00980831" w:rsidRPr="003C0998">
        <w:rPr>
          <w:rFonts w:eastAsia="Times New Roman"/>
          <w:lang w:eastAsia="sk-SK"/>
        </w:rPr>
        <w:t xml:space="preserve">bude v deň, ktorý je určený na výplatu príjmov, ktoré sú vymeriavacím základom jeho zamestnanca. </w:t>
      </w:r>
    </w:p>
    <w:p w14:paraId="43001127" w14:textId="77777777" w:rsidR="000F5D9B" w:rsidRPr="003C0998" w:rsidRDefault="000F5D9B" w:rsidP="003C0998">
      <w:pPr>
        <w:spacing w:after="0" w:line="240" w:lineRule="auto"/>
        <w:jc w:val="both"/>
        <w:rPr>
          <w:rFonts w:eastAsia="Times New Roman"/>
          <w:b/>
          <w:lang w:eastAsia="sk-SK"/>
        </w:rPr>
      </w:pPr>
    </w:p>
    <w:p w14:paraId="06964ECD" w14:textId="5C083C59" w:rsidR="00F53A95" w:rsidRPr="003C0998" w:rsidRDefault="003D5362" w:rsidP="003C0998">
      <w:pPr>
        <w:spacing w:after="0" w:line="240" w:lineRule="auto"/>
        <w:jc w:val="both"/>
        <w:rPr>
          <w:rFonts w:eastAsia="Times New Roman"/>
          <w:b/>
          <w:lang w:eastAsia="sk-SK"/>
        </w:rPr>
      </w:pPr>
      <w:r w:rsidRPr="003C0998">
        <w:rPr>
          <w:rFonts w:eastAsia="Times New Roman"/>
          <w:b/>
          <w:lang w:eastAsia="sk-SK"/>
        </w:rPr>
        <w:t xml:space="preserve">K bodu </w:t>
      </w:r>
      <w:r w:rsidR="00CF6123" w:rsidRPr="003C0998">
        <w:rPr>
          <w:rFonts w:eastAsia="Times New Roman"/>
          <w:b/>
          <w:lang w:eastAsia="sk-SK"/>
        </w:rPr>
        <w:t xml:space="preserve">3 </w:t>
      </w:r>
      <w:r w:rsidR="00F53A95" w:rsidRPr="003C0998">
        <w:rPr>
          <w:rFonts w:eastAsia="Times New Roman"/>
          <w:b/>
          <w:lang w:eastAsia="sk-SK"/>
        </w:rPr>
        <w:t xml:space="preserve">a </w:t>
      </w:r>
      <w:r w:rsidR="00EF3A3D" w:rsidRPr="003C0998">
        <w:rPr>
          <w:rFonts w:eastAsia="Times New Roman"/>
          <w:b/>
          <w:lang w:eastAsia="sk-SK"/>
        </w:rPr>
        <w:t>4</w:t>
      </w:r>
      <w:r w:rsidR="00097B66" w:rsidRPr="003C0998">
        <w:rPr>
          <w:rFonts w:eastAsia="Times New Roman"/>
          <w:b/>
          <w:lang w:eastAsia="sk-SK"/>
        </w:rPr>
        <w:t xml:space="preserve"> [§ 14 ods. 1 písm. a), § 15 ods. 1 písm. a)</w:t>
      </w:r>
      <w:r w:rsidR="004818F3" w:rsidRPr="003C0998">
        <w:rPr>
          <w:rFonts w:eastAsia="Times New Roman"/>
          <w:b/>
          <w:lang w:eastAsia="sk-SK"/>
        </w:rPr>
        <w:t>, § 20 ods. 1 a § 231 ods. 1 písm. b)</w:t>
      </w:r>
      <w:r w:rsidR="00097B66" w:rsidRPr="003C0998">
        <w:rPr>
          <w:rFonts w:eastAsia="Times New Roman"/>
          <w:b/>
          <w:lang w:eastAsia="sk-SK"/>
        </w:rPr>
        <w:t>]</w:t>
      </w:r>
      <w:r w:rsidR="00F53A95" w:rsidRPr="003C0998">
        <w:rPr>
          <w:rFonts w:eastAsia="Times New Roman"/>
          <w:b/>
          <w:lang w:eastAsia="sk-SK"/>
        </w:rPr>
        <w:t xml:space="preserve"> </w:t>
      </w:r>
    </w:p>
    <w:p w14:paraId="4F59C326" w14:textId="55FB8A76" w:rsidR="003D5362" w:rsidRPr="003C0998" w:rsidRDefault="00F53A95" w:rsidP="003C0998">
      <w:pPr>
        <w:spacing w:after="0" w:line="240" w:lineRule="auto"/>
        <w:jc w:val="both"/>
        <w:rPr>
          <w:rFonts w:eastAsia="Times New Roman"/>
          <w:lang w:eastAsia="sk-SK"/>
        </w:rPr>
      </w:pPr>
      <w:r w:rsidRPr="003C0998">
        <w:rPr>
          <w:rFonts w:eastAsia="Times New Roman"/>
          <w:lang w:eastAsia="sk-SK"/>
        </w:rPr>
        <w:t>Legislatívno-technická úprava</w:t>
      </w:r>
      <w:r w:rsidR="004818F3" w:rsidRPr="003C0998">
        <w:rPr>
          <w:rFonts w:eastAsia="Times New Roman"/>
          <w:lang w:eastAsia="sk-SK"/>
        </w:rPr>
        <w:t xml:space="preserve"> súvisiaca s návrhom nového § 4b. </w:t>
      </w:r>
    </w:p>
    <w:p w14:paraId="778AA213" w14:textId="77777777" w:rsidR="00D52EFE" w:rsidRPr="003C0998" w:rsidRDefault="00D52EFE" w:rsidP="003C0998">
      <w:pPr>
        <w:spacing w:after="0" w:line="240" w:lineRule="auto"/>
        <w:jc w:val="both"/>
        <w:rPr>
          <w:rFonts w:eastAsia="Times New Roman"/>
          <w:b/>
          <w:lang w:eastAsia="sk-SK"/>
        </w:rPr>
      </w:pPr>
    </w:p>
    <w:p w14:paraId="1AD2E62D" w14:textId="34749526" w:rsidR="00EF3A3D" w:rsidRPr="003C0998" w:rsidRDefault="00EF3A3D" w:rsidP="003C0998">
      <w:pPr>
        <w:spacing w:after="0" w:line="240" w:lineRule="auto"/>
        <w:jc w:val="both"/>
        <w:rPr>
          <w:rFonts w:eastAsia="Times New Roman"/>
          <w:b/>
          <w:lang w:eastAsia="sk-SK"/>
        </w:rPr>
      </w:pPr>
      <w:r w:rsidRPr="003C0998">
        <w:rPr>
          <w:rFonts w:eastAsia="Times New Roman"/>
          <w:b/>
          <w:lang w:eastAsia="sk-SK"/>
        </w:rPr>
        <w:t>K bodu 5 (§ 20 ods. 1)</w:t>
      </w:r>
    </w:p>
    <w:p w14:paraId="05E2FF25" w14:textId="77777777" w:rsidR="000864A2" w:rsidRPr="003C0998" w:rsidRDefault="000864A2" w:rsidP="003C0998">
      <w:pPr>
        <w:spacing w:after="0" w:line="240" w:lineRule="auto"/>
        <w:jc w:val="both"/>
        <w:rPr>
          <w:rFonts w:eastAsia="Times New Roman"/>
          <w:lang w:eastAsia="sk-SK"/>
        </w:rPr>
      </w:pPr>
      <w:r w:rsidRPr="003C0998">
        <w:rPr>
          <w:rFonts w:eastAsia="Times New Roman"/>
          <w:lang w:eastAsia="sk-SK"/>
        </w:rPr>
        <w:t>Legislatívno-technická úprava súvisiaca s platnou úpravou ročného zúčtovania v sociálnom poistení účinnou od 1. januára 2023.</w:t>
      </w:r>
    </w:p>
    <w:p w14:paraId="02E56BB7" w14:textId="37BCDA67" w:rsidR="00E728C6" w:rsidRDefault="00E728C6" w:rsidP="003C0998">
      <w:pPr>
        <w:spacing w:after="0" w:line="240" w:lineRule="auto"/>
        <w:rPr>
          <w:b/>
        </w:rPr>
      </w:pPr>
    </w:p>
    <w:p w14:paraId="2E061AD9" w14:textId="16A024FF" w:rsidR="00405868" w:rsidRPr="003C0998" w:rsidRDefault="00405868" w:rsidP="003C0998">
      <w:pPr>
        <w:spacing w:after="0" w:line="240" w:lineRule="auto"/>
        <w:rPr>
          <w:b/>
        </w:rPr>
      </w:pPr>
      <w:r w:rsidRPr="003C0998">
        <w:rPr>
          <w:b/>
        </w:rPr>
        <w:t>K bodom 6 a 7</w:t>
      </w:r>
      <w:r w:rsidR="00E83AAD" w:rsidRPr="003C0998">
        <w:rPr>
          <w:b/>
        </w:rPr>
        <w:t xml:space="preserve"> [</w:t>
      </w:r>
      <w:r w:rsidRPr="003C0998">
        <w:rPr>
          <w:b/>
        </w:rPr>
        <w:t>§</w:t>
      </w:r>
      <w:r w:rsidR="0027525C" w:rsidRPr="003C0998">
        <w:rPr>
          <w:b/>
        </w:rPr>
        <w:t xml:space="preserve"> </w:t>
      </w:r>
      <w:r w:rsidRPr="003C0998">
        <w:rPr>
          <w:b/>
        </w:rPr>
        <w:t>49a</w:t>
      </w:r>
      <w:r w:rsidR="00E83AAD" w:rsidRPr="003C0998">
        <w:rPr>
          <w:b/>
        </w:rPr>
        <w:t xml:space="preserve"> a § 49a ods. 2)]</w:t>
      </w:r>
    </w:p>
    <w:p w14:paraId="79C674DB" w14:textId="6BD0B11F" w:rsidR="00405868" w:rsidRPr="003C0998" w:rsidRDefault="00405868" w:rsidP="003C0998">
      <w:pPr>
        <w:spacing w:after="0" w:line="240" w:lineRule="auto"/>
        <w:jc w:val="both"/>
        <w:rPr>
          <w:b/>
        </w:rPr>
      </w:pPr>
      <w:r w:rsidRPr="003C0998">
        <w:rPr>
          <w:bCs/>
        </w:rPr>
        <w:t>Navrhuje sa na účely posúdenia splnenia podmienky nároku na materské</w:t>
      </w:r>
      <w:r w:rsidR="00D374CC" w:rsidRPr="003C0998">
        <w:t xml:space="preserve"> a tehotenské </w:t>
      </w:r>
      <w:r w:rsidRPr="003C0998">
        <w:rPr>
          <w:bCs/>
        </w:rPr>
        <w:t xml:space="preserve">– získanie 270 dní nemocenského poistenia nezapočítavať obdobia, v ktorých </w:t>
      </w:r>
      <w:r w:rsidRPr="003C0998">
        <w:t xml:space="preserve">zamestnanec nemal vymeriavací základ na platenie poistného na nemocenské poistenie s výnimkou období, v ktorých mal zamestnanec vylúčenú povinnosť platiť poistné (resp. období, ktoré sa po zavedení </w:t>
      </w:r>
      <w:r w:rsidRPr="003C0998">
        <w:lastRenderedPageBreak/>
        <w:t xml:space="preserve">ročného zúčtovania nezahŕňajú do rozhodujúceho obdobia na určenie denného vymeriavacieho základu na určenie sumy nemocenskej dávky).  </w:t>
      </w:r>
    </w:p>
    <w:p w14:paraId="4D7DF576" w14:textId="77777777" w:rsidR="00405868" w:rsidRPr="003C0998" w:rsidRDefault="00405868" w:rsidP="003C0998">
      <w:pPr>
        <w:spacing w:after="0" w:line="240" w:lineRule="auto"/>
        <w:jc w:val="both"/>
      </w:pPr>
      <w:r w:rsidRPr="003C0998">
        <w:t xml:space="preserve">Pre účely tohto ustanovenia je rozhodujúce reálne platenie poistného na nemocenské poistenie a z tohto dôvodu sa aj vymeriavací základ vo výške 0 eur má považovať za absenciu vymeriavacieho základu. </w:t>
      </w:r>
    </w:p>
    <w:p w14:paraId="743E8C1A" w14:textId="77777777" w:rsidR="00405868" w:rsidRPr="003C0998" w:rsidRDefault="00405868" w:rsidP="003C0998">
      <w:pPr>
        <w:spacing w:after="0" w:line="240" w:lineRule="auto"/>
        <w:jc w:val="both"/>
      </w:pPr>
      <w:r w:rsidRPr="003C0998">
        <w:t>Uvedené sa navrhuje v záujme nezapočítavania období nemocenského poistenia počas spočívajúcich období pracovných pomerov (napr. období nevykonávania práce v prípade sezónnych prác), ako aj v záujme predchádzania uzatvárania špekulatívnych pracovných pomerov s cieľom získania období nemocenského poistenia.</w:t>
      </w:r>
    </w:p>
    <w:p w14:paraId="1E91B24A" w14:textId="77777777" w:rsidR="00405868" w:rsidRPr="003C0998" w:rsidRDefault="00405868" w:rsidP="003C0998">
      <w:pPr>
        <w:spacing w:after="0" w:line="240" w:lineRule="auto"/>
        <w:jc w:val="both"/>
      </w:pPr>
      <w:r w:rsidRPr="003C0998">
        <w:t xml:space="preserve">Dvojitá právna úprava sa navrhuje vzhľadom k zmene súvisiacich ustanovení v súvislosti so zavedením právnej úpravy ročného zúčtovania od roku 2023. </w:t>
      </w:r>
    </w:p>
    <w:p w14:paraId="36ADB358" w14:textId="77777777" w:rsidR="004818F3" w:rsidRPr="003C0998" w:rsidRDefault="004818F3" w:rsidP="003C0998">
      <w:pPr>
        <w:spacing w:after="0" w:line="240" w:lineRule="auto"/>
        <w:jc w:val="both"/>
        <w:rPr>
          <w:rFonts w:eastAsia="Times New Roman"/>
          <w:b/>
          <w:lang w:eastAsia="sk-SK"/>
        </w:rPr>
      </w:pPr>
    </w:p>
    <w:p w14:paraId="71BA4B64" w14:textId="7C8A6EB2" w:rsidR="009B3AAA" w:rsidRPr="003C0998" w:rsidRDefault="009B3AAA" w:rsidP="003C0998">
      <w:pPr>
        <w:spacing w:after="0" w:line="240" w:lineRule="auto"/>
        <w:jc w:val="both"/>
        <w:rPr>
          <w:rFonts w:eastAsia="Times New Roman"/>
          <w:b/>
          <w:lang w:eastAsia="sk-SK"/>
        </w:rPr>
      </w:pPr>
      <w:r w:rsidRPr="003C0998">
        <w:rPr>
          <w:rFonts w:eastAsia="Times New Roman"/>
          <w:b/>
          <w:lang w:eastAsia="sk-SK"/>
        </w:rPr>
        <w:t xml:space="preserve">K bodu </w:t>
      </w:r>
      <w:r w:rsidR="00F53A95" w:rsidRPr="003C0998">
        <w:rPr>
          <w:rFonts w:eastAsia="Times New Roman"/>
          <w:b/>
          <w:lang w:eastAsia="sk-SK"/>
        </w:rPr>
        <w:t xml:space="preserve">8 </w:t>
      </w:r>
      <w:r w:rsidR="00D77F7F" w:rsidRPr="003C0998">
        <w:rPr>
          <w:rFonts w:eastAsia="Times New Roman"/>
          <w:b/>
          <w:lang w:eastAsia="sk-SK"/>
        </w:rPr>
        <w:t>(</w:t>
      </w:r>
      <w:r w:rsidR="00F53A95" w:rsidRPr="003C0998">
        <w:rPr>
          <w:rFonts w:eastAsia="Times New Roman"/>
          <w:b/>
          <w:lang w:eastAsia="sk-SK"/>
        </w:rPr>
        <w:t>§ 57 ods. 4</w:t>
      </w:r>
      <w:r w:rsidR="00D77F7F" w:rsidRPr="003C0998">
        <w:rPr>
          <w:rFonts w:eastAsia="Times New Roman"/>
          <w:b/>
          <w:lang w:eastAsia="sk-SK"/>
        </w:rPr>
        <w:t>)</w:t>
      </w:r>
      <w:r w:rsidR="00F53A95" w:rsidRPr="003C0998">
        <w:rPr>
          <w:rFonts w:eastAsia="Times New Roman"/>
          <w:b/>
          <w:lang w:eastAsia="sk-SK"/>
        </w:rPr>
        <w:t xml:space="preserve"> </w:t>
      </w:r>
    </w:p>
    <w:p w14:paraId="09C95AFC" w14:textId="005C1130" w:rsidR="00405868" w:rsidRPr="003C0998" w:rsidRDefault="00405868" w:rsidP="003C0998">
      <w:pPr>
        <w:spacing w:after="0" w:line="240" w:lineRule="auto"/>
        <w:jc w:val="both"/>
      </w:pPr>
      <w:r w:rsidRPr="003C0998">
        <w:t>Legislatívno-technická zmena súvisiaca s § 49a</w:t>
      </w:r>
      <w:r w:rsidR="004A6272" w:rsidRPr="003C0998">
        <w:t>.</w:t>
      </w:r>
    </w:p>
    <w:p w14:paraId="1ECBB7D8" w14:textId="3E6878D2" w:rsidR="00E728C6" w:rsidRPr="003C0998" w:rsidRDefault="00E728C6" w:rsidP="003C0998">
      <w:pPr>
        <w:spacing w:after="0" w:line="240" w:lineRule="auto"/>
        <w:rPr>
          <w:b/>
        </w:rPr>
      </w:pPr>
    </w:p>
    <w:p w14:paraId="5D826684" w14:textId="0EB551C5" w:rsidR="00405868" w:rsidRPr="003C0998" w:rsidRDefault="00405868" w:rsidP="003C0998">
      <w:pPr>
        <w:spacing w:after="0" w:line="240" w:lineRule="auto"/>
      </w:pPr>
      <w:r w:rsidRPr="003C0998">
        <w:rPr>
          <w:b/>
        </w:rPr>
        <w:t>K bodom 9 a 10 (§</w:t>
      </w:r>
      <w:r w:rsidR="0027525C" w:rsidRPr="003C0998">
        <w:rPr>
          <w:b/>
        </w:rPr>
        <w:t xml:space="preserve"> </w:t>
      </w:r>
      <w:r w:rsidRPr="003C0998">
        <w:rPr>
          <w:b/>
        </w:rPr>
        <w:t xml:space="preserve">60 ods. </w:t>
      </w:r>
      <w:r w:rsidR="00E83AAD" w:rsidRPr="003C0998">
        <w:rPr>
          <w:b/>
        </w:rPr>
        <w:t>6</w:t>
      </w:r>
      <w:r w:rsidRPr="003C0998">
        <w:rPr>
          <w:b/>
        </w:rPr>
        <w:t>)</w:t>
      </w:r>
    </w:p>
    <w:p w14:paraId="6EA3C61E" w14:textId="77777777" w:rsidR="00405868" w:rsidRPr="003C0998" w:rsidRDefault="00405868" w:rsidP="003C0998">
      <w:pPr>
        <w:spacing w:after="0" w:line="240" w:lineRule="auto"/>
        <w:jc w:val="both"/>
        <w:rPr>
          <w:bCs/>
        </w:rPr>
      </w:pPr>
      <w:r w:rsidRPr="003C0998">
        <w:rPr>
          <w:bCs/>
        </w:rPr>
        <w:t xml:space="preserve">Navrhuje sa, aby sa zamestnancom na účely nároku na dôchodkové dávky nezapočítavali obdobia dôchodkového poistenia, v ktorých nemali vymeriavací základ na platenie poistného s výnimkou období, kedy mali zamestnanci vylúčenú povinnosť platiť poistné na dôchodkové poistenie </w:t>
      </w:r>
      <w:r w:rsidRPr="003C0998">
        <w:t>(resp. období, ktoré sa po zavedení ročného zúčtovania nezahŕňajú do rozhodujúceho obdobia na určenie denného vymeriavacieho základu na určenie sumy nemocenskej dávky)</w:t>
      </w:r>
      <w:r w:rsidRPr="003C0998">
        <w:rPr>
          <w:bCs/>
        </w:rPr>
        <w:t xml:space="preserve">. </w:t>
      </w:r>
    </w:p>
    <w:p w14:paraId="1BF469E2" w14:textId="09799419" w:rsidR="00405868" w:rsidRPr="003C0998" w:rsidRDefault="00405868" w:rsidP="003C0998">
      <w:pPr>
        <w:spacing w:after="0" w:line="240" w:lineRule="auto"/>
        <w:jc w:val="both"/>
      </w:pPr>
      <w:r w:rsidRPr="003C0998">
        <w:rPr>
          <w:bCs/>
        </w:rPr>
        <w:t xml:space="preserve">Zároveň sa navrhuje, aby sa </w:t>
      </w:r>
      <w:r w:rsidRPr="003C0998">
        <w:t xml:space="preserve">fyzickej osobe v právnom vzťahu na základe dohody o pracovnej činnosti </w:t>
      </w:r>
      <w:r w:rsidR="00490C63" w:rsidRPr="003C0998">
        <w:t xml:space="preserve">na výkon sezónnej práce </w:t>
      </w:r>
      <w:r w:rsidRPr="003C0998">
        <w:t>(ktorá má výnimku z platenia poistného na starobné poistenie v podobe odvodovej odpočítateľnej položky pri sezónnej práci na účely určenia vymeriavacieho základu na platenie poistného na starobné poistenie) na účely posúdenia nároku na dávky vyplácané zo základného fondu starobného poistenia nezapočítavali obdobia dôchodkového poistenia, v ktorých nemala vymeriavací základ na platenie poistného na starobné poistenie z dôvodu uplatnenia odvodovej odpočítateľnej položky pri sezónnej práci.</w:t>
      </w:r>
    </w:p>
    <w:p w14:paraId="0A8EB5AF" w14:textId="77777777" w:rsidR="00405868" w:rsidRPr="003C0998" w:rsidRDefault="00405868" w:rsidP="003C0998">
      <w:pPr>
        <w:spacing w:after="0" w:line="240" w:lineRule="auto"/>
        <w:jc w:val="both"/>
      </w:pPr>
      <w:r w:rsidRPr="003C0998">
        <w:t xml:space="preserve">Pre účely tohto ustanovenia je rozhodujúce reálne platenie poistného na dôchodkové poistenie a z tohto dôvodu sa aj vymeriavací základ vo výške 0 eur má považovať za absenciu vymeriavacieho základu. </w:t>
      </w:r>
    </w:p>
    <w:p w14:paraId="1FDC9EFE" w14:textId="18333344" w:rsidR="00405868" w:rsidRPr="003C0998" w:rsidRDefault="00405868" w:rsidP="003C0998">
      <w:pPr>
        <w:spacing w:after="0" w:line="240" w:lineRule="auto"/>
        <w:jc w:val="both"/>
      </w:pPr>
      <w:r w:rsidRPr="003C0998">
        <w:t xml:space="preserve">Uvedené sa navrhuje v záujme nezapočítavania období dôchodkového poistenia počas spočívajúcich období pracovných pomerov (napr. období nevykonávania práce v prípade sezónnych prác), ako aj v záujme predchádzania uzatvárania špekulatívnych pracovných pomerov s cieľom získania období dôchodkového poistenia. Rovnako tiež v záujme vylúčenia období dôchodkového poistenia na účely ich hodnotenia na vznik nároku na dôchodkové dávky zo základného fondu starobného poistenia za obdobie, kedy mala fyzická osoba v právnom vzťahu na základe dohody o pracovnej činnosti </w:t>
      </w:r>
      <w:r w:rsidR="00490C63" w:rsidRPr="003C0998">
        <w:t xml:space="preserve">na výkon sezónnej práce </w:t>
      </w:r>
      <w:r w:rsidRPr="003C0998">
        <w:t>výnimku z platenia poistného na starobné poistenie, v podobe odvodovej odpočítateľnej položky pri sezónnej práci.</w:t>
      </w:r>
    </w:p>
    <w:p w14:paraId="6DCC3463" w14:textId="77777777" w:rsidR="00405868" w:rsidRPr="003C0998" w:rsidRDefault="00405868" w:rsidP="003C0998">
      <w:pPr>
        <w:spacing w:after="0" w:line="240" w:lineRule="auto"/>
        <w:jc w:val="both"/>
      </w:pPr>
      <w:r w:rsidRPr="003C0998">
        <w:t xml:space="preserve">Dvojitá právna úprava sa navrhuje vzhľadom k zmene súvisiacich ustanovení v súvislosti so zavedením právnej úpravy ročného zúčtovania od roku 2023. </w:t>
      </w:r>
    </w:p>
    <w:p w14:paraId="65E6CC8D" w14:textId="05AC1BDF" w:rsidR="00E728C6" w:rsidRPr="003C0998" w:rsidRDefault="00E728C6" w:rsidP="003C0998">
      <w:pPr>
        <w:spacing w:after="0" w:line="240" w:lineRule="auto"/>
        <w:jc w:val="both"/>
        <w:rPr>
          <w:b/>
        </w:rPr>
      </w:pPr>
    </w:p>
    <w:p w14:paraId="70E6DA8D" w14:textId="318A00CB" w:rsidR="00405868" w:rsidRPr="003C0998" w:rsidRDefault="00405868" w:rsidP="003C0998">
      <w:pPr>
        <w:spacing w:after="0" w:line="240" w:lineRule="auto"/>
        <w:jc w:val="both"/>
      </w:pPr>
      <w:r w:rsidRPr="003C0998">
        <w:rPr>
          <w:b/>
        </w:rPr>
        <w:t>K bodom 11 a 12</w:t>
      </w:r>
      <w:r w:rsidRPr="003C0998">
        <w:t xml:space="preserve"> </w:t>
      </w:r>
      <w:r w:rsidR="009C41B9" w:rsidRPr="003C0998">
        <w:rPr>
          <w:b/>
        </w:rPr>
        <w:t>[</w:t>
      </w:r>
      <w:r w:rsidRPr="003C0998">
        <w:rPr>
          <w:b/>
        </w:rPr>
        <w:t>§ 104 ods. 4</w:t>
      </w:r>
      <w:r w:rsidR="009C41B9" w:rsidRPr="003C0998">
        <w:rPr>
          <w:b/>
        </w:rPr>
        <w:t xml:space="preserve"> a §104 ods. 4 písm. b)]</w:t>
      </w:r>
    </w:p>
    <w:p w14:paraId="18A26191" w14:textId="77777777" w:rsidR="00042104" w:rsidRPr="003C0998" w:rsidRDefault="00405868" w:rsidP="003C0998">
      <w:pPr>
        <w:spacing w:after="0" w:line="240" w:lineRule="auto"/>
        <w:jc w:val="both"/>
      </w:pPr>
      <w:r w:rsidRPr="003C0998">
        <w:rPr>
          <w:bCs/>
        </w:rPr>
        <w:t xml:space="preserve">V záujme predchádzania uzatváraniu špekulatívnych pracovných pomerov s cieľom získania období poistenia v nezamestnanosti, teda splnenia podmienky nároku na dávku v nezamestnanosti, sa navrhuje nezapočítavať na tento účel obdobia, kedy </w:t>
      </w:r>
      <w:r w:rsidRPr="003C0998">
        <w:t xml:space="preserve">zamestnanec nemal vymeriavací základ na platenie poistného na poistenie v nezamestnanosti s výnimkou období, kedy mal zamestnanec vylúčenú povinnosť platiť poistné (resp. období, ktoré sa po zavedení ročného zúčtovania nezahŕňajú do rozhodujúceho obdobia na určenie denného vymeriavacieho základu na určenie sumy nemocenskej dávky). </w:t>
      </w:r>
    </w:p>
    <w:p w14:paraId="60B5AE30" w14:textId="0584B646" w:rsidR="00042104" w:rsidRPr="003C0998" w:rsidRDefault="00042104" w:rsidP="003C0998">
      <w:pPr>
        <w:spacing w:after="0" w:line="240" w:lineRule="auto"/>
        <w:jc w:val="both"/>
      </w:pPr>
      <w:r w:rsidRPr="003C0998">
        <w:rPr>
          <w:bCs/>
        </w:rPr>
        <w:lastRenderedPageBreak/>
        <w:t xml:space="preserve">Uvedené sa navrhuje tiež z dôvodu, aby sa </w:t>
      </w:r>
      <w:r w:rsidRPr="003C0998">
        <w:t xml:space="preserve">fyzickej osobe v právnom vzťahu na základe dohody o pracovnej činnosti pri </w:t>
      </w:r>
      <w:r w:rsidR="00130219" w:rsidRPr="003C0998">
        <w:t xml:space="preserve">výkone </w:t>
      </w:r>
      <w:r w:rsidRPr="003C0998">
        <w:t>sezónnej prác</w:t>
      </w:r>
      <w:r w:rsidR="00130219" w:rsidRPr="003C0998">
        <w:t>e</w:t>
      </w:r>
      <w:r w:rsidRPr="003C0998">
        <w:t>, (ktorá má výnimku z platenia poistného na poistenie v nezamestnanosti v podobe odvodovej odpočítateľnej položky pri sezónnej práci na účely určenia vymeriavacieho základu na platenie poistného na poistenie v nezamestnanosti) na účely posúdenia nároku na dávku v nezamestnanosti, nezapočítavali obdobia poistenia v nezamestnanosti, v ktorých nemala vymeriavací základ na platenie poistného z dôvodu uplatnenia odvodovej odpočítateľnej položky pri sezónnej práci.</w:t>
      </w:r>
    </w:p>
    <w:p w14:paraId="79A5E410" w14:textId="21A2BCE7" w:rsidR="00405868" w:rsidRPr="003C0998" w:rsidRDefault="00405868" w:rsidP="003C0998">
      <w:pPr>
        <w:spacing w:after="0" w:line="240" w:lineRule="auto"/>
        <w:jc w:val="both"/>
      </w:pPr>
      <w:r w:rsidRPr="003C0998">
        <w:t xml:space="preserve">Pre účely tohto ustanovenia je rozhodujúce reálne platenie poistného na poistenie v nezamestnanosti a z tohto dôvodu sa aj vymeriavací základ vo výške 0 eur má považovať za absenciu vymeriavacieho základu. </w:t>
      </w:r>
    </w:p>
    <w:p w14:paraId="6C2B3777" w14:textId="77777777" w:rsidR="00405868" w:rsidRPr="003C0998" w:rsidRDefault="00405868" w:rsidP="003C0998">
      <w:pPr>
        <w:spacing w:after="0" w:line="240" w:lineRule="auto"/>
        <w:jc w:val="both"/>
      </w:pPr>
      <w:r w:rsidRPr="003C0998">
        <w:t xml:space="preserve">Dvojitá právna úprava sa navrhuje vzhľadom k zmene súvisiacich ustanovení v súvislosti so zavedením právnej úpravy ročného zúčtovania od roku 2023. </w:t>
      </w:r>
    </w:p>
    <w:p w14:paraId="286D1BAF" w14:textId="77777777" w:rsidR="00F53A95" w:rsidRPr="003C0998" w:rsidRDefault="00F53A95" w:rsidP="003C0998">
      <w:pPr>
        <w:spacing w:after="0" w:line="240" w:lineRule="auto"/>
        <w:jc w:val="both"/>
        <w:rPr>
          <w:rFonts w:eastAsia="Times New Roman"/>
          <w:b/>
          <w:lang w:eastAsia="sk-SK"/>
        </w:rPr>
      </w:pPr>
    </w:p>
    <w:p w14:paraId="5E7E98EA" w14:textId="77777777" w:rsidR="00D52EFE" w:rsidRPr="003C0998" w:rsidRDefault="00F53A95" w:rsidP="003C0998">
      <w:pPr>
        <w:spacing w:after="0" w:line="240" w:lineRule="auto"/>
        <w:jc w:val="both"/>
        <w:rPr>
          <w:rFonts w:eastAsia="Times New Roman"/>
          <w:b/>
          <w:lang w:eastAsia="sk-SK"/>
        </w:rPr>
      </w:pPr>
      <w:r w:rsidRPr="003C0998">
        <w:rPr>
          <w:rFonts w:eastAsia="Times New Roman"/>
          <w:b/>
          <w:lang w:eastAsia="sk-SK"/>
        </w:rPr>
        <w:t>K bodu 13</w:t>
      </w:r>
      <w:r w:rsidR="002A2698" w:rsidRPr="003C0998">
        <w:rPr>
          <w:rFonts w:eastAsia="Times New Roman"/>
          <w:b/>
          <w:lang w:eastAsia="sk-SK"/>
        </w:rPr>
        <w:t xml:space="preserve"> </w:t>
      </w:r>
      <w:r w:rsidR="009E08F4" w:rsidRPr="003C0998">
        <w:rPr>
          <w:rFonts w:eastAsia="Times New Roman"/>
          <w:b/>
          <w:lang w:eastAsia="sk-SK"/>
        </w:rPr>
        <w:t>(</w:t>
      </w:r>
      <w:r w:rsidR="002A2698" w:rsidRPr="003C0998">
        <w:rPr>
          <w:rFonts w:eastAsia="Times New Roman"/>
          <w:b/>
          <w:lang w:eastAsia="sk-SK"/>
        </w:rPr>
        <w:t>§ 138 ods. 1</w:t>
      </w:r>
      <w:r w:rsidR="009E08F4" w:rsidRPr="003C0998">
        <w:rPr>
          <w:rFonts w:eastAsia="Times New Roman"/>
          <w:b/>
          <w:lang w:eastAsia="sk-SK"/>
        </w:rPr>
        <w:t>)</w:t>
      </w:r>
    </w:p>
    <w:p w14:paraId="2FC34758" w14:textId="7F42634F" w:rsidR="002A2698" w:rsidRPr="003C0998" w:rsidRDefault="00D76E31" w:rsidP="003C0998">
      <w:pPr>
        <w:spacing w:after="0" w:line="240" w:lineRule="auto"/>
        <w:jc w:val="both"/>
        <w:rPr>
          <w:rFonts w:eastAsia="Times New Roman"/>
          <w:lang w:eastAsia="sk-SK"/>
        </w:rPr>
      </w:pPr>
      <w:r w:rsidRPr="003C0998">
        <w:rPr>
          <w:rFonts w:eastAsia="Times New Roman"/>
          <w:lang w:eastAsia="sk-SK"/>
        </w:rPr>
        <w:t>V súvislosti s</w:t>
      </w:r>
      <w:r w:rsidR="00493330" w:rsidRPr="003C0998">
        <w:rPr>
          <w:rFonts w:eastAsia="Times New Roman"/>
          <w:lang w:eastAsia="sk-SK"/>
        </w:rPr>
        <w:t> </w:t>
      </w:r>
      <w:r w:rsidRPr="003C0998">
        <w:rPr>
          <w:rFonts w:eastAsia="Times New Roman"/>
          <w:lang w:eastAsia="sk-SK"/>
        </w:rPr>
        <w:t>návrhom</w:t>
      </w:r>
      <w:r w:rsidR="00493330" w:rsidRPr="003C0998">
        <w:rPr>
          <w:rFonts w:eastAsia="Times New Roman"/>
          <w:lang w:eastAsia="sk-SK"/>
        </w:rPr>
        <w:t xml:space="preserve"> na</w:t>
      </w:r>
      <w:r w:rsidRPr="003C0998">
        <w:rPr>
          <w:rFonts w:eastAsia="Times New Roman"/>
          <w:lang w:eastAsia="sk-SK"/>
        </w:rPr>
        <w:t xml:space="preserve"> </w:t>
      </w:r>
      <w:r w:rsidR="00493330" w:rsidRPr="003C0998">
        <w:rPr>
          <w:rFonts w:eastAsia="Times New Roman"/>
          <w:lang w:eastAsia="sk-SK"/>
        </w:rPr>
        <w:t xml:space="preserve">zavedenie </w:t>
      </w:r>
      <w:r w:rsidR="001C4679" w:rsidRPr="003C0998">
        <w:rPr>
          <w:rFonts w:eastAsia="Times New Roman"/>
          <w:lang w:eastAsia="sk-SK"/>
        </w:rPr>
        <w:t xml:space="preserve">odvodovej </w:t>
      </w:r>
      <w:r w:rsidRPr="003C0998">
        <w:rPr>
          <w:rFonts w:eastAsia="Times New Roman"/>
          <w:lang w:eastAsia="sk-SK"/>
        </w:rPr>
        <w:t>odpočítateľnej položky pri sezónnej práci sa navrhuje, aby</w:t>
      </w:r>
      <w:r w:rsidRPr="003C0998">
        <w:t xml:space="preserve"> </w:t>
      </w:r>
      <w:r w:rsidRPr="003C0998">
        <w:rPr>
          <w:rFonts w:eastAsia="Times New Roman"/>
          <w:lang w:eastAsia="sk-SK"/>
        </w:rPr>
        <w:t>sa vymeriavací základ zamestn</w:t>
      </w:r>
      <w:r w:rsidR="006C5C69" w:rsidRPr="003C0998">
        <w:rPr>
          <w:rFonts w:eastAsia="Times New Roman"/>
          <w:lang w:eastAsia="sk-SK"/>
        </w:rPr>
        <w:t xml:space="preserve">anca v právnom vzťahu založenom dohodou o pracovnej činnosti </w:t>
      </w:r>
      <w:r w:rsidR="00490C63" w:rsidRPr="003C0998">
        <w:t>na výkon sezónnej práce</w:t>
      </w:r>
      <w:r w:rsidR="006C5C69" w:rsidRPr="003C0998">
        <w:rPr>
          <w:rFonts w:eastAsia="Times New Roman"/>
          <w:lang w:eastAsia="sk-SK"/>
        </w:rPr>
        <w:t xml:space="preserve"> </w:t>
      </w:r>
      <w:r w:rsidRPr="003C0998">
        <w:rPr>
          <w:rFonts w:eastAsia="Times New Roman"/>
          <w:lang w:eastAsia="sk-SK"/>
        </w:rPr>
        <w:t>znižoval o</w:t>
      </w:r>
      <w:r w:rsidR="00407050" w:rsidRPr="003C0998">
        <w:rPr>
          <w:rFonts w:eastAsia="Times New Roman"/>
          <w:lang w:eastAsia="sk-SK"/>
        </w:rPr>
        <w:t xml:space="preserve"> túto </w:t>
      </w:r>
      <w:r w:rsidRPr="003C0998">
        <w:rPr>
          <w:rFonts w:eastAsia="Times New Roman"/>
          <w:lang w:eastAsia="sk-SK"/>
        </w:rPr>
        <w:t>odvodovú odpočítateľnú položku</w:t>
      </w:r>
      <w:r w:rsidR="00493330" w:rsidRPr="003C0998">
        <w:rPr>
          <w:rFonts w:eastAsia="Times New Roman"/>
          <w:lang w:eastAsia="sk-SK"/>
        </w:rPr>
        <w:t>.</w:t>
      </w:r>
      <w:r w:rsidR="00346855" w:rsidRPr="003C0998">
        <w:rPr>
          <w:rFonts w:eastAsia="Times New Roman"/>
          <w:lang w:eastAsia="sk-SK"/>
        </w:rPr>
        <w:t xml:space="preserve"> </w:t>
      </w:r>
      <w:r w:rsidR="006C5C69" w:rsidRPr="003C0998">
        <w:rPr>
          <w:rFonts w:eastAsia="Times New Roman"/>
          <w:lang w:eastAsia="sk-SK"/>
        </w:rPr>
        <w:t xml:space="preserve">Vzhľadom </w:t>
      </w:r>
      <w:r w:rsidR="00FE6916" w:rsidRPr="003C0998">
        <w:rPr>
          <w:rFonts w:eastAsia="Times New Roman"/>
          <w:lang w:eastAsia="sk-SK"/>
        </w:rPr>
        <w:t>na navrhované ustanovenie odvodovej odpočítateľnej položky pri sezónnej práci v bode 16</w:t>
      </w:r>
      <w:r w:rsidR="00490C63" w:rsidRPr="003C0998">
        <w:rPr>
          <w:rFonts w:eastAsia="Times New Roman"/>
          <w:lang w:eastAsia="sk-SK"/>
        </w:rPr>
        <w:t>, a to</w:t>
      </w:r>
      <w:r w:rsidR="00FE6916" w:rsidRPr="003C0998">
        <w:rPr>
          <w:rFonts w:eastAsia="Times New Roman"/>
          <w:lang w:eastAsia="sk-SK"/>
        </w:rPr>
        <w:t xml:space="preserve"> </w:t>
      </w:r>
      <w:r w:rsidR="00D44D68" w:rsidRPr="003C0998">
        <w:rPr>
          <w:rFonts w:eastAsia="Times New Roman"/>
          <w:lang w:eastAsia="sk-SK"/>
        </w:rPr>
        <w:t xml:space="preserve">len vo vzťahu k plateniu poistného na starobné poistenie a poistného na poistenie v nezamestnanosti, </w:t>
      </w:r>
      <w:r w:rsidR="006C5C69" w:rsidRPr="003C0998">
        <w:rPr>
          <w:rFonts w:eastAsia="Times New Roman"/>
          <w:lang w:eastAsia="sk-SK"/>
        </w:rPr>
        <w:t>sa vymeriavací základ zamestnanca bude o</w:t>
      </w:r>
      <w:r w:rsidR="00407050" w:rsidRPr="003C0998">
        <w:rPr>
          <w:rFonts w:eastAsia="Times New Roman"/>
          <w:lang w:eastAsia="sk-SK"/>
        </w:rPr>
        <w:t xml:space="preserve"> túto </w:t>
      </w:r>
      <w:r w:rsidR="006C5C69" w:rsidRPr="003C0998">
        <w:rPr>
          <w:rFonts w:eastAsia="Times New Roman"/>
          <w:lang w:eastAsia="sk-SK"/>
        </w:rPr>
        <w:t xml:space="preserve">odvodovú odpočítateľnú položku znižovať </w:t>
      </w:r>
      <w:r w:rsidR="00BA763D" w:rsidRPr="003C0998">
        <w:rPr>
          <w:rFonts w:eastAsia="Times New Roman"/>
          <w:lang w:eastAsia="sk-SK"/>
        </w:rPr>
        <w:t xml:space="preserve">len na účely </w:t>
      </w:r>
      <w:r w:rsidR="00D44D68" w:rsidRPr="003C0998">
        <w:rPr>
          <w:rFonts w:eastAsia="Times New Roman"/>
          <w:lang w:eastAsia="sk-SK"/>
        </w:rPr>
        <w:t xml:space="preserve">uvedených poistení. </w:t>
      </w:r>
    </w:p>
    <w:p w14:paraId="7194C06D" w14:textId="77777777" w:rsidR="00F53A95" w:rsidRPr="003C0998" w:rsidRDefault="00F53A95" w:rsidP="003C0998">
      <w:pPr>
        <w:spacing w:after="0" w:line="240" w:lineRule="auto"/>
        <w:jc w:val="both"/>
        <w:rPr>
          <w:rFonts w:eastAsia="Times New Roman"/>
          <w:b/>
          <w:lang w:eastAsia="sk-SK"/>
        </w:rPr>
      </w:pPr>
    </w:p>
    <w:p w14:paraId="2AD16F45" w14:textId="77777777" w:rsidR="00D52EFE" w:rsidRPr="003C0998" w:rsidRDefault="00D76E31" w:rsidP="003C0998">
      <w:pPr>
        <w:spacing w:after="0" w:line="240" w:lineRule="auto"/>
        <w:jc w:val="both"/>
        <w:rPr>
          <w:rFonts w:eastAsia="Times New Roman"/>
          <w:b/>
          <w:lang w:eastAsia="sk-SK"/>
        </w:rPr>
      </w:pPr>
      <w:r w:rsidRPr="003C0998">
        <w:rPr>
          <w:rFonts w:eastAsia="Times New Roman"/>
          <w:b/>
          <w:lang w:eastAsia="sk-SK"/>
        </w:rPr>
        <w:t xml:space="preserve">K bodu 14 </w:t>
      </w:r>
      <w:r w:rsidR="009E08F4" w:rsidRPr="003C0998">
        <w:rPr>
          <w:rFonts w:eastAsia="Times New Roman"/>
          <w:b/>
          <w:lang w:eastAsia="sk-SK"/>
        </w:rPr>
        <w:t>(</w:t>
      </w:r>
      <w:r w:rsidRPr="003C0998">
        <w:rPr>
          <w:rFonts w:eastAsia="Times New Roman"/>
          <w:b/>
          <w:lang w:eastAsia="sk-SK"/>
        </w:rPr>
        <w:t xml:space="preserve">§ 138 ods. </w:t>
      </w:r>
      <w:r w:rsidR="005B7624" w:rsidRPr="003C0998">
        <w:rPr>
          <w:rFonts w:eastAsia="Times New Roman"/>
          <w:b/>
          <w:lang w:eastAsia="sk-SK"/>
        </w:rPr>
        <w:t>6</w:t>
      </w:r>
      <w:r w:rsidR="009E08F4" w:rsidRPr="003C0998">
        <w:rPr>
          <w:rFonts w:eastAsia="Times New Roman"/>
          <w:b/>
          <w:lang w:eastAsia="sk-SK"/>
        </w:rPr>
        <w:t>)</w:t>
      </w:r>
    </w:p>
    <w:p w14:paraId="0B6CF44B" w14:textId="39BD361B" w:rsidR="00F53A95" w:rsidRPr="003C0998" w:rsidRDefault="007E226C" w:rsidP="003C0998">
      <w:pPr>
        <w:spacing w:after="0" w:line="240" w:lineRule="auto"/>
        <w:jc w:val="both"/>
        <w:rPr>
          <w:rFonts w:eastAsia="Times New Roman"/>
          <w:lang w:eastAsia="sk-SK"/>
        </w:rPr>
      </w:pPr>
      <w:r w:rsidRPr="003C0998">
        <w:rPr>
          <w:rFonts w:eastAsia="Times New Roman"/>
          <w:lang w:eastAsia="sk-SK"/>
        </w:rPr>
        <w:t xml:space="preserve">V súvislosti s platnou úpravou ročného zúčtovania v sociálnom poistení účinnou od 1. januára 2023 sa navrhuje právna úprava </w:t>
      </w:r>
      <w:r w:rsidR="00BA763D" w:rsidRPr="003C0998">
        <w:rPr>
          <w:rFonts w:eastAsia="Times New Roman"/>
          <w:lang w:eastAsia="sk-SK"/>
        </w:rPr>
        <w:t xml:space="preserve">určenia </w:t>
      </w:r>
      <w:r w:rsidRPr="003C0998">
        <w:rPr>
          <w:rFonts w:eastAsia="Times New Roman"/>
          <w:lang w:eastAsia="sk-SK"/>
        </w:rPr>
        <w:t>vymeriavacieho základu na platenie poistného zamestnávateľom analogická s právnou úpravou navrhovanou v bode 1</w:t>
      </w:r>
      <w:r w:rsidR="006C5C69" w:rsidRPr="003C0998">
        <w:rPr>
          <w:rFonts w:eastAsia="Times New Roman"/>
          <w:lang w:eastAsia="sk-SK"/>
        </w:rPr>
        <w:t>5</w:t>
      </w:r>
      <w:r w:rsidRPr="003C0998">
        <w:rPr>
          <w:rFonts w:eastAsia="Times New Roman"/>
          <w:lang w:eastAsia="sk-SK"/>
        </w:rPr>
        <w:t>.</w:t>
      </w:r>
    </w:p>
    <w:p w14:paraId="6DE4A44E" w14:textId="77777777" w:rsidR="00F53A95" w:rsidRPr="003C0998" w:rsidRDefault="00F53A95" w:rsidP="003C0998">
      <w:pPr>
        <w:spacing w:after="0" w:line="240" w:lineRule="auto"/>
        <w:jc w:val="both"/>
        <w:rPr>
          <w:rFonts w:eastAsia="Times New Roman"/>
          <w:b/>
          <w:lang w:eastAsia="sk-SK"/>
        </w:rPr>
      </w:pPr>
    </w:p>
    <w:p w14:paraId="778033FA" w14:textId="537EF124" w:rsidR="007E226C" w:rsidRPr="003C0998" w:rsidRDefault="007E226C" w:rsidP="003C0998">
      <w:pPr>
        <w:spacing w:after="0" w:line="240" w:lineRule="auto"/>
        <w:jc w:val="both"/>
        <w:rPr>
          <w:rFonts w:eastAsia="Times New Roman"/>
          <w:b/>
          <w:lang w:eastAsia="sk-SK"/>
        </w:rPr>
      </w:pPr>
      <w:r w:rsidRPr="003C0998">
        <w:rPr>
          <w:rFonts w:eastAsia="Times New Roman"/>
          <w:b/>
          <w:lang w:eastAsia="sk-SK"/>
        </w:rPr>
        <w:t xml:space="preserve">K bodu 15 </w:t>
      </w:r>
      <w:r w:rsidR="009E08F4" w:rsidRPr="003C0998">
        <w:rPr>
          <w:rFonts w:eastAsia="Times New Roman"/>
          <w:b/>
          <w:lang w:eastAsia="sk-SK"/>
        </w:rPr>
        <w:t>(</w:t>
      </w:r>
      <w:r w:rsidR="00814611" w:rsidRPr="003C0998">
        <w:rPr>
          <w:rFonts w:eastAsia="Times New Roman"/>
          <w:b/>
          <w:lang w:eastAsia="sk-SK"/>
        </w:rPr>
        <w:t>§ 138 ods. 8</w:t>
      </w:r>
      <w:r w:rsidR="009E08F4" w:rsidRPr="003C0998">
        <w:rPr>
          <w:rFonts w:eastAsia="Times New Roman"/>
          <w:b/>
          <w:lang w:eastAsia="sk-SK"/>
        </w:rPr>
        <w:t>)</w:t>
      </w:r>
    </w:p>
    <w:p w14:paraId="0C56F08A" w14:textId="16FABF1A" w:rsidR="00BA763D" w:rsidRPr="003C0998" w:rsidRDefault="00BA763D" w:rsidP="003C0998">
      <w:pPr>
        <w:spacing w:after="0" w:line="240" w:lineRule="auto"/>
        <w:jc w:val="both"/>
        <w:rPr>
          <w:rFonts w:eastAsia="Times New Roman"/>
          <w:b/>
          <w:lang w:eastAsia="sk-SK"/>
        </w:rPr>
      </w:pPr>
      <w:r w:rsidRPr="003C0998">
        <w:rPr>
          <w:rFonts w:eastAsia="Times New Roman"/>
          <w:lang w:eastAsia="sk-SK"/>
        </w:rPr>
        <w:t xml:space="preserve">V súvislosti s návrhom </w:t>
      </w:r>
      <w:r w:rsidR="00BD68DF" w:rsidRPr="003C0998">
        <w:rPr>
          <w:rFonts w:eastAsia="Times New Roman"/>
          <w:lang w:eastAsia="sk-SK"/>
        </w:rPr>
        <w:t xml:space="preserve">na </w:t>
      </w:r>
      <w:r w:rsidRPr="003C0998">
        <w:rPr>
          <w:rFonts w:eastAsia="Times New Roman"/>
          <w:lang w:eastAsia="sk-SK"/>
        </w:rPr>
        <w:t xml:space="preserve">zavedenie </w:t>
      </w:r>
      <w:r w:rsidR="001C4679" w:rsidRPr="003C0998">
        <w:rPr>
          <w:rFonts w:eastAsia="Times New Roman"/>
          <w:lang w:eastAsia="sk-SK"/>
        </w:rPr>
        <w:t xml:space="preserve">odvodovej </w:t>
      </w:r>
      <w:r w:rsidRPr="003C0998">
        <w:rPr>
          <w:rFonts w:eastAsia="Times New Roman"/>
          <w:lang w:eastAsia="sk-SK"/>
        </w:rPr>
        <w:t xml:space="preserve">odpočítateľnej položky pri sezónnej práci sa navrhuje, aby sa vymeriavací základ zamestnávateľa na platenie poistného na úrazové poistenie a poistného na garančné poistenie neznižoval o odvodovú odpočítateľnú položku pri sezónnej práci. </w:t>
      </w:r>
    </w:p>
    <w:p w14:paraId="7E569534" w14:textId="77777777" w:rsidR="00BD68DF" w:rsidRPr="003C0998" w:rsidRDefault="00BD68DF" w:rsidP="003C0998">
      <w:pPr>
        <w:spacing w:after="0" w:line="240" w:lineRule="auto"/>
        <w:jc w:val="both"/>
        <w:rPr>
          <w:rFonts w:eastAsia="Times New Roman"/>
          <w:b/>
          <w:lang w:eastAsia="sk-SK"/>
        </w:rPr>
      </w:pPr>
    </w:p>
    <w:p w14:paraId="5AA6D923" w14:textId="3C51DFE5" w:rsidR="00814611" w:rsidRPr="003C0998" w:rsidRDefault="00814611" w:rsidP="003C0998">
      <w:pPr>
        <w:spacing w:after="0" w:line="240" w:lineRule="auto"/>
        <w:jc w:val="both"/>
        <w:rPr>
          <w:rFonts w:eastAsia="Times New Roman"/>
          <w:b/>
          <w:lang w:eastAsia="sk-SK"/>
        </w:rPr>
      </w:pPr>
      <w:r w:rsidRPr="003C0998">
        <w:rPr>
          <w:rFonts w:eastAsia="Times New Roman"/>
          <w:b/>
          <w:lang w:eastAsia="sk-SK"/>
        </w:rPr>
        <w:t xml:space="preserve">K bodu 16 </w:t>
      </w:r>
      <w:r w:rsidR="009E08F4" w:rsidRPr="003C0998">
        <w:rPr>
          <w:rFonts w:eastAsia="Times New Roman"/>
          <w:b/>
          <w:lang w:eastAsia="sk-SK"/>
        </w:rPr>
        <w:t>(</w:t>
      </w:r>
      <w:r w:rsidRPr="003C0998">
        <w:rPr>
          <w:rFonts w:eastAsia="Times New Roman"/>
          <w:b/>
          <w:lang w:eastAsia="sk-SK"/>
        </w:rPr>
        <w:t>§ 138b</w:t>
      </w:r>
      <w:r w:rsidR="009E08F4" w:rsidRPr="003C0998">
        <w:rPr>
          <w:rFonts w:eastAsia="Times New Roman"/>
          <w:b/>
          <w:lang w:eastAsia="sk-SK"/>
        </w:rPr>
        <w:t>)</w:t>
      </w:r>
    </w:p>
    <w:p w14:paraId="4DE4E742" w14:textId="30E8C2F7" w:rsidR="00C6009A" w:rsidRPr="003C0998" w:rsidRDefault="001C4679" w:rsidP="003C0998">
      <w:pPr>
        <w:spacing w:after="0" w:line="240" w:lineRule="auto"/>
        <w:jc w:val="both"/>
        <w:rPr>
          <w:rFonts w:eastAsia="Times New Roman"/>
          <w:lang w:eastAsia="sk-SK"/>
        </w:rPr>
      </w:pPr>
      <w:r w:rsidRPr="003C0998">
        <w:rPr>
          <w:rFonts w:eastAsia="Times New Roman"/>
          <w:lang w:eastAsia="sk-SK"/>
        </w:rPr>
        <w:t xml:space="preserve">Odvodová </w:t>
      </w:r>
      <w:r w:rsidR="00814611" w:rsidRPr="003C0998">
        <w:rPr>
          <w:rFonts w:eastAsia="Times New Roman"/>
          <w:lang w:eastAsia="sk-SK"/>
        </w:rPr>
        <w:t>odpočítateľn</w:t>
      </w:r>
      <w:r w:rsidR="00BD68DF" w:rsidRPr="003C0998">
        <w:rPr>
          <w:rFonts w:eastAsia="Times New Roman"/>
          <w:lang w:eastAsia="sk-SK"/>
        </w:rPr>
        <w:t>á</w:t>
      </w:r>
      <w:r w:rsidR="00814611" w:rsidRPr="003C0998">
        <w:rPr>
          <w:rFonts w:eastAsia="Times New Roman"/>
          <w:lang w:eastAsia="sk-SK"/>
        </w:rPr>
        <w:t xml:space="preserve"> položk</w:t>
      </w:r>
      <w:r w:rsidR="00BD68DF" w:rsidRPr="003C0998">
        <w:rPr>
          <w:rFonts w:eastAsia="Times New Roman"/>
          <w:lang w:eastAsia="sk-SK"/>
        </w:rPr>
        <w:t>a</w:t>
      </w:r>
      <w:r w:rsidR="00814611" w:rsidRPr="003C0998">
        <w:rPr>
          <w:rFonts w:eastAsia="Times New Roman"/>
          <w:lang w:eastAsia="sk-SK"/>
        </w:rPr>
        <w:t xml:space="preserve"> pri sezónnej práci</w:t>
      </w:r>
      <w:r w:rsidR="00BD68DF" w:rsidRPr="003C0998">
        <w:rPr>
          <w:rFonts w:eastAsia="Times New Roman"/>
          <w:lang w:eastAsia="sk-SK"/>
        </w:rPr>
        <w:t xml:space="preserve"> sa navrhuje </w:t>
      </w:r>
      <w:r w:rsidR="00814611" w:rsidRPr="003C0998">
        <w:rPr>
          <w:rFonts w:eastAsia="Times New Roman"/>
          <w:lang w:eastAsia="sk-SK"/>
        </w:rPr>
        <w:t xml:space="preserve">na účely určenia vymeriavacieho základu na platenie poistného na starobné poistenie a poistného na poistenie v nezamestnanosti. </w:t>
      </w:r>
      <w:r w:rsidR="00BD68DF" w:rsidRPr="003C0998">
        <w:rPr>
          <w:rFonts w:eastAsia="Times New Roman"/>
          <w:lang w:eastAsia="sk-SK"/>
        </w:rPr>
        <w:t xml:space="preserve">Znamená to, že </w:t>
      </w:r>
      <w:r w:rsidR="00814611" w:rsidRPr="003C0998">
        <w:rPr>
          <w:rFonts w:eastAsia="Times New Roman"/>
          <w:lang w:eastAsia="sk-SK"/>
        </w:rPr>
        <w:t xml:space="preserve">vymeriavací základ zamestnanca v právnom vzťahu na základe dohody o pracovnej činnosti </w:t>
      </w:r>
      <w:r w:rsidR="00490C63" w:rsidRPr="003C0998">
        <w:t>na výkon sezónnej práce</w:t>
      </w:r>
      <w:r w:rsidR="00814611" w:rsidRPr="003C0998">
        <w:rPr>
          <w:rFonts w:eastAsia="Times New Roman"/>
          <w:lang w:eastAsia="sk-SK"/>
        </w:rPr>
        <w:t xml:space="preserve">, ako aj vymeriavací základ jeho zamestnávateľa, sa </w:t>
      </w:r>
      <w:r w:rsidR="00C6009A" w:rsidRPr="003C0998">
        <w:rPr>
          <w:rFonts w:eastAsia="Times New Roman"/>
          <w:lang w:eastAsia="sk-SK"/>
        </w:rPr>
        <w:t xml:space="preserve">bude znižovať o </w:t>
      </w:r>
      <w:r w:rsidRPr="003C0998">
        <w:rPr>
          <w:rFonts w:eastAsia="Times New Roman"/>
          <w:lang w:eastAsia="sk-SK"/>
        </w:rPr>
        <w:t xml:space="preserve">odvodovú </w:t>
      </w:r>
      <w:r w:rsidR="00C6009A" w:rsidRPr="003C0998">
        <w:rPr>
          <w:rFonts w:eastAsia="Times New Roman"/>
          <w:lang w:eastAsia="sk-SK"/>
        </w:rPr>
        <w:t xml:space="preserve">odpočítateľnú položku </w:t>
      </w:r>
      <w:r w:rsidR="00814611" w:rsidRPr="003C0998">
        <w:rPr>
          <w:rFonts w:eastAsia="Times New Roman"/>
          <w:lang w:eastAsia="sk-SK"/>
        </w:rPr>
        <w:t>na platenie poistného na starobné poistenie a poistného na poistenie v</w:t>
      </w:r>
      <w:r w:rsidR="00C6009A" w:rsidRPr="003C0998">
        <w:rPr>
          <w:rFonts w:eastAsia="Times New Roman"/>
          <w:lang w:eastAsia="sk-SK"/>
        </w:rPr>
        <w:t> </w:t>
      </w:r>
      <w:r w:rsidR="00814611" w:rsidRPr="003C0998">
        <w:rPr>
          <w:rFonts w:eastAsia="Times New Roman"/>
          <w:lang w:eastAsia="sk-SK"/>
        </w:rPr>
        <w:t>nezamestnanosti</w:t>
      </w:r>
      <w:r w:rsidR="00C6009A" w:rsidRPr="003C0998">
        <w:rPr>
          <w:rFonts w:eastAsia="Times New Roman"/>
          <w:lang w:eastAsia="sk-SK"/>
        </w:rPr>
        <w:t xml:space="preserve">. Vymeriavací základ na platenie poistného na nemocenské poistenie a na invalidné </w:t>
      </w:r>
      <w:r w:rsidR="00C27765" w:rsidRPr="003C0998">
        <w:rPr>
          <w:rFonts w:eastAsia="Times New Roman"/>
          <w:lang w:eastAsia="sk-SK"/>
        </w:rPr>
        <w:t>poistenie</w:t>
      </w:r>
      <w:r w:rsidR="00C6009A" w:rsidRPr="003C0998">
        <w:rPr>
          <w:rFonts w:eastAsia="Times New Roman"/>
          <w:lang w:eastAsia="sk-SK"/>
        </w:rPr>
        <w:t xml:space="preserve"> zamestnanca v právnom vzťahu na základe uvedenej dohody, a v prípade jeho zamestnávateľa aj vymeriavací základ na platenie poistného </w:t>
      </w:r>
      <w:r w:rsidR="00C27765" w:rsidRPr="003C0998">
        <w:rPr>
          <w:rFonts w:eastAsia="Times New Roman"/>
          <w:lang w:eastAsia="sk-SK"/>
        </w:rPr>
        <w:t>na úrazové poistenie, poistného na garančné poistenie a poistného do rezervného fondu solidarity</w:t>
      </w:r>
      <w:r w:rsidR="00C6009A" w:rsidRPr="003C0998">
        <w:rPr>
          <w:rFonts w:eastAsia="Times New Roman"/>
          <w:lang w:eastAsia="sk-SK"/>
        </w:rPr>
        <w:t xml:space="preserve">, sa </w:t>
      </w:r>
      <w:r w:rsidR="00C27765" w:rsidRPr="003C0998">
        <w:rPr>
          <w:rFonts w:eastAsia="Times New Roman"/>
          <w:lang w:eastAsia="sk-SK"/>
        </w:rPr>
        <w:t xml:space="preserve">o </w:t>
      </w:r>
      <w:r w:rsidRPr="003C0998">
        <w:rPr>
          <w:rFonts w:eastAsia="Times New Roman"/>
          <w:lang w:eastAsia="sk-SK"/>
        </w:rPr>
        <w:t xml:space="preserve">odvodovú </w:t>
      </w:r>
      <w:r w:rsidR="00C27765" w:rsidRPr="003C0998">
        <w:rPr>
          <w:rFonts w:eastAsia="Times New Roman"/>
          <w:lang w:eastAsia="sk-SK"/>
        </w:rPr>
        <w:t xml:space="preserve">odpočítateľnú položku </w:t>
      </w:r>
      <w:r w:rsidR="00C6009A" w:rsidRPr="003C0998">
        <w:rPr>
          <w:rFonts w:eastAsia="Times New Roman"/>
          <w:lang w:eastAsia="sk-SK"/>
        </w:rPr>
        <w:t>znižovať nebude</w:t>
      </w:r>
      <w:r w:rsidR="00C27765" w:rsidRPr="003C0998">
        <w:rPr>
          <w:rFonts w:eastAsia="Times New Roman"/>
          <w:lang w:eastAsia="sk-SK"/>
        </w:rPr>
        <w:t xml:space="preserve">. </w:t>
      </w:r>
    </w:p>
    <w:p w14:paraId="6188BD1F" w14:textId="0BEEA5A2" w:rsidR="00814611" w:rsidRPr="003C0998" w:rsidRDefault="001C4679" w:rsidP="003C0998">
      <w:pPr>
        <w:spacing w:after="0" w:line="240" w:lineRule="auto"/>
        <w:jc w:val="both"/>
        <w:rPr>
          <w:rFonts w:eastAsia="Times New Roman"/>
          <w:lang w:eastAsia="sk-SK"/>
        </w:rPr>
      </w:pPr>
      <w:r w:rsidRPr="003C0998">
        <w:rPr>
          <w:rFonts w:eastAsia="Times New Roman"/>
          <w:lang w:eastAsia="sk-SK"/>
        </w:rPr>
        <w:t xml:space="preserve">Odvodová </w:t>
      </w:r>
      <w:r w:rsidR="00C27765" w:rsidRPr="003C0998">
        <w:rPr>
          <w:rFonts w:eastAsia="Times New Roman"/>
          <w:lang w:eastAsia="sk-SK"/>
        </w:rPr>
        <w:t xml:space="preserve">odpočítateľná položka pri sezónnej práci sa navrhuje </w:t>
      </w:r>
      <w:r w:rsidR="00512F36">
        <w:rPr>
          <w:rFonts w:eastAsia="Times New Roman"/>
          <w:lang w:eastAsia="sk-SK"/>
        </w:rPr>
        <w:t> vo výške 50 %</w:t>
      </w:r>
      <w:r w:rsidR="00814611" w:rsidRPr="003C0998">
        <w:rPr>
          <w:rFonts w:eastAsia="Times New Roman"/>
          <w:lang w:eastAsia="sk-SK"/>
        </w:rPr>
        <w:t xml:space="preserve"> priemernej </w:t>
      </w:r>
      <w:r w:rsidR="00042104" w:rsidRPr="003C0998">
        <w:rPr>
          <w:rFonts w:eastAsia="Times New Roman"/>
          <w:lang w:eastAsia="sk-SK"/>
        </w:rPr>
        <w:t xml:space="preserve">mesačnej </w:t>
      </w:r>
      <w:r w:rsidR="00814611" w:rsidRPr="003C0998">
        <w:rPr>
          <w:rFonts w:eastAsia="Times New Roman"/>
          <w:lang w:eastAsia="sk-SK"/>
        </w:rPr>
        <w:t>mzdy v hospodárstve SR spred dvoch rokov</w:t>
      </w:r>
      <w:r w:rsidR="003C6462" w:rsidRPr="003C0998">
        <w:rPr>
          <w:rFonts w:eastAsia="Times New Roman"/>
          <w:lang w:eastAsia="sk-SK"/>
        </w:rPr>
        <w:t>.</w:t>
      </w:r>
      <w:r w:rsidR="00BC04B8" w:rsidRPr="003C0998">
        <w:rPr>
          <w:rFonts w:eastAsia="Times New Roman"/>
          <w:lang w:eastAsia="sk-SK"/>
        </w:rPr>
        <w:t xml:space="preserve"> Pre určenie vymeriavacieho základu na platenie poistného na starobné poistenie a poistného na poistenie v nezamestnanosti to bude znamenať, že ak z dohody o pracovnej činnosti </w:t>
      </w:r>
      <w:r w:rsidR="00490C63" w:rsidRPr="003C0998">
        <w:t>na výkon sezónnej práce</w:t>
      </w:r>
      <w:r w:rsidR="00BC04B8" w:rsidRPr="003C0998">
        <w:rPr>
          <w:rFonts w:eastAsia="Times New Roman"/>
          <w:lang w:eastAsia="sk-SK"/>
        </w:rPr>
        <w:t xml:space="preserve"> zamestnanec dosiahne</w:t>
      </w:r>
      <w:r w:rsidR="00FE6916" w:rsidRPr="003C0998">
        <w:rPr>
          <w:rFonts w:eastAsia="Times New Roman"/>
          <w:lang w:eastAsia="sk-SK"/>
        </w:rPr>
        <w:t xml:space="preserve"> mesačný</w:t>
      </w:r>
      <w:r w:rsidR="00BC04B8" w:rsidRPr="003C0998">
        <w:rPr>
          <w:rFonts w:eastAsia="Times New Roman"/>
          <w:lang w:eastAsia="sk-SK"/>
        </w:rPr>
        <w:t xml:space="preserve"> príjem na určenie vymeriavacieho základu </w:t>
      </w:r>
      <w:r w:rsidR="00FE6916" w:rsidRPr="003C0998">
        <w:rPr>
          <w:rFonts w:eastAsia="Times New Roman"/>
          <w:lang w:eastAsia="sk-SK"/>
        </w:rPr>
        <w:t xml:space="preserve">v sume rovnej alebo nižšej ako je navrhovaná </w:t>
      </w:r>
      <w:r w:rsidR="00BC04B8" w:rsidRPr="003C0998">
        <w:rPr>
          <w:rFonts w:eastAsia="Times New Roman"/>
          <w:lang w:eastAsia="sk-SK"/>
        </w:rPr>
        <w:t xml:space="preserve">odvodová odpočítateľná položka, nebude on, ani jeho zamestnávateľ platiť poistné </w:t>
      </w:r>
      <w:r w:rsidR="00BC04B8" w:rsidRPr="003C0998">
        <w:rPr>
          <w:rFonts w:eastAsia="Times New Roman"/>
          <w:lang w:eastAsia="sk-SK"/>
        </w:rPr>
        <w:lastRenderedPageBreak/>
        <w:t xml:space="preserve">na starobné poistenie a poistné na poistenie v nezamestnanosti.  Ak z dohody o pracovnej činnosti </w:t>
      </w:r>
      <w:r w:rsidR="00490C63" w:rsidRPr="003C0998">
        <w:rPr>
          <w:rFonts w:eastAsia="Times New Roman"/>
          <w:lang w:eastAsia="sk-SK"/>
        </w:rPr>
        <w:t xml:space="preserve">na výkon sezónnej práce </w:t>
      </w:r>
      <w:r w:rsidR="00BC04B8" w:rsidRPr="003C0998">
        <w:rPr>
          <w:rFonts w:eastAsia="Times New Roman"/>
          <w:lang w:eastAsia="sk-SK"/>
        </w:rPr>
        <w:t xml:space="preserve">zamestnanec dosiahne </w:t>
      </w:r>
      <w:r w:rsidR="00FE6916" w:rsidRPr="003C0998">
        <w:rPr>
          <w:rFonts w:eastAsia="Times New Roman"/>
          <w:lang w:eastAsia="sk-SK"/>
        </w:rPr>
        <w:t xml:space="preserve">mesačný </w:t>
      </w:r>
      <w:r w:rsidR="00BC04B8" w:rsidRPr="003C0998">
        <w:rPr>
          <w:rFonts w:eastAsia="Times New Roman"/>
          <w:lang w:eastAsia="sk-SK"/>
        </w:rPr>
        <w:t>príjem na určenie vymeriavacieho základu v sume vyššej</w:t>
      </w:r>
      <w:r w:rsidR="00FE6916" w:rsidRPr="003C0998">
        <w:rPr>
          <w:rFonts w:eastAsia="Times New Roman"/>
          <w:lang w:eastAsia="sk-SK"/>
        </w:rPr>
        <w:t>,</w:t>
      </w:r>
      <w:r w:rsidR="00BC04B8" w:rsidRPr="003C0998">
        <w:rPr>
          <w:rFonts w:eastAsia="Times New Roman"/>
          <w:lang w:eastAsia="sk-SK"/>
        </w:rPr>
        <w:t xml:space="preserve"> ako je navrhovaná odvodová odpočítate</w:t>
      </w:r>
      <w:r w:rsidR="00FE6916" w:rsidRPr="003C0998">
        <w:rPr>
          <w:rFonts w:eastAsia="Times New Roman"/>
          <w:lang w:eastAsia="sk-SK"/>
        </w:rPr>
        <w:t xml:space="preserve">ľná položka, </w:t>
      </w:r>
      <w:r w:rsidR="00BC04B8" w:rsidRPr="003C0998">
        <w:rPr>
          <w:rFonts w:eastAsia="Times New Roman"/>
          <w:lang w:eastAsia="sk-SK"/>
        </w:rPr>
        <w:t xml:space="preserve">vymeriavací základ na platenie poistného na starobné poistenie a poistného na poistenie v nezamestnanosti bude v sume rozdielu medzi </w:t>
      </w:r>
      <w:r w:rsidR="00FE6916" w:rsidRPr="003C0998">
        <w:rPr>
          <w:rFonts w:eastAsia="Times New Roman"/>
          <w:lang w:eastAsia="sk-SK"/>
        </w:rPr>
        <w:t xml:space="preserve">týmto dosiahnutým mesačným </w:t>
      </w:r>
      <w:r w:rsidR="00BC04B8" w:rsidRPr="003C0998">
        <w:rPr>
          <w:rFonts w:eastAsia="Times New Roman"/>
          <w:lang w:eastAsia="sk-SK"/>
        </w:rPr>
        <w:t>príjmom</w:t>
      </w:r>
      <w:r w:rsidR="00FE6916" w:rsidRPr="003C0998">
        <w:rPr>
          <w:rFonts w:eastAsia="Times New Roman"/>
          <w:lang w:eastAsia="sk-SK"/>
        </w:rPr>
        <w:t xml:space="preserve"> </w:t>
      </w:r>
      <w:r w:rsidR="00BC04B8" w:rsidRPr="003C0998">
        <w:rPr>
          <w:rFonts w:eastAsia="Times New Roman"/>
          <w:lang w:eastAsia="sk-SK"/>
        </w:rPr>
        <w:t>a</w:t>
      </w:r>
      <w:r w:rsidR="00FE6916" w:rsidRPr="003C0998">
        <w:rPr>
          <w:rFonts w:eastAsia="Times New Roman"/>
          <w:lang w:eastAsia="sk-SK"/>
        </w:rPr>
        <w:t> </w:t>
      </w:r>
      <w:r w:rsidR="00BC04B8" w:rsidRPr="003C0998">
        <w:rPr>
          <w:rFonts w:eastAsia="Times New Roman"/>
          <w:lang w:eastAsia="sk-SK"/>
        </w:rPr>
        <w:t>odvodov</w:t>
      </w:r>
      <w:r w:rsidR="00FE6916" w:rsidRPr="003C0998">
        <w:rPr>
          <w:rFonts w:eastAsia="Times New Roman"/>
          <w:lang w:eastAsia="sk-SK"/>
        </w:rPr>
        <w:t xml:space="preserve">ou odpočítateľnou položkou. </w:t>
      </w:r>
    </w:p>
    <w:p w14:paraId="2D87E82D" w14:textId="77777777" w:rsidR="00770935" w:rsidRPr="003C0998" w:rsidRDefault="00770935" w:rsidP="003C0998">
      <w:pPr>
        <w:spacing w:after="0" w:line="240" w:lineRule="auto"/>
        <w:jc w:val="both"/>
        <w:rPr>
          <w:rFonts w:eastAsia="Times New Roman"/>
          <w:b/>
          <w:lang w:eastAsia="sk-SK"/>
        </w:rPr>
      </w:pPr>
    </w:p>
    <w:p w14:paraId="6E8FF5F2" w14:textId="799F284A" w:rsidR="00D52EFE" w:rsidRPr="003C0998" w:rsidRDefault="00C27765" w:rsidP="003C0998">
      <w:pPr>
        <w:spacing w:after="0" w:line="240" w:lineRule="auto"/>
        <w:jc w:val="both"/>
        <w:rPr>
          <w:rFonts w:eastAsia="Times New Roman"/>
          <w:b/>
          <w:lang w:eastAsia="sk-SK"/>
        </w:rPr>
      </w:pPr>
      <w:r w:rsidRPr="003C0998">
        <w:rPr>
          <w:rFonts w:eastAsia="Times New Roman"/>
          <w:b/>
          <w:lang w:eastAsia="sk-SK"/>
        </w:rPr>
        <w:t>K bodu 17</w:t>
      </w:r>
      <w:r w:rsidR="009E08F4" w:rsidRPr="003C0998">
        <w:rPr>
          <w:rFonts w:eastAsia="Times New Roman"/>
          <w:b/>
          <w:lang w:eastAsia="sk-SK"/>
        </w:rPr>
        <w:t xml:space="preserve"> (</w:t>
      </w:r>
      <w:r w:rsidRPr="003C0998">
        <w:rPr>
          <w:rFonts w:eastAsia="Times New Roman"/>
          <w:b/>
          <w:lang w:eastAsia="sk-SK"/>
        </w:rPr>
        <w:t xml:space="preserve">§ </w:t>
      </w:r>
      <w:r w:rsidR="008A2BE4" w:rsidRPr="003C0998">
        <w:rPr>
          <w:rFonts w:eastAsia="Times New Roman"/>
          <w:b/>
          <w:lang w:eastAsia="sk-SK"/>
        </w:rPr>
        <w:t>139 ods. 1</w:t>
      </w:r>
      <w:r w:rsidR="009E08F4" w:rsidRPr="003C0998">
        <w:rPr>
          <w:rFonts w:eastAsia="Times New Roman"/>
          <w:b/>
          <w:lang w:eastAsia="sk-SK"/>
        </w:rPr>
        <w:t>)</w:t>
      </w:r>
    </w:p>
    <w:p w14:paraId="6FC7B6A1" w14:textId="3FA66C27" w:rsidR="00C27765" w:rsidRPr="003C0998" w:rsidRDefault="00903F2B" w:rsidP="003C0998">
      <w:pPr>
        <w:spacing w:after="0" w:line="240" w:lineRule="auto"/>
        <w:jc w:val="both"/>
        <w:rPr>
          <w:rFonts w:eastAsia="Times New Roman"/>
          <w:lang w:eastAsia="sk-SK"/>
        </w:rPr>
      </w:pPr>
      <w:r w:rsidRPr="003C0998">
        <w:rPr>
          <w:rFonts w:eastAsia="Times New Roman"/>
          <w:lang w:eastAsia="sk-SK"/>
        </w:rPr>
        <w:t>Legislatívno-technická úprava súvisiaca s</w:t>
      </w:r>
      <w:r w:rsidR="008A2BE4" w:rsidRPr="003C0998">
        <w:rPr>
          <w:rFonts w:eastAsia="Times New Roman"/>
          <w:lang w:eastAsia="sk-SK"/>
        </w:rPr>
        <w:t> návrhom nového</w:t>
      </w:r>
      <w:r w:rsidRPr="003C0998">
        <w:rPr>
          <w:rFonts w:eastAsia="Times New Roman"/>
          <w:lang w:eastAsia="sk-SK"/>
        </w:rPr>
        <w:t xml:space="preserve"> § </w:t>
      </w:r>
      <w:r w:rsidR="008A2BE4" w:rsidRPr="003C0998">
        <w:rPr>
          <w:rFonts w:eastAsia="Times New Roman"/>
          <w:lang w:eastAsia="sk-SK"/>
        </w:rPr>
        <w:t>4b</w:t>
      </w:r>
      <w:r w:rsidRPr="003C0998">
        <w:rPr>
          <w:rFonts w:eastAsia="Times New Roman"/>
          <w:lang w:eastAsia="sk-SK"/>
        </w:rPr>
        <w:t>.</w:t>
      </w:r>
    </w:p>
    <w:p w14:paraId="5BB63553" w14:textId="77777777" w:rsidR="008A2BE4" w:rsidRPr="003C0998" w:rsidRDefault="008A2BE4" w:rsidP="003C0998">
      <w:pPr>
        <w:spacing w:after="0" w:line="240" w:lineRule="auto"/>
        <w:jc w:val="both"/>
        <w:rPr>
          <w:rFonts w:eastAsia="Times New Roman"/>
          <w:lang w:eastAsia="sk-SK"/>
        </w:rPr>
      </w:pPr>
    </w:p>
    <w:p w14:paraId="78288E49" w14:textId="138EC8AC" w:rsidR="00C27765" w:rsidRPr="003C0998" w:rsidRDefault="008A2BE4" w:rsidP="003C0998">
      <w:pPr>
        <w:spacing w:after="0" w:line="240" w:lineRule="auto"/>
        <w:jc w:val="both"/>
        <w:rPr>
          <w:rFonts w:eastAsia="Times New Roman"/>
          <w:b/>
          <w:lang w:eastAsia="sk-SK"/>
        </w:rPr>
      </w:pPr>
      <w:r w:rsidRPr="003C0998">
        <w:rPr>
          <w:rFonts w:eastAsia="Times New Roman"/>
          <w:b/>
          <w:lang w:eastAsia="sk-SK"/>
        </w:rPr>
        <w:t xml:space="preserve">K bodu 18 </w:t>
      </w:r>
      <w:r w:rsidR="009E08F4" w:rsidRPr="003C0998">
        <w:rPr>
          <w:rFonts w:eastAsia="Times New Roman"/>
          <w:b/>
          <w:lang w:eastAsia="sk-SK"/>
        </w:rPr>
        <w:t>[</w:t>
      </w:r>
      <w:r w:rsidRPr="003C0998">
        <w:rPr>
          <w:rFonts w:eastAsia="Times New Roman"/>
          <w:b/>
          <w:lang w:eastAsia="sk-SK"/>
        </w:rPr>
        <w:t>§ 139 ods. 1 písm. a)</w:t>
      </w:r>
      <w:r w:rsidR="009E08F4" w:rsidRPr="003C0998">
        <w:rPr>
          <w:rFonts w:eastAsia="Times New Roman"/>
          <w:b/>
          <w:lang w:eastAsia="sk-SK"/>
        </w:rPr>
        <w:t>]</w:t>
      </w:r>
    </w:p>
    <w:p w14:paraId="46E77E41" w14:textId="77777777" w:rsidR="008A2BE4" w:rsidRPr="003C0998" w:rsidRDefault="008A2BE4" w:rsidP="003C0998">
      <w:pPr>
        <w:spacing w:after="0" w:line="240" w:lineRule="auto"/>
        <w:jc w:val="both"/>
        <w:rPr>
          <w:rFonts w:eastAsia="Times New Roman"/>
          <w:lang w:eastAsia="sk-SK"/>
        </w:rPr>
      </w:pPr>
      <w:r w:rsidRPr="003C0998">
        <w:rPr>
          <w:rFonts w:eastAsia="Times New Roman"/>
          <w:lang w:eastAsia="sk-SK"/>
        </w:rPr>
        <w:t>Legislatívno-technická úprava súvisiaca s platnou úpravou ročného zúčtovania v sociálnom poistení účinnou od 1. januára 2023.</w:t>
      </w:r>
    </w:p>
    <w:p w14:paraId="39E367A5" w14:textId="77777777" w:rsidR="008A2BE4" w:rsidRPr="003C0998" w:rsidRDefault="008A2BE4" w:rsidP="003C0998">
      <w:pPr>
        <w:spacing w:after="0" w:line="240" w:lineRule="auto"/>
        <w:jc w:val="both"/>
        <w:rPr>
          <w:rFonts w:eastAsia="Times New Roman"/>
          <w:lang w:eastAsia="sk-SK"/>
        </w:rPr>
      </w:pPr>
    </w:p>
    <w:p w14:paraId="60A60E75" w14:textId="77777777" w:rsidR="00346855" w:rsidRPr="003C0998" w:rsidRDefault="008A2BE4" w:rsidP="003C0998">
      <w:pPr>
        <w:spacing w:after="0" w:line="240" w:lineRule="auto"/>
        <w:jc w:val="both"/>
        <w:rPr>
          <w:rFonts w:eastAsia="Times New Roman"/>
          <w:b/>
          <w:lang w:eastAsia="sk-SK"/>
        </w:rPr>
      </w:pPr>
      <w:r w:rsidRPr="003C0998">
        <w:rPr>
          <w:rFonts w:eastAsia="Times New Roman"/>
          <w:b/>
          <w:lang w:eastAsia="sk-SK"/>
        </w:rPr>
        <w:t xml:space="preserve">K bodu 19 </w:t>
      </w:r>
      <w:r w:rsidR="009E08F4" w:rsidRPr="003C0998">
        <w:rPr>
          <w:rFonts w:eastAsia="Times New Roman"/>
          <w:b/>
          <w:lang w:eastAsia="sk-SK"/>
        </w:rPr>
        <w:t>(</w:t>
      </w:r>
      <w:r w:rsidRPr="003C0998">
        <w:rPr>
          <w:rFonts w:eastAsia="Times New Roman"/>
          <w:b/>
          <w:lang w:eastAsia="sk-SK"/>
        </w:rPr>
        <w:t>§ 139b ods. 1</w:t>
      </w:r>
      <w:r w:rsidR="009E08F4" w:rsidRPr="003C0998">
        <w:rPr>
          <w:rFonts w:eastAsia="Times New Roman"/>
          <w:b/>
          <w:lang w:eastAsia="sk-SK"/>
        </w:rPr>
        <w:t>)</w:t>
      </w:r>
    </w:p>
    <w:p w14:paraId="384BD215" w14:textId="4A2AA26D" w:rsidR="008A2BE4" w:rsidRPr="003C0998" w:rsidRDefault="008A2BE4" w:rsidP="003C0998">
      <w:pPr>
        <w:spacing w:after="0" w:line="240" w:lineRule="auto"/>
        <w:jc w:val="both"/>
        <w:rPr>
          <w:rFonts w:eastAsia="Times New Roman"/>
          <w:lang w:eastAsia="sk-SK"/>
        </w:rPr>
      </w:pPr>
      <w:r w:rsidRPr="003C0998">
        <w:rPr>
          <w:rFonts w:eastAsia="Times New Roman"/>
          <w:lang w:eastAsia="sk-SK"/>
        </w:rPr>
        <w:t>Legislatívno-technická úprava súvisiaca s návrhom nového § 4b.</w:t>
      </w:r>
    </w:p>
    <w:p w14:paraId="4FC74A71" w14:textId="77777777" w:rsidR="008A2BE4" w:rsidRPr="003C0998" w:rsidRDefault="008A2BE4" w:rsidP="003C0998">
      <w:pPr>
        <w:spacing w:after="0" w:line="240" w:lineRule="auto"/>
        <w:jc w:val="both"/>
        <w:rPr>
          <w:rFonts w:eastAsia="Times New Roman"/>
          <w:lang w:eastAsia="sk-SK"/>
        </w:rPr>
      </w:pPr>
    </w:p>
    <w:p w14:paraId="2B7FB096" w14:textId="1BA6C060" w:rsidR="008A2BE4" w:rsidRPr="003C0998" w:rsidRDefault="008A2BE4" w:rsidP="003C0998">
      <w:pPr>
        <w:spacing w:after="0" w:line="240" w:lineRule="auto"/>
        <w:jc w:val="both"/>
        <w:rPr>
          <w:rFonts w:eastAsia="Times New Roman"/>
          <w:b/>
          <w:lang w:eastAsia="sk-SK"/>
        </w:rPr>
      </w:pPr>
      <w:r w:rsidRPr="003C0998">
        <w:rPr>
          <w:rFonts w:eastAsia="Times New Roman"/>
          <w:b/>
          <w:lang w:eastAsia="sk-SK"/>
        </w:rPr>
        <w:t>K bodu 20</w:t>
      </w:r>
      <w:r w:rsidR="004501DE" w:rsidRPr="003C0998">
        <w:rPr>
          <w:rFonts w:eastAsia="Times New Roman"/>
          <w:b/>
          <w:lang w:eastAsia="sk-SK"/>
        </w:rPr>
        <w:t xml:space="preserve"> [</w:t>
      </w:r>
      <w:r w:rsidRPr="003C0998">
        <w:rPr>
          <w:rFonts w:eastAsia="Times New Roman"/>
          <w:b/>
          <w:lang w:eastAsia="sk-SK"/>
        </w:rPr>
        <w:t>§ 139b ods. 1 písm. a)</w:t>
      </w:r>
      <w:r w:rsidR="004501DE" w:rsidRPr="003C0998">
        <w:rPr>
          <w:rFonts w:eastAsia="Times New Roman"/>
          <w:b/>
          <w:lang w:eastAsia="sk-SK"/>
        </w:rPr>
        <w:t xml:space="preserve">] </w:t>
      </w:r>
    </w:p>
    <w:p w14:paraId="5CA634AB" w14:textId="26DA0295" w:rsidR="008A2BE4" w:rsidRPr="003C0998" w:rsidRDefault="008A2BE4" w:rsidP="003C0998">
      <w:pPr>
        <w:spacing w:after="0" w:line="240" w:lineRule="auto"/>
        <w:jc w:val="both"/>
        <w:rPr>
          <w:rFonts w:eastAsia="Times New Roman"/>
          <w:lang w:eastAsia="sk-SK"/>
        </w:rPr>
      </w:pPr>
      <w:r w:rsidRPr="003C0998">
        <w:rPr>
          <w:rFonts w:eastAsia="Times New Roman"/>
          <w:lang w:eastAsia="sk-SK"/>
        </w:rPr>
        <w:t>Legislatívno-technická úprava súvisiaca s platnou úpravou ročného zúčtovania v sociálnom poistení účinnou od 1. januára 2023.</w:t>
      </w:r>
    </w:p>
    <w:p w14:paraId="14A1DEFB" w14:textId="77777777" w:rsidR="004501DE" w:rsidRPr="003C0998" w:rsidRDefault="004501DE" w:rsidP="003C0998">
      <w:pPr>
        <w:spacing w:after="0" w:line="240" w:lineRule="auto"/>
        <w:jc w:val="both"/>
        <w:rPr>
          <w:rFonts w:eastAsia="Times New Roman"/>
          <w:lang w:eastAsia="sk-SK"/>
        </w:rPr>
      </w:pPr>
    </w:p>
    <w:p w14:paraId="1E0BA5D1" w14:textId="74DA3DD4" w:rsidR="004501DE" w:rsidRPr="003C0998" w:rsidRDefault="004501DE" w:rsidP="003C0998">
      <w:pPr>
        <w:spacing w:after="0" w:line="240" w:lineRule="auto"/>
        <w:jc w:val="both"/>
        <w:rPr>
          <w:rFonts w:eastAsia="Times New Roman"/>
          <w:b/>
          <w:lang w:eastAsia="sk-SK"/>
        </w:rPr>
      </w:pPr>
      <w:r w:rsidRPr="003C0998">
        <w:rPr>
          <w:rFonts w:eastAsia="Times New Roman"/>
          <w:b/>
          <w:lang w:eastAsia="sk-SK"/>
        </w:rPr>
        <w:t xml:space="preserve">K bodu </w:t>
      </w:r>
      <w:r w:rsidR="00D52EFE" w:rsidRPr="003C0998">
        <w:rPr>
          <w:rFonts w:eastAsia="Times New Roman"/>
          <w:b/>
          <w:lang w:eastAsia="sk-SK"/>
        </w:rPr>
        <w:t xml:space="preserve">21 (§ 142 </w:t>
      </w:r>
      <w:r w:rsidRPr="003C0998">
        <w:rPr>
          <w:rFonts w:eastAsia="Times New Roman"/>
          <w:b/>
          <w:lang w:eastAsia="sk-SK"/>
        </w:rPr>
        <w:t>ods. 3)</w:t>
      </w:r>
    </w:p>
    <w:p w14:paraId="1D5C1F1C" w14:textId="0D2F1EE7" w:rsidR="007774CE" w:rsidRPr="003C0998" w:rsidRDefault="007774CE" w:rsidP="003C0998">
      <w:pPr>
        <w:spacing w:after="0" w:line="240" w:lineRule="auto"/>
        <w:jc w:val="both"/>
        <w:rPr>
          <w:rFonts w:eastAsia="Times New Roman"/>
          <w:lang w:eastAsia="sk-SK"/>
        </w:rPr>
      </w:pPr>
      <w:r w:rsidRPr="003C0998">
        <w:rPr>
          <w:rFonts w:eastAsia="Times New Roman"/>
          <w:lang w:eastAsia="sk-SK"/>
        </w:rPr>
        <w:t xml:space="preserve">V súvislosti s platnou úpravou ročného zúčtovania v sociálnom poistení účinnou od 1. januára 2023 sa navrhuje, aby sa hranica maximálneho </w:t>
      </w:r>
      <w:r w:rsidR="0020603A" w:rsidRPr="003C0998">
        <w:rPr>
          <w:rFonts w:eastAsia="Times New Roman"/>
          <w:lang w:eastAsia="sk-SK"/>
        </w:rPr>
        <w:t xml:space="preserve">ročného </w:t>
      </w:r>
      <w:r w:rsidRPr="003C0998">
        <w:rPr>
          <w:rFonts w:eastAsia="Times New Roman"/>
          <w:lang w:eastAsia="sk-SK"/>
        </w:rPr>
        <w:t>vymeriavacieho základu zamestnávateľa na účely garančného poistenia neznižovala ani o </w:t>
      </w:r>
      <w:r w:rsidR="001C4679" w:rsidRPr="003C0998">
        <w:rPr>
          <w:rFonts w:eastAsia="Times New Roman"/>
          <w:lang w:eastAsia="sk-SK"/>
        </w:rPr>
        <w:t xml:space="preserve">odvodovú </w:t>
      </w:r>
      <w:r w:rsidRPr="003C0998">
        <w:rPr>
          <w:rFonts w:eastAsia="Times New Roman"/>
          <w:lang w:eastAsia="sk-SK"/>
        </w:rPr>
        <w:t>odpočítateľnú položku pri sezónnej práci. Uvedené predstavuje analogickú právnu úpravu</w:t>
      </w:r>
      <w:r w:rsidR="000F6BA8" w:rsidRPr="003C0998">
        <w:rPr>
          <w:rFonts w:eastAsia="Times New Roman"/>
          <w:lang w:eastAsia="sk-SK"/>
        </w:rPr>
        <w:t xml:space="preserve"> </w:t>
      </w:r>
      <w:r w:rsidR="001C7B11" w:rsidRPr="003C0998">
        <w:rPr>
          <w:rFonts w:eastAsia="Times New Roman"/>
          <w:lang w:eastAsia="sk-SK"/>
        </w:rPr>
        <w:t xml:space="preserve">podľa § 138a, ktorá </w:t>
      </w:r>
      <w:r w:rsidR="000F6BA8" w:rsidRPr="003C0998">
        <w:rPr>
          <w:rFonts w:eastAsia="Times New Roman"/>
          <w:lang w:eastAsia="sk-SK"/>
        </w:rPr>
        <w:t xml:space="preserve"> sa</w:t>
      </w:r>
      <w:r w:rsidR="0020603A" w:rsidRPr="003C0998">
        <w:rPr>
          <w:rFonts w:eastAsia="Times New Roman"/>
          <w:lang w:eastAsia="sk-SK"/>
        </w:rPr>
        <w:t xml:space="preserve"> </w:t>
      </w:r>
      <w:r w:rsidR="000F6BA8" w:rsidRPr="003C0998">
        <w:rPr>
          <w:rFonts w:eastAsia="Times New Roman"/>
          <w:lang w:eastAsia="sk-SK"/>
        </w:rPr>
        <w:t xml:space="preserve">vzťahuje na </w:t>
      </w:r>
      <w:r w:rsidR="001C4679" w:rsidRPr="003C0998">
        <w:rPr>
          <w:rFonts w:eastAsia="Times New Roman"/>
          <w:lang w:eastAsia="sk-SK"/>
        </w:rPr>
        <w:t xml:space="preserve">odvodovú </w:t>
      </w:r>
      <w:r w:rsidR="000F6BA8" w:rsidRPr="003C0998">
        <w:rPr>
          <w:rFonts w:eastAsia="Times New Roman"/>
          <w:lang w:eastAsia="sk-SK"/>
        </w:rPr>
        <w:t xml:space="preserve">odpočítateľnú položku </w:t>
      </w:r>
      <w:r w:rsidR="00407050" w:rsidRPr="003C0998">
        <w:rPr>
          <w:rFonts w:eastAsia="Times New Roman"/>
          <w:lang w:eastAsia="sk-SK"/>
        </w:rPr>
        <w:t>v prípade doh</w:t>
      </w:r>
      <w:r w:rsidR="000F6BA8" w:rsidRPr="003C0998">
        <w:rPr>
          <w:rFonts w:eastAsia="Times New Roman"/>
          <w:lang w:eastAsia="sk-SK"/>
        </w:rPr>
        <w:t>ôd</w:t>
      </w:r>
      <w:r w:rsidR="00407050" w:rsidRPr="003C0998">
        <w:rPr>
          <w:rFonts w:eastAsia="Times New Roman"/>
          <w:lang w:eastAsia="sk-SK"/>
        </w:rPr>
        <w:t xml:space="preserve"> o brigádnickej práci študentov </w:t>
      </w:r>
      <w:r w:rsidRPr="003C0998">
        <w:rPr>
          <w:rFonts w:eastAsia="Times New Roman"/>
          <w:lang w:eastAsia="sk-SK"/>
        </w:rPr>
        <w:t>a</w:t>
      </w:r>
      <w:r w:rsidR="0020603A" w:rsidRPr="003C0998">
        <w:rPr>
          <w:rFonts w:eastAsia="Times New Roman"/>
          <w:lang w:eastAsia="sk-SK"/>
        </w:rPr>
        <w:t xml:space="preserve"> v </w:t>
      </w:r>
      <w:r w:rsidR="000F6BA8" w:rsidRPr="003C0998">
        <w:rPr>
          <w:rFonts w:eastAsia="Times New Roman"/>
          <w:lang w:eastAsia="sk-SK"/>
        </w:rPr>
        <w:t xml:space="preserve">prípade dohôd o pracovnej činnosti, resp. dohôd o vykonaní práce pri </w:t>
      </w:r>
      <w:r w:rsidRPr="003C0998">
        <w:rPr>
          <w:rFonts w:eastAsia="Times New Roman"/>
          <w:lang w:eastAsia="sk-SK"/>
        </w:rPr>
        <w:t xml:space="preserve">poberateľoch vymedzených druhov dôchodkov s účinnosťou od 1. januára 2023. </w:t>
      </w:r>
    </w:p>
    <w:p w14:paraId="51EC8FA0" w14:textId="77777777" w:rsidR="004501DE" w:rsidRPr="003C0998" w:rsidRDefault="004501DE" w:rsidP="003C0998">
      <w:pPr>
        <w:spacing w:after="0" w:line="240" w:lineRule="auto"/>
        <w:jc w:val="both"/>
        <w:rPr>
          <w:rFonts w:eastAsia="Times New Roman"/>
          <w:b/>
          <w:lang w:eastAsia="sk-SK"/>
        </w:rPr>
      </w:pPr>
    </w:p>
    <w:p w14:paraId="6F3F7D94" w14:textId="7382E4A0" w:rsidR="008A2BE4" w:rsidRPr="003C0998" w:rsidRDefault="004501DE" w:rsidP="003C0998">
      <w:pPr>
        <w:spacing w:after="0" w:line="240" w:lineRule="auto"/>
        <w:jc w:val="both"/>
        <w:rPr>
          <w:rFonts w:eastAsia="Times New Roman"/>
          <w:b/>
          <w:lang w:eastAsia="sk-SK"/>
        </w:rPr>
      </w:pPr>
      <w:r w:rsidRPr="003C0998">
        <w:rPr>
          <w:rFonts w:eastAsia="Times New Roman"/>
          <w:b/>
          <w:lang w:eastAsia="sk-SK"/>
        </w:rPr>
        <w:t>K bodu 22 [§ 231 ods. 1 písm. b)]</w:t>
      </w:r>
    </w:p>
    <w:p w14:paraId="0157B528" w14:textId="77777777" w:rsidR="004501DE" w:rsidRPr="003C0998" w:rsidRDefault="004501DE" w:rsidP="003C0998">
      <w:pPr>
        <w:spacing w:after="0" w:line="240" w:lineRule="auto"/>
        <w:jc w:val="both"/>
        <w:rPr>
          <w:rFonts w:eastAsia="Times New Roman"/>
          <w:lang w:eastAsia="sk-SK"/>
        </w:rPr>
      </w:pPr>
      <w:r w:rsidRPr="003C0998">
        <w:rPr>
          <w:rFonts w:eastAsia="Times New Roman"/>
          <w:lang w:eastAsia="sk-SK"/>
        </w:rPr>
        <w:t>Legislatívno-technická úprava súvisiaca s platnou úpravou ročného zúčtovania v sociálnom poistení účinnou od 1. januára 2023.</w:t>
      </w:r>
    </w:p>
    <w:p w14:paraId="54B585DA" w14:textId="29A02FD5" w:rsidR="004501DE" w:rsidRPr="003C0998" w:rsidRDefault="004501DE" w:rsidP="003C0998">
      <w:pPr>
        <w:spacing w:after="0" w:line="240" w:lineRule="auto"/>
        <w:jc w:val="both"/>
        <w:rPr>
          <w:rFonts w:eastAsia="Times New Roman"/>
          <w:b/>
          <w:lang w:eastAsia="sk-SK"/>
        </w:rPr>
      </w:pPr>
    </w:p>
    <w:p w14:paraId="71C18176" w14:textId="5115D5B7" w:rsidR="009B3AAA" w:rsidRPr="003C0998" w:rsidRDefault="009B3AAA" w:rsidP="003C0998">
      <w:pPr>
        <w:spacing w:after="0" w:line="240" w:lineRule="auto"/>
        <w:jc w:val="both"/>
        <w:rPr>
          <w:rFonts w:eastAsia="Times New Roman"/>
          <w:b/>
          <w:lang w:eastAsia="sk-SK"/>
        </w:rPr>
      </w:pPr>
      <w:r w:rsidRPr="003C0998">
        <w:rPr>
          <w:rFonts w:eastAsia="Times New Roman"/>
          <w:b/>
          <w:lang w:eastAsia="sk-SK"/>
        </w:rPr>
        <w:t>K čl. III</w:t>
      </w:r>
      <w:r w:rsidR="00255355" w:rsidRPr="003C0998">
        <w:rPr>
          <w:rFonts w:eastAsia="Times New Roman"/>
          <w:b/>
          <w:lang w:eastAsia="sk-SK"/>
        </w:rPr>
        <w:t xml:space="preserve"> </w:t>
      </w:r>
    </w:p>
    <w:p w14:paraId="27907EE2" w14:textId="41BB6566" w:rsidR="00445C99" w:rsidRPr="003C0998" w:rsidRDefault="00894D09" w:rsidP="003C0998">
      <w:pPr>
        <w:spacing w:after="0" w:line="240" w:lineRule="auto"/>
        <w:jc w:val="both"/>
        <w:rPr>
          <w:rFonts w:eastAsia="Times New Roman"/>
          <w:lang w:eastAsia="sk-SK"/>
        </w:rPr>
      </w:pPr>
      <w:r w:rsidRPr="003C0998">
        <w:rPr>
          <w:rFonts w:eastAsia="Times New Roman"/>
          <w:lang w:eastAsia="sk-SK"/>
        </w:rPr>
        <w:t xml:space="preserve">V súvislosti s novo navrhovanou definíciou zamestnanca na účely nemocenského poistenia v zákone č. 461/2003 Z. z. sa navrhuje upraviť definícia zamestnanca na účely poskytovania náhrady príjmu pri dočasnej pracovnej neschopnosti zamestnanca, tak aby nárok túto náhradu príjmu mal aj zamestnanec vykonávajúci prácu na základe dohody o pracovnej činnosti </w:t>
      </w:r>
      <w:r w:rsidR="00490C63" w:rsidRPr="003C0998">
        <w:t xml:space="preserve">na výkon sezónnej práce </w:t>
      </w:r>
      <w:r w:rsidRPr="003C0998">
        <w:rPr>
          <w:rFonts w:eastAsia="Times New Roman"/>
          <w:lang w:eastAsia="sk-SK"/>
        </w:rPr>
        <w:t xml:space="preserve">za splnenia zákonných podmienok. </w:t>
      </w:r>
    </w:p>
    <w:p w14:paraId="01A8D1AC" w14:textId="12F0A1DF" w:rsidR="00894D09" w:rsidRDefault="00894D09" w:rsidP="003C0998">
      <w:pPr>
        <w:spacing w:after="0" w:line="240" w:lineRule="auto"/>
        <w:jc w:val="both"/>
        <w:rPr>
          <w:rFonts w:eastAsia="Times New Roman"/>
          <w:lang w:eastAsia="sk-SK"/>
        </w:rPr>
      </w:pPr>
    </w:p>
    <w:p w14:paraId="4D84B36A" w14:textId="77777777" w:rsidR="004D6DDA" w:rsidRPr="003C0998" w:rsidRDefault="004D6DDA" w:rsidP="003C0998">
      <w:pPr>
        <w:spacing w:after="0" w:line="240" w:lineRule="auto"/>
        <w:jc w:val="both"/>
        <w:rPr>
          <w:rFonts w:eastAsia="Times New Roman"/>
          <w:lang w:eastAsia="sk-SK"/>
        </w:rPr>
      </w:pPr>
    </w:p>
    <w:p w14:paraId="2F49369F" w14:textId="33A3E28B" w:rsidR="00894D09" w:rsidRPr="003C0998" w:rsidRDefault="00894D09" w:rsidP="003C0998">
      <w:pPr>
        <w:spacing w:after="0" w:line="240" w:lineRule="auto"/>
        <w:jc w:val="both"/>
        <w:rPr>
          <w:rFonts w:eastAsia="Times New Roman"/>
          <w:b/>
          <w:lang w:eastAsia="sk-SK"/>
        </w:rPr>
      </w:pPr>
      <w:r w:rsidRPr="003C0998">
        <w:rPr>
          <w:rFonts w:eastAsia="Times New Roman"/>
          <w:b/>
          <w:lang w:eastAsia="sk-SK"/>
        </w:rPr>
        <w:t>K čl. IV</w:t>
      </w:r>
    </w:p>
    <w:p w14:paraId="27DE7BD8" w14:textId="6A004736" w:rsidR="00BF614A" w:rsidRDefault="00E91E40" w:rsidP="003C0998">
      <w:pPr>
        <w:spacing w:after="0" w:line="240" w:lineRule="auto"/>
        <w:jc w:val="both"/>
      </w:pPr>
      <w:r w:rsidRPr="003C0998">
        <w:rPr>
          <w:rFonts w:eastAsia="Times New Roman"/>
          <w:lang w:eastAsia="sk-SK"/>
        </w:rPr>
        <w:t>Účinnosť</w:t>
      </w:r>
      <w:r w:rsidR="00E67088" w:rsidRPr="003C0998">
        <w:rPr>
          <w:rFonts w:eastAsia="Times New Roman"/>
          <w:lang w:eastAsia="sk-SK"/>
        </w:rPr>
        <w:t xml:space="preserve"> sa navrhuje </w:t>
      </w:r>
      <w:r w:rsidRPr="003C0998">
        <w:rPr>
          <w:rFonts w:eastAsia="Times New Roman"/>
          <w:lang w:eastAsia="sk-SK"/>
        </w:rPr>
        <w:t xml:space="preserve">od </w:t>
      </w:r>
      <w:r w:rsidR="00445C99" w:rsidRPr="003C0998">
        <w:t>1</w:t>
      </w:r>
      <w:r w:rsidR="00F14E73">
        <w:t>5</w:t>
      </w:r>
      <w:r w:rsidR="00445C99" w:rsidRPr="003C0998">
        <w:t xml:space="preserve">. apríla 2022 okrem čl. II bodov 5, 7, 10, 12, 14, 18 a 20 až 22, ktoré </w:t>
      </w:r>
      <w:r w:rsidRPr="003C0998">
        <w:t xml:space="preserve">vzhľadom na </w:t>
      </w:r>
      <w:r w:rsidRPr="003C0998">
        <w:rPr>
          <w:rFonts w:eastAsia="Times New Roman"/>
          <w:lang w:eastAsia="sk-SK"/>
        </w:rPr>
        <w:t>platnú úpravu ročného zúčtovania v sociálnom poistení účinnou od 1. januára 2023 sa navrhujú s rovnakou</w:t>
      </w:r>
      <w:r w:rsidR="00445C99" w:rsidRPr="003C0998">
        <w:t xml:space="preserve"> účinnosť</w:t>
      </w:r>
      <w:r w:rsidRPr="003C0998">
        <w:t>ou (od</w:t>
      </w:r>
      <w:r w:rsidR="00445C99" w:rsidRPr="003C0998">
        <w:t xml:space="preserve"> 1. januára 2023</w:t>
      </w:r>
      <w:r w:rsidRPr="003C0998">
        <w:t>)</w:t>
      </w:r>
      <w:r w:rsidR="00445C99" w:rsidRPr="003C0998">
        <w:t>. </w:t>
      </w:r>
    </w:p>
    <w:p w14:paraId="6DFF0BB6" w14:textId="019CAA21" w:rsidR="00670D3C" w:rsidRDefault="00670D3C" w:rsidP="003C0998">
      <w:pPr>
        <w:spacing w:after="0" w:line="240" w:lineRule="auto"/>
        <w:jc w:val="both"/>
      </w:pPr>
    </w:p>
    <w:p w14:paraId="72375ACC" w14:textId="647ABDA9" w:rsidR="00670D3C" w:rsidRDefault="00670D3C" w:rsidP="003C0998">
      <w:pPr>
        <w:spacing w:after="0" w:line="240" w:lineRule="auto"/>
        <w:jc w:val="both"/>
      </w:pPr>
    </w:p>
    <w:p w14:paraId="53CAE25F" w14:textId="6A410B9E" w:rsidR="00670D3C" w:rsidRDefault="00670D3C" w:rsidP="003C0998">
      <w:pPr>
        <w:spacing w:after="0" w:line="240" w:lineRule="auto"/>
        <w:jc w:val="both"/>
      </w:pPr>
    </w:p>
    <w:sectPr w:rsidR="00670D3C">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667D9A" w16cid:durableId="251CE551"/>
  <w16cid:commentId w16cid:paraId="73923CA6" w16cid:durableId="251CE552"/>
  <w16cid:commentId w16cid:paraId="062E1245" w16cid:durableId="251CE553"/>
  <w16cid:commentId w16cid:paraId="3B1C9D74" w16cid:durableId="251CE554"/>
  <w16cid:commentId w16cid:paraId="35EB6CC0" w16cid:durableId="251CE555"/>
  <w16cid:commentId w16cid:paraId="4E155354" w16cid:durableId="251CE55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CA54D" w14:textId="77777777" w:rsidR="00B67503" w:rsidRDefault="00B67503" w:rsidP="00C24634">
      <w:pPr>
        <w:spacing w:after="0" w:line="240" w:lineRule="auto"/>
      </w:pPr>
      <w:r>
        <w:separator/>
      </w:r>
    </w:p>
  </w:endnote>
  <w:endnote w:type="continuationSeparator" w:id="0">
    <w:p w14:paraId="704F6FA5" w14:textId="77777777" w:rsidR="00B67503" w:rsidRDefault="00B67503" w:rsidP="00C24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180189"/>
      <w:docPartObj>
        <w:docPartGallery w:val="Page Numbers (Bottom of Page)"/>
        <w:docPartUnique/>
      </w:docPartObj>
    </w:sdtPr>
    <w:sdtEndPr/>
    <w:sdtContent>
      <w:p w14:paraId="76C434A7" w14:textId="13D3F3EA" w:rsidR="003D7A52" w:rsidRDefault="003D7A52">
        <w:pPr>
          <w:pStyle w:val="Pta"/>
          <w:jc w:val="right"/>
        </w:pPr>
        <w:r>
          <w:fldChar w:fldCharType="begin"/>
        </w:r>
        <w:r>
          <w:instrText>PAGE   \* MERGEFORMAT</w:instrText>
        </w:r>
        <w:r>
          <w:fldChar w:fldCharType="separate"/>
        </w:r>
        <w:r w:rsidR="00FC0484">
          <w:rPr>
            <w:noProof/>
          </w:rPr>
          <w:t>5</w:t>
        </w:r>
        <w:r>
          <w:fldChar w:fldCharType="end"/>
        </w:r>
      </w:p>
    </w:sdtContent>
  </w:sdt>
  <w:p w14:paraId="772ACFE7" w14:textId="77777777" w:rsidR="00C24634" w:rsidRDefault="00C2463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FE1E1" w14:textId="77777777" w:rsidR="00B67503" w:rsidRDefault="00B67503" w:rsidP="00C24634">
      <w:pPr>
        <w:spacing w:after="0" w:line="240" w:lineRule="auto"/>
      </w:pPr>
      <w:r>
        <w:separator/>
      </w:r>
    </w:p>
  </w:footnote>
  <w:footnote w:type="continuationSeparator" w:id="0">
    <w:p w14:paraId="3B93D4EC" w14:textId="77777777" w:rsidR="00B67503" w:rsidRDefault="00B67503" w:rsidP="00C246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87356"/>
    <w:multiLevelType w:val="hybridMultilevel"/>
    <w:tmpl w:val="133404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753522C"/>
    <w:multiLevelType w:val="hybridMultilevel"/>
    <w:tmpl w:val="734A616C"/>
    <w:lvl w:ilvl="0" w:tplc="9C3EA314">
      <w:start w:val="2"/>
      <w:numFmt w:val="bullet"/>
      <w:lvlText w:val="-"/>
      <w:lvlJc w:val="left"/>
      <w:pPr>
        <w:ind w:left="612" w:hanging="360"/>
      </w:pPr>
      <w:rPr>
        <w:rFonts w:ascii="Times New Roman" w:eastAsia="Times New Roman" w:hAnsi="Times New Roman" w:hint="default"/>
      </w:rPr>
    </w:lvl>
    <w:lvl w:ilvl="1" w:tplc="041B0003" w:tentative="1">
      <w:start w:val="1"/>
      <w:numFmt w:val="bullet"/>
      <w:lvlText w:val="o"/>
      <w:lvlJc w:val="left"/>
      <w:pPr>
        <w:ind w:left="1332" w:hanging="360"/>
      </w:pPr>
      <w:rPr>
        <w:rFonts w:ascii="Courier New" w:hAnsi="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2" w15:restartNumberingAfterBreak="0">
    <w:nsid w:val="2AA41EC0"/>
    <w:multiLevelType w:val="hybridMultilevel"/>
    <w:tmpl w:val="E93EB384"/>
    <w:lvl w:ilvl="0" w:tplc="16065236">
      <w:start w:val="1"/>
      <w:numFmt w:val="lowerLetter"/>
      <w:lvlText w:val="%1)"/>
      <w:lvlJc w:val="left"/>
      <w:pPr>
        <w:tabs>
          <w:tab w:val="num" w:pos="2520"/>
        </w:tabs>
        <w:ind w:left="2520" w:hanging="360"/>
      </w:pPr>
      <w:rPr>
        <w:rFonts w:ascii="Times New Roman" w:hAnsi="Times New Roman" w:cs="Times New Roman" w:hint="default"/>
        <w:b w:val="0"/>
        <w:i w:val="0"/>
        <w:sz w:val="24"/>
      </w:rPr>
    </w:lvl>
    <w:lvl w:ilvl="1" w:tplc="041B0019" w:tentative="1">
      <w:start w:val="1"/>
      <w:numFmt w:val="lowerLetter"/>
      <w:lvlText w:val="%2."/>
      <w:lvlJc w:val="left"/>
      <w:pPr>
        <w:tabs>
          <w:tab w:val="num" w:pos="3600"/>
        </w:tabs>
        <w:ind w:left="3600" w:hanging="360"/>
      </w:pPr>
      <w:rPr>
        <w:rFonts w:cs="Times New Roman"/>
      </w:rPr>
    </w:lvl>
    <w:lvl w:ilvl="2" w:tplc="041B001B" w:tentative="1">
      <w:start w:val="1"/>
      <w:numFmt w:val="lowerRoman"/>
      <w:lvlText w:val="%3."/>
      <w:lvlJc w:val="right"/>
      <w:pPr>
        <w:tabs>
          <w:tab w:val="num" w:pos="4320"/>
        </w:tabs>
        <w:ind w:left="4320" w:hanging="180"/>
      </w:pPr>
      <w:rPr>
        <w:rFonts w:cs="Times New Roman"/>
      </w:rPr>
    </w:lvl>
    <w:lvl w:ilvl="3" w:tplc="041B000F" w:tentative="1">
      <w:start w:val="1"/>
      <w:numFmt w:val="decimal"/>
      <w:lvlText w:val="%4."/>
      <w:lvlJc w:val="left"/>
      <w:pPr>
        <w:tabs>
          <w:tab w:val="num" w:pos="5040"/>
        </w:tabs>
        <w:ind w:left="5040" w:hanging="360"/>
      </w:pPr>
      <w:rPr>
        <w:rFonts w:cs="Times New Roman"/>
      </w:rPr>
    </w:lvl>
    <w:lvl w:ilvl="4" w:tplc="041B0019" w:tentative="1">
      <w:start w:val="1"/>
      <w:numFmt w:val="lowerLetter"/>
      <w:lvlText w:val="%5."/>
      <w:lvlJc w:val="left"/>
      <w:pPr>
        <w:tabs>
          <w:tab w:val="num" w:pos="5760"/>
        </w:tabs>
        <w:ind w:left="5760" w:hanging="360"/>
      </w:pPr>
      <w:rPr>
        <w:rFonts w:cs="Times New Roman"/>
      </w:rPr>
    </w:lvl>
    <w:lvl w:ilvl="5" w:tplc="041B001B" w:tentative="1">
      <w:start w:val="1"/>
      <w:numFmt w:val="lowerRoman"/>
      <w:lvlText w:val="%6."/>
      <w:lvlJc w:val="right"/>
      <w:pPr>
        <w:tabs>
          <w:tab w:val="num" w:pos="6480"/>
        </w:tabs>
        <w:ind w:left="6480" w:hanging="180"/>
      </w:pPr>
      <w:rPr>
        <w:rFonts w:cs="Times New Roman"/>
      </w:rPr>
    </w:lvl>
    <w:lvl w:ilvl="6" w:tplc="041B000F" w:tentative="1">
      <w:start w:val="1"/>
      <w:numFmt w:val="decimal"/>
      <w:lvlText w:val="%7."/>
      <w:lvlJc w:val="left"/>
      <w:pPr>
        <w:tabs>
          <w:tab w:val="num" w:pos="7200"/>
        </w:tabs>
        <w:ind w:left="7200" w:hanging="360"/>
      </w:pPr>
      <w:rPr>
        <w:rFonts w:cs="Times New Roman"/>
      </w:rPr>
    </w:lvl>
    <w:lvl w:ilvl="7" w:tplc="041B0019" w:tentative="1">
      <w:start w:val="1"/>
      <w:numFmt w:val="lowerLetter"/>
      <w:lvlText w:val="%8."/>
      <w:lvlJc w:val="left"/>
      <w:pPr>
        <w:tabs>
          <w:tab w:val="num" w:pos="7920"/>
        </w:tabs>
        <w:ind w:left="7920" w:hanging="360"/>
      </w:pPr>
      <w:rPr>
        <w:rFonts w:cs="Times New Roman"/>
      </w:rPr>
    </w:lvl>
    <w:lvl w:ilvl="8" w:tplc="041B001B" w:tentative="1">
      <w:start w:val="1"/>
      <w:numFmt w:val="lowerRoman"/>
      <w:lvlText w:val="%9."/>
      <w:lvlJc w:val="right"/>
      <w:pPr>
        <w:tabs>
          <w:tab w:val="num" w:pos="8640"/>
        </w:tabs>
        <w:ind w:left="8640" w:hanging="180"/>
      </w:pPr>
      <w:rPr>
        <w:rFonts w:cs="Times New Roman"/>
      </w:rPr>
    </w:lvl>
  </w:abstractNum>
  <w:abstractNum w:abstractNumId="3" w15:restartNumberingAfterBreak="0">
    <w:nsid w:val="5F691CA6"/>
    <w:multiLevelType w:val="hybridMultilevel"/>
    <w:tmpl w:val="A67C73A4"/>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14A"/>
    <w:rsid w:val="000217E9"/>
    <w:rsid w:val="00042104"/>
    <w:rsid w:val="0004521F"/>
    <w:rsid w:val="00065CBE"/>
    <w:rsid w:val="00081FA0"/>
    <w:rsid w:val="000864A2"/>
    <w:rsid w:val="0009352D"/>
    <w:rsid w:val="00097B66"/>
    <w:rsid w:val="000D35C0"/>
    <w:rsid w:val="000D371C"/>
    <w:rsid w:val="000F1A45"/>
    <w:rsid w:val="000F5D9B"/>
    <w:rsid w:val="000F6BA8"/>
    <w:rsid w:val="00117C3C"/>
    <w:rsid w:val="00126100"/>
    <w:rsid w:val="00130219"/>
    <w:rsid w:val="001359D4"/>
    <w:rsid w:val="001446DA"/>
    <w:rsid w:val="00144FE1"/>
    <w:rsid w:val="00145D9A"/>
    <w:rsid w:val="00153B97"/>
    <w:rsid w:val="001B3486"/>
    <w:rsid w:val="001C4679"/>
    <w:rsid w:val="001C7B11"/>
    <w:rsid w:val="001E6B55"/>
    <w:rsid w:val="0020603A"/>
    <w:rsid w:val="002402DB"/>
    <w:rsid w:val="00255355"/>
    <w:rsid w:val="00256631"/>
    <w:rsid w:val="0027525C"/>
    <w:rsid w:val="00283F5D"/>
    <w:rsid w:val="002972BF"/>
    <w:rsid w:val="002A0367"/>
    <w:rsid w:val="002A2698"/>
    <w:rsid w:val="002B5277"/>
    <w:rsid w:val="002B7F32"/>
    <w:rsid w:val="002D1DE8"/>
    <w:rsid w:val="002D4853"/>
    <w:rsid w:val="00346855"/>
    <w:rsid w:val="003C0998"/>
    <w:rsid w:val="003C6462"/>
    <w:rsid w:val="003C6CC0"/>
    <w:rsid w:val="003D5362"/>
    <w:rsid w:val="003D7A52"/>
    <w:rsid w:val="00401ABA"/>
    <w:rsid w:val="00405868"/>
    <w:rsid w:val="00407050"/>
    <w:rsid w:val="00425E17"/>
    <w:rsid w:val="00430EDF"/>
    <w:rsid w:val="00445C99"/>
    <w:rsid w:val="004501DE"/>
    <w:rsid w:val="004818F3"/>
    <w:rsid w:val="00490C63"/>
    <w:rsid w:val="00493330"/>
    <w:rsid w:val="00493659"/>
    <w:rsid w:val="004A6272"/>
    <w:rsid w:val="004B6508"/>
    <w:rsid w:val="004D6DDA"/>
    <w:rsid w:val="004E73F8"/>
    <w:rsid w:val="004F14ED"/>
    <w:rsid w:val="004F1D14"/>
    <w:rsid w:val="00500EC3"/>
    <w:rsid w:val="00512F36"/>
    <w:rsid w:val="00521054"/>
    <w:rsid w:val="00571D13"/>
    <w:rsid w:val="00575243"/>
    <w:rsid w:val="00596436"/>
    <w:rsid w:val="005A4220"/>
    <w:rsid w:val="005B7624"/>
    <w:rsid w:val="005D4BE7"/>
    <w:rsid w:val="00615FA1"/>
    <w:rsid w:val="00643414"/>
    <w:rsid w:val="00660A68"/>
    <w:rsid w:val="006667A0"/>
    <w:rsid w:val="00670D3C"/>
    <w:rsid w:val="00692405"/>
    <w:rsid w:val="006B1393"/>
    <w:rsid w:val="006B78BD"/>
    <w:rsid w:val="006C1549"/>
    <w:rsid w:val="006C5C69"/>
    <w:rsid w:val="006E08A1"/>
    <w:rsid w:val="006F01F4"/>
    <w:rsid w:val="006F2210"/>
    <w:rsid w:val="00701343"/>
    <w:rsid w:val="00705848"/>
    <w:rsid w:val="0070735D"/>
    <w:rsid w:val="00770935"/>
    <w:rsid w:val="007774CE"/>
    <w:rsid w:val="00790F09"/>
    <w:rsid w:val="007948BB"/>
    <w:rsid w:val="00797D0B"/>
    <w:rsid w:val="007A2C87"/>
    <w:rsid w:val="007E226C"/>
    <w:rsid w:val="007F75E5"/>
    <w:rsid w:val="00814611"/>
    <w:rsid w:val="00825691"/>
    <w:rsid w:val="0089019E"/>
    <w:rsid w:val="008907BA"/>
    <w:rsid w:val="00893D16"/>
    <w:rsid w:val="00894D09"/>
    <w:rsid w:val="008A261D"/>
    <w:rsid w:val="008A2BE4"/>
    <w:rsid w:val="008C0F9C"/>
    <w:rsid w:val="008C1649"/>
    <w:rsid w:val="00903F2B"/>
    <w:rsid w:val="00980831"/>
    <w:rsid w:val="00980988"/>
    <w:rsid w:val="00983631"/>
    <w:rsid w:val="009847E7"/>
    <w:rsid w:val="009A4882"/>
    <w:rsid w:val="009A4F39"/>
    <w:rsid w:val="009B3AAA"/>
    <w:rsid w:val="009C41B9"/>
    <w:rsid w:val="009D7742"/>
    <w:rsid w:val="009E08F4"/>
    <w:rsid w:val="00A01113"/>
    <w:rsid w:val="00A01637"/>
    <w:rsid w:val="00A103EA"/>
    <w:rsid w:val="00A13A48"/>
    <w:rsid w:val="00A15431"/>
    <w:rsid w:val="00A2689B"/>
    <w:rsid w:val="00A3154E"/>
    <w:rsid w:val="00A65985"/>
    <w:rsid w:val="00AC0108"/>
    <w:rsid w:val="00AC63B2"/>
    <w:rsid w:val="00AE3ED6"/>
    <w:rsid w:val="00AE63B1"/>
    <w:rsid w:val="00B019D6"/>
    <w:rsid w:val="00B10036"/>
    <w:rsid w:val="00B50E45"/>
    <w:rsid w:val="00B67503"/>
    <w:rsid w:val="00B732A6"/>
    <w:rsid w:val="00B73608"/>
    <w:rsid w:val="00BA763D"/>
    <w:rsid w:val="00BB7532"/>
    <w:rsid w:val="00BC04B8"/>
    <w:rsid w:val="00BD68DF"/>
    <w:rsid w:val="00BE457E"/>
    <w:rsid w:val="00BE46B0"/>
    <w:rsid w:val="00BF614A"/>
    <w:rsid w:val="00C051D6"/>
    <w:rsid w:val="00C24634"/>
    <w:rsid w:val="00C27765"/>
    <w:rsid w:val="00C30667"/>
    <w:rsid w:val="00C6009A"/>
    <w:rsid w:val="00C86513"/>
    <w:rsid w:val="00C96C2F"/>
    <w:rsid w:val="00CD06B1"/>
    <w:rsid w:val="00CF6123"/>
    <w:rsid w:val="00D06A3C"/>
    <w:rsid w:val="00D22B06"/>
    <w:rsid w:val="00D26C44"/>
    <w:rsid w:val="00D3185C"/>
    <w:rsid w:val="00D374CC"/>
    <w:rsid w:val="00D44D68"/>
    <w:rsid w:val="00D52EFE"/>
    <w:rsid w:val="00D710E7"/>
    <w:rsid w:val="00D76E31"/>
    <w:rsid w:val="00D77F7F"/>
    <w:rsid w:val="00D8019D"/>
    <w:rsid w:val="00DA1E00"/>
    <w:rsid w:val="00DA7561"/>
    <w:rsid w:val="00DB640F"/>
    <w:rsid w:val="00DE55CB"/>
    <w:rsid w:val="00E47E58"/>
    <w:rsid w:val="00E56BA1"/>
    <w:rsid w:val="00E67088"/>
    <w:rsid w:val="00E72626"/>
    <w:rsid w:val="00E728C6"/>
    <w:rsid w:val="00E83AAD"/>
    <w:rsid w:val="00E91E40"/>
    <w:rsid w:val="00E96BE2"/>
    <w:rsid w:val="00EB6438"/>
    <w:rsid w:val="00EC5C6A"/>
    <w:rsid w:val="00EE04A0"/>
    <w:rsid w:val="00EF3A3D"/>
    <w:rsid w:val="00F02560"/>
    <w:rsid w:val="00F038EE"/>
    <w:rsid w:val="00F11309"/>
    <w:rsid w:val="00F14E73"/>
    <w:rsid w:val="00F20630"/>
    <w:rsid w:val="00F247F9"/>
    <w:rsid w:val="00F31098"/>
    <w:rsid w:val="00F43817"/>
    <w:rsid w:val="00F45FA4"/>
    <w:rsid w:val="00F463D5"/>
    <w:rsid w:val="00F53A95"/>
    <w:rsid w:val="00F55593"/>
    <w:rsid w:val="00F9367D"/>
    <w:rsid w:val="00FB42B0"/>
    <w:rsid w:val="00FB7767"/>
    <w:rsid w:val="00FC0484"/>
    <w:rsid w:val="00FE432B"/>
    <w:rsid w:val="00FE6916"/>
    <w:rsid w:val="00FE76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569C4"/>
  <w15:chartTrackingRefBased/>
  <w15:docId w15:val="{AFD6B5E9-9872-4A91-9A85-6B04DCA5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k-SK"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A2BE4"/>
    <w:pPr>
      <w:spacing w:after="160" w:line="256" w:lineRule="auto"/>
    </w:pPr>
    <w:rPr>
      <w:rFonts w:cs="Times New Roman"/>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86513"/>
    <w:pPr>
      <w:spacing w:line="252" w:lineRule="auto"/>
      <w:ind w:left="720"/>
      <w:contextualSpacing/>
    </w:pPr>
    <w:rPr>
      <w:rFonts w:ascii="Calibri" w:hAnsi="Calibri"/>
      <w:sz w:val="22"/>
      <w:szCs w:val="22"/>
    </w:rPr>
  </w:style>
  <w:style w:type="character" w:styleId="Odkaznakomentr">
    <w:name w:val="annotation reference"/>
    <w:basedOn w:val="Predvolenpsmoodseku"/>
    <w:uiPriority w:val="99"/>
    <w:semiHidden/>
    <w:unhideWhenUsed/>
    <w:rsid w:val="00EE04A0"/>
    <w:rPr>
      <w:sz w:val="16"/>
      <w:szCs w:val="16"/>
    </w:rPr>
  </w:style>
  <w:style w:type="paragraph" w:styleId="Textkomentra">
    <w:name w:val="annotation text"/>
    <w:basedOn w:val="Normlny"/>
    <w:link w:val="TextkomentraChar"/>
    <w:uiPriority w:val="99"/>
    <w:semiHidden/>
    <w:unhideWhenUsed/>
    <w:rsid w:val="00EE04A0"/>
    <w:pPr>
      <w:spacing w:line="240" w:lineRule="auto"/>
    </w:pPr>
    <w:rPr>
      <w:sz w:val="20"/>
      <w:szCs w:val="20"/>
    </w:rPr>
  </w:style>
  <w:style w:type="character" w:customStyle="1" w:styleId="TextkomentraChar">
    <w:name w:val="Text komentára Char"/>
    <w:basedOn w:val="Predvolenpsmoodseku"/>
    <w:link w:val="Textkomentra"/>
    <w:uiPriority w:val="99"/>
    <w:semiHidden/>
    <w:rsid w:val="00EE04A0"/>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EE04A0"/>
    <w:rPr>
      <w:b/>
      <w:bCs/>
    </w:rPr>
  </w:style>
  <w:style w:type="character" w:customStyle="1" w:styleId="PredmetkomentraChar">
    <w:name w:val="Predmet komentára Char"/>
    <w:basedOn w:val="TextkomentraChar"/>
    <w:link w:val="Predmetkomentra"/>
    <w:uiPriority w:val="99"/>
    <w:semiHidden/>
    <w:rsid w:val="00EE04A0"/>
    <w:rPr>
      <w:rFonts w:cs="Times New Roman"/>
      <w:b/>
      <w:bCs/>
      <w:sz w:val="20"/>
      <w:szCs w:val="20"/>
    </w:rPr>
  </w:style>
  <w:style w:type="paragraph" w:styleId="Textbubliny">
    <w:name w:val="Balloon Text"/>
    <w:basedOn w:val="Normlny"/>
    <w:link w:val="TextbublinyChar"/>
    <w:uiPriority w:val="99"/>
    <w:semiHidden/>
    <w:unhideWhenUsed/>
    <w:rsid w:val="00EE04A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E04A0"/>
    <w:rPr>
      <w:rFonts w:ascii="Segoe UI" w:hAnsi="Segoe UI" w:cs="Segoe UI"/>
      <w:sz w:val="18"/>
      <w:szCs w:val="18"/>
    </w:rPr>
  </w:style>
  <w:style w:type="paragraph" w:styleId="Hlavika">
    <w:name w:val="header"/>
    <w:basedOn w:val="Normlny"/>
    <w:link w:val="HlavikaChar"/>
    <w:uiPriority w:val="99"/>
    <w:unhideWhenUsed/>
    <w:rsid w:val="00C2463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24634"/>
    <w:rPr>
      <w:rFonts w:cs="Times New Roman"/>
      <w:szCs w:val="24"/>
    </w:rPr>
  </w:style>
  <w:style w:type="paragraph" w:styleId="Pta">
    <w:name w:val="footer"/>
    <w:basedOn w:val="Normlny"/>
    <w:link w:val="PtaChar"/>
    <w:uiPriority w:val="99"/>
    <w:unhideWhenUsed/>
    <w:rsid w:val="00C24634"/>
    <w:pPr>
      <w:tabs>
        <w:tab w:val="center" w:pos="4536"/>
        <w:tab w:val="right" w:pos="9072"/>
      </w:tabs>
      <w:spacing w:after="0" w:line="240" w:lineRule="auto"/>
    </w:pPr>
  </w:style>
  <w:style w:type="character" w:customStyle="1" w:styleId="PtaChar">
    <w:name w:val="Päta Char"/>
    <w:basedOn w:val="Predvolenpsmoodseku"/>
    <w:link w:val="Pta"/>
    <w:uiPriority w:val="99"/>
    <w:rsid w:val="00C24634"/>
    <w:rPr>
      <w:rFonts w:cs="Times New Roman"/>
      <w:szCs w:val="24"/>
    </w:rPr>
  </w:style>
  <w:style w:type="paragraph" w:styleId="Revzia">
    <w:name w:val="Revision"/>
    <w:hidden/>
    <w:uiPriority w:val="99"/>
    <w:semiHidden/>
    <w:rsid w:val="007A2C87"/>
    <w:pPr>
      <w:spacing w:line="240" w:lineRule="auto"/>
    </w:pPr>
    <w:rPr>
      <w:rFonts w:cs="Times New Roman"/>
      <w:szCs w:val="24"/>
    </w:rPr>
  </w:style>
  <w:style w:type="paragraph" w:styleId="Normlnywebov">
    <w:name w:val="Normal (Web)"/>
    <w:basedOn w:val="Normlny"/>
    <w:qFormat/>
    <w:rsid w:val="006F2210"/>
    <w:pPr>
      <w:spacing w:before="280" w:after="280" w:line="276" w:lineRule="auto"/>
    </w:pPr>
    <w:rPr>
      <w:rFonts w:asciiTheme="minorHAnsi" w:eastAsia="Times New Roman"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2520">
      <w:bodyDiv w:val="1"/>
      <w:marLeft w:val="0"/>
      <w:marRight w:val="0"/>
      <w:marTop w:val="0"/>
      <w:marBottom w:val="0"/>
      <w:divBdr>
        <w:top w:val="none" w:sz="0" w:space="0" w:color="auto"/>
        <w:left w:val="none" w:sz="0" w:space="0" w:color="auto"/>
        <w:bottom w:val="none" w:sz="0" w:space="0" w:color="auto"/>
        <w:right w:val="none" w:sz="0" w:space="0" w:color="auto"/>
      </w:divBdr>
    </w:div>
    <w:div w:id="479856168">
      <w:bodyDiv w:val="1"/>
      <w:marLeft w:val="0"/>
      <w:marRight w:val="0"/>
      <w:marTop w:val="0"/>
      <w:marBottom w:val="0"/>
      <w:divBdr>
        <w:top w:val="none" w:sz="0" w:space="0" w:color="auto"/>
        <w:left w:val="none" w:sz="0" w:space="0" w:color="auto"/>
        <w:bottom w:val="none" w:sz="0" w:space="0" w:color="auto"/>
        <w:right w:val="none" w:sz="0" w:space="0" w:color="auto"/>
      </w:divBdr>
    </w:div>
    <w:div w:id="1155729949">
      <w:bodyDiv w:val="1"/>
      <w:marLeft w:val="0"/>
      <w:marRight w:val="0"/>
      <w:marTop w:val="0"/>
      <w:marBottom w:val="0"/>
      <w:divBdr>
        <w:top w:val="none" w:sz="0" w:space="0" w:color="auto"/>
        <w:left w:val="none" w:sz="0" w:space="0" w:color="auto"/>
        <w:bottom w:val="none" w:sz="0" w:space="0" w:color="auto"/>
        <w:right w:val="none" w:sz="0" w:space="0" w:color="auto"/>
      </w:divBdr>
    </w:div>
    <w:div w:id="1644002226">
      <w:bodyDiv w:val="1"/>
      <w:marLeft w:val="0"/>
      <w:marRight w:val="0"/>
      <w:marTop w:val="0"/>
      <w:marBottom w:val="0"/>
      <w:divBdr>
        <w:top w:val="none" w:sz="0" w:space="0" w:color="auto"/>
        <w:left w:val="none" w:sz="0" w:space="0" w:color="auto"/>
        <w:bottom w:val="none" w:sz="0" w:space="0" w:color="auto"/>
        <w:right w:val="none" w:sz="0" w:space="0" w:color="auto"/>
      </w:divBdr>
      <w:divsChild>
        <w:div w:id="531038707">
          <w:marLeft w:val="0"/>
          <w:marRight w:val="0"/>
          <w:marTop w:val="0"/>
          <w:marBottom w:val="0"/>
          <w:divBdr>
            <w:top w:val="none" w:sz="0" w:space="0" w:color="auto"/>
            <w:left w:val="none" w:sz="0" w:space="0" w:color="auto"/>
            <w:bottom w:val="none" w:sz="0" w:space="0" w:color="auto"/>
            <w:right w:val="none" w:sz="0" w:space="0" w:color="auto"/>
          </w:divBdr>
          <w:divsChild>
            <w:div w:id="248739879">
              <w:marLeft w:val="0"/>
              <w:marRight w:val="0"/>
              <w:marTop w:val="0"/>
              <w:marBottom w:val="0"/>
              <w:divBdr>
                <w:top w:val="none" w:sz="0" w:space="0" w:color="auto"/>
                <w:left w:val="none" w:sz="0" w:space="0" w:color="auto"/>
                <w:bottom w:val="none" w:sz="0" w:space="0" w:color="auto"/>
                <w:right w:val="none" w:sz="0" w:space="0" w:color="auto"/>
              </w:divBdr>
              <w:divsChild>
                <w:div w:id="686256644">
                  <w:marLeft w:val="0"/>
                  <w:marRight w:val="0"/>
                  <w:marTop w:val="0"/>
                  <w:marBottom w:val="0"/>
                  <w:divBdr>
                    <w:top w:val="none" w:sz="0" w:space="0" w:color="auto"/>
                    <w:left w:val="none" w:sz="0" w:space="0" w:color="auto"/>
                    <w:bottom w:val="none" w:sz="0" w:space="0" w:color="auto"/>
                    <w:right w:val="none" w:sz="0" w:space="0" w:color="auto"/>
                  </w:divBdr>
                </w:div>
                <w:div w:id="578752224">
                  <w:marLeft w:val="0"/>
                  <w:marRight w:val="0"/>
                  <w:marTop w:val="0"/>
                  <w:marBottom w:val="0"/>
                  <w:divBdr>
                    <w:top w:val="none" w:sz="0" w:space="0" w:color="auto"/>
                    <w:left w:val="none" w:sz="0" w:space="0" w:color="auto"/>
                    <w:bottom w:val="none" w:sz="0" w:space="0" w:color="auto"/>
                    <w:right w:val="none" w:sz="0" w:space="0" w:color="auto"/>
                  </w:divBdr>
                </w:div>
                <w:div w:id="8570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53242">
      <w:bodyDiv w:val="1"/>
      <w:marLeft w:val="0"/>
      <w:marRight w:val="0"/>
      <w:marTop w:val="0"/>
      <w:marBottom w:val="0"/>
      <w:divBdr>
        <w:top w:val="none" w:sz="0" w:space="0" w:color="auto"/>
        <w:left w:val="none" w:sz="0" w:space="0" w:color="auto"/>
        <w:bottom w:val="none" w:sz="0" w:space="0" w:color="auto"/>
        <w:right w:val="none" w:sz="0" w:space="0" w:color="auto"/>
      </w:divBdr>
    </w:div>
    <w:div w:id="1877306946">
      <w:bodyDiv w:val="1"/>
      <w:marLeft w:val="0"/>
      <w:marRight w:val="0"/>
      <w:marTop w:val="0"/>
      <w:marBottom w:val="0"/>
      <w:divBdr>
        <w:top w:val="none" w:sz="0" w:space="0" w:color="auto"/>
        <w:left w:val="none" w:sz="0" w:space="0" w:color="auto"/>
        <w:bottom w:val="none" w:sz="0" w:space="0" w:color="auto"/>
        <w:right w:val="none" w:sz="0" w:space="0" w:color="auto"/>
      </w:divBdr>
    </w:div>
    <w:div w:id="1918324137">
      <w:bodyDiv w:val="1"/>
      <w:marLeft w:val="0"/>
      <w:marRight w:val="0"/>
      <w:marTop w:val="0"/>
      <w:marBottom w:val="0"/>
      <w:divBdr>
        <w:top w:val="none" w:sz="0" w:space="0" w:color="auto"/>
        <w:left w:val="none" w:sz="0" w:space="0" w:color="auto"/>
        <w:bottom w:val="none" w:sz="0" w:space="0" w:color="auto"/>
        <w:right w:val="none" w:sz="0" w:space="0" w:color="auto"/>
      </w:divBdr>
    </w:div>
    <w:div w:id="213544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BB31C-CEFC-490E-9BE5-6506EB536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2369</Words>
  <Characters>13508</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Karahuta, Jaroslav</dc:creator>
  <cp:keywords/>
  <dc:description/>
  <cp:lastModifiedBy>Cebulakova Monika</cp:lastModifiedBy>
  <cp:revision>6</cp:revision>
  <cp:lastPrinted>2021-10-28T09:28:00Z</cp:lastPrinted>
  <dcterms:created xsi:type="dcterms:W3CDTF">2022-03-09T10:00:00Z</dcterms:created>
  <dcterms:modified xsi:type="dcterms:W3CDTF">2022-03-09T10:02:00Z</dcterms:modified>
</cp:coreProperties>
</file>