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7FD" w:rsidRPr="00E457FD" w:rsidRDefault="00E457FD" w:rsidP="00E457FD">
      <w:pPr>
        <w:pStyle w:val="Zarkazkladnhotextu"/>
        <w:rPr>
          <w:b w:val="0"/>
          <w:caps/>
          <w:sz w:val="24"/>
          <w:szCs w:val="24"/>
        </w:rPr>
      </w:pPr>
      <w:r w:rsidRPr="00E457FD">
        <w:rPr>
          <w:b w:val="0"/>
          <w:caps/>
          <w:sz w:val="24"/>
          <w:szCs w:val="24"/>
        </w:rPr>
        <w:t>Vláda Slovenskej republiky</w:t>
      </w:r>
    </w:p>
    <w:p w:rsidR="00E457FD" w:rsidRPr="00E457FD" w:rsidRDefault="00E457FD" w:rsidP="00E457FD">
      <w:pPr>
        <w:pStyle w:val="Zarkazkladnhotextu"/>
        <w:ind w:left="60" w:hanging="1134"/>
        <w:jc w:val="right"/>
        <w:rPr>
          <w:b w:val="0"/>
          <w:sz w:val="24"/>
          <w:szCs w:val="24"/>
          <w:highlight w:val="lightGray"/>
        </w:rPr>
      </w:pPr>
    </w:p>
    <w:p w:rsidR="00E457FD" w:rsidRPr="00E457FD" w:rsidRDefault="005C25A5" w:rsidP="00E457FD">
      <w:pPr>
        <w:pStyle w:val="Zakladnystyl"/>
        <w:jc w:val="center"/>
        <w:rPr>
          <w:szCs w:val="24"/>
        </w:rPr>
      </w:pPr>
      <w:r>
        <w:rPr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94.2pt;margin-top:-7.65pt;width:55.2pt;height:63pt;z-index:251657728;visibility:visible;mso-wrap-edited:f" o:allowincell="f">
            <v:imagedata r:id="rId7" o:title=""/>
            <w10:wrap type="topAndBottom"/>
          </v:shape>
          <o:OLEObject Type="Embed" ProgID="Word.Picture.8" ShapeID="_x0000_s1028" DrawAspect="Content" ObjectID="_1709641502" r:id="rId8"/>
        </w:object>
      </w:r>
      <w:r w:rsidR="00EA1473">
        <w:rPr>
          <w:szCs w:val="24"/>
        </w:rPr>
        <w:t>(N</w:t>
      </w:r>
      <w:r w:rsidR="00EA1473" w:rsidRPr="00E457FD">
        <w:rPr>
          <w:szCs w:val="24"/>
        </w:rPr>
        <w:t>ávrh</w:t>
      </w:r>
      <w:r w:rsidR="00EA1473">
        <w:rPr>
          <w:szCs w:val="24"/>
        </w:rPr>
        <w:t>)</w:t>
      </w:r>
    </w:p>
    <w:p w:rsidR="00E457FD" w:rsidRPr="00E457FD" w:rsidRDefault="00E457FD" w:rsidP="00E457FD">
      <w:pPr>
        <w:pStyle w:val="Zakladnystyl"/>
        <w:spacing w:after="120"/>
        <w:jc w:val="center"/>
        <w:rPr>
          <w:szCs w:val="24"/>
        </w:rPr>
      </w:pPr>
      <w:r w:rsidRPr="00E457FD">
        <w:rPr>
          <w:szCs w:val="24"/>
        </w:rPr>
        <w:t>UZNESENIE VLÁDY SLOVENSKEJ REPUBLIKY</w:t>
      </w:r>
    </w:p>
    <w:p w:rsidR="00E457FD" w:rsidRPr="00E457FD" w:rsidRDefault="00E457FD" w:rsidP="00E457FD">
      <w:pPr>
        <w:pStyle w:val="Zakladnystyl"/>
        <w:spacing w:after="120"/>
        <w:jc w:val="center"/>
        <w:rPr>
          <w:b/>
          <w:szCs w:val="24"/>
        </w:rPr>
      </w:pPr>
      <w:r w:rsidRPr="00E457FD">
        <w:rPr>
          <w:b/>
          <w:szCs w:val="24"/>
        </w:rPr>
        <w:t>č. ...</w:t>
      </w:r>
    </w:p>
    <w:p w:rsidR="00E457FD" w:rsidRPr="00E457FD" w:rsidRDefault="00E457FD" w:rsidP="00E457FD">
      <w:pPr>
        <w:pStyle w:val="Zakladnystyl"/>
        <w:spacing w:after="120"/>
        <w:jc w:val="center"/>
        <w:rPr>
          <w:szCs w:val="24"/>
        </w:rPr>
      </w:pPr>
      <w:r w:rsidRPr="00E457FD">
        <w:rPr>
          <w:szCs w:val="24"/>
        </w:rPr>
        <w:t>z ...</w:t>
      </w:r>
    </w:p>
    <w:p w:rsidR="00641034" w:rsidRPr="00E457FD" w:rsidRDefault="00EA1473" w:rsidP="0077485C">
      <w:pPr>
        <w:autoSpaceDE w:val="0"/>
        <w:autoSpaceDN w:val="0"/>
        <w:spacing w:after="240"/>
        <w:jc w:val="center"/>
        <w:rPr>
          <w:szCs w:val="24"/>
          <w:highlight w:val="green"/>
        </w:rPr>
      </w:pPr>
      <w:r w:rsidRPr="00EA1473">
        <w:rPr>
          <w:b/>
          <w:sz w:val="28"/>
          <w:szCs w:val="24"/>
        </w:rPr>
        <w:t xml:space="preserve">k </w:t>
      </w:r>
      <w:r w:rsidR="0077485C">
        <w:rPr>
          <w:rFonts w:ascii="Times" w:hAnsi="Times" w:cs="Times"/>
          <w:b/>
          <w:bCs/>
          <w:sz w:val="28"/>
          <w:szCs w:val="28"/>
        </w:rPr>
        <w:t>návrhu zákona, ktorým sa mení a dopĺňa zákon č. 473/2005 Z. z. o</w:t>
      </w:r>
      <w:r w:rsidR="0077485C">
        <w:rPr>
          <w:rFonts w:ascii="Times" w:hAnsi="Times" w:cs="Times"/>
          <w:szCs w:val="24"/>
        </w:rPr>
        <w:t> </w:t>
      </w:r>
      <w:r w:rsidR="0077485C">
        <w:rPr>
          <w:rFonts w:ascii="Times" w:hAnsi="Times" w:cs="Times"/>
          <w:b/>
          <w:bCs/>
          <w:sz w:val="28"/>
          <w:szCs w:val="28"/>
        </w:rPr>
        <w:t>poskytovaní služieb v oblasti súkromnej bezpečnosti a o zmene a doplnení niektorých zákonov (zákon o súkromnej bezpečnosti) v znení neskorších predpisov</w:t>
      </w: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4E07CC" w:rsidRPr="00641034">
        <w:trPr>
          <w:trHeight w:val="397"/>
        </w:trPr>
        <w:tc>
          <w:tcPr>
            <w:tcW w:w="2055" w:type="dxa"/>
          </w:tcPr>
          <w:p w:rsidR="004E07CC" w:rsidRPr="00641034" w:rsidRDefault="004E07CC">
            <w:pPr>
              <w:pStyle w:val="Zakladnystyl"/>
              <w:rPr>
                <w:szCs w:val="24"/>
              </w:rPr>
            </w:pPr>
            <w:r w:rsidRPr="00641034">
              <w:rPr>
                <w:szCs w:val="24"/>
              </w:rPr>
              <w:t>Číslo materiálu:</w:t>
            </w:r>
          </w:p>
        </w:tc>
        <w:tc>
          <w:tcPr>
            <w:tcW w:w="6804" w:type="dxa"/>
          </w:tcPr>
          <w:p w:rsidR="004E07CC" w:rsidRPr="00641034" w:rsidRDefault="004E07CC">
            <w:pPr>
              <w:pStyle w:val="Zakladnystyl"/>
              <w:rPr>
                <w:szCs w:val="24"/>
              </w:rPr>
            </w:pPr>
          </w:p>
        </w:tc>
      </w:tr>
      <w:tr w:rsidR="004E07CC" w:rsidRPr="00641034">
        <w:trPr>
          <w:trHeight w:val="397"/>
        </w:trPr>
        <w:tc>
          <w:tcPr>
            <w:tcW w:w="2055" w:type="dxa"/>
          </w:tcPr>
          <w:p w:rsidR="004E07CC" w:rsidRPr="00641034" w:rsidRDefault="004E07CC">
            <w:pPr>
              <w:pStyle w:val="Zakladnystyl"/>
              <w:rPr>
                <w:szCs w:val="24"/>
              </w:rPr>
            </w:pPr>
            <w:r w:rsidRPr="00641034">
              <w:rPr>
                <w:szCs w:val="24"/>
              </w:rPr>
              <w:t>Predkladateľ:</w:t>
            </w:r>
          </w:p>
        </w:tc>
        <w:tc>
          <w:tcPr>
            <w:tcW w:w="6804" w:type="dxa"/>
          </w:tcPr>
          <w:p w:rsidR="004E07CC" w:rsidRPr="00641034" w:rsidRDefault="00B25BBE" w:rsidP="00807128">
            <w:pPr>
              <w:pStyle w:val="Zakladnystyl"/>
              <w:jc w:val="both"/>
              <w:rPr>
                <w:szCs w:val="24"/>
              </w:rPr>
            </w:pPr>
            <w:r w:rsidRPr="00B25BBE">
              <w:rPr>
                <w:color w:val="000000"/>
              </w:rPr>
              <w:t xml:space="preserve">minister </w:t>
            </w:r>
            <w:r w:rsidR="00807128">
              <w:rPr>
                <w:color w:val="000000"/>
              </w:rPr>
              <w:t>vnútra</w:t>
            </w:r>
          </w:p>
        </w:tc>
      </w:tr>
    </w:tbl>
    <w:p w:rsidR="00641034" w:rsidRDefault="00641034" w:rsidP="00641034">
      <w:pPr>
        <w:pStyle w:val="paOdstavec"/>
        <w:spacing w:before="0" w:after="120"/>
        <w:rPr>
          <w:b/>
        </w:rPr>
      </w:pPr>
    </w:p>
    <w:p w:rsidR="00641034" w:rsidRPr="000124A3" w:rsidRDefault="00BC00FA" w:rsidP="00641034">
      <w:pPr>
        <w:pStyle w:val="paOdstavec"/>
        <w:numPr>
          <w:ilvl w:val="0"/>
          <w:numId w:val="2"/>
        </w:numPr>
        <w:spacing w:before="0" w:after="120"/>
        <w:ind w:left="357" w:hanging="357"/>
        <w:rPr>
          <w:b/>
          <w:sz w:val="28"/>
          <w:szCs w:val="28"/>
        </w:rPr>
      </w:pPr>
      <w:r w:rsidRPr="000124A3">
        <w:rPr>
          <w:b/>
          <w:sz w:val="28"/>
          <w:szCs w:val="28"/>
        </w:rPr>
        <w:t xml:space="preserve"> </w:t>
      </w:r>
      <w:r w:rsidR="00641034" w:rsidRPr="000124A3">
        <w:rPr>
          <w:b/>
          <w:sz w:val="28"/>
          <w:szCs w:val="28"/>
        </w:rPr>
        <w:t>schvaľuje</w:t>
      </w:r>
    </w:p>
    <w:p w:rsidR="000124A3" w:rsidRDefault="000124A3" w:rsidP="000124A3">
      <w:pPr>
        <w:pStyle w:val="paOdstavec"/>
        <w:spacing w:before="0" w:after="0"/>
        <w:ind w:left="425" w:firstLine="1"/>
        <w:rPr>
          <w:b/>
        </w:rPr>
      </w:pPr>
    </w:p>
    <w:p w:rsidR="000124A3" w:rsidRDefault="000124A3" w:rsidP="000124A3">
      <w:pPr>
        <w:tabs>
          <w:tab w:val="left" w:pos="6420"/>
        </w:tabs>
        <w:ind w:left="851" w:hanging="567"/>
        <w:jc w:val="both"/>
        <w:rPr>
          <w:rFonts w:ascii="Times" w:hAnsi="Times" w:cs="Times"/>
          <w:szCs w:val="24"/>
        </w:rPr>
      </w:pPr>
      <w:r>
        <w:t>A</w:t>
      </w:r>
      <w:r w:rsidRPr="00886EF9">
        <w:t>.1.</w:t>
      </w:r>
      <w:r w:rsidR="007223FB">
        <w:rPr>
          <w:b/>
        </w:rPr>
        <w:tab/>
      </w:r>
      <w:r>
        <w:rPr>
          <w:rFonts w:ascii="Times" w:hAnsi="Times" w:cs="Times"/>
          <w:szCs w:val="24"/>
        </w:rPr>
        <w:t xml:space="preserve">návrh </w:t>
      </w:r>
      <w:r w:rsidR="0077485C" w:rsidRPr="0077485C">
        <w:rPr>
          <w:rFonts w:ascii="Times" w:hAnsi="Times" w:cs="Times"/>
          <w:szCs w:val="24"/>
        </w:rPr>
        <w:t>zákona, ktorým sa mení a dopĺňa zákon č. 473/2005 Z. z. o poskytovaní služieb v oblasti súkromnej bezpečnosti a o zmene a doplnení niektorých zákonov (zákon o</w:t>
      </w:r>
      <w:r w:rsidR="0077485C">
        <w:rPr>
          <w:rFonts w:ascii="Times" w:hAnsi="Times" w:cs="Times"/>
          <w:szCs w:val="24"/>
        </w:rPr>
        <w:t> </w:t>
      </w:r>
      <w:r w:rsidR="0077485C" w:rsidRPr="0077485C">
        <w:rPr>
          <w:rFonts w:ascii="Times" w:hAnsi="Times" w:cs="Times"/>
          <w:szCs w:val="24"/>
        </w:rPr>
        <w:t>súkromnej bezpečnosti) v znení neskorších predpisov;</w:t>
      </w:r>
    </w:p>
    <w:p w:rsidR="000124A3" w:rsidRDefault="000124A3" w:rsidP="000124A3">
      <w:pPr>
        <w:pStyle w:val="paOdstavec"/>
        <w:spacing w:before="0" w:after="0"/>
        <w:ind w:left="425" w:firstLine="1"/>
        <w:rPr>
          <w:b/>
        </w:rPr>
      </w:pPr>
    </w:p>
    <w:p w:rsidR="00712A65" w:rsidRPr="00A21159" w:rsidRDefault="00712A65" w:rsidP="00B028AD">
      <w:pPr>
        <w:autoSpaceDE w:val="0"/>
        <w:autoSpaceDN w:val="0"/>
        <w:ind w:left="567"/>
        <w:jc w:val="both"/>
        <w:rPr>
          <w:bCs/>
          <w:szCs w:val="24"/>
          <w:lang w:eastAsia="sk-SK"/>
        </w:rPr>
      </w:pPr>
    </w:p>
    <w:p w:rsidR="00E35BF7" w:rsidRPr="000124A3" w:rsidRDefault="00E35BF7" w:rsidP="0097120A">
      <w:pPr>
        <w:spacing w:after="240"/>
        <w:jc w:val="both"/>
        <w:rPr>
          <w:b/>
          <w:bCs/>
          <w:sz w:val="28"/>
          <w:szCs w:val="28"/>
        </w:rPr>
      </w:pPr>
      <w:r w:rsidRPr="000124A3">
        <w:rPr>
          <w:b/>
          <w:sz w:val="28"/>
          <w:szCs w:val="28"/>
        </w:rPr>
        <w:t>B.</w:t>
      </w:r>
      <w:r w:rsidRPr="000124A3">
        <w:rPr>
          <w:i/>
          <w:sz w:val="28"/>
          <w:szCs w:val="28"/>
        </w:rPr>
        <w:t xml:space="preserve">  </w:t>
      </w:r>
      <w:r w:rsidR="008E2B29">
        <w:rPr>
          <w:b/>
          <w:sz w:val="28"/>
          <w:szCs w:val="28"/>
        </w:rPr>
        <w:t>poveruje</w:t>
      </w:r>
    </w:p>
    <w:p w:rsidR="00E35BF7" w:rsidRDefault="006478F9" w:rsidP="00EA1473">
      <w:pPr>
        <w:spacing w:before="120"/>
        <w:jc w:val="both"/>
        <w:rPr>
          <w:b/>
          <w:bCs/>
        </w:rPr>
      </w:pPr>
      <w:r>
        <w:rPr>
          <w:b/>
          <w:bCs/>
        </w:rPr>
        <w:t xml:space="preserve">     </w:t>
      </w:r>
      <w:r w:rsidR="00FE23D8">
        <w:rPr>
          <w:b/>
          <w:bCs/>
        </w:rPr>
        <w:t>p</w:t>
      </w:r>
      <w:r w:rsidR="00E35BF7">
        <w:rPr>
          <w:b/>
          <w:bCs/>
        </w:rPr>
        <w:t>redsed</w:t>
      </w:r>
      <w:r w:rsidR="008E2B29">
        <w:rPr>
          <w:b/>
          <w:bCs/>
        </w:rPr>
        <w:t>u</w:t>
      </w:r>
      <w:r w:rsidR="00FE23D8">
        <w:rPr>
          <w:b/>
          <w:bCs/>
        </w:rPr>
        <w:t xml:space="preserve"> vlády</w:t>
      </w:r>
      <w:r w:rsidR="00E35BF7" w:rsidRPr="00AB6446">
        <w:rPr>
          <w:b/>
          <w:bCs/>
        </w:rPr>
        <w:t xml:space="preserve"> </w:t>
      </w:r>
    </w:p>
    <w:p w:rsidR="00EA1473" w:rsidRPr="00AB6446" w:rsidRDefault="00EA1473" w:rsidP="00EA1473">
      <w:pPr>
        <w:spacing w:before="120"/>
        <w:jc w:val="both"/>
        <w:rPr>
          <w:b/>
          <w:bCs/>
        </w:rPr>
      </w:pPr>
    </w:p>
    <w:p w:rsidR="006478F9" w:rsidRPr="00266A4F" w:rsidRDefault="00E35BF7" w:rsidP="00BC00FA">
      <w:pPr>
        <w:tabs>
          <w:tab w:val="left" w:pos="6420"/>
        </w:tabs>
        <w:ind w:left="851" w:hanging="567"/>
        <w:jc w:val="both"/>
        <w:rPr>
          <w:rFonts w:ascii="Times" w:hAnsi="Times" w:cs="Times"/>
          <w:szCs w:val="24"/>
        </w:rPr>
      </w:pPr>
      <w:r w:rsidRPr="00886EF9">
        <w:t>B.1.</w:t>
      </w:r>
      <w:r w:rsidR="00EA1473">
        <w:rPr>
          <w:b/>
        </w:rPr>
        <w:tab/>
      </w:r>
      <w:r w:rsidR="008E2B29" w:rsidRPr="00266A4F">
        <w:rPr>
          <w:rFonts w:ascii="Times" w:hAnsi="Times" w:cs="Times"/>
          <w:szCs w:val="24"/>
        </w:rPr>
        <w:t>predložiť vládny návrh zákona predsedovi Národnej rady Slovenskej republiky na</w:t>
      </w:r>
      <w:r w:rsidR="00266A4F">
        <w:rPr>
          <w:rFonts w:ascii="Times" w:hAnsi="Times" w:cs="Times"/>
          <w:szCs w:val="24"/>
        </w:rPr>
        <w:t> </w:t>
      </w:r>
      <w:r w:rsidR="008E2B29" w:rsidRPr="00266A4F">
        <w:rPr>
          <w:rFonts w:ascii="Times" w:hAnsi="Times" w:cs="Times"/>
          <w:szCs w:val="24"/>
        </w:rPr>
        <w:t>ďalšie ústavné prerokovanie</w:t>
      </w:r>
      <w:r w:rsidR="006878B5" w:rsidRPr="00266A4F">
        <w:rPr>
          <w:rFonts w:ascii="Times" w:hAnsi="Times" w:cs="Times"/>
          <w:szCs w:val="24"/>
        </w:rPr>
        <w:t>,</w:t>
      </w:r>
    </w:p>
    <w:p w:rsidR="00BC00FA" w:rsidRDefault="00BC00FA" w:rsidP="00BC00FA">
      <w:pPr>
        <w:tabs>
          <w:tab w:val="left" w:pos="6420"/>
        </w:tabs>
        <w:ind w:left="567" w:hanging="283"/>
        <w:jc w:val="both"/>
        <w:rPr>
          <w:rFonts w:ascii="Times" w:hAnsi="Times" w:cs="Times"/>
          <w:szCs w:val="24"/>
        </w:rPr>
      </w:pPr>
    </w:p>
    <w:p w:rsidR="00BC00FA" w:rsidRDefault="00BC00FA" w:rsidP="00BC00FA">
      <w:pPr>
        <w:tabs>
          <w:tab w:val="left" w:pos="6420"/>
        </w:tabs>
        <w:ind w:left="567" w:hanging="283"/>
        <w:jc w:val="both"/>
        <w:rPr>
          <w:rFonts w:ascii="Times" w:hAnsi="Times" w:cs="Times"/>
          <w:b/>
          <w:szCs w:val="24"/>
        </w:rPr>
      </w:pPr>
      <w:r w:rsidRPr="00BC00FA">
        <w:rPr>
          <w:rFonts w:ascii="Times" w:hAnsi="Times" w:cs="Times"/>
          <w:b/>
          <w:szCs w:val="24"/>
        </w:rPr>
        <w:t>ministr</w:t>
      </w:r>
      <w:r w:rsidR="008E2B29">
        <w:rPr>
          <w:rFonts w:ascii="Times" w:hAnsi="Times" w:cs="Times"/>
          <w:b/>
          <w:szCs w:val="24"/>
        </w:rPr>
        <w:t>a</w:t>
      </w:r>
      <w:r w:rsidRPr="00BC00FA">
        <w:rPr>
          <w:rFonts w:ascii="Times" w:hAnsi="Times" w:cs="Times"/>
          <w:b/>
          <w:szCs w:val="24"/>
        </w:rPr>
        <w:t xml:space="preserve"> </w:t>
      </w:r>
      <w:r w:rsidR="008E2B29">
        <w:rPr>
          <w:rFonts w:ascii="Times" w:hAnsi="Times" w:cs="Times"/>
          <w:b/>
          <w:szCs w:val="24"/>
        </w:rPr>
        <w:t>vnútra</w:t>
      </w:r>
    </w:p>
    <w:p w:rsidR="00BC00FA" w:rsidRPr="00BC00FA" w:rsidRDefault="00BC00FA" w:rsidP="00BC00FA">
      <w:pPr>
        <w:tabs>
          <w:tab w:val="left" w:pos="6420"/>
        </w:tabs>
        <w:ind w:left="567" w:hanging="283"/>
        <w:jc w:val="both"/>
        <w:rPr>
          <w:rFonts w:ascii="Times" w:hAnsi="Times" w:cs="Times"/>
          <w:b/>
          <w:szCs w:val="24"/>
        </w:rPr>
      </w:pPr>
    </w:p>
    <w:p w:rsidR="00BC00FA" w:rsidRDefault="00BC00FA" w:rsidP="00BC00FA">
      <w:pPr>
        <w:tabs>
          <w:tab w:val="left" w:pos="6420"/>
        </w:tabs>
        <w:ind w:left="851" w:hanging="567"/>
        <w:jc w:val="both"/>
        <w:rPr>
          <w:rFonts w:ascii="Times" w:hAnsi="Times" w:cs="Times"/>
          <w:szCs w:val="24"/>
        </w:rPr>
      </w:pPr>
      <w:r>
        <w:rPr>
          <w:rFonts w:ascii="Times" w:hAnsi="Times" w:cs="Times"/>
          <w:szCs w:val="24"/>
        </w:rPr>
        <w:t>B</w:t>
      </w:r>
      <w:r w:rsidRPr="00BC00FA">
        <w:rPr>
          <w:rFonts w:ascii="Times" w:hAnsi="Times" w:cs="Times"/>
          <w:szCs w:val="24"/>
        </w:rPr>
        <w:t>.</w:t>
      </w:r>
      <w:r>
        <w:rPr>
          <w:rFonts w:ascii="Times" w:hAnsi="Times" w:cs="Times"/>
          <w:szCs w:val="24"/>
        </w:rPr>
        <w:t>2</w:t>
      </w:r>
      <w:r w:rsidRPr="00BC00FA">
        <w:rPr>
          <w:rFonts w:ascii="Times" w:hAnsi="Times" w:cs="Times"/>
          <w:szCs w:val="24"/>
        </w:rPr>
        <w:t>.</w:t>
      </w:r>
      <w:r w:rsidR="00EA1473">
        <w:rPr>
          <w:rFonts w:ascii="Times" w:hAnsi="Times" w:cs="Times"/>
          <w:szCs w:val="24"/>
        </w:rPr>
        <w:tab/>
      </w:r>
      <w:r w:rsidR="008E2B29" w:rsidRPr="008E2B29">
        <w:rPr>
          <w:rFonts w:ascii="Times" w:hAnsi="Times" w:cs="Times"/>
          <w:szCs w:val="24"/>
        </w:rPr>
        <w:t>uviesť a odôvodniť vládny návrh zákona v Národnej rade Slovenskej republiky.</w:t>
      </w:r>
    </w:p>
    <w:p w:rsidR="00BC00FA" w:rsidRDefault="00BC00FA" w:rsidP="00BC00FA">
      <w:pPr>
        <w:tabs>
          <w:tab w:val="left" w:pos="6420"/>
        </w:tabs>
        <w:ind w:left="567" w:hanging="567"/>
        <w:jc w:val="both"/>
        <w:rPr>
          <w:rFonts w:ascii="Times" w:hAnsi="Times" w:cs="Times"/>
          <w:szCs w:val="24"/>
        </w:rPr>
      </w:pPr>
    </w:p>
    <w:p w:rsidR="00266A4F" w:rsidRDefault="00266A4F" w:rsidP="00BC00FA">
      <w:pPr>
        <w:tabs>
          <w:tab w:val="left" w:pos="6420"/>
        </w:tabs>
        <w:ind w:left="567" w:hanging="567"/>
        <w:jc w:val="both"/>
        <w:rPr>
          <w:rFonts w:ascii="Times" w:hAnsi="Times" w:cs="Times"/>
          <w:szCs w:val="24"/>
        </w:rPr>
      </w:pPr>
    </w:p>
    <w:p w:rsidR="00266A4F" w:rsidRPr="00BC00FA" w:rsidRDefault="00266A4F" w:rsidP="00BC00FA">
      <w:pPr>
        <w:tabs>
          <w:tab w:val="left" w:pos="6420"/>
        </w:tabs>
        <w:ind w:left="567" w:hanging="567"/>
        <w:jc w:val="both"/>
        <w:rPr>
          <w:rFonts w:ascii="Times" w:hAnsi="Times" w:cs="Times"/>
          <w:szCs w:val="24"/>
        </w:rPr>
      </w:pPr>
    </w:p>
    <w:p w:rsidR="00C30F1B" w:rsidRPr="00AB6446" w:rsidRDefault="00C30F1B" w:rsidP="00E35BF7">
      <w:pPr>
        <w:pStyle w:val="paOdstavec"/>
        <w:spacing w:before="0" w:after="0"/>
        <w:rPr>
          <w:szCs w:val="24"/>
        </w:rPr>
      </w:pPr>
    </w:p>
    <w:p w:rsidR="00E35BF7" w:rsidRDefault="00E35BF7" w:rsidP="00712A65">
      <w:pPr>
        <w:pStyle w:val="Vykonaj"/>
        <w:tabs>
          <w:tab w:val="left" w:pos="1276"/>
        </w:tabs>
        <w:jc w:val="both"/>
        <w:rPr>
          <w:b w:val="0"/>
          <w:bCs w:val="0"/>
        </w:rPr>
      </w:pPr>
      <w:r w:rsidRPr="00AB6446">
        <w:t>Vykon</w:t>
      </w:r>
      <w:r>
        <w:t xml:space="preserve">ajú:   </w:t>
      </w:r>
      <w:r>
        <w:rPr>
          <w:b w:val="0"/>
          <w:bCs w:val="0"/>
        </w:rPr>
        <w:t>predseda v</w:t>
      </w:r>
      <w:r w:rsidRPr="00AB6446">
        <w:rPr>
          <w:b w:val="0"/>
          <w:bCs w:val="0"/>
        </w:rPr>
        <w:t>lády</w:t>
      </w:r>
      <w:bookmarkStart w:id="0" w:name="_GoBack"/>
      <w:bookmarkEnd w:id="0"/>
    </w:p>
    <w:p w:rsidR="00BC00FA" w:rsidRDefault="00BC00FA" w:rsidP="00BC00FA">
      <w:pPr>
        <w:rPr>
          <w:lang w:eastAsia="en-US"/>
        </w:rPr>
      </w:pPr>
      <w:r>
        <w:rPr>
          <w:lang w:eastAsia="en-US"/>
        </w:rPr>
        <w:t xml:space="preserve">                     minister </w:t>
      </w:r>
      <w:r w:rsidR="008E2B29">
        <w:rPr>
          <w:lang w:eastAsia="en-US"/>
        </w:rPr>
        <w:t>vnútra</w:t>
      </w:r>
    </w:p>
    <w:p w:rsidR="008E2B29" w:rsidRDefault="008E2B29" w:rsidP="00BC00FA">
      <w:pPr>
        <w:rPr>
          <w:lang w:eastAsia="en-US"/>
        </w:rPr>
      </w:pPr>
    </w:p>
    <w:p w:rsidR="008E2B29" w:rsidRPr="008E2B29" w:rsidRDefault="008E2B29" w:rsidP="008E2B29">
      <w:pPr>
        <w:rPr>
          <w:lang w:eastAsia="en-US"/>
        </w:rPr>
      </w:pPr>
      <w:r w:rsidRPr="008E2B29">
        <w:rPr>
          <w:b/>
          <w:lang w:eastAsia="en-US"/>
        </w:rPr>
        <w:t>Na vedomie:</w:t>
      </w:r>
      <w:r w:rsidRPr="008E2B29">
        <w:rPr>
          <w:lang w:eastAsia="en-US"/>
        </w:rPr>
        <w:tab/>
        <w:t>predseda Národnej rady Slovenskej republiky</w:t>
      </w:r>
    </w:p>
    <w:sectPr w:rsidR="008E2B29" w:rsidRPr="008E2B29">
      <w:footerReference w:type="default" r:id="rId9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5A5" w:rsidRDefault="005C25A5">
      <w:r>
        <w:separator/>
      </w:r>
    </w:p>
  </w:endnote>
  <w:endnote w:type="continuationSeparator" w:id="0">
    <w:p w:rsidR="005C25A5" w:rsidRDefault="005C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7CC" w:rsidRDefault="004E07CC">
    <w:pPr>
      <w:pStyle w:val="Pta"/>
      <w:framePr w:wrap="auto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266A4F">
      <w:rPr>
        <w:rStyle w:val="slostrany"/>
        <w:noProof/>
      </w:rPr>
      <w:t>2</w:t>
    </w:r>
    <w:r>
      <w:rPr>
        <w:rStyle w:val="slostrany"/>
      </w:rPr>
      <w:fldChar w:fldCharType="end"/>
    </w:r>
  </w:p>
  <w:p w:rsidR="004E07CC" w:rsidRDefault="004E07C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5A5" w:rsidRDefault="005C25A5">
      <w:r>
        <w:separator/>
      </w:r>
    </w:p>
  </w:footnote>
  <w:footnote w:type="continuationSeparator" w:id="0">
    <w:p w:rsidR="005C25A5" w:rsidRDefault="005C2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04942"/>
    <w:multiLevelType w:val="singleLevel"/>
    <w:tmpl w:val="3C10A610"/>
    <w:lvl w:ilvl="0">
      <w:start w:val="1"/>
      <w:numFmt w:val="upperLetter"/>
      <w:pStyle w:val="Nadpis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D0F4EA5"/>
    <w:multiLevelType w:val="singleLevel"/>
    <w:tmpl w:val="AF9432C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ECF"/>
    <w:rsid w:val="000124A3"/>
    <w:rsid w:val="00035ADA"/>
    <w:rsid w:val="00060A62"/>
    <w:rsid w:val="00062854"/>
    <w:rsid w:val="00070E1B"/>
    <w:rsid w:val="000B3D7C"/>
    <w:rsid w:val="000D1356"/>
    <w:rsid w:val="000D560C"/>
    <w:rsid w:val="00143E4A"/>
    <w:rsid w:val="001A3F06"/>
    <w:rsid w:val="001C2855"/>
    <w:rsid w:val="002204D7"/>
    <w:rsid w:val="0023488E"/>
    <w:rsid w:val="00244606"/>
    <w:rsid w:val="00266A4F"/>
    <w:rsid w:val="00277DE0"/>
    <w:rsid w:val="00285FCF"/>
    <w:rsid w:val="002A76AE"/>
    <w:rsid w:val="00320828"/>
    <w:rsid w:val="003242C6"/>
    <w:rsid w:val="00326577"/>
    <w:rsid w:val="00355943"/>
    <w:rsid w:val="00372F3A"/>
    <w:rsid w:val="0038674A"/>
    <w:rsid w:val="003C4745"/>
    <w:rsid w:val="003E3F47"/>
    <w:rsid w:val="00406D8A"/>
    <w:rsid w:val="00412C74"/>
    <w:rsid w:val="00425CBF"/>
    <w:rsid w:val="004558F1"/>
    <w:rsid w:val="004A04FF"/>
    <w:rsid w:val="004E07CC"/>
    <w:rsid w:val="00501A38"/>
    <w:rsid w:val="00506252"/>
    <w:rsid w:val="00563696"/>
    <w:rsid w:val="00565127"/>
    <w:rsid w:val="00566778"/>
    <w:rsid w:val="00570EEA"/>
    <w:rsid w:val="005C25A5"/>
    <w:rsid w:val="00605BE7"/>
    <w:rsid w:val="00611DC4"/>
    <w:rsid w:val="00627B0C"/>
    <w:rsid w:val="00637B70"/>
    <w:rsid w:val="00641034"/>
    <w:rsid w:val="006478F9"/>
    <w:rsid w:val="00661E59"/>
    <w:rsid w:val="00664124"/>
    <w:rsid w:val="00675EBF"/>
    <w:rsid w:val="006878B5"/>
    <w:rsid w:val="006C6E19"/>
    <w:rsid w:val="00712A65"/>
    <w:rsid w:val="007223FB"/>
    <w:rsid w:val="007420C3"/>
    <w:rsid w:val="007536E5"/>
    <w:rsid w:val="0077485C"/>
    <w:rsid w:val="007803AE"/>
    <w:rsid w:val="007B0D58"/>
    <w:rsid w:val="007B27E8"/>
    <w:rsid w:val="007C2386"/>
    <w:rsid w:val="007C4C66"/>
    <w:rsid w:val="007F0FD6"/>
    <w:rsid w:val="008024C9"/>
    <w:rsid w:val="008064E2"/>
    <w:rsid w:val="00807128"/>
    <w:rsid w:val="00817FA7"/>
    <w:rsid w:val="008915E6"/>
    <w:rsid w:val="008E0BC7"/>
    <w:rsid w:val="008E2B29"/>
    <w:rsid w:val="0097120A"/>
    <w:rsid w:val="009C6B80"/>
    <w:rsid w:val="00A21159"/>
    <w:rsid w:val="00A71485"/>
    <w:rsid w:val="00A730C6"/>
    <w:rsid w:val="00AA1891"/>
    <w:rsid w:val="00AA3FAD"/>
    <w:rsid w:val="00AB237B"/>
    <w:rsid w:val="00B00988"/>
    <w:rsid w:val="00B02035"/>
    <w:rsid w:val="00B028AD"/>
    <w:rsid w:val="00B11E00"/>
    <w:rsid w:val="00B25BBE"/>
    <w:rsid w:val="00B43753"/>
    <w:rsid w:val="00B766CD"/>
    <w:rsid w:val="00B839C7"/>
    <w:rsid w:val="00BA2125"/>
    <w:rsid w:val="00BC00FA"/>
    <w:rsid w:val="00BC7DB2"/>
    <w:rsid w:val="00C30F1B"/>
    <w:rsid w:val="00C31957"/>
    <w:rsid w:val="00C36674"/>
    <w:rsid w:val="00C51F2C"/>
    <w:rsid w:val="00C539E7"/>
    <w:rsid w:val="00C609FF"/>
    <w:rsid w:val="00C611A0"/>
    <w:rsid w:val="00CC6BA1"/>
    <w:rsid w:val="00CC6D87"/>
    <w:rsid w:val="00CD1461"/>
    <w:rsid w:val="00CE3E88"/>
    <w:rsid w:val="00CF3D2E"/>
    <w:rsid w:val="00D126DD"/>
    <w:rsid w:val="00D132D4"/>
    <w:rsid w:val="00D31743"/>
    <w:rsid w:val="00D45D59"/>
    <w:rsid w:val="00D84AEE"/>
    <w:rsid w:val="00D872FC"/>
    <w:rsid w:val="00DA56A9"/>
    <w:rsid w:val="00DB435C"/>
    <w:rsid w:val="00DD6AC3"/>
    <w:rsid w:val="00E1313D"/>
    <w:rsid w:val="00E13399"/>
    <w:rsid w:val="00E35BF7"/>
    <w:rsid w:val="00E457FD"/>
    <w:rsid w:val="00E8029E"/>
    <w:rsid w:val="00E86339"/>
    <w:rsid w:val="00EA1473"/>
    <w:rsid w:val="00EC1551"/>
    <w:rsid w:val="00F15930"/>
    <w:rsid w:val="00F21FB5"/>
    <w:rsid w:val="00F2565B"/>
    <w:rsid w:val="00F42743"/>
    <w:rsid w:val="00F43ECF"/>
    <w:rsid w:val="00F61706"/>
    <w:rsid w:val="00F75DFD"/>
    <w:rsid w:val="00FA425F"/>
    <w:rsid w:val="00FA50AE"/>
    <w:rsid w:val="00FC38BB"/>
    <w:rsid w:val="00FE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328E7C35"/>
  <w15:chartTrackingRefBased/>
  <w15:docId w15:val="{2ACF3E87-15F0-4140-852A-369132710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lang w:eastAsia="cs-CZ"/>
    </w:r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b/>
    </w:rPr>
  </w:style>
  <w:style w:type="paragraph" w:styleId="Nadpis5">
    <w:name w:val="heading 5"/>
    <w:basedOn w:val="Normlny"/>
    <w:next w:val="Normlny"/>
    <w:qFormat/>
    <w:pPr>
      <w:keepNext/>
      <w:jc w:val="both"/>
      <w:outlineLvl w:val="4"/>
    </w:pPr>
  </w:style>
  <w:style w:type="paragraph" w:styleId="Nadpis6">
    <w:name w:val="heading 6"/>
    <w:basedOn w:val="Normlny"/>
    <w:next w:val="Normlny"/>
    <w:qFormat/>
    <w:pPr>
      <w:keepNext/>
      <w:numPr>
        <w:numId w:val="1"/>
      </w:numPr>
      <w:jc w:val="both"/>
      <w:outlineLvl w:val="5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center"/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sz w:val="20"/>
    </w:rPr>
  </w:style>
  <w:style w:type="character" w:styleId="slostrany">
    <w:name w:val="page number"/>
    <w:basedOn w:val="Predvolenpsmoodseku"/>
  </w:style>
  <w:style w:type="paragraph" w:styleId="Zarkazkladnhotextu">
    <w:name w:val="Body Text Indent"/>
    <w:basedOn w:val="Normlny"/>
    <w:pPr>
      <w:jc w:val="center"/>
    </w:pPr>
    <w:rPr>
      <w:b/>
      <w:sz w:val="28"/>
    </w:rPr>
  </w:style>
  <w:style w:type="paragraph" w:customStyle="1" w:styleId="Zakladnystyl">
    <w:name w:val="Zakladny styl"/>
    <w:rPr>
      <w:sz w:val="24"/>
      <w:lang w:eastAsia="cs-CZ"/>
    </w:rPr>
  </w:style>
  <w:style w:type="paragraph" w:customStyle="1" w:styleId="Vlada">
    <w:name w:val="Vlada"/>
    <w:basedOn w:val="Normlny"/>
    <w:pPr>
      <w:spacing w:before="480" w:after="120"/>
    </w:pPr>
    <w:rPr>
      <w:b/>
      <w:sz w:val="32"/>
    </w:rPr>
  </w:style>
  <w:style w:type="paragraph" w:styleId="Zarkazkladnhotextu2">
    <w:name w:val="Body Text Indent 2"/>
    <w:basedOn w:val="Normlny"/>
    <w:pPr>
      <w:spacing w:after="240"/>
      <w:ind w:left="357"/>
      <w:jc w:val="both"/>
    </w:pPr>
  </w:style>
  <w:style w:type="paragraph" w:styleId="Nzov">
    <w:name w:val="Title"/>
    <w:basedOn w:val="Normlny"/>
    <w:qFormat/>
    <w:pPr>
      <w:jc w:val="center"/>
    </w:pPr>
    <w:rPr>
      <w:b/>
      <w:sz w:val="28"/>
    </w:rPr>
  </w:style>
  <w:style w:type="paragraph" w:customStyle="1" w:styleId="paOdstavec">
    <w:name w:val="paOdstavec"/>
    <w:basedOn w:val="Normlny"/>
    <w:uiPriority w:val="99"/>
    <w:pPr>
      <w:spacing w:before="80" w:after="80"/>
      <w:jc w:val="both"/>
    </w:pPr>
  </w:style>
  <w:style w:type="paragraph" w:styleId="Zkladntext2">
    <w:name w:val="Body Text 2"/>
    <w:basedOn w:val="Normlny"/>
    <w:pPr>
      <w:spacing w:after="240"/>
      <w:jc w:val="center"/>
    </w:pPr>
    <w:rPr>
      <w:b/>
      <w:sz w:val="28"/>
    </w:rPr>
  </w:style>
  <w:style w:type="paragraph" w:styleId="Textbubliny">
    <w:name w:val="Balloon Text"/>
    <w:basedOn w:val="Normlny"/>
    <w:semiHidden/>
    <w:rsid w:val="00425CBF"/>
    <w:rPr>
      <w:rFonts w:ascii="Tahoma" w:hAnsi="Tahoma" w:cs="Tahoma"/>
      <w:sz w:val="16"/>
      <w:szCs w:val="16"/>
    </w:rPr>
  </w:style>
  <w:style w:type="character" w:customStyle="1" w:styleId="Textzstupnhosymbolu">
    <w:name w:val="Text zástupného symbolu"/>
    <w:uiPriority w:val="99"/>
    <w:rsid w:val="00E35BF7"/>
    <w:rPr>
      <w:rFonts w:ascii="Times New Roman" w:hAnsi="Times New Roman" w:cs="Times New Roman"/>
      <w:color w:val="808080"/>
    </w:rPr>
  </w:style>
  <w:style w:type="paragraph" w:customStyle="1" w:styleId="Vykonaj">
    <w:name w:val="Vykonajú"/>
    <w:basedOn w:val="Normlny"/>
    <w:next w:val="Normlny"/>
    <w:uiPriority w:val="99"/>
    <w:rsid w:val="00E35BF7"/>
    <w:pPr>
      <w:keepNext/>
      <w:spacing w:before="360"/>
    </w:pPr>
    <w:rPr>
      <w:b/>
      <w:bCs/>
      <w:szCs w:val="24"/>
      <w:lang w:eastAsia="en-US"/>
    </w:rPr>
  </w:style>
  <w:style w:type="paragraph" w:customStyle="1" w:styleId="Vykonajzoznam">
    <w:name w:val="Vykonajú_zoznam"/>
    <w:basedOn w:val="Normlny"/>
    <w:uiPriority w:val="99"/>
    <w:rsid w:val="00E35BF7"/>
    <w:pPr>
      <w:ind w:left="1418"/>
    </w:pPr>
    <w:rPr>
      <w:szCs w:val="24"/>
      <w:lang w:eastAsia="en-US"/>
    </w:rPr>
  </w:style>
  <w:style w:type="character" w:styleId="Hypertextovprepojenie">
    <w:name w:val="Hyperlink"/>
    <w:uiPriority w:val="99"/>
    <w:unhideWhenUsed/>
    <w:rsid w:val="00A211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VLÁDA SLOVENSKEJ REPUBLIKY</vt:lpstr>
    </vt:vector>
  </TitlesOfParts>
  <Company>MVSR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SLOVENSKEJ REPUBLIKY</dc:title>
  <dc:subject/>
  <dc:creator>OI</dc:creator>
  <cp:keywords/>
  <cp:lastModifiedBy>Miriam Vavrovičová</cp:lastModifiedBy>
  <cp:revision>5</cp:revision>
  <cp:lastPrinted>2018-10-16T06:04:00Z</cp:lastPrinted>
  <dcterms:created xsi:type="dcterms:W3CDTF">2022-03-24T14:28:00Z</dcterms:created>
  <dcterms:modified xsi:type="dcterms:W3CDTF">2022-03-24T14:39:00Z</dcterms:modified>
</cp:coreProperties>
</file>