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0" w:rsidRDefault="0035475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63080" w:rsidRDefault="00663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80" w:rsidRPr="00EE6E1E" w:rsidRDefault="00354759">
      <w:pPr>
        <w:pStyle w:val="Normlnywebov"/>
        <w:jc w:val="both"/>
      </w:pPr>
      <w:r w:rsidRPr="00EE6E1E">
        <w:t>Ministerstvo životného prostredia Slovenskej republiky</w:t>
      </w:r>
      <w:r w:rsidR="00223760" w:rsidRPr="00EE6E1E">
        <w:t xml:space="preserve">, </w:t>
      </w:r>
      <w:r w:rsidR="006467DE" w:rsidRPr="00EE6E1E">
        <w:t xml:space="preserve">predkladá na rokovanie Legislatívnej rady vlády Slovenskej republiky </w:t>
      </w:r>
      <w:r w:rsidR="00EE6E1E" w:rsidRPr="00EE6E1E">
        <w:t>nové</w:t>
      </w:r>
      <w:r w:rsidR="006467DE" w:rsidRPr="00EE6E1E">
        <w:t xml:space="preserve"> znenie </w:t>
      </w:r>
      <w:r w:rsidRPr="00EE6E1E">
        <w:t>návrh</w:t>
      </w:r>
      <w:r w:rsidR="006467DE" w:rsidRPr="00EE6E1E">
        <w:t>u</w:t>
      </w:r>
      <w:r w:rsidRPr="00EE6E1E">
        <w:t xml:space="preserve"> zákona o poplatkoch za znečisťovanie ovzdušia (ďalej len</w:t>
      </w:r>
      <w:r w:rsidR="00CD044A" w:rsidRPr="00EE6E1E">
        <w:t xml:space="preserve"> </w:t>
      </w:r>
      <w:r w:rsidRPr="00EE6E1E">
        <w:t>„֦návrh zákona“</w:t>
      </w:r>
      <w:r w:rsidR="00CD044A" w:rsidRPr="00EE6E1E">
        <w:t>)</w:t>
      </w:r>
      <w:r w:rsidRPr="00EE6E1E">
        <w:t xml:space="preserve">. </w:t>
      </w:r>
      <w:r w:rsidR="00EE6E1E">
        <w:t xml:space="preserve">Návrh zákona bol dňa 4. mája 2022 prerokovaný v Stálej pracovnej komisii Legislatívnej rady vlády Slovenskej republiky pre finančné právo. </w:t>
      </w:r>
      <w:bookmarkStart w:id="0" w:name="_GoBack"/>
      <w:bookmarkEnd w:id="0"/>
    </w:p>
    <w:p w:rsidR="00663080" w:rsidRDefault="00354759">
      <w:pPr>
        <w:pStyle w:val="Normlnywebov"/>
        <w:jc w:val="both"/>
      </w:pPr>
      <w:r>
        <w:t>Návrh zákona má za cieľ vytvoriť účinný ekonomický a motivačný nástroj na dosiahnutie cieľov stanovených v oblasti ochrany ovzdušia podľa princípu „znečisťovateľ platí,“ tak ako to deklaruje Environmentálna Stratégia do roku 2030. Účelom návrhu zákona je nahradenie v súčasnosti platného zákona č. 401/1998 Z. z. o poplatkoch za znečisťovanie ovzdušia v znení neskorších predpisov, čo predstavuje aj jedno z prioritných opatrení Národného programu znižovania emisií, s cieľom znížiť emisie vybraných znečisťujúcich látok do roku 2030. Aktuálne platný zákon bol prijatý v roku 1998.</w:t>
      </w:r>
    </w:p>
    <w:p w:rsidR="00663080" w:rsidRDefault="00354759">
      <w:pPr>
        <w:pStyle w:val="Normlnywebov"/>
        <w:jc w:val="both"/>
      </w:pPr>
      <w:r>
        <w:t>Poplatky za znečisťovanie ovzdušia podľa platného zákona sú neprimerane nízke a nezohľadňujú doterajšiu infláciu. Navrhovaná právna úprava zvyšuje sadzby základných poplatkov tak, aby ich výška reflektovala viac negatívne vplyvy vypúšťania znečisťujúcich látok do ovzdušia a vo vyššej miere motivovala znečisťovateľov ovzdušia k ďalšiemu znižovaniu emisií. Navrhuje sa postupné zvyšovanie sadzby poplatkov s tým, že v priebehu piatich rokov pomocou nábehového kompenzačného koeficientu sa poplatok zdvojnásobí a do roku 2030 sa znova zdvojnásobí.  Následne od roku 2031  sa navrhuje každoročné navyšovanie poplatkov prispôsobené výške inflácie.</w:t>
      </w:r>
    </w:p>
    <w:p w:rsidR="00663080" w:rsidRDefault="00354759">
      <w:pPr>
        <w:pStyle w:val="Normlnywebov"/>
        <w:jc w:val="both"/>
      </w:pPr>
      <w:r>
        <w:t>Okrem aktualizácie výšky sadzieb za znečisťujúce látky a určenie nábehového kompenzačného koeficientu sa v návrhu zákona ďalej navrhuje zvýšenie hranice minimálnej sadzby pre vznik poplatkovej povinnosti, z doterajších 34 eur na 500 eur. Uvedeným opatrením sa zníži počet poplatníkov a dosiahne sa, že poplatky budú platiť významní znečisťovatelia ovzdušia.</w:t>
      </w:r>
    </w:p>
    <w:p w:rsidR="00663080" w:rsidRDefault="00354759">
      <w:pPr>
        <w:pStyle w:val="Normlnywebov"/>
        <w:jc w:val="both"/>
      </w:pPr>
      <w:r>
        <w:t>Zároveň sa navrhuje upustenie od poplatku za oxid uhoľnatý (CO) pre zdroje znečisťovania ovzdušia zaradené do schémy obchodovania s emisnými kvótami skleníkových plynov, aby nedochádzalo k dvojitému spoplatňovaniu „fosílneho uhlíka“ (za emisie CO z biomasy sa platí).</w:t>
      </w:r>
    </w:p>
    <w:p w:rsidR="00663080" w:rsidRDefault="00354759">
      <w:pPr>
        <w:pStyle w:val="Normlnywebov"/>
        <w:jc w:val="both"/>
      </w:pPr>
      <w:r>
        <w:t>Súčasne platná legislatíva uprednostňuje zdroje znečisťovania ovzdušia využívajúce hnedé uhlie so slovenským pôvodom v množstve nad 30 % ustanoveným osobitným poplatkovým režimom. Toto zvýhodňovanie  sa ponecháva do konca roku 2023.</w:t>
      </w:r>
    </w:p>
    <w:p w:rsidR="00663080" w:rsidRDefault="00354759">
      <w:pPr>
        <w:pStyle w:val="Normlnywebov"/>
        <w:jc w:val="both"/>
      </w:pPr>
      <w:r>
        <w:t>Návrhom zákona sa ďalej navrhuje zrušenie osobitnej oznamovacej povinnosti, nakoľko za oznámenie bude považované oznámenie údajov o emisiách do Národného emisného informačného systému (NEIS). Pričom povinnosť oznamovať údaje o emisiách do NEIS z veľkých a stredných zdrojov znečisťovania ovzdušia pre všetky znečisťujúce látky podľa prílohy č. 2 vyhlášky Ministerstva životného prostredia Slovenskej republiky č. 410/2012 Z. z., ktorou sa vykonávajú niektoré ustanovenia zákona o ovzduší v znení neskorších predpisov ostáva zachovaná.</w:t>
      </w:r>
    </w:p>
    <w:p w:rsidR="00663080" w:rsidRDefault="00354759">
      <w:pPr>
        <w:pStyle w:val="Normlnywebov"/>
        <w:jc w:val="both"/>
      </w:pPr>
      <w:r>
        <w:lastRenderedPageBreak/>
        <w:t xml:space="preserve">Pôvodný zámer oslobodiť od poplatkovej povinnosti malé zdroje sa na základe zásadných pripomienok sa zmenil na právomoc miesta obcí,  rozhodnúť  všeobecne záväzným nariadením o zavedení poplatkov v danom meste či obci. </w:t>
      </w:r>
    </w:p>
    <w:p w:rsidR="00663080" w:rsidRDefault="00354759">
      <w:pPr>
        <w:pStyle w:val="Normlnywebov"/>
        <w:jc w:val="both"/>
      </w:pPr>
      <w:r>
        <w:t>Na základe skutočností vyplývajúcich z navrhovanej právnej úpravy sa dosiahne posilnenie princípu „znečisťovateľ platí“, zníženie administratívnej záťaže jednak pre prevádzkovateľov zdrojov znečisťovania ovzdušia, ale aj pre úradníkov na obciach sa dosiahne významné zjednodušenie platenia poplatkov a žiadaný environmentálny prínos.</w:t>
      </w:r>
    </w:p>
    <w:p w:rsidR="00663080" w:rsidRDefault="00354759">
      <w:pPr>
        <w:pStyle w:val="Normlnywebov"/>
        <w:jc w:val="both"/>
      </w:pPr>
      <w:r>
        <w:t xml:space="preserve">Návrh zákona bol predmetom medzirezortného pripomienkového konania a na rokovanie </w:t>
      </w:r>
      <w:r w:rsidR="007B7B29">
        <w:t>Legislatívnej rady vlády</w:t>
      </w:r>
      <w:r>
        <w:t xml:space="preserve"> Slovenskej republiky sa predkladá</w:t>
      </w:r>
      <w:r w:rsidR="00893426">
        <w:t xml:space="preserve"> s rozporom. Podrobnosti sú uvedené vo vyhlásení o rozporoch, ktoré tvorí súčasť materiálu.</w:t>
      </w:r>
    </w:p>
    <w:p w:rsidR="00663080" w:rsidRDefault="00354759">
      <w:pPr>
        <w:pStyle w:val="Normlnywebov"/>
        <w:jc w:val="both"/>
      </w:pPr>
      <w:r>
        <w:t>Uvedený návrh zákona nebude predmetom vnútrokomunitárneho konania.</w:t>
      </w:r>
    </w:p>
    <w:p w:rsidR="00663080" w:rsidRDefault="00354759">
      <w:pPr>
        <w:pStyle w:val="Normlnywebov"/>
        <w:jc w:val="both"/>
      </w:pPr>
      <w:r>
        <w:t>Účinnosť návrhu zákona sa navrhuje, s prihliadnutím na dĺžku legislatívneho procesu, od 1. januára 2023. Dĺžka legisvakancie je dostatočná na to, aby sa podnikatelia mohli zodpovedne pripraviť na ich uplatňovanie.</w:t>
      </w:r>
    </w:p>
    <w:p w:rsidR="00663080" w:rsidRDefault="00354759">
      <w:pPr>
        <w:pStyle w:val="Normlnywebov"/>
        <w:jc w:val="both"/>
      </w:pPr>
      <w:r>
        <w:t> </w:t>
      </w:r>
    </w:p>
    <w:p w:rsidR="00663080" w:rsidRDefault="00354759">
      <w:pPr>
        <w:pStyle w:val="Normlnywebov"/>
        <w:jc w:val="both"/>
      </w:pPr>
      <w:r>
        <w:t> </w:t>
      </w:r>
    </w:p>
    <w:p w:rsidR="00663080" w:rsidRDefault="00354759">
      <w:pPr>
        <w:pStyle w:val="Normlnywebov"/>
        <w:jc w:val="both"/>
      </w:pPr>
      <w:r>
        <w:t> </w:t>
      </w:r>
    </w:p>
    <w:p w:rsidR="00663080" w:rsidRDefault="00354759">
      <w:pPr>
        <w:jc w:val="both"/>
      </w:pPr>
      <w:r>
        <w:t> </w:t>
      </w:r>
    </w:p>
    <w:p w:rsidR="00663080" w:rsidRDefault="00663080">
      <w:pPr>
        <w:jc w:val="both"/>
      </w:pPr>
    </w:p>
    <w:p w:rsidR="00663080" w:rsidRDefault="00663080">
      <w:pPr>
        <w:jc w:val="both"/>
      </w:pPr>
    </w:p>
    <w:sectPr w:rsidR="0066308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18" w:rsidRDefault="00E56918">
      <w:pPr>
        <w:spacing w:line="240" w:lineRule="auto"/>
      </w:pPr>
      <w:r>
        <w:separator/>
      </w:r>
    </w:p>
  </w:endnote>
  <w:endnote w:type="continuationSeparator" w:id="0">
    <w:p w:rsidR="00E56918" w:rsidRDefault="00E56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18" w:rsidRDefault="00E56918">
      <w:pPr>
        <w:spacing w:after="0"/>
      </w:pPr>
      <w:r>
        <w:separator/>
      </w:r>
    </w:p>
  </w:footnote>
  <w:footnote w:type="continuationSeparator" w:id="0">
    <w:p w:rsidR="00E56918" w:rsidRDefault="00E569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23ECB"/>
    <w:rsid w:val="00146547"/>
    <w:rsid w:val="00146B48"/>
    <w:rsid w:val="00150388"/>
    <w:rsid w:val="001A3641"/>
    <w:rsid w:val="001F771B"/>
    <w:rsid w:val="002109B0"/>
    <w:rsid w:val="0021228E"/>
    <w:rsid w:val="00223760"/>
    <w:rsid w:val="00230F3C"/>
    <w:rsid w:val="0026610F"/>
    <w:rsid w:val="002702D6"/>
    <w:rsid w:val="002A5577"/>
    <w:rsid w:val="003111B8"/>
    <w:rsid w:val="00322014"/>
    <w:rsid w:val="00354759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E6CA0"/>
    <w:rsid w:val="00634B9C"/>
    <w:rsid w:val="00642FB8"/>
    <w:rsid w:val="006467DE"/>
    <w:rsid w:val="00657226"/>
    <w:rsid w:val="00663080"/>
    <w:rsid w:val="006A3681"/>
    <w:rsid w:val="006D0361"/>
    <w:rsid w:val="007055C1"/>
    <w:rsid w:val="00711AF7"/>
    <w:rsid w:val="00764FAC"/>
    <w:rsid w:val="00766598"/>
    <w:rsid w:val="007746DD"/>
    <w:rsid w:val="00777C34"/>
    <w:rsid w:val="007A1010"/>
    <w:rsid w:val="007B7B29"/>
    <w:rsid w:val="007D7AE6"/>
    <w:rsid w:val="00815706"/>
    <w:rsid w:val="0081645A"/>
    <w:rsid w:val="0082112A"/>
    <w:rsid w:val="008354BD"/>
    <w:rsid w:val="0084052F"/>
    <w:rsid w:val="00880BB5"/>
    <w:rsid w:val="00893426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058B"/>
    <w:rsid w:val="00AF0F4C"/>
    <w:rsid w:val="00AF457A"/>
    <w:rsid w:val="00B133CC"/>
    <w:rsid w:val="00B164A7"/>
    <w:rsid w:val="00B60FD3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D044A"/>
    <w:rsid w:val="00CE47A6"/>
    <w:rsid w:val="00D261C9"/>
    <w:rsid w:val="00D322A5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56918"/>
    <w:rsid w:val="00E840B3"/>
    <w:rsid w:val="00EA7C00"/>
    <w:rsid w:val="00EC027B"/>
    <w:rsid w:val="00EC4C85"/>
    <w:rsid w:val="00EE0D4A"/>
    <w:rsid w:val="00EE6E1E"/>
    <w:rsid w:val="00EF1425"/>
    <w:rsid w:val="00F256C4"/>
    <w:rsid w:val="00F2656B"/>
    <w:rsid w:val="00F26A4A"/>
    <w:rsid w:val="00F46B1B"/>
    <w:rsid w:val="00FA0ABD"/>
    <w:rsid w:val="00FB12C1"/>
    <w:rsid w:val="00FF67ED"/>
    <w:rsid w:val="264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5.2021 13:40:34"/>
    <f:field ref="objchangedby" par="" text="Administrator, System"/>
    <f:field ref="objmodifiedat" par="" text="3.5.2021 13:40:3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29914CF-FBFA-4750-B906-E51930D7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2022-03-24T07:48:00Z</dcterms:created>
  <dcterms:modified xsi:type="dcterms:W3CDTF">2022-05-09T08:33:00Z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 o poplatkoch za znečisťovanie ovzdušia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 o poplatkoch za znečisťovanie ovzdušia</vt:lpwstr>
  </property>
  <property fmtid="{D5CDD505-2E9C-101B-9397-08002B2CF9AE}" pid="17" name="FSC#SKEDITIONSLOVLEX@103.510:rezortcislopredpis">
    <vt:lpwstr>5587/2021-9.1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10. 12. 2020</vt:lpwstr>
  </property>
  <property fmtid="{D5CDD505-2E9C-101B-9397-08002B2CF9AE}" pid="49" name="FSC#SKEDITIONSLOVLEX@103.510:AttrDateDocPropUkonceniePKK">
    <vt:lpwstr>23. 12. 2020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riešenie 0 - pôvodný stav (Súčasná právna úprava týkajúca sa platenia poplatkov za znečisťovanie ovzdušia bola prijatá ešte v roku 1998 a nereflektuje dostatočnú environmentálnu efektívnosť. Súčasná výška poplatkov len málo alebo vôbec nemoti</vt:lpwstr>
  </property>
  <property fmtid="{D5CDD505-2E9C-101B-9397-08002B2CF9AE}" pid="57" name="FSC#SKEDITIONSLOVLEX@103.510:AttrStrListDocPropStanoviskoGest">
    <vt:lpwstr>&lt;p align="justify"&gt;Stála pracovná komisia na posudzovanie vybraných vplyvov vyjadrila nesúhlasné stanovisko s&amp;nbsp;materiálom predloženým na predbežné pripomienkové konanie s&amp;nbsp;odporúčaním na jeho dopracovanie podľa pripomienok v&amp;nbsp;bode II. Pripomie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align="justify"&gt;Ministerstvo životného prostredia Slovenskej republiky predkladá do legislatívneho procesu materiál „Návrh zákona o&amp;nbsp;poplatkoch za znečisťovanie ovzdušia“ (ďalej len „návrh zákona“).&lt;/p&gt;&lt;p align="justify"&gt;Návrh zákona má za cieľ vyt</vt:lpwstr>
  </property>
  <property fmtid="{D5CDD505-2E9C-101B-9397-08002B2CF9AE}" pid="130" name="FSC#COOSYSTEM@1.1:Container">
    <vt:lpwstr>COO.2145.1000.3.4345120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3. 5. 2021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2030B15760DB409C9F6FD99A65537879</vt:lpwstr>
  </property>
</Properties>
</file>