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5581" w14:textId="53201DBA" w:rsidR="00914781" w:rsidRPr="00E93FBA" w:rsidRDefault="00046DEE" w:rsidP="00046DEE">
      <w:pPr>
        <w:pStyle w:val="Nzov"/>
        <w:jc w:val="center"/>
        <w:rPr>
          <w:rFonts w:ascii="Times New Roman" w:hAnsi="Times New Roman"/>
          <w:b/>
          <w:sz w:val="24"/>
        </w:rPr>
      </w:pPr>
      <w:r w:rsidRPr="00E93FBA">
        <w:rPr>
          <w:rFonts w:ascii="Times New Roman" w:hAnsi="Times New Roman"/>
          <w:b/>
          <w:sz w:val="24"/>
        </w:rPr>
        <w:t>DÔVODOVÁ SPRÁVA</w:t>
      </w:r>
    </w:p>
    <w:p w14:paraId="00EF1720" w14:textId="77777777" w:rsidR="00914781" w:rsidRPr="00E93FBA" w:rsidRDefault="00914781" w:rsidP="005B2864">
      <w:pPr>
        <w:jc w:val="both"/>
        <w:rPr>
          <w:lang w:val="sk-SK"/>
        </w:rPr>
      </w:pPr>
    </w:p>
    <w:p w14:paraId="6F56D142" w14:textId="77777777" w:rsidR="00914781" w:rsidRPr="008E3B09" w:rsidRDefault="00914781" w:rsidP="005B2864">
      <w:pPr>
        <w:pStyle w:val="Odsekzoznamu1"/>
        <w:numPr>
          <w:ilvl w:val="0"/>
          <w:numId w:val="1"/>
        </w:numPr>
        <w:spacing w:after="0" w:line="240" w:lineRule="auto"/>
        <w:ind w:left="426" w:hanging="426"/>
        <w:jc w:val="both"/>
        <w:rPr>
          <w:rFonts w:ascii="Times New Roman" w:hAnsi="Times New Roman"/>
          <w:b/>
          <w:sz w:val="24"/>
        </w:rPr>
      </w:pPr>
      <w:r w:rsidRPr="008E3B09">
        <w:rPr>
          <w:rFonts w:ascii="Times New Roman" w:hAnsi="Times New Roman"/>
          <w:b/>
          <w:sz w:val="24"/>
        </w:rPr>
        <w:t xml:space="preserve">Všeobecná časť </w:t>
      </w:r>
    </w:p>
    <w:p w14:paraId="70A6B860" w14:textId="77777777" w:rsidR="00914781" w:rsidRPr="00E93FBA" w:rsidRDefault="00914781" w:rsidP="00503920">
      <w:pPr>
        <w:jc w:val="both"/>
        <w:rPr>
          <w:lang w:val="sk-SK"/>
        </w:rPr>
      </w:pPr>
    </w:p>
    <w:p w14:paraId="553F8257" w14:textId="3578C688" w:rsidR="00782227" w:rsidRPr="00E93FBA" w:rsidRDefault="00057A93" w:rsidP="00245C79">
      <w:pPr>
        <w:jc w:val="both"/>
        <w:rPr>
          <w:lang w:val="sk-SK"/>
        </w:rPr>
      </w:pPr>
      <w:r w:rsidRPr="00E93FBA">
        <w:rPr>
          <w:lang w:val="sk-SK"/>
        </w:rPr>
        <w:t xml:space="preserve">Podpredsedníčka vlády a ministerka investícií, regionálneho rozvoja a informatizácie predkladá </w:t>
      </w:r>
      <w:r w:rsidRPr="00E93FBA">
        <w:rPr>
          <w:i/>
          <w:lang w:val="sk-SK"/>
        </w:rPr>
        <w:t>Návrh zákona, ktorým sa mení a dopĺňa zákon č. 305/2013 Z. z. o elektronickej podobe výkonu pôsobnosti orgánov verejnej moci a o zmene a doplnení niektorých zákonov (zákon o e-</w:t>
      </w:r>
      <w:proofErr w:type="spellStart"/>
      <w:r w:rsidRPr="00E93FBA">
        <w:rPr>
          <w:i/>
          <w:lang w:val="sk-SK"/>
        </w:rPr>
        <w:t>Governmente</w:t>
      </w:r>
      <w:proofErr w:type="spellEnd"/>
      <w:r w:rsidRPr="00E93FBA">
        <w:rPr>
          <w:i/>
          <w:lang w:val="sk-SK"/>
        </w:rPr>
        <w:t>)</w:t>
      </w:r>
      <w:r w:rsidR="00490112" w:rsidRPr="00E93FBA">
        <w:rPr>
          <w:i/>
          <w:lang w:val="sk-SK"/>
        </w:rPr>
        <w:t xml:space="preserve"> v znení neskorších predpisov</w:t>
      </w:r>
      <w:r w:rsidRPr="00E93FBA">
        <w:rPr>
          <w:i/>
          <w:lang w:val="sk-SK"/>
        </w:rPr>
        <w:t xml:space="preserve"> a ktorým sa menia a dopĺňajú niektoré zákony</w:t>
      </w:r>
      <w:r w:rsidRPr="00E93FBA">
        <w:rPr>
          <w:lang w:val="sk-SK"/>
        </w:rPr>
        <w:t xml:space="preserve"> (ďalej len „návrh zákona“) na základe úlohy B.1. z uznesenia vlády Slovenskej republiky č. 340 zo 16. júna 2021 k Plánu legislatívnych úloh vlády Slovenskej republiky na mesiace jún až december 2021.</w:t>
      </w:r>
    </w:p>
    <w:p w14:paraId="492B6ACF" w14:textId="77777777" w:rsidR="00503920" w:rsidRPr="00E93FBA" w:rsidRDefault="00503920" w:rsidP="00503920">
      <w:pPr>
        <w:jc w:val="both"/>
        <w:rPr>
          <w:lang w:val="sk-SK"/>
        </w:rPr>
      </w:pPr>
    </w:p>
    <w:p w14:paraId="1E8B5C7C" w14:textId="13FC8327" w:rsidR="0028049E" w:rsidRPr="00E93FBA" w:rsidRDefault="0028049E" w:rsidP="00245C79">
      <w:pPr>
        <w:jc w:val="both"/>
        <w:rPr>
          <w:lang w:val="sk-SK"/>
        </w:rPr>
      </w:pPr>
      <w:r w:rsidRPr="00E93FBA">
        <w:rPr>
          <w:lang w:val="sk-SK"/>
        </w:rPr>
        <w:t xml:space="preserve">Cieľom návrhu zákona je </w:t>
      </w:r>
      <w:r w:rsidR="00507E39" w:rsidRPr="00E93FBA">
        <w:rPr>
          <w:lang w:val="sk-SK"/>
        </w:rPr>
        <w:t xml:space="preserve">reflektovať niektoré otázky aplikačnej praxe a upraviť vzťahy </w:t>
      </w:r>
      <w:r w:rsidR="00B1395C" w:rsidRPr="00E93FBA">
        <w:rPr>
          <w:lang w:val="sk-SK"/>
        </w:rPr>
        <w:t>v súlade s identifikovanými pot</w:t>
      </w:r>
      <w:r w:rsidR="00C632E7" w:rsidRPr="00E93FBA">
        <w:rPr>
          <w:lang w:val="sk-SK"/>
        </w:rPr>
        <w:t>rebami adresátov právnej úpravy.</w:t>
      </w:r>
      <w:r w:rsidR="00B1395C" w:rsidRPr="00E93FBA">
        <w:rPr>
          <w:lang w:val="sk-SK"/>
        </w:rPr>
        <w:t xml:space="preserve"> </w:t>
      </w:r>
    </w:p>
    <w:p w14:paraId="2959F7A2" w14:textId="77777777" w:rsidR="00545B0A" w:rsidRPr="00E93FBA" w:rsidRDefault="00545B0A" w:rsidP="00245C79">
      <w:pPr>
        <w:jc w:val="both"/>
        <w:rPr>
          <w:lang w:val="sk-SK"/>
        </w:rPr>
      </w:pPr>
    </w:p>
    <w:p w14:paraId="01AD55FE" w14:textId="4AC822C4" w:rsidR="00823C0B" w:rsidRPr="00E93FBA" w:rsidRDefault="00411056" w:rsidP="00245C79">
      <w:pPr>
        <w:jc w:val="both"/>
        <w:rPr>
          <w:lang w:val="sk-SK"/>
        </w:rPr>
      </w:pPr>
      <w:r w:rsidRPr="00E93FBA">
        <w:rPr>
          <w:lang w:val="sk-SK"/>
        </w:rPr>
        <w:t xml:space="preserve">Návrh zákona </w:t>
      </w:r>
      <w:r w:rsidR="000928F6" w:rsidRPr="00E93FBA">
        <w:rPr>
          <w:lang w:val="sk-SK"/>
        </w:rPr>
        <w:t>ruší inštitút</w:t>
      </w:r>
      <w:r w:rsidRPr="00E93FBA">
        <w:rPr>
          <w:lang w:val="sk-SK"/>
        </w:rPr>
        <w:t> integrovaný</w:t>
      </w:r>
      <w:r w:rsidR="000928F6" w:rsidRPr="00E93FBA">
        <w:rPr>
          <w:lang w:val="sk-SK"/>
        </w:rPr>
        <w:t>ch</w:t>
      </w:r>
      <w:r w:rsidRPr="00E93FBA">
        <w:rPr>
          <w:lang w:val="sk-SK"/>
        </w:rPr>
        <w:t xml:space="preserve"> obslužný</w:t>
      </w:r>
      <w:r w:rsidR="000928F6" w:rsidRPr="00E93FBA">
        <w:rPr>
          <w:lang w:val="sk-SK"/>
        </w:rPr>
        <w:t>ch</w:t>
      </w:r>
      <w:r w:rsidRPr="00E93FBA">
        <w:rPr>
          <w:lang w:val="sk-SK"/>
        </w:rPr>
        <w:t xml:space="preserve"> miest</w:t>
      </w:r>
      <w:r w:rsidR="0095697A" w:rsidRPr="00E93FBA">
        <w:rPr>
          <w:lang w:val="sk-SK"/>
        </w:rPr>
        <w:t xml:space="preserve"> (ďalej len „IOM“)</w:t>
      </w:r>
      <w:r w:rsidR="000928F6" w:rsidRPr="00E93FBA">
        <w:rPr>
          <w:lang w:val="sk-SK"/>
        </w:rPr>
        <w:t xml:space="preserve">, keďže v zásadnej časti činností nenašiel predpokladané uplatnenie. </w:t>
      </w:r>
      <w:r w:rsidR="005D45E6" w:rsidRPr="00E93FBA">
        <w:rPr>
          <w:lang w:val="sk-SK"/>
        </w:rPr>
        <w:t>Časť činnosti, ktorá sa týka vydávania výpisov z verejných evidencií bude zachovaná, pričom táto činnosť bude realizovaná cez príslušné inštitúty zákona č. 95/2019 Z. z. o informačných technológiách vo verejnej správe a o zmene a doplnení niektorých zákonov v znení neskorších predpisov</w:t>
      </w:r>
      <w:r w:rsidR="0081797C" w:rsidRPr="00E93FBA">
        <w:rPr>
          <w:lang w:val="sk-SK"/>
        </w:rPr>
        <w:t>.</w:t>
      </w:r>
      <w:r w:rsidR="00614181" w:rsidRPr="00E93FBA">
        <w:rPr>
          <w:lang w:val="sk-SK"/>
        </w:rPr>
        <w:t xml:space="preserve"> </w:t>
      </w:r>
    </w:p>
    <w:p w14:paraId="7AEAA76B" w14:textId="77777777" w:rsidR="00545B0A" w:rsidRPr="00E93FBA" w:rsidRDefault="00545B0A" w:rsidP="00245C79">
      <w:pPr>
        <w:jc w:val="both"/>
        <w:rPr>
          <w:lang w:val="sk-SK"/>
        </w:rPr>
      </w:pPr>
    </w:p>
    <w:p w14:paraId="73366B06" w14:textId="3F37453B" w:rsidR="00823C0B" w:rsidRPr="00E93FBA" w:rsidRDefault="005C1D66" w:rsidP="00245C79">
      <w:pPr>
        <w:jc w:val="both"/>
        <w:rPr>
          <w:lang w:val="sk-SK"/>
        </w:rPr>
      </w:pPr>
      <w:r w:rsidRPr="00E93FBA">
        <w:rPr>
          <w:lang w:val="sk-SK"/>
        </w:rPr>
        <w:t>Návrhom zákona dochádza k revízii právnej úpravy zriaďovania elektronických sc</w:t>
      </w:r>
      <w:r w:rsidR="00C31026" w:rsidRPr="00E93FBA">
        <w:rPr>
          <w:lang w:val="sk-SK"/>
        </w:rPr>
        <w:t>hránok pre orgány verejnej moci</w:t>
      </w:r>
      <w:r w:rsidR="000B4F67">
        <w:rPr>
          <w:lang w:val="sk-SK"/>
        </w:rPr>
        <w:t>, zriaďovania a aktivácie schránok pre zapísané organizačné zložky a </w:t>
      </w:r>
      <w:proofErr w:type="spellStart"/>
      <w:r w:rsidR="000B4F67">
        <w:rPr>
          <w:lang w:val="sk-SK"/>
        </w:rPr>
        <w:t>deaktivácie</w:t>
      </w:r>
      <w:proofErr w:type="spellEnd"/>
      <w:r w:rsidR="000B4F67">
        <w:rPr>
          <w:lang w:val="sk-SK"/>
        </w:rPr>
        <w:t xml:space="preserve"> schránok pre fyzické osoby podnikateľov</w:t>
      </w:r>
      <w:r w:rsidRPr="00E93FBA">
        <w:rPr>
          <w:lang w:val="sk-SK"/>
        </w:rPr>
        <w:t xml:space="preserve">. </w:t>
      </w:r>
      <w:r w:rsidR="00251315" w:rsidRPr="00E93FBA">
        <w:rPr>
          <w:lang w:val="sk-SK"/>
        </w:rPr>
        <w:t>V oblasti doručovania dochádza k úprave pravidiel</w:t>
      </w:r>
      <w:r w:rsidRPr="00E93FBA">
        <w:rPr>
          <w:lang w:val="sk-SK"/>
        </w:rPr>
        <w:t xml:space="preserve"> doručovania</w:t>
      </w:r>
      <w:r w:rsidR="000B4F67">
        <w:rPr>
          <w:lang w:val="sk-SK"/>
        </w:rPr>
        <w:t xml:space="preserve"> elektronických úradných dokumentov</w:t>
      </w:r>
      <w:r w:rsidRPr="00E93FBA">
        <w:rPr>
          <w:lang w:val="sk-SK"/>
        </w:rPr>
        <w:t xml:space="preserve"> </w:t>
      </w:r>
      <w:r w:rsidR="000B4F67">
        <w:rPr>
          <w:lang w:val="sk-SK"/>
        </w:rPr>
        <w:t xml:space="preserve">v prípade </w:t>
      </w:r>
      <w:proofErr w:type="spellStart"/>
      <w:r w:rsidR="000B4F67">
        <w:rPr>
          <w:lang w:val="sk-SK"/>
        </w:rPr>
        <w:t>deaktivácie</w:t>
      </w:r>
      <w:proofErr w:type="spellEnd"/>
      <w:r w:rsidR="000B4F67">
        <w:rPr>
          <w:lang w:val="sk-SK"/>
        </w:rPr>
        <w:t xml:space="preserve"> elektronickej schránky </w:t>
      </w:r>
      <w:r w:rsidR="004C50EA" w:rsidRPr="00E93FBA">
        <w:rPr>
          <w:lang w:val="sk-SK"/>
        </w:rPr>
        <w:t xml:space="preserve">s cieľom </w:t>
      </w:r>
      <w:r w:rsidR="000B4F67">
        <w:rPr>
          <w:lang w:val="sk-SK"/>
        </w:rPr>
        <w:t>minimalizovať</w:t>
      </w:r>
      <w:r w:rsidR="004C50EA" w:rsidRPr="00E93FBA">
        <w:rPr>
          <w:lang w:val="sk-SK"/>
        </w:rPr>
        <w:t xml:space="preserve"> špekulatívne konani</w:t>
      </w:r>
      <w:r w:rsidR="000B4F67">
        <w:rPr>
          <w:lang w:val="sk-SK"/>
        </w:rPr>
        <w:t>e</w:t>
      </w:r>
      <w:r w:rsidR="004C50EA" w:rsidRPr="00E93FBA">
        <w:rPr>
          <w:lang w:val="sk-SK"/>
        </w:rPr>
        <w:t xml:space="preserve"> pri </w:t>
      </w:r>
      <w:proofErr w:type="spellStart"/>
      <w:r w:rsidR="004C50EA" w:rsidRPr="00E93FBA">
        <w:rPr>
          <w:lang w:val="sk-SK"/>
        </w:rPr>
        <w:t>deaktivácii</w:t>
      </w:r>
      <w:proofErr w:type="spellEnd"/>
      <w:r w:rsidR="004C50EA" w:rsidRPr="00E93FBA">
        <w:rPr>
          <w:lang w:val="sk-SK"/>
        </w:rPr>
        <w:t xml:space="preserve"> elektronickej schránky a</w:t>
      </w:r>
      <w:r w:rsidR="004A015D" w:rsidRPr="00E93FBA">
        <w:rPr>
          <w:lang w:val="sk-SK"/>
        </w:rPr>
        <w:t xml:space="preserve">  </w:t>
      </w:r>
      <w:r w:rsidR="004C50EA" w:rsidRPr="00E93FBA">
        <w:rPr>
          <w:lang w:val="sk-SK"/>
        </w:rPr>
        <w:t>zefektívniť činnosť orgánov verejnej moci pri doručovaní elektronických úradných dokumentov</w:t>
      </w:r>
      <w:r w:rsidR="00E961AA" w:rsidRPr="00E93FBA">
        <w:rPr>
          <w:lang w:val="sk-SK"/>
        </w:rPr>
        <w:t>.</w:t>
      </w:r>
      <w:r w:rsidR="004C29CF" w:rsidRPr="00E93FBA">
        <w:rPr>
          <w:lang w:val="sk-SK"/>
        </w:rPr>
        <w:t xml:space="preserve"> </w:t>
      </w:r>
    </w:p>
    <w:p w14:paraId="63384A8C" w14:textId="77777777" w:rsidR="00545B0A" w:rsidRPr="00E93FBA" w:rsidRDefault="00545B0A" w:rsidP="00245C79">
      <w:pPr>
        <w:jc w:val="both"/>
        <w:rPr>
          <w:lang w:val="sk-SK"/>
        </w:rPr>
      </w:pPr>
    </w:p>
    <w:p w14:paraId="2FF2E414" w14:textId="36BAA5E4" w:rsidR="00823C0B" w:rsidRPr="00E93FBA" w:rsidRDefault="00E961AA" w:rsidP="00245C79">
      <w:pPr>
        <w:jc w:val="both"/>
        <w:rPr>
          <w:lang w:val="sk-SK"/>
        </w:rPr>
      </w:pPr>
      <w:r w:rsidRPr="00E93FBA">
        <w:rPr>
          <w:lang w:val="sk-SK"/>
        </w:rPr>
        <w:t xml:space="preserve">V oblasti autentifikácie sa </w:t>
      </w:r>
      <w:r w:rsidR="00A75837" w:rsidRPr="00E93FBA">
        <w:rPr>
          <w:lang w:val="sk-SK"/>
        </w:rPr>
        <w:t>navrhuje otvoriť</w:t>
      </w:r>
      <w:r w:rsidR="00512F12" w:rsidRPr="00E93FBA">
        <w:rPr>
          <w:lang w:val="sk-SK"/>
        </w:rPr>
        <w:t xml:space="preserve"> právnu úpravu pre používanie iných </w:t>
      </w:r>
      <w:r w:rsidR="00490112" w:rsidRPr="00E93FBA">
        <w:rPr>
          <w:lang w:val="sk-SK"/>
        </w:rPr>
        <w:t xml:space="preserve">ako </w:t>
      </w:r>
      <w:r w:rsidR="00512F12" w:rsidRPr="00E93FBA">
        <w:rPr>
          <w:lang w:val="sk-SK"/>
        </w:rPr>
        <w:t>dnes v</w:t>
      </w:r>
      <w:r w:rsidR="00846B6F" w:rsidRPr="00E93FBA">
        <w:rPr>
          <w:lang w:val="sk-SK"/>
        </w:rPr>
        <w:t> </w:t>
      </w:r>
      <w:r w:rsidR="00512F12" w:rsidRPr="00E93FBA">
        <w:rPr>
          <w:lang w:val="sk-SK"/>
        </w:rPr>
        <w:t>zákone</w:t>
      </w:r>
      <w:r w:rsidR="00846B6F" w:rsidRPr="00E93FBA">
        <w:rPr>
          <w:lang w:val="sk-SK"/>
        </w:rPr>
        <w:t xml:space="preserve"> o e-</w:t>
      </w:r>
      <w:proofErr w:type="spellStart"/>
      <w:r w:rsidR="00846B6F" w:rsidRPr="00E93FBA">
        <w:rPr>
          <w:lang w:val="sk-SK"/>
        </w:rPr>
        <w:t>Governmente</w:t>
      </w:r>
      <w:proofErr w:type="spellEnd"/>
      <w:r w:rsidR="00512F12" w:rsidRPr="00E93FBA">
        <w:rPr>
          <w:lang w:val="sk-SK"/>
        </w:rPr>
        <w:t xml:space="preserve"> ustanovených </w:t>
      </w:r>
      <w:proofErr w:type="spellStart"/>
      <w:r w:rsidR="00512F12" w:rsidRPr="00E93FBA">
        <w:rPr>
          <w:lang w:val="sk-SK"/>
        </w:rPr>
        <w:t>autentifikátorov</w:t>
      </w:r>
      <w:proofErr w:type="spellEnd"/>
      <w:r w:rsidR="00512F12" w:rsidRPr="00E93FBA">
        <w:rPr>
          <w:lang w:val="sk-SK"/>
        </w:rPr>
        <w:t xml:space="preserve">. Zachováva sa </w:t>
      </w:r>
      <w:r w:rsidR="003A700C" w:rsidRPr="00E93FBA">
        <w:rPr>
          <w:lang w:val="sk-SK"/>
        </w:rPr>
        <w:t>možnosť autentifikácie s použitím dokladov (</w:t>
      </w:r>
      <w:proofErr w:type="spellStart"/>
      <w:r w:rsidR="003A700C" w:rsidRPr="00E93FBA">
        <w:rPr>
          <w:lang w:val="sk-SK"/>
        </w:rPr>
        <w:t>eID</w:t>
      </w:r>
      <w:proofErr w:type="spellEnd"/>
      <w:r w:rsidR="003A700C" w:rsidRPr="00E93FBA">
        <w:rPr>
          <w:lang w:val="sk-SK"/>
        </w:rPr>
        <w:t xml:space="preserve"> a doklad o pobyte cudzinca), ako aj autentifikačných prostriedkov notifikovaných podľa nariadenia </w:t>
      </w:r>
      <w:r w:rsidR="00CC39EA" w:rsidRPr="00E93FBA">
        <w:rPr>
          <w:lang w:val="sk-SK"/>
        </w:rPr>
        <w:t xml:space="preserve">Európskeho parlamentu a Rady </w:t>
      </w:r>
      <w:r w:rsidR="00C50473" w:rsidRPr="00E93FBA">
        <w:rPr>
          <w:lang w:val="sk-SK"/>
        </w:rPr>
        <w:t>(EÚ) č. 910/2014</w:t>
      </w:r>
      <w:r w:rsidR="00CC39EA" w:rsidRPr="00E93FBA">
        <w:rPr>
          <w:lang w:val="sk-SK"/>
        </w:rPr>
        <w:t xml:space="preserve"> </w:t>
      </w:r>
      <w:r w:rsidR="00CC39EA" w:rsidRPr="00E93FBA">
        <w:rPr>
          <w:bCs/>
          <w:lang w:val="sk-SK"/>
        </w:rPr>
        <w:t>z  23. júla 2014 o elektronickej identifikácii a dôveryhodných službách pre elektronické transakcie na vnútornom trhu a o zrušení smernice 1999/93/ES</w:t>
      </w:r>
      <w:r w:rsidR="00622173" w:rsidRPr="00E93FBA">
        <w:rPr>
          <w:bCs/>
          <w:lang w:val="sk-SK"/>
        </w:rPr>
        <w:t xml:space="preserve"> (ďalej len „nariadenie (EÚ) č. 910/2014“)</w:t>
      </w:r>
      <w:r w:rsidR="00A509D4" w:rsidRPr="00E93FBA">
        <w:rPr>
          <w:lang w:val="sk-SK"/>
        </w:rPr>
        <w:t xml:space="preserve"> a pre iné </w:t>
      </w:r>
      <w:r w:rsidR="000A1AC6" w:rsidRPr="00E93FBA">
        <w:rPr>
          <w:lang w:val="sk-SK"/>
        </w:rPr>
        <w:t>autentifikačné</w:t>
      </w:r>
      <w:r w:rsidR="00A509D4" w:rsidRPr="00E93FBA">
        <w:rPr>
          <w:lang w:val="sk-SK"/>
        </w:rPr>
        <w:t xml:space="preserve"> prostriedky sa navrhuje zaviesť </w:t>
      </w:r>
      <w:r w:rsidR="00E0288B" w:rsidRPr="00E93FBA">
        <w:rPr>
          <w:lang w:val="sk-SK"/>
        </w:rPr>
        <w:t xml:space="preserve">postup posudzovania </w:t>
      </w:r>
      <w:r w:rsidR="000A1AC6" w:rsidRPr="00E93FBA">
        <w:rPr>
          <w:lang w:val="sk-SK"/>
        </w:rPr>
        <w:t>ich súlad</w:t>
      </w:r>
      <w:r w:rsidR="00CC39EA" w:rsidRPr="00E93FBA">
        <w:rPr>
          <w:lang w:val="sk-SK"/>
        </w:rPr>
        <w:t>u</w:t>
      </w:r>
      <w:r w:rsidR="000A1AC6" w:rsidRPr="00E93FBA">
        <w:rPr>
          <w:lang w:val="sk-SK"/>
        </w:rPr>
        <w:t xml:space="preserve"> so štandardmi a postupmi podľa zákona</w:t>
      </w:r>
      <w:r w:rsidR="00E0288B" w:rsidRPr="00E93FBA">
        <w:rPr>
          <w:lang w:val="sk-SK"/>
        </w:rPr>
        <w:t xml:space="preserve"> o e-</w:t>
      </w:r>
      <w:proofErr w:type="spellStart"/>
      <w:r w:rsidR="00E0288B" w:rsidRPr="00E93FBA">
        <w:rPr>
          <w:lang w:val="sk-SK"/>
        </w:rPr>
        <w:t>Governmente</w:t>
      </w:r>
      <w:proofErr w:type="spellEnd"/>
      <w:r w:rsidR="000A1AC6" w:rsidRPr="00E93FBA">
        <w:rPr>
          <w:lang w:val="sk-SK"/>
        </w:rPr>
        <w:t xml:space="preserve">, </w:t>
      </w:r>
      <w:r w:rsidR="00E0288B" w:rsidRPr="00E93FBA">
        <w:rPr>
          <w:lang w:val="sk-SK"/>
        </w:rPr>
        <w:t xml:space="preserve">ich </w:t>
      </w:r>
      <w:r w:rsidR="000A1AC6" w:rsidRPr="00E93FBA">
        <w:rPr>
          <w:lang w:val="sk-SK"/>
        </w:rPr>
        <w:t>evidencia a následné používanie podľa rozhodnutia orgánu verejnej moci.</w:t>
      </w:r>
      <w:r w:rsidR="004C29CF" w:rsidRPr="00E93FBA">
        <w:rPr>
          <w:lang w:val="sk-SK"/>
        </w:rPr>
        <w:t xml:space="preserve"> </w:t>
      </w:r>
    </w:p>
    <w:p w14:paraId="79BEBBB0" w14:textId="77777777" w:rsidR="00545B0A" w:rsidRPr="00E93FBA" w:rsidRDefault="00545B0A" w:rsidP="00245C79">
      <w:pPr>
        <w:jc w:val="both"/>
        <w:rPr>
          <w:lang w:val="sk-SK"/>
        </w:rPr>
      </w:pPr>
    </w:p>
    <w:p w14:paraId="21AD7D44" w14:textId="04203A81" w:rsidR="00E20A96" w:rsidRPr="00E93FBA" w:rsidRDefault="00E24067" w:rsidP="00245C79">
      <w:pPr>
        <w:jc w:val="both"/>
        <w:rPr>
          <w:lang w:val="sk-SK"/>
        </w:rPr>
      </w:pPr>
      <w:r w:rsidRPr="00AE35E2">
        <w:rPr>
          <w:lang w:val="sk-SK"/>
        </w:rPr>
        <w:t>Na základe podnetov z aplikačnej praxe sa navrhuje umožniť vytváranie ele</w:t>
      </w:r>
      <w:r w:rsidRPr="00E93FBA">
        <w:rPr>
          <w:lang w:val="sk-SK"/>
        </w:rPr>
        <w:t>ktronického úradného dokumentu aj ako elektronického dokumentu bez použitia elektronického formulára</w:t>
      </w:r>
      <w:r w:rsidR="00AF2B0E" w:rsidRPr="00E93FBA">
        <w:rPr>
          <w:lang w:val="sk-SK"/>
        </w:rPr>
        <w:t>.</w:t>
      </w:r>
    </w:p>
    <w:p w14:paraId="20342C55" w14:textId="77777777" w:rsidR="00E24067" w:rsidRPr="00E93FBA" w:rsidRDefault="00E24067" w:rsidP="00245C79">
      <w:pPr>
        <w:jc w:val="both"/>
        <w:rPr>
          <w:lang w:val="sk-SK"/>
        </w:rPr>
      </w:pPr>
    </w:p>
    <w:p w14:paraId="7EFB1229" w14:textId="2D72A194" w:rsidR="004C29CF" w:rsidRPr="00E93FBA" w:rsidRDefault="00CC39EA" w:rsidP="00245C79">
      <w:pPr>
        <w:jc w:val="both"/>
        <w:rPr>
          <w:lang w:val="sk-SK"/>
        </w:rPr>
      </w:pPr>
      <w:r w:rsidRPr="00E93FBA">
        <w:rPr>
          <w:lang w:val="sk-SK"/>
        </w:rPr>
        <w:t xml:space="preserve">Návrhom zákona sa </w:t>
      </w:r>
      <w:r w:rsidR="00ED4180" w:rsidRPr="00E93FBA">
        <w:rPr>
          <w:lang w:val="sk-SK"/>
        </w:rPr>
        <w:t xml:space="preserve">zároveň </w:t>
      </w:r>
      <w:r w:rsidR="005C1D66" w:rsidRPr="00E93FBA">
        <w:rPr>
          <w:lang w:val="sk-SK"/>
        </w:rPr>
        <w:t xml:space="preserve">navrhuje </w:t>
      </w:r>
      <w:r w:rsidR="00545B0A" w:rsidRPr="00E93FBA">
        <w:rPr>
          <w:lang w:val="sk-SK"/>
        </w:rPr>
        <w:t>rozšíri</w:t>
      </w:r>
      <w:r w:rsidR="005C1D66" w:rsidRPr="00E93FBA">
        <w:rPr>
          <w:lang w:val="sk-SK"/>
        </w:rPr>
        <w:t xml:space="preserve">ť </w:t>
      </w:r>
      <w:r w:rsidR="004A015D" w:rsidRPr="00E93FBA">
        <w:rPr>
          <w:lang w:val="sk-SK"/>
        </w:rPr>
        <w:t xml:space="preserve">okruh osôb oprávnených na vykonávanie </w:t>
      </w:r>
      <w:r w:rsidR="00ED4180" w:rsidRPr="00E93FBA">
        <w:rPr>
          <w:lang w:val="sk-SK"/>
        </w:rPr>
        <w:t xml:space="preserve">zaručenej konverzie, </w:t>
      </w:r>
      <w:r w:rsidR="00D41EAD" w:rsidRPr="00E93FBA">
        <w:rPr>
          <w:lang w:val="sk-SK"/>
        </w:rPr>
        <w:t>upustiť od povinnosti vedenia evidencie u osoby vykonávajúcej konverziu a používanie len centrálnej evidencie zaručených konverzií</w:t>
      </w:r>
      <w:r w:rsidR="007D2AA0" w:rsidRPr="00E93FBA">
        <w:rPr>
          <w:lang w:val="sk-SK"/>
        </w:rPr>
        <w:t>, v spojení s maximálnym zjednodušením náležitostí osvedčovacej doložky.</w:t>
      </w:r>
      <w:r w:rsidR="004C29CF" w:rsidRPr="00E93FBA">
        <w:rPr>
          <w:lang w:val="sk-SK"/>
        </w:rPr>
        <w:t xml:space="preserve"> </w:t>
      </w:r>
    </w:p>
    <w:p w14:paraId="23947AF2" w14:textId="77777777" w:rsidR="004C29CF" w:rsidRPr="00E93FBA" w:rsidRDefault="004C29CF" w:rsidP="00503920">
      <w:pPr>
        <w:jc w:val="both"/>
        <w:rPr>
          <w:lang w:val="sk-SK"/>
        </w:rPr>
      </w:pPr>
    </w:p>
    <w:p w14:paraId="7591741A" w14:textId="6FB44AAF" w:rsidR="00503920" w:rsidRPr="00E93FBA" w:rsidRDefault="005C1D66" w:rsidP="00503920">
      <w:pPr>
        <w:jc w:val="both"/>
        <w:rPr>
          <w:rStyle w:val="Zstupntext"/>
          <w:color w:val="auto"/>
          <w:lang w:val="sk-SK"/>
        </w:rPr>
      </w:pPr>
      <w:r w:rsidRPr="00E93FBA">
        <w:rPr>
          <w:lang w:val="sk-SK"/>
        </w:rPr>
        <w:t xml:space="preserve">V oblasti vládneho </w:t>
      </w:r>
      <w:proofErr w:type="spellStart"/>
      <w:r w:rsidRPr="00E93FBA">
        <w:rPr>
          <w:lang w:val="sk-SK"/>
        </w:rPr>
        <w:t>cloudu</w:t>
      </w:r>
      <w:proofErr w:type="spellEnd"/>
      <w:r w:rsidRPr="00E93FBA">
        <w:rPr>
          <w:lang w:val="sk-SK"/>
        </w:rPr>
        <w:t xml:space="preserve"> sa navrhuje presun právnej úpravy zo zákona o e-</w:t>
      </w:r>
      <w:proofErr w:type="spellStart"/>
      <w:r w:rsidRPr="00E93FBA">
        <w:rPr>
          <w:lang w:val="sk-SK"/>
        </w:rPr>
        <w:t>Governmente</w:t>
      </w:r>
      <w:proofErr w:type="spellEnd"/>
      <w:r w:rsidRPr="00E93FBA">
        <w:rPr>
          <w:lang w:val="sk-SK"/>
        </w:rPr>
        <w:t xml:space="preserve"> do zákona č. 95/2019 Z. z. o informačných technológiách vo verejnej správe a o zmene a doplnení niektorých zákonov v znení neskorších predpisov a súvisiace zmeny v tejto časti úpravy, </w:t>
      </w:r>
      <w:r w:rsidRPr="00E93FBA">
        <w:rPr>
          <w:lang w:val="sk-SK"/>
        </w:rPr>
        <w:lastRenderedPageBreak/>
        <w:t xml:space="preserve">vrátane povinností orgánu vedenia a orgánov riadenia. </w:t>
      </w:r>
      <w:r w:rsidR="00823C0B" w:rsidRPr="00E93FBA">
        <w:rPr>
          <w:lang w:val="sk-SK"/>
        </w:rPr>
        <w:t xml:space="preserve">Navrhuje sa tiež na úrovni zákona podrobnejšie upraviť otázky prevádzky a používania vládnej siete </w:t>
      </w:r>
      <w:proofErr w:type="spellStart"/>
      <w:r w:rsidR="00823C0B" w:rsidRPr="00E93FBA">
        <w:rPr>
          <w:lang w:val="sk-SK"/>
        </w:rPr>
        <w:t>Govnet</w:t>
      </w:r>
      <w:proofErr w:type="spellEnd"/>
      <w:r w:rsidR="00823C0B" w:rsidRPr="00E93FBA">
        <w:rPr>
          <w:lang w:val="sk-SK"/>
        </w:rPr>
        <w:t>.</w:t>
      </w:r>
      <w:r w:rsidR="00545B0A" w:rsidRPr="00E93FBA">
        <w:rPr>
          <w:rStyle w:val="Zstupntext"/>
          <w:color w:val="auto"/>
          <w:lang w:val="sk-SK"/>
        </w:rPr>
        <w:t xml:space="preserve"> Zmeny v ostatných predpisoch súvisia so zrušením inštitútu IOM, resp. s úpravou v oblasti zriaďovania elektronických schránok orgánom verejnej moci podľa zákona o e-</w:t>
      </w:r>
      <w:proofErr w:type="spellStart"/>
      <w:r w:rsidR="00545B0A" w:rsidRPr="00E93FBA">
        <w:rPr>
          <w:rStyle w:val="Zstupntext"/>
          <w:color w:val="auto"/>
          <w:lang w:val="sk-SK"/>
        </w:rPr>
        <w:t>Governmente</w:t>
      </w:r>
      <w:proofErr w:type="spellEnd"/>
      <w:r w:rsidR="00545B0A" w:rsidRPr="00E93FBA">
        <w:rPr>
          <w:rStyle w:val="Zstupntext"/>
          <w:color w:val="auto"/>
          <w:lang w:val="sk-SK"/>
        </w:rPr>
        <w:t xml:space="preserve">. </w:t>
      </w:r>
    </w:p>
    <w:p w14:paraId="1AE03DE8" w14:textId="77777777" w:rsidR="00A01A44" w:rsidRPr="00E93FBA" w:rsidRDefault="00A01A44" w:rsidP="00245C79">
      <w:pPr>
        <w:jc w:val="both"/>
        <w:rPr>
          <w:rStyle w:val="Zstupntext"/>
          <w:color w:val="000000"/>
          <w:lang w:val="sk-SK"/>
        </w:rPr>
      </w:pPr>
    </w:p>
    <w:p w14:paraId="7703FB34" w14:textId="77D25BC8" w:rsidR="00941D26" w:rsidRPr="00E93FBA" w:rsidRDefault="00941D26" w:rsidP="000E1287">
      <w:pPr>
        <w:jc w:val="both"/>
        <w:rPr>
          <w:rStyle w:val="Zstupntext"/>
          <w:color w:val="000000"/>
          <w:lang w:val="sk-SK"/>
        </w:rPr>
      </w:pPr>
      <w:r w:rsidRPr="00E93FBA">
        <w:rPr>
          <w:rStyle w:val="Zstupntext"/>
          <w:color w:val="000000"/>
          <w:lang w:val="sk-SK"/>
        </w:rPr>
        <w:t>Návrh zákona bo</w:t>
      </w:r>
      <w:r w:rsidR="00A01A44" w:rsidRPr="00E93FBA">
        <w:rPr>
          <w:rStyle w:val="Zstupntext"/>
          <w:color w:val="000000"/>
          <w:lang w:val="sk-SK"/>
        </w:rPr>
        <w:t xml:space="preserve">l vypracovaný predovšetkým </w:t>
      </w:r>
      <w:r w:rsidRPr="00E93FBA">
        <w:rPr>
          <w:rStyle w:val="Zstupntext"/>
          <w:color w:val="000000"/>
          <w:lang w:val="sk-SK"/>
        </w:rPr>
        <w:t xml:space="preserve">na základe </w:t>
      </w:r>
      <w:r w:rsidR="00A65C7F" w:rsidRPr="00E93FBA">
        <w:rPr>
          <w:rStyle w:val="Zstupntext"/>
          <w:color w:val="000000"/>
          <w:lang w:val="sk-SK"/>
        </w:rPr>
        <w:t>výsledkov kontrolnej činnosti Ministerstva investícií, regionálneho rozvoja a informatizácie S</w:t>
      </w:r>
      <w:r w:rsidR="004C3F83" w:rsidRPr="00E93FBA">
        <w:rPr>
          <w:rStyle w:val="Zstupntext"/>
          <w:color w:val="000000"/>
          <w:lang w:val="sk-SK"/>
        </w:rPr>
        <w:t>lovenskej republiky</w:t>
      </w:r>
      <w:r w:rsidR="00490112" w:rsidRPr="00E93FBA">
        <w:rPr>
          <w:rStyle w:val="Zstupntext"/>
          <w:color w:val="000000"/>
          <w:lang w:val="sk-SK"/>
        </w:rPr>
        <w:t xml:space="preserve"> (ďalej len „</w:t>
      </w:r>
      <w:r w:rsidR="00D079B6">
        <w:rPr>
          <w:rStyle w:val="Zstupntext"/>
          <w:color w:val="000000"/>
          <w:lang w:val="sk-SK"/>
        </w:rPr>
        <w:t>ministerstvo investícií</w:t>
      </w:r>
      <w:r w:rsidR="00490112" w:rsidRPr="00E93FBA">
        <w:rPr>
          <w:rStyle w:val="Zstupntext"/>
          <w:color w:val="000000"/>
          <w:lang w:val="sk-SK"/>
        </w:rPr>
        <w:t>“)</w:t>
      </w:r>
      <w:r w:rsidR="00A01A44" w:rsidRPr="00E93FBA">
        <w:rPr>
          <w:rStyle w:val="Zstupntext"/>
          <w:color w:val="000000"/>
          <w:lang w:val="sk-SK"/>
        </w:rPr>
        <w:t xml:space="preserve">, </w:t>
      </w:r>
      <w:r w:rsidR="00A65C7F" w:rsidRPr="00E93FBA">
        <w:rPr>
          <w:rStyle w:val="Zstupntext"/>
          <w:color w:val="000000"/>
          <w:lang w:val="sk-SK"/>
        </w:rPr>
        <w:t xml:space="preserve">na základe doručených </w:t>
      </w:r>
      <w:r w:rsidRPr="00E93FBA">
        <w:rPr>
          <w:rStyle w:val="Zstupntext"/>
          <w:color w:val="000000"/>
          <w:lang w:val="sk-SK"/>
        </w:rPr>
        <w:t xml:space="preserve">podnetov </w:t>
      </w:r>
      <w:r w:rsidR="00A65C7F" w:rsidRPr="00E93FBA">
        <w:rPr>
          <w:rStyle w:val="Zstupntext"/>
          <w:color w:val="000000"/>
          <w:lang w:val="sk-SK"/>
        </w:rPr>
        <w:t xml:space="preserve">od </w:t>
      </w:r>
      <w:r w:rsidR="004A015D" w:rsidRPr="00E93FBA">
        <w:rPr>
          <w:rStyle w:val="Zstupntext"/>
          <w:color w:val="000000"/>
          <w:lang w:val="sk-SK"/>
        </w:rPr>
        <w:t xml:space="preserve">iných </w:t>
      </w:r>
      <w:r w:rsidR="00A65C7F" w:rsidRPr="00E93FBA">
        <w:rPr>
          <w:rStyle w:val="Zstupntext"/>
          <w:color w:val="000000"/>
          <w:lang w:val="sk-SK"/>
        </w:rPr>
        <w:t>orgánov verejnej moci</w:t>
      </w:r>
      <w:r w:rsidR="00A01A44" w:rsidRPr="00E93FBA">
        <w:rPr>
          <w:rStyle w:val="Zstupntext"/>
          <w:color w:val="000000"/>
          <w:lang w:val="sk-SK"/>
        </w:rPr>
        <w:t xml:space="preserve">, odporúčaní z pracovných skupín pod vedením </w:t>
      </w:r>
      <w:r w:rsidR="00D079B6">
        <w:rPr>
          <w:rStyle w:val="Zstupntext"/>
          <w:color w:val="000000"/>
          <w:lang w:val="sk-SK"/>
        </w:rPr>
        <w:t>ministerstva investícií</w:t>
      </w:r>
      <w:r w:rsidR="00A01A44" w:rsidRPr="00E93FBA">
        <w:rPr>
          <w:rStyle w:val="Zstupntext"/>
          <w:color w:val="000000"/>
          <w:lang w:val="sk-SK"/>
        </w:rPr>
        <w:t xml:space="preserve">, a čiastočne aj výstupov z auditu povinností uskutočneného v roku 2021 na základe spolupráce </w:t>
      </w:r>
      <w:r w:rsidR="00D079B6">
        <w:rPr>
          <w:rStyle w:val="Zstupntext"/>
          <w:color w:val="000000"/>
          <w:lang w:val="sk-SK"/>
        </w:rPr>
        <w:t>ministerstva investícií</w:t>
      </w:r>
      <w:r w:rsidR="00D079B6" w:rsidRPr="00E93FBA" w:rsidDel="00D079B6">
        <w:rPr>
          <w:rStyle w:val="Zstupntext"/>
          <w:color w:val="000000"/>
          <w:lang w:val="sk-SK"/>
        </w:rPr>
        <w:t xml:space="preserve"> </w:t>
      </w:r>
      <w:r w:rsidR="00A01A44" w:rsidRPr="00E93FBA">
        <w:rPr>
          <w:rStyle w:val="Zstupntext"/>
          <w:color w:val="000000"/>
          <w:lang w:val="sk-SK"/>
        </w:rPr>
        <w:t>so zástupcami odbornej komunity</w:t>
      </w:r>
      <w:r w:rsidR="00653AE2" w:rsidRPr="00E93FBA">
        <w:rPr>
          <w:rStyle w:val="Zstupntext"/>
          <w:color w:val="000000"/>
          <w:lang w:val="sk-SK"/>
        </w:rPr>
        <w:t>.</w:t>
      </w:r>
    </w:p>
    <w:p w14:paraId="25DD9C58" w14:textId="77777777" w:rsidR="004C29CF" w:rsidRPr="00E93FBA" w:rsidRDefault="004C29CF" w:rsidP="00503920">
      <w:pPr>
        <w:jc w:val="both"/>
        <w:rPr>
          <w:lang w:val="sk-SK"/>
        </w:rPr>
      </w:pPr>
    </w:p>
    <w:p w14:paraId="543AF2B3" w14:textId="5C1802D6" w:rsidR="004C29CF" w:rsidRPr="00E93FBA" w:rsidRDefault="000B317C" w:rsidP="004C29CF">
      <w:pPr>
        <w:jc w:val="both"/>
        <w:rPr>
          <w:lang w:val="sk-SK"/>
        </w:rPr>
      </w:pPr>
      <w:r w:rsidRPr="00E93FBA">
        <w:rPr>
          <w:lang w:val="sk-SK"/>
        </w:rPr>
        <w:t xml:space="preserve">Návrh zákona bude mať </w:t>
      </w:r>
      <w:r w:rsidR="000E1287" w:rsidRPr="00E93FBA">
        <w:rPr>
          <w:lang w:val="sk-SK"/>
        </w:rPr>
        <w:t xml:space="preserve">negatívne </w:t>
      </w:r>
      <w:r w:rsidRPr="00E93FBA">
        <w:rPr>
          <w:lang w:val="sk-SK"/>
        </w:rPr>
        <w:t xml:space="preserve">vplyvy na rozpočet verejnej správy, </w:t>
      </w:r>
      <w:r w:rsidR="008C5916">
        <w:rPr>
          <w:lang w:val="sk-SK"/>
        </w:rPr>
        <w:t xml:space="preserve">pozitívne vplyvy na podnikateľské prostredie, </w:t>
      </w:r>
      <w:r w:rsidR="000E1287" w:rsidRPr="00E93FBA">
        <w:rPr>
          <w:lang w:val="sk-SK"/>
        </w:rPr>
        <w:t xml:space="preserve">pozitívne a negatívne </w:t>
      </w:r>
      <w:r w:rsidRPr="00E93FBA">
        <w:rPr>
          <w:lang w:val="sk-SK"/>
        </w:rPr>
        <w:t xml:space="preserve">vplyvy na informatizáciu spoločnosti a </w:t>
      </w:r>
      <w:r w:rsidR="008C5916">
        <w:rPr>
          <w:lang w:val="sk-SK"/>
        </w:rPr>
        <w:t>negatívne</w:t>
      </w:r>
      <w:r w:rsidR="000E1287" w:rsidRPr="00E93FBA">
        <w:rPr>
          <w:lang w:val="sk-SK"/>
        </w:rPr>
        <w:t xml:space="preserve"> </w:t>
      </w:r>
      <w:r w:rsidRPr="00E93FBA">
        <w:rPr>
          <w:lang w:val="sk-SK"/>
        </w:rPr>
        <w:t xml:space="preserve">vplyvy na služby verejnej správy pre občana. </w:t>
      </w:r>
      <w:r w:rsidR="000E1287" w:rsidRPr="00E93FBA">
        <w:rPr>
          <w:lang w:val="sk-SK"/>
        </w:rPr>
        <w:t>Návrh zákona nebude mať vplyvy na životné prostredie, sociálne vplyvy a vplyvy na manželstvo, rodičovstvo a rodinu</w:t>
      </w:r>
      <w:r w:rsidRPr="00E93FBA">
        <w:rPr>
          <w:lang w:val="sk-SK"/>
        </w:rPr>
        <w:t xml:space="preserve">. </w:t>
      </w:r>
    </w:p>
    <w:p w14:paraId="3C396C09" w14:textId="77777777" w:rsidR="004C29CF" w:rsidRPr="00E93FBA" w:rsidRDefault="004C29CF" w:rsidP="004C29CF">
      <w:pPr>
        <w:jc w:val="both"/>
        <w:rPr>
          <w:lang w:val="sk-SK"/>
        </w:rPr>
      </w:pPr>
    </w:p>
    <w:p w14:paraId="14B64530" w14:textId="77777777" w:rsidR="004C29CF" w:rsidRPr="00E93FBA" w:rsidRDefault="00A65C7F" w:rsidP="00245C79">
      <w:pPr>
        <w:jc w:val="both"/>
        <w:rPr>
          <w:lang w:val="sk-SK"/>
        </w:rPr>
      </w:pPr>
      <w:r w:rsidRPr="00E93FBA">
        <w:rPr>
          <w:lang w:val="sk-SK"/>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rsidR="004C29CF" w:rsidRPr="00E93FBA">
        <w:rPr>
          <w:lang w:val="sk-SK"/>
        </w:rPr>
        <w:t xml:space="preserve"> Návrh zákona nie je predmetom </w:t>
      </w:r>
      <w:proofErr w:type="spellStart"/>
      <w:r w:rsidR="004C29CF" w:rsidRPr="00E93FBA">
        <w:rPr>
          <w:lang w:val="sk-SK"/>
        </w:rPr>
        <w:t>vnútrokomunitárneho</w:t>
      </w:r>
      <w:proofErr w:type="spellEnd"/>
      <w:r w:rsidR="004C29CF" w:rsidRPr="00E93FBA">
        <w:rPr>
          <w:lang w:val="sk-SK"/>
        </w:rPr>
        <w:t xml:space="preserve"> pripomienkového konania. </w:t>
      </w:r>
    </w:p>
    <w:p w14:paraId="51C8A6C9" w14:textId="77777777" w:rsidR="00503920" w:rsidRPr="00E93FBA" w:rsidRDefault="00503920" w:rsidP="00245C79">
      <w:pPr>
        <w:jc w:val="both"/>
        <w:rPr>
          <w:lang w:val="sk-SK"/>
        </w:rPr>
      </w:pPr>
    </w:p>
    <w:p w14:paraId="7AF20F00" w14:textId="3434E712" w:rsidR="00A65C7F" w:rsidRPr="00E93FBA" w:rsidRDefault="00A65C7F" w:rsidP="00245C79">
      <w:pPr>
        <w:jc w:val="both"/>
        <w:rPr>
          <w:lang w:val="sk-SK"/>
        </w:rPr>
      </w:pPr>
      <w:r w:rsidRPr="00E93FBA">
        <w:rPr>
          <w:lang w:val="sk-SK"/>
        </w:rPr>
        <w:t xml:space="preserve">Predbežná informácia k návrhu zákona bola zverejnená na portáli Slov-Lex od 28. mája 2021 do 18. júna 2021, počas tohto obdobia prebiehali aj konzultácie s podnikateľskými subjektmi. </w:t>
      </w:r>
    </w:p>
    <w:p w14:paraId="656FD587" w14:textId="77777777" w:rsidR="00503920" w:rsidRPr="00E93FBA" w:rsidRDefault="00503920" w:rsidP="00503920">
      <w:pPr>
        <w:jc w:val="both"/>
        <w:rPr>
          <w:lang w:val="sk-SK"/>
        </w:rPr>
      </w:pPr>
    </w:p>
    <w:p w14:paraId="5C725654" w14:textId="2192240E" w:rsidR="00C93602" w:rsidRPr="00E93FBA" w:rsidRDefault="00503920" w:rsidP="00767D88">
      <w:pPr>
        <w:tabs>
          <w:tab w:val="left" w:pos="0"/>
        </w:tabs>
        <w:spacing w:after="2"/>
        <w:jc w:val="both"/>
        <w:rPr>
          <w:lang w:val="sk-SK"/>
        </w:rPr>
      </w:pPr>
      <w:r w:rsidRPr="00E93FBA">
        <w:rPr>
          <w:lang w:val="sk-SK"/>
        </w:rPr>
        <w:t xml:space="preserve">Navrhuje sa, aby zákon s prihliadnutím na dĺžku legislatívneho procesu a primeranú </w:t>
      </w:r>
      <w:proofErr w:type="spellStart"/>
      <w:r w:rsidRPr="00E93FBA">
        <w:rPr>
          <w:lang w:val="sk-SK"/>
        </w:rPr>
        <w:t>legisvakačnú</w:t>
      </w:r>
      <w:proofErr w:type="spellEnd"/>
      <w:r w:rsidRPr="00E93FBA">
        <w:rPr>
          <w:lang w:val="sk-SK"/>
        </w:rPr>
        <w:t xml:space="preserve"> dobu nadobudol účinnosť 1. </w:t>
      </w:r>
      <w:r w:rsidR="00D85AFD">
        <w:rPr>
          <w:lang w:val="sk-SK"/>
        </w:rPr>
        <w:t>októbra</w:t>
      </w:r>
      <w:r w:rsidR="0049326C" w:rsidRPr="00E93FBA">
        <w:rPr>
          <w:lang w:val="sk-SK"/>
        </w:rPr>
        <w:t xml:space="preserve"> </w:t>
      </w:r>
      <w:r w:rsidRPr="00E93FBA">
        <w:rPr>
          <w:lang w:val="sk-SK"/>
        </w:rPr>
        <w:t xml:space="preserve">2022, okrem </w:t>
      </w:r>
      <w:r w:rsidR="00147BC9" w:rsidRPr="00E93FBA">
        <w:rPr>
          <w:lang w:val="sk-SK"/>
        </w:rPr>
        <w:t xml:space="preserve">ustanovení </w:t>
      </w:r>
      <w:r w:rsidR="00795D92" w:rsidRPr="00E93FBA">
        <w:rPr>
          <w:lang w:val="sk-SK"/>
        </w:rPr>
        <w:t>meniacich a dopĺňajúcich prá</w:t>
      </w:r>
      <w:r w:rsidR="00545B0A" w:rsidRPr="00E93FBA">
        <w:rPr>
          <w:lang w:val="sk-SK"/>
        </w:rPr>
        <w:t xml:space="preserve">vnu úpravu zaručenej konverzie </w:t>
      </w:r>
      <w:r w:rsidR="00C93602" w:rsidRPr="00E93FBA">
        <w:rPr>
          <w:lang w:val="sk-SK"/>
        </w:rPr>
        <w:t>a</w:t>
      </w:r>
      <w:r w:rsidR="00795D92" w:rsidRPr="00E93FBA">
        <w:rPr>
          <w:lang w:val="sk-SK"/>
        </w:rPr>
        <w:t xml:space="preserve"> zrušenia vyhlášky </w:t>
      </w:r>
      <w:r w:rsidR="00484BAC" w:rsidRPr="00E93FBA">
        <w:rPr>
          <w:lang w:val="sk-SK"/>
        </w:rPr>
        <w:t>Ministerstva vnútra Slovenskej republiky č. 29/2017 Z. z.</w:t>
      </w:r>
      <w:r w:rsidR="00813C7C" w:rsidRPr="00E93FBA">
        <w:rPr>
          <w:lang w:val="sk-SK"/>
        </w:rPr>
        <w:t xml:space="preserve"> ktorou sa ustanovujú podrobnosti o alternatívnom </w:t>
      </w:r>
      <w:proofErr w:type="spellStart"/>
      <w:r w:rsidR="00813C7C" w:rsidRPr="00E93FBA">
        <w:rPr>
          <w:lang w:val="sk-SK"/>
        </w:rPr>
        <w:t>autentifikátore</w:t>
      </w:r>
      <w:proofErr w:type="spellEnd"/>
      <w:r w:rsidR="00813C7C" w:rsidRPr="00E93FBA">
        <w:rPr>
          <w:lang w:val="sk-SK"/>
        </w:rPr>
        <w:t xml:space="preserve"> v znení vyhlášky č. 239/2019 Z. z.</w:t>
      </w:r>
      <w:r w:rsidR="00484BAC" w:rsidRPr="00E93FBA">
        <w:rPr>
          <w:lang w:val="sk-SK"/>
        </w:rPr>
        <w:t xml:space="preserve">, </w:t>
      </w:r>
      <w:r w:rsidR="00C93602" w:rsidRPr="00E93FBA">
        <w:rPr>
          <w:lang w:val="sk-SK"/>
        </w:rPr>
        <w:t>ktor</w:t>
      </w:r>
      <w:r w:rsidR="00484BAC" w:rsidRPr="00E93FBA">
        <w:rPr>
          <w:lang w:val="sk-SK"/>
        </w:rPr>
        <w:t>é</w:t>
      </w:r>
      <w:r w:rsidR="00C93602" w:rsidRPr="00E93FBA">
        <w:rPr>
          <w:lang w:val="sk-SK"/>
        </w:rPr>
        <w:t xml:space="preserve"> nadobúda</w:t>
      </w:r>
      <w:r w:rsidR="00545B0A" w:rsidRPr="00E93FBA">
        <w:rPr>
          <w:lang w:val="sk-SK"/>
        </w:rPr>
        <w:t>jú</w:t>
      </w:r>
      <w:r w:rsidR="00C93602" w:rsidRPr="00E93FBA">
        <w:rPr>
          <w:lang w:val="sk-SK"/>
        </w:rPr>
        <w:t xml:space="preserve"> účinnosť 1. </w:t>
      </w:r>
      <w:r w:rsidR="00D85AFD">
        <w:rPr>
          <w:lang w:val="sk-SK"/>
        </w:rPr>
        <w:t>októbra</w:t>
      </w:r>
      <w:r w:rsidR="0049326C" w:rsidRPr="00E93FBA">
        <w:rPr>
          <w:lang w:val="sk-SK"/>
        </w:rPr>
        <w:t xml:space="preserve"> </w:t>
      </w:r>
      <w:r w:rsidR="00C93602" w:rsidRPr="00E93FBA">
        <w:rPr>
          <w:lang w:val="sk-SK"/>
        </w:rPr>
        <w:t>2024.</w:t>
      </w:r>
    </w:p>
    <w:p w14:paraId="6C5DA173" w14:textId="03BBAD06" w:rsidR="00A65C7F" w:rsidRPr="00E93FBA" w:rsidRDefault="00A65C7F" w:rsidP="00503920">
      <w:pPr>
        <w:jc w:val="both"/>
        <w:rPr>
          <w:lang w:val="sk-SK"/>
        </w:rPr>
      </w:pPr>
    </w:p>
    <w:p w14:paraId="5F07B5D5" w14:textId="77777777" w:rsidR="00A65C7F" w:rsidRPr="00E93FBA" w:rsidRDefault="00A65C7F" w:rsidP="005B2864">
      <w:pPr>
        <w:ind w:firstLine="708"/>
        <w:jc w:val="both"/>
        <w:rPr>
          <w:lang w:val="sk-SK"/>
        </w:rPr>
      </w:pPr>
    </w:p>
    <w:p w14:paraId="5EE23AFC" w14:textId="2AFF8D88" w:rsidR="007C3F79" w:rsidRPr="00E93FBA" w:rsidRDefault="007C3F79" w:rsidP="005B2864">
      <w:pPr>
        <w:jc w:val="both"/>
        <w:rPr>
          <w:lang w:val="sk-SK"/>
        </w:rPr>
        <w:sectPr w:rsidR="007C3F79" w:rsidRPr="00E93FBA" w:rsidSect="007B0A46">
          <w:footerReference w:type="default" r:id="rId10"/>
          <w:pgSz w:w="11906" w:h="16838" w:code="9"/>
          <w:pgMar w:top="1418" w:right="1418" w:bottom="1418" w:left="1418" w:header="709" w:footer="709" w:gutter="0"/>
          <w:cols w:space="708"/>
          <w:titlePg/>
          <w:docGrid w:linePitch="360"/>
        </w:sectPr>
      </w:pPr>
      <w:bookmarkStart w:id="0" w:name="_GoBack"/>
      <w:bookmarkEnd w:id="0"/>
    </w:p>
    <w:p w14:paraId="5F96DB3A" w14:textId="7712CC24" w:rsidR="009E06F1" w:rsidRPr="008E3B09" w:rsidRDefault="009E06F1" w:rsidP="005B2864">
      <w:pPr>
        <w:pStyle w:val="Odsekzoznamu1"/>
        <w:numPr>
          <w:ilvl w:val="0"/>
          <w:numId w:val="1"/>
        </w:numPr>
        <w:spacing w:after="0" w:line="240" w:lineRule="auto"/>
        <w:ind w:left="426" w:hanging="426"/>
        <w:jc w:val="both"/>
        <w:rPr>
          <w:rFonts w:ascii="Times New Roman" w:hAnsi="Times New Roman"/>
          <w:b/>
          <w:sz w:val="24"/>
        </w:rPr>
      </w:pPr>
      <w:r w:rsidRPr="008E3B09">
        <w:rPr>
          <w:rFonts w:ascii="Times New Roman" w:hAnsi="Times New Roman"/>
          <w:b/>
          <w:sz w:val="24"/>
        </w:rPr>
        <w:lastRenderedPageBreak/>
        <w:t xml:space="preserve">Osobitná časť </w:t>
      </w:r>
    </w:p>
    <w:p w14:paraId="289C91B2" w14:textId="3C0AC19A" w:rsidR="00AF2BA2" w:rsidRPr="00E93FBA" w:rsidRDefault="00AF2BA2" w:rsidP="005B2864">
      <w:pPr>
        <w:jc w:val="both"/>
        <w:rPr>
          <w:lang w:val="sk-SK"/>
        </w:rPr>
      </w:pPr>
    </w:p>
    <w:p w14:paraId="272E7572" w14:textId="502900B5" w:rsidR="009E06F1" w:rsidRPr="00E93FBA" w:rsidRDefault="00CF5D7D" w:rsidP="005B2864">
      <w:pPr>
        <w:jc w:val="both"/>
        <w:rPr>
          <w:lang w:val="sk-SK"/>
        </w:rPr>
      </w:pPr>
      <w:r w:rsidRPr="00E93FBA">
        <w:rPr>
          <w:lang w:val="sk-SK"/>
        </w:rPr>
        <w:t>K čl. I</w:t>
      </w:r>
      <w:r w:rsidR="00C251CC" w:rsidRPr="00E93FBA">
        <w:rPr>
          <w:lang w:val="sk-SK"/>
        </w:rPr>
        <w:t xml:space="preserve"> (zákon o e-</w:t>
      </w:r>
      <w:proofErr w:type="spellStart"/>
      <w:r w:rsidR="00C251CC" w:rsidRPr="00E93FBA">
        <w:rPr>
          <w:lang w:val="sk-SK"/>
        </w:rPr>
        <w:t>Governmente</w:t>
      </w:r>
      <w:proofErr w:type="spellEnd"/>
      <w:r w:rsidR="00C251CC" w:rsidRPr="00E93FBA">
        <w:rPr>
          <w:lang w:val="sk-SK"/>
        </w:rPr>
        <w:t>)</w:t>
      </w:r>
    </w:p>
    <w:p w14:paraId="500D061B" w14:textId="77777777" w:rsidR="008C2DD4" w:rsidRPr="00E93FBA" w:rsidRDefault="008C2DD4" w:rsidP="005B2864">
      <w:pPr>
        <w:jc w:val="both"/>
        <w:rPr>
          <w:lang w:val="sk-SK"/>
        </w:rPr>
      </w:pPr>
    </w:p>
    <w:p w14:paraId="4240153A" w14:textId="08C59AF8" w:rsidR="00D142FE" w:rsidRPr="00E93FBA" w:rsidRDefault="00CF5D7D" w:rsidP="005B2864">
      <w:pPr>
        <w:jc w:val="both"/>
        <w:rPr>
          <w:lang w:val="sk-SK"/>
        </w:rPr>
      </w:pPr>
      <w:r w:rsidRPr="00E93FBA">
        <w:rPr>
          <w:lang w:val="sk-SK"/>
        </w:rPr>
        <w:t>K</w:t>
      </w:r>
      <w:r w:rsidR="00C251CC" w:rsidRPr="00E93FBA">
        <w:rPr>
          <w:lang w:val="sk-SK"/>
        </w:rPr>
        <w:t> </w:t>
      </w:r>
      <w:r w:rsidRPr="00E93FBA">
        <w:rPr>
          <w:lang w:val="sk-SK"/>
        </w:rPr>
        <w:t>bod</w:t>
      </w:r>
      <w:r w:rsidR="005E0C1D" w:rsidRPr="00E93FBA">
        <w:rPr>
          <w:lang w:val="sk-SK"/>
        </w:rPr>
        <w:t>u</w:t>
      </w:r>
      <w:r w:rsidRPr="00E93FBA">
        <w:rPr>
          <w:lang w:val="sk-SK"/>
        </w:rPr>
        <w:t xml:space="preserve"> 1</w:t>
      </w:r>
      <w:r w:rsidR="005E0C1D" w:rsidRPr="00E93FBA">
        <w:rPr>
          <w:lang w:val="sk-SK"/>
        </w:rPr>
        <w:t xml:space="preserve"> </w:t>
      </w:r>
      <w:r w:rsidR="006F04E4" w:rsidRPr="00E93FBA">
        <w:rPr>
          <w:lang w:val="sk-SK"/>
        </w:rPr>
        <w:t>[</w:t>
      </w:r>
      <w:r w:rsidR="005E0C1D" w:rsidRPr="00E93FBA">
        <w:rPr>
          <w:lang w:val="sk-SK"/>
        </w:rPr>
        <w:t>§ 2 ods. 2</w:t>
      </w:r>
      <w:r w:rsidR="000915E0" w:rsidRPr="00E93FBA">
        <w:rPr>
          <w:lang w:val="sk-SK"/>
        </w:rPr>
        <w:t xml:space="preserve"> písm. g</w:t>
      </w:r>
      <w:r w:rsidR="006F04E4" w:rsidRPr="00E93FBA">
        <w:rPr>
          <w:lang w:val="sk-SK"/>
        </w:rPr>
        <w:t>)]</w:t>
      </w:r>
      <w:r w:rsidR="00965810" w:rsidRPr="00E93FBA">
        <w:rPr>
          <w:lang w:val="sk-SK"/>
        </w:rPr>
        <w:t>:</w:t>
      </w:r>
      <w:r w:rsidR="006F04E4" w:rsidRPr="00E93FBA">
        <w:rPr>
          <w:lang w:val="sk-SK"/>
        </w:rPr>
        <w:t xml:space="preserve"> </w:t>
      </w:r>
    </w:p>
    <w:p w14:paraId="4EA9E408" w14:textId="7D206E17" w:rsidR="000915E0" w:rsidRPr="00E93FBA" w:rsidRDefault="00CD3A13" w:rsidP="005B2864">
      <w:pPr>
        <w:spacing w:after="240"/>
        <w:jc w:val="both"/>
        <w:rPr>
          <w:lang w:val="sk-SK"/>
        </w:rPr>
      </w:pPr>
      <w:r w:rsidRPr="00E93FBA">
        <w:rPr>
          <w:lang w:val="sk-SK"/>
        </w:rPr>
        <w:t>Navrhuje sa spresniť, že podľa zákona o</w:t>
      </w:r>
      <w:r w:rsidR="00C251CC" w:rsidRPr="00E93FBA">
        <w:rPr>
          <w:lang w:val="sk-SK"/>
        </w:rPr>
        <w:t> </w:t>
      </w:r>
      <w:r w:rsidRPr="00E93FBA">
        <w:rPr>
          <w:lang w:val="sk-SK"/>
        </w:rPr>
        <w:t>e-</w:t>
      </w:r>
      <w:proofErr w:type="spellStart"/>
      <w:r w:rsidRPr="00E93FBA">
        <w:rPr>
          <w:lang w:val="sk-SK"/>
        </w:rPr>
        <w:t>Governmente</w:t>
      </w:r>
      <w:proofErr w:type="spellEnd"/>
      <w:r w:rsidRPr="00E93FBA">
        <w:rPr>
          <w:lang w:val="sk-SK"/>
        </w:rPr>
        <w:t xml:space="preserve"> sa postupuje okrem vydávania rozhodnutia, ktoré sa doručuje žiadateľovi podľa zákona č. 211/2000 Z. z. o</w:t>
      </w:r>
      <w:r w:rsidR="00C251CC" w:rsidRPr="00E93FBA">
        <w:rPr>
          <w:lang w:val="sk-SK"/>
        </w:rPr>
        <w:t> </w:t>
      </w:r>
      <w:r w:rsidRPr="00E93FBA">
        <w:rPr>
          <w:lang w:val="sk-SK"/>
        </w:rPr>
        <w:t>slobodnom prístupe k</w:t>
      </w:r>
      <w:r w:rsidR="00C251CC" w:rsidRPr="00E93FBA">
        <w:rPr>
          <w:lang w:val="sk-SK"/>
        </w:rPr>
        <w:t> </w:t>
      </w:r>
      <w:r w:rsidRPr="00E93FBA">
        <w:rPr>
          <w:lang w:val="sk-SK"/>
        </w:rPr>
        <w:t>informáciám a</w:t>
      </w:r>
      <w:r w:rsidR="00C251CC" w:rsidRPr="00E93FBA">
        <w:rPr>
          <w:lang w:val="sk-SK"/>
        </w:rPr>
        <w:t> </w:t>
      </w:r>
      <w:r w:rsidRPr="00E93FBA">
        <w:rPr>
          <w:lang w:val="sk-SK"/>
        </w:rPr>
        <w:t>o</w:t>
      </w:r>
      <w:r w:rsidR="00C251CC" w:rsidRPr="00E93FBA">
        <w:rPr>
          <w:lang w:val="sk-SK"/>
        </w:rPr>
        <w:t> </w:t>
      </w:r>
      <w:r w:rsidRPr="00E93FBA">
        <w:rPr>
          <w:lang w:val="sk-SK"/>
        </w:rPr>
        <w:t>zmene a</w:t>
      </w:r>
      <w:r w:rsidR="00C251CC" w:rsidRPr="00E93FBA">
        <w:rPr>
          <w:lang w:val="sk-SK"/>
        </w:rPr>
        <w:t> </w:t>
      </w:r>
      <w:r w:rsidRPr="00E93FBA">
        <w:rPr>
          <w:lang w:val="sk-SK"/>
        </w:rPr>
        <w:t>doplnení niektorých zákonov (zákon o</w:t>
      </w:r>
      <w:r w:rsidR="00C251CC" w:rsidRPr="00E93FBA">
        <w:rPr>
          <w:lang w:val="sk-SK"/>
        </w:rPr>
        <w:t> </w:t>
      </w:r>
      <w:r w:rsidRPr="00E93FBA">
        <w:rPr>
          <w:lang w:val="sk-SK"/>
        </w:rPr>
        <w:t xml:space="preserve">slobode informácií) </w:t>
      </w:r>
      <w:r w:rsidR="008C2DD4" w:rsidRPr="00E93FBA">
        <w:rPr>
          <w:bCs/>
          <w:lang w:val="sk-SK"/>
        </w:rPr>
        <w:t xml:space="preserve">v znení neskorších predpisov </w:t>
      </w:r>
      <w:r w:rsidRPr="00E93FBA">
        <w:rPr>
          <w:lang w:val="sk-SK"/>
        </w:rPr>
        <w:t xml:space="preserve">aj pri postúpení žiadosti inej povinnej osobe, pričom má sa na mysli len samotný úkon postúpenia tejto povinnej osobe </w:t>
      </w:r>
      <w:r w:rsidR="00DE68A0" w:rsidRPr="00E93FBA">
        <w:rPr>
          <w:bCs/>
          <w:lang w:val="sk-SK"/>
        </w:rPr>
        <w:t>podľa</w:t>
      </w:r>
      <w:r w:rsidR="00DE68A0" w:rsidRPr="00E93FBA">
        <w:rPr>
          <w:lang w:val="sk-SK"/>
        </w:rPr>
        <w:t xml:space="preserve"> </w:t>
      </w:r>
      <w:r w:rsidRPr="00E93FBA">
        <w:rPr>
          <w:lang w:val="sk-SK"/>
        </w:rPr>
        <w:t xml:space="preserve">§ 15 ods. 1 </w:t>
      </w:r>
      <w:r w:rsidR="00CB4402" w:rsidRPr="00E93FBA">
        <w:rPr>
          <w:lang w:val="sk-SK"/>
        </w:rPr>
        <w:t>zákona o</w:t>
      </w:r>
      <w:r w:rsidR="00C251CC" w:rsidRPr="00E93FBA">
        <w:rPr>
          <w:lang w:val="sk-SK"/>
        </w:rPr>
        <w:t> </w:t>
      </w:r>
      <w:r w:rsidR="00CB4402" w:rsidRPr="00E93FBA">
        <w:rPr>
          <w:lang w:val="sk-SK"/>
        </w:rPr>
        <w:t>slobode informácií</w:t>
      </w:r>
      <w:r w:rsidRPr="00E93FBA">
        <w:rPr>
          <w:lang w:val="sk-SK"/>
        </w:rPr>
        <w:t>, a</w:t>
      </w:r>
      <w:r w:rsidR="00C251CC" w:rsidRPr="00E93FBA">
        <w:rPr>
          <w:lang w:val="sk-SK"/>
        </w:rPr>
        <w:t> </w:t>
      </w:r>
      <w:r w:rsidRPr="00E93FBA">
        <w:rPr>
          <w:lang w:val="sk-SK"/>
        </w:rPr>
        <w:t>nie oznámenie postúpenia žiadateľovi podľa § 15 ods. 2 zákona o</w:t>
      </w:r>
      <w:r w:rsidR="00C251CC" w:rsidRPr="00E93FBA">
        <w:rPr>
          <w:lang w:val="sk-SK"/>
        </w:rPr>
        <w:t> </w:t>
      </w:r>
      <w:r w:rsidRPr="00E93FBA">
        <w:rPr>
          <w:lang w:val="sk-SK"/>
        </w:rPr>
        <w:t>slobode informácií. Povinná osoba oznámi postúpenie žiadosti spôsobom, ktorý určuje zákon o</w:t>
      </w:r>
      <w:r w:rsidR="00C251CC" w:rsidRPr="00E93FBA">
        <w:rPr>
          <w:lang w:val="sk-SK"/>
        </w:rPr>
        <w:t> </w:t>
      </w:r>
      <w:r w:rsidRPr="00E93FBA">
        <w:rPr>
          <w:lang w:val="sk-SK"/>
        </w:rPr>
        <w:t xml:space="preserve">slobode informácií, tzn. oznámenie nemusí povinne doručovať elektronicky </w:t>
      </w:r>
      <w:r w:rsidR="008C7140" w:rsidRPr="00E93FBA">
        <w:rPr>
          <w:bCs/>
          <w:lang w:val="sk-SK"/>
        </w:rPr>
        <w:t>podľa</w:t>
      </w:r>
      <w:r w:rsidRPr="00E93FBA">
        <w:rPr>
          <w:lang w:val="sk-SK"/>
        </w:rPr>
        <w:t xml:space="preserve"> § 29 zákona o</w:t>
      </w:r>
      <w:r w:rsidR="00C251CC" w:rsidRPr="00E93FBA">
        <w:rPr>
          <w:lang w:val="sk-SK"/>
        </w:rPr>
        <w:t> </w:t>
      </w:r>
      <w:r w:rsidRPr="00E93FBA">
        <w:rPr>
          <w:lang w:val="sk-SK"/>
        </w:rPr>
        <w:t>e-</w:t>
      </w:r>
      <w:proofErr w:type="spellStart"/>
      <w:r w:rsidRPr="00E93FBA">
        <w:rPr>
          <w:lang w:val="sk-SK"/>
        </w:rPr>
        <w:t>Governmente</w:t>
      </w:r>
      <w:proofErr w:type="spellEnd"/>
      <w:r w:rsidRPr="00E93FBA">
        <w:rPr>
          <w:lang w:val="sk-SK"/>
        </w:rPr>
        <w:t xml:space="preserve">, </w:t>
      </w:r>
      <w:r w:rsidR="001D76C2" w:rsidRPr="00E93FBA">
        <w:rPr>
          <w:bCs/>
          <w:lang w:val="sk-SK"/>
        </w:rPr>
        <w:t>ak</w:t>
      </w:r>
      <w:r w:rsidR="001D76C2" w:rsidRPr="00E93FBA">
        <w:rPr>
          <w:lang w:val="sk-SK"/>
        </w:rPr>
        <w:t xml:space="preserve"> </w:t>
      </w:r>
      <w:r w:rsidRPr="00E93FBA">
        <w:rPr>
          <w:lang w:val="sk-SK"/>
        </w:rPr>
        <w:t>tak neustanoví zákon o</w:t>
      </w:r>
      <w:r w:rsidR="00C251CC" w:rsidRPr="00E93FBA">
        <w:rPr>
          <w:lang w:val="sk-SK"/>
        </w:rPr>
        <w:t> </w:t>
      </w:r>
      <w:r w:rsidRPr="00E93FBA">
        <w:rPr>
          <w:lang w:val="sk-SK"/>
        </w:rPr>
        <w:t>slobode informácií.</w:t>
      </w:r>
    </w:p>
    <w:p w14:paraId="410E564B" w14:textId="54FCFB87" w:rsidR="007023F8" w:rsidRPr="00E93FBA" w:rsidRDefault="000915E0" w:rsidP="005B2864">
      <w:pPr>
        <w:jc w:val="both"/>
        <w:rPr>
          <w:lang w:val="sk-SK"/>
        </w:rPr>
      </w:pPr>
      <w:r w:rsidRPr="00E93FBA">
        <w:rPr>
          <w:lang w:val="sk-SK"/>
        </w:rPr>
        <w:t>K</w:t>
      </w:r>
      <w:r w:rsidR="00C251CC" w:rsidRPr="00E93FBA">
        <w:rPr>
          <w:lang w:val="sk-SK"/>
        </w:rPr>
        <w:t> </w:t>
      </w:r>
      <w:r w:rsidRPr="00E93FBA">
        <w:rPr>
          <w:lang w:val="sk-SK"/>
        </w:rPr>
        <w:t xml:space="preserve">bodu 2 </w:t>
      </w:r>
      <w:r w:rsidR="007023F8" w:rsidRPr="00E93FBA">
        <w:rPr>
          <w:lang w:val="sk-SK"/>
        </w:rPr>
        <w:t>(§ 2 ods. 5):</w:t>
      </w:r>
    </w:p>
    <w:p w14:paraId="2441CC79" w14:textId="45E8FC76" w:rsidR="007023F8" w:rsidRPr="00E93FBA" w:rsidRDefault="003B5D08" w:rsidP="005B2864">
      <w:pPr>
        <w:jc w:val="both"/>
        <w:rPr>
          <w:lang w:val="sk-SK"/>
        </w:rPr>
      </w:pPr>
      <w:r w:rsidRPr="00E93FBA">
        <w:rPr>
          <w:lang w:val="sk-SK"/>
        </w:rPr>
        <w:t>Účinná právna úprava, ktorá umožňuje použiť inštitúty zákona o e-</w:t>
      </w:r>
      <w:proofErr w:type="spellStart"/>
      <w:r w:rsidRPr="00E93FBA">
        <w:rPr>
          <w:lang w:val="sk-SK"/>
        </w:rPr>
        <w:t>Governmente</w:t>
      </w:r>
      <w:proofErr w:type="spellEnd"/>
      <w:r w:rsidRPr="00E93FBA">
        <w:rPr>
          <w:lang w:val="sk-SK"/>
        </w:rPr>
        <w:t xml:space="preserve"> aj na oblasti podľa osobitných predpisov, sa navrhuje len formulačne upraviť, aby ustanovenie </w:t>
      </w:r>
      <w:r w:rsidR="001F28A8" w:rsidRPr="00E93FBA">
        <w:rPr>
          <w:lang w:val="sk-SK"/>
        </w:rPr>
        <w:t xml:space="preserve">explicitne vyjadrovalo túto možnosť aj vo vzťahu len k niektorým inštitútom (napr. elektronickému doručovaniu), alebo konkrétnym prostriedkom (napr. modul procesnej integrácie a integrácie údajov). </w:t>
      </w:r>
    </w:p>
    <w:p w14:paraId="5A7E8A4D" w14:textId="77777777" w:rsidR="007023F8" w:rsidRPr="00E93FBA" w:rsidRDefault="007023F8" w:rsidP="005B2864">
      <w:pPr>
        <w:jc w:val="both"/>
        <w:rPr>
          <w:lang w:val="sk-SK"/>
        </w:rPr>
      </w:pPr>
    </w:p>
    <w:p w14:paraId="66A5BA23" w14:textId="1F5C7A09" w:rsidR="00CB4402" w:rsidRPr="00E93FBA" w:rsidRDefault="007023F8" w:rsidP="005B2864">
      <w:pPr>
        <w:jc w:val="both"/>
        <w:rPr>
          <w:lang w:val="sk-SK"/>
        </w:rPr>
      </w:pPr>
      <w:r w:rsidRPr="00E93FBA">
        <w:rPr>
          <w:lang w:val="sk-SK"/>
        </w:rPr>
        <w:t xml:space="preserve">K bodu 3 </w:t>
      </w:r>
      <w:r w:rsidR="00CB4402" w:rsidRPr="00E93FBA">
        <w:rPr>
          <w:lang w:val="sk-SK"/>
        </w:rPr>
        <w:t>(§ 2 ods. 7)</w:t>
      </w:r>
      <w:r w:rsidR="00965810" w:rsidRPr="00E93FBA">
        <w:rPr>
          <w:lang w:val="sk-SK"/>
        </w:rPr>
        <w:t>:</w:t>
      </w:r>
    </w:p>
    <w:p w14:paraId="02F63448" w14:textId="0B8F0E7C" w:rsidR="00CB4402" w:rsidRPr="00E93FBA" w:rsidRDefault="00CB4402" w:rsidP="005B2864">
      <w:pPr>
        <w:jc w:val="both"/>
        <w:rPr>
          <w:lang w:val="sk-SK"/>
        </w:rPr>
      </w:pPr>
      <w:r w:rsidRPr="00E93FBA">
        <w:rPr>
          <w:lang w:val="sk-SK"/>
        </w:rPr>
        <w:t>Legislatívno-technická úprava, zjedno</w:t>
      </w:r>
      <w:r w:rsidR="00E83765" w:rsidRPr="00E93FBA">
        <w:rPr>
          <w:lang w:val="sk-SK"/>
        </w:rPr>
        <w:t>cujúca spôsob odkazu na štandardy.</w:t>
      </w:r>
    </w:p>
    <w:p w14:paraId="740FB904" w14:textId="05782335" w:rsidR="00E83765" w:rsidRPr="00E93FBA" w:rsidRDefault="00E83765" w:rsidP="005B2864">
      <w:pPr>
        <w:jc w:val="both"/>
        <w:rPr>
          <w:lang w:val="sk-SK"/>
        </w:rPr>
      </w:pPr>
    </w:p>
    <w:p w14:paraId="25B3A56C" w14:textId="62BE0336" w:rsidR="00FF3577" w:rsidRPr="00E93FBA" w:rsidRDefault="00FF3577" w:rsidP="005B2864">
      <w:pPr>
        <w:jc w:val="both"/>
        <w:rPr>
          <w:lang w:val="sk-SK"/>
        </w:rPr>
      </w:pPr>
      <w:r w:rsidRPr="00E93FBA">
        <w:rPr>
          <w:lang w:val="sk-SK"/>
        </w:rPr>
        <w:t>K bodu 4 [§ 3 písm. k)]:</w:t>
      </w:r>
    </w:p>
    <w:p w14:paraId="73315B1C" w14:textId="45F8D469" w:rsidR="00F93668" w:rsidRPr="00E93FBA" w:rsidRDefault="00313A3B" w:rsidP="00313A3B">
      <w:pPr>
        <w:jc w:val="both"/>
        <w:rPr>
          <w:lang w:val="sk-SK"/>
        </w:rPr>
      </w:pPr>
      <w:r w:rsidRPr="00E93FBA">
        <w:rPr>
          <w:lang w:val="sk-SK"/>
        </w:rPr>
        <w:t xml:space="preserve">Navrhuje sa umožniť vytvárať elektronické úradné dokumenty ako dokument bez štruktúrovanej formy. Orgán verejnej moci sa môže rozhodnúť, či bude vytvárať elektronický úradný dokument s použitím elektronického formulára, alebo </w:t>
      </w:r>
      <w:r w:rsidR="00C45C61" w:rsidRPr="00E93FBA">
        <w:rPr>
          <w:lang w:val="sk-SK"/>
        </w:rPr>
        <w:t>„len“ ako elektronický dokument</w:t>
      </w:r>
      <w:r w:rsidRPr="00E93FBA">
        <w:rPr>
          <w:lang w:val="sk-SK"/>
        </w:rPr>
        <w:t xml:space="preserve">. </w:t>
      </w:r>
    </w:p>
    <w:p w14:paraId="666CC6D4" w14:textId="2F366DEF" w:rsidR="00F93668" w:rsidRPr="00E93FBA" w:rsidRDefault="00C45C61" w:rsidP="00313A3B">
      <w:pPr>
        <w:jc w:val="both"/>
        <w:rPr>
          <w:lang w:val="sk-SK"/>
        </w:rPr>
      </w:pPr>
      <w:r w:rsidRPr="00E93FBA">
        <w:rPr>
          <w:lang w:val="sk-SK"/>
        </w:rPr>
        <w:t>Dnes účinný</w:t>
      </w:r>
      <w:r w:rsidR="00313A3B" w:rsidRPr="00E93FBA">
        <w:rPr>
          <w:lang w:val="sk-SK"/>
        </w:rPr>
        <w:t xml:space="preserve"> p</w:t>
      </w:r>
      <w:r w:rsidRPr="00E93FBA">
        <w:rPr>
          <w:lang w:val="sk-SK"/>
        </w:rPr>
        <w:t>ostup (výlučne použitie elektronického formulára) sa</w:t>
      </w:r>
      <w:r w:rsidR="00313A3B" w:rsidRPr="00E93FBA">
        <w:rPr>
          <w:lang w:val="sk-SK"/>
        </w:rPr>
        <w:t xml:space="preserve"> pre veľa </w:t>
      </w:r>
      <w:r w:rsidRPr="00E93FBA">
        <w:rPr>
          <w:lang w:val="sk-SK"/>
        </w:rPr>
        <w:t>agend ukazuje</w:t>
      </w:r>
      <w:r w:rsidR="00313A3B" w:rsidRPr="00E93FBA">
        <w:rPr>
          <w:lang w:val="sk-SK"/>
        </w:rPr>
        <w:t xml:space="preserve"> príliš zložitý a limitujúci. V elektronickom formulári je mimoriadne slabá možnosť aj základnej grafickej úpravy textu</w:t>
      </w:r>
      <w:r w:rsidRPr="00E93FBA">
        <w:rPr>
          <w:lang w:val="sk-SK"/>
        </w:rPr>
        <w:t>,</w:t>
      </w:r>
      <w:r w:rsidR="00313A3B" w:rsidRPr="00E93FBA">
        <w:rPr>
          <w:lang w:val="sk-SK"/>
        </w:rPr>
        <w:t xml:space="preserve"> </w:t>
      </w:r>
      <w:r w:rsidRPr="00E93FBA">
        <w:rPr>
          <w:lang w:val="sk-SK"/>
        </w:rPr>
        <w:t>p</w:t>
      </w:r>
      <w:r w:rsidR="00313A3B" w:rsidRPr="00E93FBA">
        <w:rPr>
          <w:lang w:val="sk-SK"/>
        </w:rPr>
        <w:t xml:space="preserve">ráca s elektronickými formulármi vyžaduje špeciálne softvérové vybavenie, čo je oproti práci s generickým textom, pre ktorého spracovanie existuje množstvo aplikácií, nákladné a zdĺhavé. Pre väčšinu konaní nie je v súčasnosti predpokladateľné automatizované spracúvanie </w:t>
      </w:r>
      <w:r w:rsidRPr="00E93FBA">
        <w:rPr>
          <w:lang w:val="sk-SK"/>
        </w:rPr>
        <w:t>elektronického úradného dokumentu</w:t>
      </w:r>
      <w:r w:rsidR="00313A3B" w:rsidRPr="00E93FBA">
        <w:rPr>
          <w:lang w:val="sk-SK"/>
        </w:rPr>
        <w:t xml:space="preserve"> jeho adresátom, čím sa zmysel povinného použitia štruktúrovanej formy </w:t>
      </w:r>
      <w:r w:rsidRPr="00E93FBA">
        <w:rPr>
          <w:lang w:val="sk-SK"/>
        </w:rPr>
        <w:t>znižuje</w:t>
      </w:r>
      <w:r w:rsidR="00313A3B" w:rsidRPr="00E93FBA">
        <w:rPr>
          <w:lang w:val="sk-SK"/>
        </w:rPr>
        <w:t>. V dôsledku toho s</w:t>
      </w:r>
      <w:r w:rsidRPr="00E93FBA">
        <w:rPr>
          <w:lang w:val="sk-SK"/>
        </w:rPr>
        <w:t>a</w:t>
      </w:r>
      <w:r w:rsidR="00313A3B" w:rsidRPr="00E93FBA">
        <w:rPr>
          <w:lang w:val="sk-SK"/>
        </w:rPr>
        <w:t xml:space="preserve"> u mnohých </w:t>
      </w:r>
      <w:r w:rsidRPr="00E93FBA">
        <w:rPr>
          <w:lang w:val="sk-SK"/>
        </w:rPr>
        <w:t>orgánov verejnej moci</w:t>
      </w:r>
      <w:r w:rsidR="00313A3B" w:rsidRPr="00E93FBA">
        <w:rPr>
          <w:lang w:val="sk-SK"/>
        </w:rPr>
        <w:t xml:space="preserve"> identifikoval</w:t>
      </w:r>
      <w:r w:rsidRPr="00E93FBA">
        <w:rPr>
          <w:lang w:val="sk-SK"/>
        </w:rPr>
        <w:t>a</w:t>
      </w:r>
      <w:r w:rsidR="00313A3B" w:rsidRPr="00E93FBA">
        <w:rPr>
          <w:lang w:val="sk-SK"/>
        </w:rPr>
        <w:t xml:space="preserve"> prax, kedy elektronické </w:t>
      </w:r>
      <w:r w:rsidRPr="00E93FBA">
        <w:rPr>
          <w:lang w:val="sk-SK"/>
        </w:rPr>
        <w:t>úradné dokumenty</w:t>
      </w:r>
      <w:r w:rsidR="00313A3B" w:rsidRPr="00E93FBA">
        <w:rPr>
          <w:lang w:val="sk-SK"/>
        </w:rPr>
        <w:t xml:space="preserve"> boli vydávané v</w:t>
      </w:r>
      <w:r w:rsidRPr="00E93FBA">
        <w:rPr>
          <w:lang w:val="sk-SK"/>
        </w:rPr>
        <w:t> listinnej podobe</w:t>
      </w:r>
      <w:r w:rsidR="00313A3B" w:rsidRPr="00E93FBA">
        <w:rPr>
          <w:lang w:val="sk-SK"/>
        </w:rPr>
        <w:t xml:space="preserve"> alebo podstatné náležitosti (napr. výrok, popis situácie, odôvodnenie) neboli uvedené v el</w:t>
      </w:r>
      <w:r w:rsidRPr="00E93FBA">
        <w:rPr>
          <w:lang w:val="sk-SK"/>
        </w:rPr>
        <w:t>ektronickom</w:t>
      </w:r>
      <w:r w:rsidR="00313A3B" w:rsidRPr="00E93FBA">
        <w:rPr>
          <w:lang w:val="sk-SK"/>
        </w:rPr>
        <w:t xml:space="preserve"> formulári, ale de-</w:t>
      </w:r>
      <w:proofErr w:type="spellStart"/>
      <w:r w:rsidR="00313A3B" w:rsidRPr="00E93FBA">
        <w:rPr>
          <w:lang w:val="sk-SK"/>
        </w:rPr>
        <w:t>facto</w:t>
      </w:r>
      <w:proofErr w:type="spellEnd"/>
      <w:r w:rsidR="00313A3B" w:rsidRPr="00E93FBA">
        <w:rPr>
          <w:lang w:val="sk-SK"/>
        </w:rPr>
        <w:t xml:space="preserve"> v prílohe. </w:t>
      </w:r>
    </w:p>
    <w:p w14:paraId="2012046D" w14:textId="26DE60C7" w:rsidR="00313A3B" w:rsidRPr="00E93FBA" w:rsidRDefault="00313A3B" w:rsidP="003C7E44">
      <w:pPr>
        <w:jc w:val="both"/>
        <w:rPr>
          <w:lang w:val="sk-SK"/>
        </w:rPr>
      </w:pPr>
      <w:r w:rsidRPr="00E93FBA">
        <w:rPr>
          <w:lang w:val="sk-SK"/>
        </w:rPr>
        <w:t xml:space="preserve">Formáty </w:t>
      </w:r>
      <w:r w:rsidR="00F93668" w:rsidRPr="00E93FBA">
        <w:rPr>
          <w:lang w:val="sk-SK"/>
        </w:rPr>
        <w:t>elektronických</w:t>
      </w:r>
      <w:r w:rsidRPr="00E93FBA">
        <w:rPr>
          <w:lang w:val="sk-SK"/>
        </w:rPr>
        <w:t xml:space="preserve"> dokumentov, aj ich podpisov, sú už v súčasnosti dostatočne upravené v štandardoch </w:t>
      </w:r>
      <w:r w:rsidR="0096382D" w:rsidRPr="00E93FBA">
        <w:rPr>
          <w:lang w:val="sk-SK"/>
        </w:rPr>
        <w:t>pre informačné technológie verejnej správy</w:t>
      </w:r>
      <w:r w:rsidRPr="00E93FBA">
        <w:rPr>
          <w:lang w:val="sk-SK"/>
        </w:rPr>
        <w:t>. Práca s tým</w:t>
      </w:r>
      <w:r w:rsidR="00B25802" w:rsidRPr="00E93FBA">
        <w:rPr>
          <w:lang w:val="sk-SK"/>
        </w:rPr>
        <w:t>i</w:t>
      </w:r>
      <w:r w:rsidRPr="00E93FBA">
        <w:rPr>
          <w:lang w:val="sk-SK"/>
        </w:rPr>
        <w:t>to formátm</w:t>
      </w:r>
      <w:r w:rsidR="00B25802" w:rsidRPr="00E93FBA">
        <w:rPr>
          <w:lang w:val="sk-SK"/>
        </w:rPr>
        <w:t>i</w:t>
      </w:r>
      <w:r w:rsidRPr="00E93FBA">
        <w:rPr>
          <w:lang w:val="sk-SK"/>
        </w:rPr>
        <w:t xml:space="preserve"> je pre používateľov jednoduchá, čo je </w:t>
      </w:r>
      <w:r w:rsidR="00B25802" w:rsidRPr="00E93FBA">
        <w:rPr>
          <w:lang w:val="sk-SK"/>
        </w:rPr>
        <w:t>ich</w:t>
      </w:r>
      <w:r w:rsidRPr="00E93FBA">
        <w:rPr>
          <w:lang w:val="sk-SK"/>
        </w:rPr>
        <w:t xml:space="preserve"> zásadnou výhodou. </w:t>
      </w:r>
    </w:p>
    <w:p w14:paraId="255FA886" w14:textId="5B8C5D3A" w:rsidR="00FF3577" w:rsidRPr="00E93FBA" w:rsidRDefault="001B571C" w:rsidP="005B2864">
      <w:pPr>
        <w:jc w:val="both"/>
        <w:rPr>
          <w:lang w:val="sk-SK"/>
        </w:rPr>
      </w:pPr>
      <w:r w:rsidRPr="00E93FBA">
        <w:rPr>
          <w:lang w:val="sk-SK"/>
        </w:rPr>
        <w:t>Keďže ide o zásadnú zmenu, navrhuje sa v prípadoch, kedy elektronický úradný dokument nie je vytváraný s použitím elektronického formulára, ponechať povinnosť</w:t>
      </w:r>
      <w:r w:rsidR="00D67E98" w:rsidRPr="00E93FBA">
        <w:rPr>
          <w:lang w:val="sk-SK"/>
        </w:rPr>
        <w:t xml:space="preserve"> zasielať spolu s ním základné údaje o ňom, a to v štruktúrovanej podobe. Tieto údaje už nebudú elektronickým úradným dokumentom.</w:t>
      </w:r>
    </w:p>
    <w:p w14:paraId="7F3E75DB" w14:textId="77777777" w:rsidR="00FF3577" w:rsidRPr="00E93FBA" w:rsidRDefault="00FF3577" w:rsidP="005B2864">
      <w:pPr>
        <w:jc w:val="both"/>
        <w:rPr>
          <w:lang w:val="sk-SK"/>
        </w:rPr>
      </w:pPr>
    </w:p>
    <w:p w14:paraId="1CC788C1" w14:textId="31FAB23F" w:rsidR="003C79F4" w:rsidRPr="00E93FBA" w:rsidRDefault="003C79F4" w:rsidP="005B2864">
      <w:pPr>
        <w:jc w:val="both"/>
        <w:rPr>
          <w:lang w:val="sk-SK"/>
        </w:rPr>
      </w:pPr>
      <w:r w:rsidRPr="00E93FBA">
        <w:rPr>
          <w:lang w:val="sk-SK"/>
        </w:rPr>
        <w:t>K bodu 5 [§ 3 písm. n)]:</w:t>
      </w:r>
    </w:p>
    <w:p w14:paraId="01984A5B" w14:textId="668ECEF1" w:rsidR="003C79F4" w:rsidRPr="00E93FBA" w:rsidRDefault="003C79F4" w:rsidP="005B2864">
      <w:pPr>
        <w:jc w:val="both"/>
        <w:rPr>
          <w:lang w:val="sk-SK"/>
        </w:rPr>
      </w:pPr>
      <w:r w:rsidRPr="00E93FBA">
        <w:rPr>
          <w:lang w:val="sk-SK"/>
        </w:rPr>
        <w:lastRenderedPageBreak/>
        <w:t>S cieľom zosúladiť úpravu organizačných zložiek zapisujúcich sa do registra právnických osôb, podnikateľov a orgánov verejnej moci</w:t>
      </w:r>
      <w:r w:rsidR="00622659" w:rsidRPr="00E93FBA">
        <w:rPr>
          <w:lang w:val="sk-SK"/>
        </w:rPr>
        <w:t xml:space="preserve"> so zákonom o e-</w:t>
      </w:r>
      <w:proofErr w:type="spellStart"/>
      <w:r w:rsidR="00622659" w:rsidRPr="00E93FBA">
        <w:rPr>
          <w:lang w:val="sk-SK"/>
        </w:rPr>
        <w:t>Governmente</w:t>
      </w:r>
      <w:proofErr w:type="spellEnd"/>
      <w:r w:rsidR="00622659" w:rsidRPr="00E93FBA">
        <w:rPr>
          <w:lang w:val="sk-SK"/>
        </w:rPr>
        <w:t xml:space="preserve"> sa navrhuje používať rovnaké definičné vymedzenie tejto skupiny subjektov.</w:t>
      </w:r>
    </w:p>
    <w:p w14:paraId="42C44EF3" w14:textId="77777777" w:rsidR="003C79F4" w:rsidRPr="00E93FBA" w:rsidRDefault="003C79F4" w:rsidP="005B2864">
      <w:pPr>
        <w:jc w:val="both"/>
        <w:rPr>
          <w:lang w:val="sk-SK"/>
        </w:rPr>
      </w:pPr>
    </w:p>
    <w:p w14:paraId="0C6CE189" w14:textId="72EF4B39" w:rsidR="00D142FE" w:rsidRPr="00E93FBA" w:rsidRDefault="00E83765" w:rsidP="005B2864">
      <w:pPr>
        <w:jc w:val="both"/>
        <w:rPr>
          <w:lang w:val="sk-SK"/>
        </w:rPr>
      </w:pPr>
      <w:r w:rsidRPr="00E93FBA">
        <w:rPr>
          <w:lang w:val="sk-SK"/>
        </w:rPr>
        <w:t>K</w:t>
      </w:r>
      <w:r w:rsidR="00C251CC" w:rsidRPr="00E93FBA">
        <w:rPr>
          <w:lang w:val="sk-SK"/>
        </w:rPr>
        <w:t> </w:t>
      </w:r>
      <w:r w:rsidRPr="00E93FBA">
        <w:rPr>
          <w:lang w:val="sk-SK"/>
        </w:rPr>
        <w:t>bod</w:t>
      </w:r>
      <w:r w:rsidR="00A81468" w:rsidRPr="00E93FBA">
        <w:rPr>
          <w:lang w:val="sk-SK"/>
        </w:rPr>
        <w:t>om</w:t>
      </w:r>
      <w:r w:rsidRPr="00E93FBA">
        <w:rPr>
          <w:lang w:val="sk-SK"/>
        </w:rPr>
        <w:t xml:space="preserve"> </w:t>
      </w:r>
      <w:r w:rsidR="00CB5C55" w:rsidRPr="00E93FBA">
        <w:rPr>
          <w:lang w:val="sk-SK"/>
        </w:rPr>
        <w:t>6</w:t>
      </w:r>
      <w:r w:rsidR="00A81468" w:rsidRPr="00E93FBA">
        <w:rPr>
          <w:lang w:val="sk-SK"/>
        </w:rPr>
        <w:t xml:space="preserve"> a </w:t>
      </w:r>
      <w:r w:rsidR="00CB5C55" w:rsidRPr="00E93FBA">
        <w:rPr>
          <w:lang w:val="sk-SK"/>
        </w:rPr>
        <w:t xml:space="preserve">7 </w:t>
      </w:r>
      <w:r w:rsidR="000915E0" w:rsidRPr="00E93FBA">
        <w:rPr>
          <w:lang w:val="sk-SK"/>
        </w:rPr>
        <w:t xml:space="preserve">(§ </w:t>
      </w:r>
      <w:r w:rsidRPr="00E93FBA">
        <w:rPr>
          <w:lang w:val="sk-SK"/>
        </w:rPr>
        <w:t>5</w:t>
      </w:r>
      <w:r w:rsidR="00A81468" w:rsidRPr="00E93FBA">
        <w:rPr>
          <w:lang w:val="sk-SK"/>
        </w:rPr>
        <w:t xml:space="preserve"> ods. 1 a </w:t>
      </w:r>
      <w:r w:rsidRPr="00E93FBA">
        <w:rPr>
          <w:lang w:val="sk-SK"/>
        </w:rPr>
        <w:t>4</w:t>
      </w:r>
      <w:r w:rsidR="000915E0" w:rsidRPr="00E93FBA">
        <w:rPr>
          <w:lang w:val="sk-SK"/>
        </w:rPr>
        <w:t>)</w:t>
      </w:r>
      <w:r w:rsidR="00965810" w:rsidRPr="00E93FBA">
        <w:rPr>
          <w:lang w:val="sk-SK"/>
        </w:rPr>
        <w:t>:</w:t>
      </w:r>
    </w:p>
    <w:p w14:paraId="2C96DB89" w14:textId="00A35FCF" w:rsidR="00A81468" w:rsidRPr="00E93FBA" w:rsidRDefault="00A81468" w:rsidP="00AF500C">
      <w:pPr>
        <w:jc w:val="both"/>
        <w:rPr>
          <w:lang w:val="sk-SK"/>
        </w:rPr>
      </w:pPr>
      <w:r w:rsidRPr="00E93FBA">
        <w:rPr>
          <w:lang w:val="sk-SK"/>
        </w:rPr>
        <w:t xml:space="preserve">Koncept asistovaného výkonu verejnej moci nenašiel predpokladané uplatnenie v zásadnej časti predpokladaných činností, a to v asistovanej komunikácii s orgánmi verejnej moci. Za jeden z hlavných dôvodov sa dá označiť zložitosť tohto konceptu a súvisiaceho zdieľania zodpovednosti za takto realizované podania. Súčasne stále platí zásada, podľa ktorej občan vo všeobecnosti môže podať podanie aj v listinnej podobe a zároveň dostupnosť elektronických prostriedkov komunikácie nie je v praxi problémom, čo ďalej oslabuje nevyhnutnosť zachovania tohto inštitútu. Preto sa navrhuje koncept asistovaného výkonu verejnej moci časti „pomoci pri komunikácii smerom k štátu“ zrušiť. </w:t>
      </w:r>
    </w:p>
    <w:p w14:paraId="7D6C0C98" w14:textId="63A48983" w:rsidR="000915E0" w:rsidRPr="00E93FBA" w:rsidRDefault="00A81468" w:rsidP="00AF500C">
      <w:pPr>
        <w:jc w:val="both"/>
        <w:rPr>
          <w:lang w:val="sk-SK"/>
        </w:rPr>
      </w:pPr>
      <w:r w:rsidRPr="00E93FBA">
        <w:rPr>
          <w:lang w:val="sk-SK"/>
        </w:rPr>
        <w:t xml:space="preserve">Naopak, ostatné činnosti, </w:t>
      </w:r>
      <w:proofErr w:type="spellStart"/>
      <w:r w:rsidRPr="00E93FBA">
        <w:rPr>
          <w:lang w:val="sk-SK"/>
        </w:rPr>
        <w:t>t.j</w:t>
      </w:r>
      <w:proofErr w:type="spellEnd"/>
      <w:r w:rsidRPr="00E93FBA">
        <w:rPr>
          <w:lang w:val="sk-SK"/>
        </w:rPr>
        <w:t>. vykonávanie zaručenej konverzie a sprístupňovanie informácií a odpisov z registrov verejnej správy v súčasnosti stále zmysel majú a počíta sa s ich zachovaním</w:t>
      </w:r>
      <w:r w:rsidR="000915E0" w:rsidRPr="00E93FBA">
        <w:rPr>
          <w:lang w:val="sk-SK"/>
        </w:rPr>
        <w:t>.</w:t>
      </w:r>
    </w:p>
    <w:p w14:paraId="7C377CBD" w14:textId="6774B801" w:rsidR="000915E0" w:rsidRPr="00E93FBA" w:rsidRDefault="000915E0" w:rsidP="005B2864">
      <w:pPr>
        <w:jc w:val="both"/>
        <w:rPr>
          <w:lang w:val="sk-SK"/>
        </w:rPr>
      </w:pPr>
    </w:p>
    <w:p w14:paraId="0B99261E" w14:textId="6125BE98" w:rsidR="005B2864" w:rsidRPr="00E93FBA" w:rsidRDefault="00F12633" w:rsidP="005B2864">
      <w:pPr>
        <w:jc w:val="both"/>
        <w:rPr>
          <w:lang w:val="sk-SK"/>
        </w:rPr>
      </w:pPr>
      <w:r w:rsidRPr="00E93FBA">
        <w:rPr>
          <w:lang w:val="sk-SK"/>
        </w:rPr>
        <w:t>K</w:t>
      </w:r>
      <w:r w:rsidR="00C251CC" w:rsidRPr="00E93FBA">
        <w:rPr>
          <w:lang w:val="sk-SK"/>
        </w:rPr>
        <w:t> </w:t>
      </w:r>
      <w:r w:rsidRPr="00E93FBA">
        <w:rPr>
          <w:lang w:val="sk-SK"/>
        </w:rPr>
        <w:t xml:space="preserve">bodu </w:t>
      </w:r>
      <w:r w:rsidR="00CB5C55" w:rsidRPr="00E93FBA">
        <w:rPr>
          <w:lang w:val="sk-SK"/>
        </w:rPr>
        <w:t>8</w:t>
      </w:r>
      <w:r w:rsidR="005B2864" w:rsidRPr="00E93FBA">
        <w:rPr>
          <w:lang w:val="sk-SK"/>
        </w:rPr>
        <w:t xml:space="preserve"> (§ </w:t>
      </w:r>
      <w:r w:rsidR="00965810" w:rsidRPr="00E93FBA">
        <w:rPr>
          <w:lang w:val="sk-SK"/>
        </w:rPr>
        <w:t xml:space="preserve">5 ods. </w:t>
      </w:r>
      <w:r w:rsidR="005C4C9D" w:rsidRPr="00E93FBA">
        <w:rPr>
          <w:lang w:val="sk-SK"/>
        </w:rPr>
        <w:t>4</w:t>
      </w:r>
      <w:r w:rsidR="005B2864" w:rsidRPr="00E93FBA">
        <w:rPr>
          <w:lang w:val="sk-SK"/>
        </w:rPr>
        <w:t>):</w:t>
      </w:r>
    </w:p>
    <w:p w14:paraId="37B8C6EE" w14:textId="59649867" w:rsidR="005B2864" w:rsidRPr="00E93FBA" w:rsidRDefault="00965810" w:rsidP="005B2864">
      <w:pPr>
        <w:jc w:val="both"/>
        <w:rPr>
          <w:lang w:val="sk-SK"/>
        </w:rPr>
      </w:pPr>
      <w:r w:rsidRPr="00E93FBA">
        <w:rPr>
          <w:lang w:val="sk-SK"/>
        </w:rPr>
        <w:t>Legislatívno-technická úprava</w:t>
      </w:r>
      <w:r w:rsidR="005B2864" w:rsidRPr="00E93FBA">
        <w:rPr>
          <w:lang w:val="sk-SK"/>
        </w:rPr>
        <w:t>.</w:t>
      </w:r>
    </w:p>
    <w:p w14:paraId="6EE951DC" w14:textId="48E63964" w:rsidR="00A843F2" w:rsidRPr="00E93FBA" w:rsidRDefault="00A843F2" w:rsidP="005B2864">
      <w:pPr>
        <w:jc w:val="both"/>
        <w:rPr>
          <w:lang w:val="sk-SK"/>
        </w:rPr>
      </w:pPr>
    </w:p>
    <w:p w14:paraId="43348BEB" w14:textId="26AFE689" w:rsidR="00A843F2" w:rsidRPr="00E93FBA" w:rsidRDefault="00F12633" w:rsidP="005B2864">
      <w:pPr>
        <w:jc w:val="both"/>
        <w:rPr>
          <w:lang w:val="sk-SK"/>
        </w:rPr>
      </w:pPr>
      <w:r w:rsidRPr="00E93FBA">
        <w:rPr>
          <w:lang w:val="sk-SK"/>
        </w:rPr>
        <w:t>K</w:t>
      </w:r>
      <w:r w:rsidR="00C251CC" w:rsidRPr="00E93FBA">
        <w:rPr>
          <w:lang w:val="sk-SK"/>
        </w:rPr>
        <w:t> </w:t>
      </w:r>
      <w:r w:rsidRPr="00E93FBA">
        <w:rPr>
          <w:lang w:val="sk-SK"/>
        </w:rPr>
        <w:t>bod</w:t>
      </w:r>
      <w:r w:rsidR="0089432F" w:rsidRPr="00E93FBA">
        <w:rPr>
          <w:lang w:val="sk-SK"/>
        </w:rPr>
        <w:t>om</w:t>
      </w:r>
      <w:r w:rsidRPr="00E93FBA">
        <w:rPr>
          <w:lang w:val="sk-SK"/>
        </w:rPr>
        <w:t xml:space="preserve"> </w:t>
      </w:r>
      <w:r w:rsidR="00CB5C55" w:rsidRPr="00E93FBA">
        <w:rPr>
          <w:lang w:val="sk-SK"/>
        </w:rPr>
        <w:t>9</w:t>
      </w:r>
      <w:r w:rsidR="0089432F" w:rsidRPr="00E93FBA">
        <w:rPr>
          <w:lang w:val="sk-SK"/>
        </w:rPr>
        <w:t xml:space="preserve"> a</w:t>
      </w:r>
      <w:r w:rsidR="00BB5384" w:rsidRPr="00E93FBA">
        <w:rPr>
          <w:lang w:val="sk-SK"/>
        </w:rPr>
        <w:t>ž</w:t>
      </w:r>
      <w:r w:rsidR="00C251CC" w:rsidRPr="00E93FBA">
        <w:rPr>
          <w:lang w:val="sk-SK"/>
        </w:rPr>
        <w:t> </w:t>
      </w:r>
      <w:r w:rsidR="00CB5C55" w:rsidRPr="00E93FBA">
        <w:rPr>
          <w:lang w:val="sk-SK"/>
        </w:rPr>
        <w:t xml:space="preserve">12 </w:t>
      </w:r>
      <w:r w:rsidR="00A843F2" w:rsidRPr="00E93FBA">
        <w:rPr>
          <w:lang w:val="sk-SK"/>
        </w:rPr>
        <w:t xml:space="preserve">(§ </w:t>
      </w:r>
      <w:r w:rsidR="00965810" w:rsidRPr="00E93FBA">
        <w:rPr>
          <w:lang w:val="sk-SK"/>
        </w:rPr>
        <w:t xml:space="preserve">5 ods. </w:t>
      </w:r>
      <w:r w:rsidR="0080775E" w:rsidRPr="00E93FBA">
        <w:rPr>
          <w:lang w:val="sk-SK"/>
        </w:rPr>
        <w:t xml:space="preserve">5 a </w:t>
      </w:r>
      <w:r w:rsidR="00965810" w:rsidRPr="00E93FBA">
        <w:rPr>
          <w:lang w:val="sk-SK"/>
        </w:rPr>
        <w:t>6</w:t>
      </w:r>
      <w:r w:rsidR="00A843F2" w:rsidRPr="00E93FBA">
        <w:rPr>
          <w:lang w:val="sk-SK"/>
        </w:rPr>
        <w:t>):</w:t>
      </w:r>
    </w:p>
    <w:p w14:paraId="10A90646" w14:textId="27E8E60B" w:rsidR="00A843F2" w:rsidRPr="00E93FBA" w:rsidRDefault="00965810" w:rsidP="00A843F2">
      <w:pPr>
        <w:spacing w:line="276" w:lineRule="auto"/>
        <w:jc w:val="both"/>
        <w:rPr>
          <w:lang w:val="sk-SK"/>
        </w:rPr>
      </w:pPr>
      <w:r w:rsidRPr="00E93FBA">
        <w:rPr>
          <w:lang w:val="sk-SK"/>
        </w:rPr>
        <w:t xml:space="preserve">Legislatívno-technická úprava </w:t>
      </w:r>
      <w:r w:rsidR="0089432F" w:rsidRPr="00E93FBA">
        <w:rPr>
          <w:lang w:val="sk-SK"/>
        </w:rPr>
        <w:t>súvisiaca</w:t>
      </w:r>
      <w:r w:rsidRPr="00E93FBA">
        <w:rPr>
          <w:lang w:val="sk-SK"/>
        </w:rPr>
        <w:t xml:space="preserve"> s</w:t>
      </w:r>
      <w:r w:rsidR="00C251CC" w:rsidRPr="00E93FBA">
        <w:rPr>
          <w:lang w:val="sk-SK"/>
        </w:rPr>
        <w:t> </w:t>
      </w:r>
      <w:r w:rsidRPr="00E93FBA">
        <w:rPr>
          <w:lang w:val="sk-SK"/>
        </w:rPr>
        <w:t>vypustením inštitútu IOM</w:t>
      </w:r>
      <w:r w:rsidR="00A843F2" w:rsidRPr="00E93FBA">
        <w:rPr>
          <w:lang w:val="sk-SK"/>
        </w:rPr>
        <w:t>.</w:t>
      </w:r>
    </w:p>
    <w:p w14:paraId="19284A5B" w14:textId="77777777" w:rsidR="0011749C" w:rsidRPr="00E93FBA" w:rsidRDefault="0011749C" w:rsidP="005B2864">
      <w:pPr>
        <w:jc w:val="both"/>
        <w:rPr>
          <w:lang w:val="sk-SK"/>
        </w:rPr>
      </w:pPr>
    </w:p>
    <w:p w14:paraId="21E2FFDE" w14:textId="452BE9D7" w:rsidR="00CD3A13" w:rsidRPr="00E93FBA" w:rsidRDefault="00F12633" w:rsidP="005B2864">
      <w:pPr>
        <w:jc w:val="both"/>
        <w:rPr>
          <w:lang w:val="sk-SK"/>
        </w:rPr>
      </w:pPr>
      <w:r w:rsidRPr="00E93FBA">
        <w:rPr>
          <w:lang w:val="sk-SK"/>
        </w:rPr>
        <w:t>K</w:t>
      </w:r>
      <w:r w:rsidR="00C251CC" w:rsidRPr="00E93FBA">
        <w:rPr>
          <w:lang w:val="sk-SK"/>
        </w:rPr>
        <w:t> </w:t>
      </w:r>
      <w:r w:rsidRPr="00E93FBA">
        <w:rPr>
          <w:lang w:val="sk-SK"/>
        </w:rPr>
        <w:t xml:space="preserve">bodu </w:t>
      </w:r>
      <w:r w:rsidR="00712B14" w:rsidRPr="00E93FBA">
        <w:rPr>
          <w:lang w:val="sk-SK"/>
        </w:rPr>
        <w:t>1</w:t>
      </w:r>
      <w:r w:rsidR="00CB5C55" w:rsidRPr="00E93FBA">
        <w:rPr>
          <w:lang w:val="sk-SK"/>
        </w:rPr>
        <w:t>3</w:t>
      </w:r>
      <w:r w:rsidR="00CD3A13" w:rsidRPr="00E93FBA">
        <w:rPr>
          <w:lang w:val="sk-SK"/>
        </w:rPr>
        <w:t xml:space="preserve"> (§ 5 ods. </w:t>
      </w:r>
      <w:r w:rsidR="00EC77F3" w:rsidRPr="00E93FBA">
        <w:rPr>
          <w:lang w:val="sk-SK"/>
        </w:rPr>
        <w:t>7</w:t>
      </w:r>
      <w:r w:rsidR="00CD3A13" w:rsidRPr="00E93FBA">
        <w:rPr>
          <w:lang w:val="sk-SK"/>
        </w:rPr>
        <w:t>):</w:t>
      </w:r>
    </w:p>
    <w:p w14:paraId="1B3087FC" w14:textId="154F8338" w:rsidR="00D81B35" w:rsidRPr="00E93FBA" w:rsidRDefault="00D81B35" w:rsidP="00D81B35">
      <w:pPr>
        <w:jc w:val="both"/>
        <w:rPr>
          <w:lang w:val="sk-SK"/>
        </w:rPr>
      </w:pPr>
      <w:r w:rsidRPr="00E93FBA">
        <w:rPr>
          <w:lang w:val="sk-SK"/>
        </w:rPr>
        <w:t xml:space="preserve">Povinnosť </w:t>
      </w:r>
      <w:r w:rsidR="00EE062B" w:rsidRPr="00E93FBA">
        <w:rPr>
          <w:lang w:val="sk-SK"/>
        </w:rPr>
        <w:t xml:space="preserve">vyhotovovať potvrdenie o odoslaní elektronického podania </w:t>
      </w:r>
      <w:r w:rsidRPr="00E93FBA">
        <w:rPr>
          <w:lang w:val="sk-SK"/>
        </w:rPr>
        <w:t>definovaná</w:t>
      </w:r>
      <w:r w:rsidR="00EE062B" w:rsidRPr="00E93FBA">
        <w:rPr>
          <w:lang w:val="sk-SK"/>
        </w:rPr>
        <w:t xml:space="preserve"> v § 5 ods.</w:t>
      </w:r>
      <w:r w:rsidRPr="00E93FBA">
        <w:rPr>
          <w:lang w:val="sk-SK"/>
        </w:rPr>
        <w:t xml:space="preserve"> </w:t>
      </w:r>
      <w:r w:rsidR="00D50B86" w:rsidRPr="00E93FBA">
        <w:rPr>
          <w:lang w:val="sk-SK"/>
        </w:rPr>
        <w:t xml:space="preserve">7 </w:t>
      </w:r>
      <w:r w:rsidR="001D76C2" w:rsidRPr="00E93FBA">
        <w:rPr>
          <w:lang w:val="sk-SK"/>
        </w:rPr>
        <w:t xml:space="preserve">návrhu zákona </w:t>
      </w:r>
      <w:r w:rsidRPr="00E93FBA">
        <w:rPr>
          <w:lang w:val="sk-SK"/>
        </w:rPr>
        <w:t xml:space="preserve">sa rozširuje aj na správcu špecializovaného portálu. Ide o legislatívnu zmenu, ktorá sa už dnes v praxi realizuje </w:t>
      </w:r>
      <w:r w:rsidR="00EE062B" w:rsidRPr="00E93FBA">
        <w:rPr>
          <w:lang w:val="sk-SK"/>
        </w:rPr>
        <w:t>na základe dohody so správcom ústredného portálu verejnej správy</w:t>
      </w:r>
      <w:r w:rsidRPr="00E93FBA">
        <w:rPr>
          <w:lang w:val="sk-SK"/>
        </w:rPr>
        <w:t>.</w:t>
      </w:r>
    </w:p>
    <w:p w14:paraId="6BC29965" w14:textId="4F81324B" w:rsidR="005E4778" w:rsidRPr="00E93FBA" w:rsidRDefault="00DC526A" w:rsidP="00CD3A13">
      <w:pPr>
        <w:rPr>
          <w:lang w:val="sk-SK"/>
        </w:rPr>
      </w:pPr>
      <w:r w:rsidRPr="00E93FBA">
        <w:rPr>
          <w:lang w:val="sk-SK"/>
        </w:rPr>
        <w:t xml:space="preserve"> </w:t>
      </w:r>
    </w:p>
    <w:p w14:paraId="5DB2C609" w14:textId="40B6AF4D" w:rsidR="007E21C6" w:rsidRPr="00E93FBA" w:rsidRDefault="007E21C6" w:rsidP="007E21C6">
      <w:pPr>
        <w:jc w:val="both"/>
        <w:rPr>
          <w:lang w:val="sk-SK"/>
        </w:rPr>
      </w:pPr>
      <w:r w:rsidRPr="00E93FBA">
        <w:rPr>
          <w:lang w:val="sk-SK"/>
        </w:rPr>
        <w:t>K</w:t>
      </w:r>
      <w:r w:rsidR="00C251CC" w:rsidRPr="00E93FBA">
        <w:rPr>
          <w:lang w:val="sk-SK"/>
        </w:rPr>
        <w:t> </w:t>
      </w:r>
      <w:r w:rsidRPr="00E93FBA">
        <w:rPr>
          <w:lang w:val="sk-SK"/>
        </w:rPr>
        <w:t xml:space="preserve">bodu </w:t>
      </w:r>
      <w:r w:rsidR="00712B14" w:rsidRPr="00E93FBA">
        <w:rPr>
          <w:lang w:val="sk-SK"/>
        </w:rPr>
        <w:t>1</w:t>
      </w:r>
      <w:r w:rsidR="00D4614F" w:rsidRPr="00E93FBA">
        <w:rPr>
          <w:lang w:val="sk-SK"/>
        </w:rPr>
        <w:t>4</w:t>
      </w:r>
      <w:r w:rsidRPr="00E93FBA">
        <w:rPr>
          <w:lang w:val="sk-SK"/>
        </w:rPr>
        <w:t xml:space="preserve"> (§ 6 ods. 3):</w:t>
      </w:r>
    </w:p>
    <w:p w14:paraId="36DCE1E7" w14:textId="2E6427EE" w:rsidR="007E21C6" w:rsidRPr="00E93FBA" w:rsidRDefault="007E21C6" w:rsidP="007E21C6">
      <w:pPr>
        <w:rPr>
          <w:lang w:val="sk-SK"/>
        </w:rPr>
      </w:pPr>
      <w:r w:rsidRPr="00E93FBA">
        <w:rPr>
          <w:lang w:val="sk-SK"/>
        </w:rPr>
        <w:t>Legislatívno-technická úprava, zjednocujúca spôsob odkazu na štandardy.</w:t>
      </w:r>
    </w:p>
    <w:p w14:paraId="35D773CD" w14:textId="77777777" w:rsidR="007E21C6" w:rsidRPr="00E93FBA" w:rsidRDefault="007E21C6" w:rsidP="00CD3A13">
      <w:pPr>
        <w:rPr>
          <w:lang w:val="sk-SK"/>
        </w:rPr>
      </w:pPr>
    </w:p>
    <w:p w14:paraId="3116CEDB" w14:textId="3B7000C7" w:rsidR="005E4778" w:rsidRPr="00E93FBA" w:rsidRDefault="00F12633" w:rsidP="00CD3A13">
      <w:pPr>
        <w:rPr>
          <w:lang w:val="sk-SK"/>
        </w:rPr>
      </w:pPr>
      <w:r w:rsidRPr="00E93FBA">
        <w:rPr>
          <w:lang w:val="sk-SK"/>
        </w:rPr>
        <w:t>K</w:t>
      </w:r>
      <w:r w:rsidR="00C251CC" w:rsidRPr="00E93FBA">
        <w:rPr>
          <w:lang w:val="sk-SK"/>
        </w:rPr>
        <w:t> </w:t>
      </w:r>
      <w:r w:rsidRPr="00E93FBA">
        <w:rPr>
          <w:lang w:val="sk-SK"/>
        </w:rPr>
        <w:t>bodu</w:t>
      </w:r>
      <w:r w:rsidR="00703737" w:rsidRPr="00E93FBA">
        <w:rPr>
          <w:lang w:val="sk-SK"/>
        </w:rPr>
        <w:t xml:space="preserve"> </w:t>
      </w:r>
      <w:r w:rsidR="00712B14" w:rsidRPr="00E93FBA">
        <w:rPr>
          <w:lang w:val="sk-SK"/>
        </w:rPr>
        <w:t>1</w:t>
      </w:r>
      <w:r w:rsidR="00D4614F" w:rsidRPr="00E93FBA">
        <w:rPr>
          <w:lang w:val="sk-SK"/>
        </w:rPr>
        <w:t>5</w:t>
      </w:r>
      <w:r w:rsidR="00712B14" w:rsidRPr="00E93FBA">
        <w:rPr>
          <w:lang w:val="sk-SK"/>
        </w:rPr>
        <w:t xml:space="preserve"> </w:t>
      </w:r>
      <w:r w:rsidR="005E4778" w:rsidRPr="00E93FBA">
        <w:rPr>
          <w:lang w:val="sk-SK"/>
        </w:rPr>
        <w:t>(§ 7</w:t>
      </w:r>
      <w:r w:rsidR="00703737" w:rsidRPr="00E93FBA">
        <w:rPr>
          <w:lang w:val="sk-SK"/>
        </w:rPr>
        <w:t xml:space="preserve"> a</w:t>
      </w:r>
      <w:r w:rsidR="00712B14" w:rsidRPr="00E93FBA">
        <w:rPr>
          <w:lang w:val="sk-SK"/>
        </w:rPr>
        <w:t>ž</w:t>
      </w:r>
      <w:r w:rsidR="00C251CC" w:rsidRPr="00E93FBA">
        <w:rPr>
          <w:lang w:val="sk-SK"/>
        </w:rPr>
        <w:t> </w:t>
      </w:r>
      <w:r w:rsidR="00712B14" w:rsidRPr="00E93FBA">
        <w:rPr>
          <w:lang w:val="sk-SK"/>
        </w:rPr>
        <w:t>9</w:t>
      </w:r>
      <w:r w:rsidR="005E4778" w:rsidRPr="00E93FBA">
        <w:rPr>
          <w:lang w:val="sk-SK"/>
        </w:rPr>
        <w:t>):</w:t>
      </w:r>
    </w:p>
    <w:p w14:paraId="38387910" w14:textId="28623C9D" w:rsidR="00EE7815" w:rsidRPr="00E93FBA" w:rsidRDefault="00712B14" w:rsidP="00CA72C1">
      <w:pPr>
        <w:jc w:val="both"/>
        <w:rPr>
          <w:lang w:val="sk-SK"/>
        </w:rPr>
      </w:pPr>
      <w:r w:rsidRPr="00E93FBA">
        <w:rPr>
          <w:lang w:val="sk-SK"/>
        </w:rPr>
        <w:t>Úprava spočívajúca v zrušení inštitútu IOM z dôvodov uvedených vyššie</w:t>
      </w:r>
      <w:r w:rsidR="00C404C6" w:rsidRPr="00E93FBA">
        <w:rPr>
          <w:lang w:val="sk-SK"/>
        </w:rPr>
        <w:t>.</w:t>
      </w:r>
    </w:p>
    <w:p w14:paraId="0EDCA18A" w14:textId="77777777" w:rsidR="007F0CD9" w:rsidRPr="00E93FBA" w:rsidRDefault="007F0CD9" w:rsidP="000F7927">
      <w:pPr>
        <w:jc w:val="both"/>
        <w:rPr>
          <w:lang w:val="sk-SK"/>
        </w:rPr>
      </w:pPr>
    </w:p>
    <w:p w14:paraId="7FC66118" w14:textId="52DAAA08" w:rsidR="003F1010" w:rsidRPr="00E93FBA" w:rsidRDefault="003F1010" w:rsidP="000F7927">
      <w:pPr>
        <w:jc w:val="both"/>
        <w:rPr>
          <w:lang w:val="sk-SK"/>
        </w:rPr>
      </w:pPr>
      <w:r w:rsidRPr="00E93FBA">
        <w:rPr>
          <w:lang w:val="sk-SK"/>
        </w:rPr>
        <w:t>K</w:t>
      </w:r>
      <w:r w:rsidR="00C251CC" w:rsidRPr="00E93FBA">
        <w:rPr>
          <w:lang w:val="sk-SK"/>
        </w:rPr>
        <w:t> </w:t>
      </w:r>
      <w:r w:rsidRPr="00E93FBA">
        <w:rPr>
          <w:lang w:val="sk-SK"/>
        </w:rPr>
        <w:t xml:space="preserve">bodu </w:t>
      </w:r>
      <w:r w:rsidR="00BB5384" w:rsidRPr="00E93FBA">
        <w:rPr>
          <w:lang w:val="sk-SK"/>
        </w:rPr>
        <w:t>1</w:t>
      </w:r>
      <w:r w:rsidR="00D4614F" w:rsidRPr="00E93FBA">
        <w:rPr>
          <w:lang w:val="sk-SK"/>
        </w:rPr>
        <w:t>6</w:t>
      </w:r>
      <w:r w:rsidRPr="00E93FBA">
        <w:rPr>
          <w:lang w:val="sk-SK"/>
        </w:rPr>
        <w:t xml:space="preserve"> (§ 9a ods. 2):</w:t>
      </w:r>
    </w:p>
    <w:p w14:paraId="451C1204" w14:textId="5EAC8674" w:rsidR="003F1010" w:rsidRPr="00E93FBA" w:rsidRDefault="003F1010" w:rsidP="000F7927">
      <w:pPr>
        <w:jc w:val="both"/>
        <w:rPr>
          <w:lang w:val="sk-SK"/>
        </w:rPr>
      </w:pPr>
      <w:r w:rsidRPr="00E93FBA">
        <w:rPr>
          <w:lang w:val="sk-SK"/>
        </w:rPr>
        <w:t xml:space="preserve">Reagujúc na požiadavku praxe sa navrhuje, aby </w:t>
      </w:r>
      <w:r w:rsidR="00985C2B" w:rsidRPr="00E93FBA">
        <w:rPr>
          <w:lang w:val="sk-SK"/>
        </w:rPr>
        <w:t>oprávnenie na prístup do elektronickej schránky obce bolo zo zákona</w:t>
      </w:r>
      <w:r w:rsidR="00846B6F" w:rsidRPr="00E93FBA">
        <w:rPr>
          <w:lang w:val="sk-SK"/>
        </w:rPr>
        <w:t xml:space="preserve"> o e-</w:t>
      </w:r>
      <w:proofErr w:type="spellStart"/>
      <w:r w:rsidR="00846B6F" w:rsidRPr="00E93FBA">
        <w:rPr>
          <w:lang w:val="sk-SK"/>
        </w:rPr>
        <w:t>Governmente</w:t>
      </w:r>
      <w:proofErr w:type="spellEnd"/>
      <w:r w:rsidR="00985C2B" w:rsidRPr="00E93FBA">
        <w:rPr>
          <w:lang w:val="sk-SK"/>
        </w:rPr>
        <w:t xml:space="preserve"> zakladané účinnosťou dohody o</w:t>
      </w:r>
      <w:r w:rsidR="00C251CC" w:rsidRPr="00E93FBA">
        <w:rPr>
          <w:lang w:val="sk-SK"/>
        </w:rPr>
        <w:t> </w:t>
      </w:r>
      <w:r w:rsidR="00F17820" w:rsidRPr="00E93FBA">
        <w:rPr>
          <w:lang w:val="sk-SK"/>
        </w:rPr>
        <w:t>používaní informačného systému dátového centra obcí (ďalej len „</w:t>
      </w:r>
      <w:r w:rsidR="00985C2B" w:rsidRPr="00E93FBA">
        <w:rPr>
          <w:lang w:val="sk-SK"/>
        </w:rPr>
        <w:t>IS DCOM</w:t>
      </w:r>
      <w:r w:rsidR="00F17820" w:rsidRPr="00E93FBA">
        <w:rPr>
          <w:lang w:val="sk-SK"/>
        </w:rPr>
        <w:t>“)</w:t>
      </w:r>
      <w:r w:rsidR="00985C2B" w:rsidRPr="00E93FBA">
        <w:rPr>
          <w:lang w:val="sk-SK"/>
        </w:rPr>
        <w:t xml:space="preserve"> zo strany obce</w:t>
      </w:r>
      <w:r w:rsidR="00CA72C1" w:rsidRPr="00E93FBA">
        <w:rPr>
          <w:lang w:val="sk-SK"/>
        </w:rPr>
        <w:t xml:space="preserve">. </w:t>
      </w:r>
      <w:r w:rsidR="00573ECE" w:rsidRPr="00E93FBA">
        <w:rPr>
          <w:lang w:val="sk-SK"/>
        </w:rPr>
        <w:t xml:space="preserve">Vzhľadom na to, že na riadne plnenie povinnosti správcu dátového centra, ktorý </w:t>
      </w:r>
      <w:r w:rsidR="005707A4" w:rsidRPr="00E93FBA">
        <w:rPr>
          <w:lang w:val="sk-SK"/>
        </w:rPr>
        <w:t>podľa</w:t>
      </w:r>
      <w:r w:rsidR="00573ECE" w:rsidRPr="00E93FBA">
        <w:rPr>
          <w:lang w:val="sk-SK"/>
        </w:rPr>
        <w:t xml:space="preserve"> § 9a ods. 1 zákona o</w:t>
      </w:r>
      <w:r w:rsidR="00C251CC" w:rsidRPr="00E93FBA">
        <w:rPr>
          <w:lang w:val="sk-SK"/>
        </w:rPr>
        <w:t> </w:t>
      </w:r>
      <w:r w:rsidR="00573ECE" w:rsidRPr="00E93FBA">
        <w:rPr>
          <w:lang w:val="sk-SK"/>
        </w:rPr>
        <w:t>e-</w:t>
      </w:r>
      <w:proofErr w:type="spellStart"/>
      <w:r w:rsidR="00573ECE" w:rsidRPr="00E93FBA">
        <w:rPr>
          <w:lang w:val="sk-SK"/>
        </w:rPr>
        <w:t>Governmente</w:t>
      </w:r>
      <w:proofErr w:type="spellEnd"/>
      <w:r w:rsidR="00573ECE" w:rsidRPr="00E93FBA">
        <w:rPr>
          <w:lang w:val="sk-SK"/>
        </w:rPr>
        <w:t xml:space="preserve"> obciam, ktoré sú pripojené k</w:t>
      </w:r>
      <w:r w:rsidR="00C251CC" w:rsidRPr="00E93FBA">
        <w:rPr>
          <w:lang w:val="sk-SK"/>
        </w:rPr>
        <w:t> </w:t>
      </w:r>
      <w:r w:rsidR="00573ECE" w:rsidRPr="00E93FBA">
        <w:rPr>
          <w:lang w:val="sk-SK"/>
        </w:rPr>
        <w:t>informačnému systému dátového centra technické a</w:t>
      </w:r>
      <w:r w:rsidR="00C251CC" w:rsidRPr="00E93FBA">
        <w:rPr>
          <w:lang w:val="sk-SK"/>
        </w:rPr>
        <w:t> </w:t>
      </w:r>
      <w:r w:rsidR="00573ECE" w:rsidRPr="00E93FBA">
        <w:rPr>
          <w:lang w:val="sk-SK"/>
        </w:rPr>
        <w:t>programové prostriedky na výkon verejnej moci elektronicky, na prevádzkovanie informačných systémov verejnej správy</w:t>
      </w:r>
      <w:r w:rsidR="00573ECE" w:rsidRPr="00E93FBA">
        <w:rPr>
          <w:vertAlign w:val="superscript"/>
          <w:lang w:val="sk-SK"/>
        </w:rPr>
        <w:t xml:space="preserve"> </w:t>
      </w:r>
      <w:r w:rsidR="00573ECE" w:rsidRPr="00E93FBA">
        <w:rPr>
          <w:lang w:val="sk-SK"/>
        </w:rPr>
        <w:t>v</w:t>
      </w:r>
      <w:r w:rsidR="00C251CC" w:rsidRPr="00E93FBA">
        <w:rPr>
          <w:lang w:val="sk-SK"/>
        </w:rPr>
        <w:t> </w:t>
      </w:r>
      <w:r w:rsidR="00573ECE" w:rsidRPr="00E93FBA">
        <w:rPr>
          <w:lang w:val="sk-SK"/>
        </w:rPr>
        <w:t>ich správe a</w:t>
      </w:r>
      <w:r w:rsidR="00C251CC" w:rsidRPr="00E93FBA">
        <w:rPr>
          <w:lang w:val="sk-SK"/>
        </w:rPr>
        <w:t> </w:t>
      </w:r>
      <w:r w:rsidR="00573ECE" w:rsidRPr="00E93FBA">
        <w:rPr>
          <w:lang w:val="sk-SK"/>
        </w:rPr>
        <w:t>na zabezpečenie základných činností v</w:t>
      </w:r>
      <w:r w:rsidR="00C251CC" w:rsidRPr="00E93FBA">
        <w:rPr>
          <w:lang w:val="sk-SK"/>
        </w:rPr>
        <w:t> </w:t>
      </w:r>
      <w:r w:rsidR="00573ECE" w:rsidRPr="00E93FBA">
        <w:rPr>
          <w:lang w:val="sk-SK"/>
        </w:rPr>
        <w:t>oblasti elektronického výkonu vnútorných agend a</w:t>
      </w:r>
      <w:r w:rsidR="00C251CC" w:rsidRPr="00E93FBA">
        <w:rPr>
          <w:lang w:val="sk-SK"/>
        </w:rPr>
        <w:t> </w:t>
      </w:r>
      <w:r w:rsidR="00573ECE" w:rsidRPr="00E93FBA">
        <w:rPr>
          <w:lang w:val="sk-SK"/>
        </w:rPr>
        <w:t>prevádzku ostatných informačných systémov, ktoré obec používa, je nevyhnutné, aby mal správca udelený prístup a</w:t>
      </w:r>
      <w:r w:rsidR="00C251CC" w:rsidRPr="00E93FBA">
        <w:rPr>
          <w:lang w:val="sk-SK"/>
        </w:rPr>
        <w:t> </w:t>
      </w:r>
      <w:r w:rsidR="00573ECE" w:rsidRPr="00E93FBA">
        <w:rPr>
          <w:lang w:val="sk-SK"/>
        </w:rPr>
        <w:t>oprávnenie pre disponovanie s</w:t>
      </w:r>
      <w:r w:rsidR="00C251CC" w:rsidRPr="00E93FBA">
        <w:rPr>
          <w:lang w:val="sk-SK"/>
        </w:rPr>
        <w:t> </w:t>
      </w:r>
      <w:r w:rsidR="00573ECE" w:rsidRPr="00E93FBA">
        <w:rPr>
          <w:lang w:val="sk-SK"/>
        </w:rPr>
        <w:t>elektronickou schránkou obcí, navrhuje sa zefektívniť a</w:t>
      </w:r>
      <w:r w:rsidR="00C251CC" w:rsidRPr="00E93FBA">
        <w:rPr>
          <w:lang w:val="sk-SK"/>
        </w:rPr>
        <w:t> </w:t>
      </w:r>
      <w:r w:rsidR="00573ECE" w:rsidRPr="00E93FBA">
        <w:rPr>
          <w:lang w:val="sk-SK"/>
        </w:rPr>
        <w:t>urýchliť proces udelenia prístupu a</w:t>
      </w:r>
      <w:r w:rsidR="00C251CC" w:rsidRPr="00E93FBA">
        <w:rPr>
          <w:lang w:val="sk-SK"/>
        </w:rPr>
        <w:t> </w:t>
      </w:r>
      <w:r w:rsidR="00573ECE" w:rsidRPr="00E93FBA">
        <w:rPr>
          <w:lang w:val="sk-SK"/>
        </w:rPr>
        <w:t>oprávnenia na disponovanie, a</w:t>
      </w:r>
      <w:r w:rsidR="00C251CC" w:rsidRPr="00E93FBA">
        <w:rPr>
          <w:lang w:val="sk-SK"/>
        </w:rPr>
        <w:t> </w:t>
      </w:r>
      <w:r w:rsidR="00573ECE" w:rsidRPr="00E93FBA">
        <w:rPr>
          <w:lang w:val="sk-SK"/>
        </w:rPr>
        <w:t>to tak, že správca zasiela správcovi modulu elektronických schránok v</w:t>
      </w:r>
      <w:r w:rsidR="00C251CC" w:rsidRPr="00E93FBA">
        <w:rPr>
          <w:lang w:val="sk-SK"/>
        </w:rPr>
        <w:t> </w:t>
      </w:r>
      <w:r w:rsidR="00573ECE" w:rsidRPr="00E93FBA">
        <w:rPr>
          <w:lang w:val="sk-SK"/>
        </w:rPr>
        <w:t>dohodnutom intervale a</w:t>
      </w:r>
      <w:r w:rsidR="00C251CC" w:rsidRPr="00E93FBA">
        <w:rPr>
          <w:lang w:val="sk-SK"/>
        </w:rPr>
        <w:t> </w:t>
      </w:r>
      <w:r w:rsidR="00573ECE" w:rsidRPr="00E93FBA">
        <w:rPr>
          <w:lang w:val="sk-SK"/>
        </w:rPr>
        <w:t>dohodnutým spôsobom zoznam obcí, s</w:t>
      </w:r>
      <w:r w:rsidR="00C251CC" w:rsidRPr="00E93FBA">
        <w:rPr>
          <w:lang w:val="sk-SK"/>
        </w:rPr>
        <w:t> </w:t>
      </w:r>
      <w:r w:rsidR="00573ECE" w:rsidRPr="00E93FBA">
        <w:rPr>
          <w:lang w:val="sk-SK"/>
        </w:rPr>
        <w:t>ktorými má uzavretú zmluvu o</w:t>
      </w:r>
      <w:r w:rsidR="00C251CC" w:rsidRPr="00E93FBA">
        <w:rPr>
          <w:lang w:val="sk-SK"/>
        </w:rPr>
        <w:t> </w:t>
      </w:r>
      <w:r w:rsidR="00573ECE" w:rsidRPr="00E93FBA">
        <w:rPr>
          <w:lang w:val="sk-SK"/>
        </w:rPr>
        <w:t>pripojení k</w:t>
      </w:r>
      <w:r w:rsidR="00C251CC" w:rsidRPr="00E93FBA">
        <w:rPr>
          <w:lang w:val="sk-SK"/>
        </w:rPr>
        <w:t> </w:t>
      </w:r>
      <w:r w:rsidR="00573ECE" w:rsidRPr="00E93FBA">
        <w:rPr>
          <w:lang w:val="sk-SK"/>
        </w:rPr>
        <w:t>IS DCOM. Súhlas obce s</w:t>
      </w:r>
      <w:r w:rsidR="00C251CC" w:rsidRPr="00E93FBA">
        <w:rPr>
          <w:lang w:val="sk-SK"/>
        </w:rPr>
        <w:t> </w:t>
      </w:r>
      <w:r w:rsidR="00573ECE" w:rsidRPr="00E93FBA">
        <w:rPr>
          <w:lang w:val="sk-SK"/>
        </w:rPr>
        <w:t>udelením oprávnenia na prístup a</w:t>
      </w:r>
      <w:r w:rsidR="00C251CC" w:rsidRPr="00E93FBA">
        <w:rPr>
          <w:lang w:val="sk-SK"/>
        </w:rPr>
        <w:t> </w:t>
      </w:r>
      <w:r w:rsidR="00573ECE" w:rsidRPr="00E93FBA">
        <w:rPr>
          <w:lang w:val="sk-SK"/>
        </w:rPr>
        <w:t>disponovanie s</w:t>
      </w:r>
      <w:r w:rsidR="00C251CC" w:rsidRPr="00E93FBA">
        <w:rPr>
          <w:lang w:val="sk-SK"/>
        </w:rPr>
        <w:t> </w:t>
      </w:r>
      <w:r w:rsidR="00573ECE" w:rsidRPr="00E93FBA">
        <w:rPr>
          <w:lang w:val="sk-SK"/>
        </w:rPr>
        <w:t>elektronickou schránkou musí byť súčasťou zmluvy o</w:t>
      </w:r>
      <w:r w:rsidR="00C251CC" w:rsidRPr="00E93FBA">
        <w:rPr>
          <w:lang w:val="sk-SK"/>
        </w:rPr>
        <w:t> </w:t>
      </w:r>
      <w:r w:rsidR="00573ECE" w:rsidRPr="00E93FBA">
        <w:rPr>
          <w:lang w:val="sk-SK"/>
        </w:rPr>
        <w:t>pripojení k</w:t>
      </w:r>
      <w:r w:rsidR="00C251CC" w:rsidRPr="00E93FBA">
        <w:rPr>
          <w:lang w:val="sk-SK"/>
        </w:rPr>
        <w:t> </w:t>
      </w:r>
      <w:r w:rsidR="00573ECE" w:rsidRPr="00E93FBA">
        <w:rPr>
          <w:lang w:val="sk-SK"/>
        </w:rPr>
        <w:t>IS DCOM a</w:t>
      </w:r>
      <w:r w:rsidR="00C251CC" w:rsidRPr="00E93FBA">
        <w:rPr>
          <w:lang w:val="sk-SK"/>
        </w:rPr>
        <w:t> </w:t>
      </w:r>
      <w:r w:rsidR="00573ECE" w:rsidRPr="00E93FBA">
        <w:rPr>
          <w:lang w:val="sk-SK"/>
        </w:rPr>
        <w:t xml:space="preserve">správca je povinný ho na požiadanie správcu modulu elektronických schránok </w:t>
      </w:r>
      <w:r w:rsidR="00573ECE" w:rsidRPr="00E93FBA">
        <w:rPr>
          <w:lang w:val="sk-SK"/>
        </w:rPr>
        <w:lastRenderedPageBreak/>
        <w:t>preukázať. Uvedené riešenie zároveň musí byť súčasťou zmluvy medzi správcom modulu elektronických schránok a</w:t>
      </w:r>
      <w:r w:rsidR="00C251CC" w:rsidRPr="00E93FBA">
        <w:rPr>
          <w:lang w:val="sk-SK"/>
        </w:rPr>
        <w:t> </w:t>
      </w:r>
      <w:r w:rsidR="00573ECE" w:rsidRPr="00E93FBA">
        <w:rPr>
          <w:lang w:val="sk-SK"/>
        </w:rPr>
        <w:t xml:space="preserve">správcom dátového centra. </w:t>
      </w:r>
      <w:r w:rsidR="00CA72C1" w:rsidRPr="00E93FBA">
        <w:rPr>
          <w:lang w:val="sk-SK"/>
        </w:rPr>
        <w:t xml:space="preserve">Dôvodom je </w:t>
      </w:r>
      <w:r w:rsidR="00EB0F1C" w:rsidRPr="00E93FBA">
        <w:rPr>
          <w:lang w:val="sk-SK"/>
        </w:rPr>
        <w:t>snaha odbremeniť dátové centrum od administratívy pri preukazovaní oprávnení na prístup do elektronickej schránky obce, pričom obci sa naďalej zachováva možnosť upraviť toto oprávnenie v</w:t>
      </w:r>
      <w:r w:rsidR="00C251CC" w:rsidRPr="00E93FBA">
        <w:rPr>
          <w:lang w:val="sk-SK"/>
        </w:rPr>
        <w:t> </w:t>
      </w:r>
      <w:r w:rsidR="00EB0F1C" w:rsidRPr="00E93FBA">
        <w:rPr>
          <w:lang w:val="sk-SK"/>
        </w:rPr>
        <w:t>dohode s</w:t>
      </w:r>
      <w:r w:rsidR="00C251CC" w:rsidRPr="00E93FBA">
        <w:rPr>
          <w:lang w:val="sk-SK"/>
        </w:rPr>
        <w:t> </w:t>
      </w:r>
      <w:r w:rsidR="00EB0F1C" w:rsidRPr="00E93FBA">
        <w:rPr>
          <w:lang w:val="sk-SK"/>
        </w:rPr>
        <w:t xml:space="preserve">dátovým centrom odlišne. </w:t>
      </w:r>
    </w:p>
    <w:p w14:paraId="54795AC4" w14:textId="77777777" w:rsidR="00091541" w:rsidRPr="00E93FBA" w:rsidRDefault="00091541" w:rsidP="000F7927">
      <w:pPr>
        <w:jc w:val="both"/>
        <w:rPr>
          <w:lang w:val="sk-SK"/>
        </w:rPr>
      </w:pPr>
    </w:p>
    <w:p w14:paraId="4D8DA23C" w14:textId="29B9E9A5" w:rsidR="00091541" w:rsidRPr="00E93FBA" w:rsidRDefault="00091541" w:rsidP="00091541">
      <w:pPr>
        <w:jc w:val="both"/>
        <w:rPr>
          <w:lang w:val="sk-SK"/>
        </w:rPr>
      </w:pPr>
      <w:r w:rsidRPr="00E93FBA">
        <w:rPr>
          <w:lang w:val="sk-SK"/>
        </w:rPr>
        <w:t>K bodu 1</w:t>
      </w:r>
      <w:r w:rsidR="00D4614F" w:rsidRPr="00E93FBA">
        <w:rPr>
          <w:lang w:val="sk-SK"/>
        </w:rPr>
        <w:t>7</w:t>
      </w:r>
      <w:r w:rsidRPr="00E93FBA">
        <w:rPr>
          <w:lang w:val="sk-SK"/>
        </w:rPr>
        <w:t xml:space="preserve"> (§ 10 ods. 2):</w:t>
      </w:r>
    </w:p>
    <w:p w14:paraId="706DE91F" w14:textId="2A12C714" w:rsidR="00091541" w:rsidRPr="00E93FBA" w:rsidRDefault="0055040F" w:rsidP="000F7927">
      <w:pPr>
        <w:jc w:val="both"/>
        <w:rPr>
          <w:lang w:val="sk-SK"/>
        </w:rPr>
      </w:pPr>
      <w:r w:rsidRPr="00E93FBA">
        <w:rPr>
          <w:lang w:val="sk-SK"/>
        </w:rPr>
        <w:t>V nadväznosti na zmenu v § 2 ods. 5 sa navrhuje upraviť</w:t>
      </w:r>
      <w:r w:rsidRPr="00D85AFD">
        <w:rPr>
          <w:lang w:val="sk-SK"/>
        </w:rPr>
        <w:t xml:space="preserve">, </w:t>
      </w:r>
      <w:r w:rsidRPr="00E93FBA">
        <w:rPr>
          <w:lang w:val="sk-SK"/>
        </w:rPr>
        <w:t>aby ustanovenie explicitne vyjadrovalo možnosť použiť modul procesnej integrácie a integrácie údajov vybranými subjektami aj mimo výkonu verejnej moci.</w:t>
      </w:r>
    </w:p>
    <w:p w14:paraId="6ECE1C4B" w14:textId="76304933" w:rsidR="0055040F" w:rsidRPr="00E93FBA" w:rsidRDefault="0055040F" w:rsidP="000F7927">
      <w:pPr>
        <w:jc w:val="both"/>
        <w:rPr>
          <w:lang w:val="sk-SK"/>
        </w:rPr>
      </w:pPr>
      <w:r w:rsidRPr="00E93FBA">
        <w:rPr>
          <w:lang w:val="sk-SK"/>
        </w:rPr>
        <w:t>Zákon o e-</w:t>
      </w:r>
      <w:proofErr w:type="spellStart"/>
      <w:r w:rsidRPr="00E93FBA">
        <w:rPr>
          <w:lang w:val="sk-SK"/>
        </w:rPr>
        <w:t>Governmente</w:t>
      </w:r>
      <w:proofErr w:type="spellEnd"/>
      <w:r w:rsidRPr="00E93FBA">
        <w:rPr>
          <w:lang w:val="sk-SK"/>
        </w:rPr>
        <w:t xml:space="preserve"> sa primárne v zmysle jeho § 2 ods. 1 vzťahuje na výkon verejnej moci elektronicky v rozsahu právomocí orgánu verejnej moci podľa osobitných predpisov. Už existujúca platná a účinná právna úprava obsiahnutá v osobitných predpisoch však umožňuje niektorým ďalším subjektom získavanie dát prostredníctvom IS CSRÚ. Navrhovanou právnou úpravou sa zosúlaďuje právna úprava obsiahnutá v zákone o e-</w:t>
      </w:r>
      <w:proofErr w:type="spellStart"/>
      <w:r w:rsidRPr="00E93FBA">
        <w:rPr>
          <w:lang w:val="sk-SK"/>
        </w:rPr>
        <w:t>Governmente</w:t>
      </w:r>
      <w:proofErr w:type="spellEnd"/>
      <w:r w:rsidRPr="00E93FBA">
        <w:rPr>
          <w:lang w:val="sk-SK"/>
        </w:rPr>
        <w:t xml:space="preserve"> s právnou úpravou obsiahnutou v osobitných predpisoch a zároveň sa vytvára možnosť poskytovania a konzumovania dát prostredníctvom IS CSRÚ aj pre ďalšie vybrané subjekty mimo orgánov verejnej moci, avšak kontrolovateľným spôsobom, iba pre prípady, keď tak bude ustanovovať osobitný zákon vzťahujúci sa na činnosť takýchto ďalších subjektov, a to všetko aj v záujme úspešnej realizácie národných projektov obsiahnutých v Dátovom programe. Zároveň sa umožní rozšírenie rozsahu dát poskytovaných do modulu procesnej integrácie a integrácie údajov o ďalšie významné kľúčové dáta, zaujímavé aj pre analytické jednotky v rámci využívania modulu Konsolidovanej analytickej vrstvy, a tiež pre dotknuté fyzické a právnické osoby v rámci konceptu Mojich údajov.</w:t>
      </w:r>
    </w:p>
    <w:p w14:paraId="101D99ED" w14:textId="77777777" w:rsidR="003F1010" w:rsidRPr="00E93FBA" w:rsidRDefault="003F1010" w:rsidP="000F7927">
      <w:pPr>
        <w:jc w:val="both"/>
        <w:rPr>
          <w:lang w:val="sk-SK"/>
        </w:rPr>
      </w:pPr>
    </w:p>
    <w:p w14:paraId="5BD68294" w14:textId="5C4538A1" w:rsidR="00165942" w:rsidRPr="00E93FBA" w:rsidRDefault="00165942" w:rsidP="000F7927">
      <w:pPr>
        <w:jc w:val="both"/>
        <w:rPr>
          <w:lang w:val="sk-SK"/>
        </w:rPr>
      </w:pPr>
      <w:r w:rsidRPr="00E93FBA">
        <w:rPr>
          <w:lang w:val="sk-SK"/>
        </w:rPr>
        <w:t>K bodu 1</w:t>
      </w:r>
      <w:r w:rsidR="00D4614F" w:rsidRPr="00E93FBA">
        <w:rPr>
          <w:lang w:val="sk-SK"/>
        </w:rPr>
        <w:t>8</w:t>
      </w:r>
      <w:r w:rsidR="00622CF5" w:rsidRPr="00E93FBA">
        <w:rPr>
          <w:lang w:val="sk-SK"/>
        </w:rPr>
        <w:t xml:space="preserve"> </w:t>
      </w:r>
      <w:r w:rsidRPr="00E93FBA">
        <w:rPr>
          <w:lang w:val="sk-SK"/>
        </w:rPr>
        <w:t>(§ 10 ods. 5):</w:t>
      </w:r>
    </w:p>
    <w:p w14:paraId="096475CF" w14:textId="66E6F496" w:rsidR="00165942" w:rsidRPr="00E93FBA" w:rsidRDefault="00165942" w:rsidP="000F7927">
      <w:pPr>
        <w:jc w:val="both"/>
        <w:rPr>
          <w:lang w:val="sk-SK"/>
        </w:rPr>
      </w:pPr>
      <w:r w:rsidRPr="00E93FBA">
        <w:rPr>
          <w:lang w:val="sk-SK"/>
        </w:rPr>
        <w:t>Legislatívno-technická úprava</w:t>
      </w:r>
      <w:r w:rsidR="009E07A5" w:rsidRPr="00E93FBA">
        <w:rPr>
          <w:lang w:val="sk-SK"/>
        </w:rPr>
        <w:t>.</w:t>
      </w:r>
    </w:p>
    <w:p w14:paraId="01325C78" w14:textId="77777777" w:rsidR="00165942" w:rsidRPr="00E93FBA" w:rsidRDefault="00165942" w:rsidP="000F7927">
      <w:pPr>
        <w:jc w:val="both"/>
        <w:rPr>
          <w:lang w:val="sk-SK"/>
        </w:rPr>
      </w:pPr>
    </w:p>
    <w:p w14:paraId="4F1B7A6D" w14:textId="669A6296" w:rsidR="2EBEA3E6" w:rsidRPr="00E93FBA" w:rsidRDefault="2EBEA3E6" w:rsidP="2EBEA3E6">
      <w:pPr>
        <w:jc w:val="both"/>
        <w:rPr>
          <w:lang w:val="sk-SK"/>
        </w:rPr>
      </w:pPr>
      <w:r w:rsidRPr="00E93FBA">
        <w:rPr>
          <w:lang w:val="sk-SK"/>
        </w:rPr>
        <w:t xml:space="preserve">K bodu </w:t>
      </w:r>
      <w:r w:rsidR="00D4614F" w:rsidRPr="00E93FBA">
        <w:rPr>
          <w:lang w:val="sk-SK"/>
        </w:rPr>
        <w:t>19</w:t>
      </w:r>
      <w:r w:rsidRPr="00E93FBA">
        <w:rPr>
          <w:lang w:val="sk-SK"/>
        </w:rPr>
        <w:t xml:space="preserve"> (§ 10 ods. 8):</w:t>
      </w:r>
    </w:p>
    <w:p w14:paraId="4D068B8C" w14:textId="5A508665" w:rsidR="2EBEA3E6" w:rsidRPr="00E93FBA" w:rsidRDefault="2EBEA3E6" w:rsidP="2EBEA3E6">
      <w:pPr>
        <w:jc w:val="both"/>
        <w:rPr>
          <w:lang w:val="sk-SK"/>
        </w:rPr>
      </w:pPr>
      <w:r w:rsidRPr="00E93FBA">
        <w:rPr>
          <w:lang w:val="sk-SK"/>
        </w:rPr>
        <w:t>Navrhuje sa zosúladenie pojmov vo vzťahu k životnému cyklu elektronických formulárov z pohľadu štandardov podľa vyhlášky č. 78/2020 Z. z. o štandardoch pre informačné technológie verejnej správy</w:t>
      </w:r>
      <w:r w:rsidR="00D079B6">
        <w:rPr>
          <w:lang w:val="sk-SK"/>
        </w:rPr>
        <w:t xml:space="preserve"> v znení vyhlášky č. 546/2021 Z. z</w:t>
      </w:r>
      <w:r w:rsidRPr="00E93FBA">
        <w:rPr>
          <w:lang w:val="sk-SK"/>
        </w:rPr>
        <w:t>. Zároveň ide o zjednodušenie textácie ustanovenia, pri zachovaní jeho vecného obsahu.</w:t>
      </w:r>
    </w:p>
    <w:p w14:paraId="00500222" w14:textId="4D49DF69" w:rsidR="2EBEA3E6" w:rsidRPr="00E93FBA" w:rsidRDefault="2EBEA3E6" w:rsidP="2EBEA3E6">
      <w:pPr>
        <w:jc w:val="both"/>
        <w:rPr>
          <w:lang w:val="sk-SK"/>
        </w:rPr>
      </w:pPr>
    </w:p>
    <w:p w14:paraId="27B23787" w14:textId="6E47E058" w:rsidR="00CD3A13" w:rsidRPr="00E93FBA" w:rsidRDefault="00F12633" w:rsidP="00CD3A13">
      <w:pPr>
        <w:rPr>
          <w:lang w:val="sk-SK"/>
        </w:rPr>
      </w:pPr>
      <w:r w:rsidRPr="00E93FBA">
        <w:rPr>
          <w:lang w:val="sk-SK"/>
        </w:rPr>
        <w:t>K</w:t>
      </w:r>
      <w:r w:rsidR="00C251CC" w:rsidRPr="00E93FBA">
        <w:rPr>
          <w:lang w:val="sk-SK"/>
        </w:rPr>
        <w:t> </w:t>
      </w:r>
      <w:r w:rsidRPr="00E93FBA">
        <w:rPr>
          <w:lang w:val="sk-SK"/>
        </w:rPr>
        <w:t xml:space="preserve">bodu </w:t>
      </w:r>
      <w:r w:rsidR="00D4614F" w:rsidRPr="00E93FBA">
        <w:rPr>
          <w:lang w:val="sk-SK"/>
        </w:rPr>
        <w:t xml:space="preserve">20 </w:t>
      </w:r>
      <w:r w:rsidR="00CD3A13" w:rsidRPr="00E93FBA">
        <w:rPr>
          <w:lang w:val="sk-SK"/>
        </w:rPr>
        <w:t>(§ 10a):</w:t>
      </w:r>
    </w:p>
    <w:p w14:paraId="079EDC46" w14:textId="56244550" w:rsidR="00CD3A13" w:rsidRPr="00E93FBA" w:rsidRDefault="00CD3A13" w:rsidP="00CD3A13">
      <w:pPr>
        <w:jc w:val="both"/>
        <w:rPr>
          <w:lang w:val="sk-SK"/>
        </w:rPr>
      </w:pPr>
      <w:r w:rsidRPr="00E93FBA">
        <w:rPr>
          <w:lang w:val="sk-SK"/>
        </w:rPr>
        <w:t xml:space="preserve">Právna úprava vládneho </w:t>
      </w:r>
      <w:proofErr w:type="spellStart"/>
      <w:r w:rsidRPr="00E93FBA">
        <w:rPr>
          <w:lang w:val="sk-SK"/>
        </w:rPr>
        <w:t>cloudu</w:t>
      </w:r>
      <w:proofErr w:type="spellEnd"/>
      <w:r w:rsidRPr="00E93FBA">
        <w:rPr>
          <w:lang w:val="sk-SK"/>
        </w:rPr>
        <w:t xml:space="preserve"> z</w:t>
      </w:r>
      <w:r w:rsidR="00C251CC" w:rsidRPr="00E93FBA">
        <w:rPr>
          <w:lang w:val="sk-SK"/>
        </w:rPr>
        <w:t> </w:t>
      </w:r>
      <w:r w:rsidRPr="00E93FBA">
        <w:rPr>
          <w:lang w:val="sk-SK"/>
        </w:rPr>
        <w:t>hľadiska svojho obsahu a</w:t>
      </w:r>
      <w:r w:rsidR="00C251CC" w:rsidRPr="00E93FBA">
        <w:rPr>
          <w:lang w:val="sk-SK"/>
        </w:rPr>
        <w:t> </w:t>
      </w:r>
      <w:r w:rsidRPr="00E93FBA">
        <w:rPr>
          <w:lang w:val="sk-SK"/>
        </w:rPr>
        <w:t>účelu súvisí so správou informačných technológií verejnej správy a</w:t>
      </w:r>
      <w:r w:rsidR="00C251CC" w:rsidRPr="00E93FBA">
        <w:rPr>
          <w:lang w:val="sk-SK"/>
        </w:rPr>
        <w:t> </w:t>
      </w:r>
      <w:r w:rsidRPr="00E93FBA">
        <w:rPr>
          <w:lang w:val="sk-SK"/>
        </w:rPr>
        <w:t>s</w:t>
      </w:r>
      <w:r w:rsidR="00C251CC" w:rsidRPr="00E93FBA">
        <w:rPr>
          <w:lang w:val="sk-SK"/>
        </w:rPr>
        <w:t> </w:t>
      </w:r>
      <w:r w:rsidRPr="00E93FBA">
        <w:rPr>
          <w:lang w:val="sk-SK"/>
        </w:rPr>
        <w:t>povinnosťami orgánov riadenia a</w:t>
      </w:r>
      <w:r w:rsidR="00C251CC" w:rsidRPr="00E93FBA">
        <w:rPr>
          <w:lang w:val="sk-SK"/>
        </w:rPr>
        <w:t> </w:t>
      </w:r>
      <w:r w:rsidRPr="00E93FBA">
        <w:rPr>
          <w:lang w:val="sk-SK"/>
        </w:rPr>
        <w:t>orgánu vedenia (</w:t>
      </w:r>
      <w:r w:rsidR="00D079B6">
        <w:rPr>
          <w:rStyle w:val="Zstupntext"/>
          <w:color w:val="000000"/>
          <w:lang w:val="sk-SK"/>
        </w:rPr>
        <w:t>ministerstvo investícií</w:t>
      </w:r>
      <w:r w:rsidRPr="00E93FBA">
        <w:rPr>
          <w:lang w:val="sk-SK"/>
        </w:rPr>
        <w:t>), preto sa navrhuje jej presun do zákona č. 95/2019 Z. z. o</w:t>
      </w:r>
      <w:r w:rsidR="00C251CC" w:rsidRPr="00E93FBA">
        <w:rPr>
          <w:lang w:val="sk-SK"/>
        </w:rPr>
        <w:t> </w:t>
      </w:r>
      <w:r w:rsidRPr="00E93FBA">
        <w:rPr>
          <w:lang w:val="sk-SK"/>
        </w:rPr>
        <w:t>informačných technológiách verejnej správy</w:t>
      </w:r>
      <w:r w:rsidR="00EE518C" w:rsidRPr="00E93FBA">
        <w:rPr>
          <w:bCs/>
          <w:lang w:val="sk-SK"/>
        </w:rPr>
        <w:t xml:space="preserve"> a o zmene a doplnení niektorých zákonov v znení neskorších predpisov</w:t>
      </w:r>
      <w:r w:rsidRPr="00E93FBA">
        <w:rPr>
          <w:bCs/>
          <w:lang w:val="sk-SK"/>
        </w:rPr>
        <w:t>.</w:t>
      </w:r>
      <w:r w:rsidRPr="00E93FBA">
        <w:rPr>
          <w:lang w:val="sk-SK"/>
        </w:rPr>
        <w:t xml:space="preserve"> Nakoľko tento zákon upravuje okrem všeobecných štandardov informačných technológií verejnej správy, ako aj štandardy </w:t>
      </w:r>
      <w:proofErr w:type="spellStart"/>
      <w:r w:rsidRPr="00E93FBA">
        <w:rPr>
          <w:lang w:val="sk-SK"/>
        </w:rPr>
        <w:t>cloud</w:t>
      </w:r>
      <w:proofErr w:type="spellEnd"/>
      <w:r w:rsidRPr="00E93FBA">
        <w:rPr>
          <w:lang w:val="sk-SK"/>
        </w:rPr>
        <w:t xml:space="preserve"> </w:t>
      </w:r>
      <w:proofErr w:type="spellStart"/>
      <w:r w:rsidRPr="00E93FBA">
        <w:rPr>
          <w:lang w:val="sk-SK"/>
        </w:rPr>
        <w:t>computingu</w:t>
      </w:r>
      <w:proofErr w:type="spellEnd"/>
      <w:r w:rsidRPr="00E93FBA">
        <w:rPr>
          <w:lang w:val="sk-SK"/>
        </w:rPr>
        <w:t xml:space="preserve"> a</w:t>
      </w:r>
      <w:r w:rsidR="00C251CC" w:rsidRPr="00E93FBA">
        <w:rPr>
          <w:lang w:val="sk-SK"/>
        </w:rPr>
        <w:t> </w:t>
      </w:r>
      <w:r w:rsidRPr="00E93FBA">
        <w:rPr>
          <w:lang w:val="sk-SK"/>
        </w:rPr>
        <w:t xml:space="preserve">využívania </w:t>
      </w:r>
      <w:proofErr w:type="spellStart"/>
      <w:r w:rsidRPr="00E93FBA">
        <w:rPr>
          <w:lang w:val="sk-SK"/>
        </w:rPr>
        <w:t>cloudových</w:t>
      </w:r>
      <w:proofErr w:type="spellEnd"/>
      <w:r w:rsidRPr="00E93FBA">
        <w:rPr>
          <w:lang w:val="sk-SK"/>
        </w:rPr>
        <w:t xml:space="preserve"> služieb, právna úprava pravidiel využívania vládnych </w:t>
      </w:r>
      <w:proofErr w:type="spellStart"/>
      <w:r w:rsidRPr="00E93FBA">
        <w:rPr>
          <w:lang w:val="sk-SK"/>
        </w:rPr>
        <w:t>cloudových</w:t>
      </w:r>
      <w:proofErr w:type="spellEnd"/>
      <w:r w:rsidRPr="00E93FBA">
        <w:rPr>
          <w:lang w:val="sk-SK"/>
        </w:rPr>
        <w:t xml:space="preserve"> služieb a</w:t>
      </w:r>
      <w:r w:rsidR="00C251CC" w:rsidRPr="00E93FBA">
        <w:rPr>
          <w:lang w:val="sk-SK"/>
        </w:rPr>
        <w:t> </w:t>
      </w:r>
      <w:r w:rsidRPr="00E93FBA">
        <w:rPr>
          <w:lang w:val="sk-SK"/>
        </w:rPr>
        <w:t xml:space="preserve">vedenia evidencie vládnych </w:t>
      </w:r>
      <w:proofErr w:type="spellStart"/>
      <w:r w:rsidRPr="00E93FBA">
        <w:rPr>
          <w:lang w:val="sk-SK"/>
        </w:rPr>
        <w:t>cloudových</w:t>
      </w:r>
      <w:proofErr w:type="spellEnd"/>
      <w:r w:rsidRPr="00E93FBA">
        <w:rPr>
          <w:lang w:val="sk-SK"/>
        </w:rPr>
        <w:t xml:space="preserve"> služieb je vhodnejšia v</w:t>
      </w:r>
      <w:r w:rsidR="00C251CC" w:rsidRPr="00E93FBA">
        <w:rPr>
          <w:lang w:val="sk-SK"/>
        </w:rPr>
        <w:t> </w:t>
      </w:r>
      <w:r w:rsidRPr="00E93FBA">
        <w:rPr>
          <w:lang w:val="sk-SK"/>
        </w:rPr>
        <w:t xml:space="preserve">rámci legislatívy informačných technológií verejnej správy. </w:t>
      </w:r>
    </w:p>
    <w:p w14:paraId="57A61BCD" w14:textId="7AD56420" w:rsidR="00CD3A13" w:rsidRPr="00E93FBA" w:rsidRDefault="00CD3A13" w:rsidP="00CD3A13">
      <w:pPr>
        <w:rPr>
          <w:lang w:val="sk-SK"/>
        </w:rPr>
      </w:pPr>
    </w:p>
    <w:p w14:paraId="676F0F1E" w14:textId="224D4E7C" w:rsidR="00CD3A13" w:rsidRPr="00E93FBA" w:rsidRDefault="00F12633" w:rsidP="00CD3A13">
      <w:pPr>
        <w:rPr>
          <w:lang w:val="sk-SK"/>
        </w:rPr>
      </w:pPr>
      <w:r w:rsidRPr="00E93FBA">
        <w:rPr>
          <w:lang w:val="sk-SK"/>
        </w:rPr>
        <w:t>K</w:t>
      </w:r>
      <w:r w:rsidR="00C251CC" w:rsidRPr="00E93FBA">
        <w:rPr>
          <w:lang w:val="sk-SK"/>
        </w:rPr>
        <w:t> </w:t>
      </w:r>
      <w:r w:rsidRPr="00E93FBA">
        <w:rPr>
          <w:lang w:val="sk-SK"/>
        </w:rPr>
        <w:t xml:space="preserve">bodu </w:t>
      </w:r>
      <w:r w:rsidR="00D4614F" w:rsidRPr="00E93FBA">
        <w:rPr>
          <w:lang w:val="sk-SK"/>
        </w:rPr>
        <w:t xml:space="preserve">21 </w:t>
      </w:r>
      <w:r w:rsidR="00CD3A13" w:rsidRPr="00E93FBA">
        <w:rPr>
          <w:lang w:val="sk-SK"/>
        </w:rPr>
        <w:t xml:space="preserve">(§ 11 ods. 1): </w:t>
      </w:r>
    </w:p>
    <w:p w14:paraId="5DA934D6" w14:textId="078BEE56" w:rsidR="000D5C6D" w:rsidRPr="00E93FBA" w:rsidRDefault="00091541" w:rsidP="005B2864">
      <w:pPr>
        <w:jc w:val="both"/>
        <w:rPr>
          <w:lang w:val="sk-SK"/>
        </w:rPr>
      </w:pPr>
      <w:r w:rsidRPr="00E93FBA">
        <w:rPr>
          <w:lang w:val="sk-SK"/>
        </w:rPr>
        <w:t>Legislatívno-</w:t>
      </w:r>
      <w:r w:rsidR="00CD3A13" w:rsidRPr="00E93FBA">
        <w:rPr>
          <w:lang w:val="sk-SK"/>
        </w:rPr>
        <w:t xml:space="preserve">technická úprava spresňujúca rozsah </w:t>
      </w:r>
      <w:r w:rsidR="00CA4BE7" w:rsidRPr="00E93FBA">
        <w:rPr>
          <w:lang w:val="sk-SK"/>
        </w:rPr>
        <w:t>právnych postavení</w:t>
      </w:r>
      <w:r w:rsidR="00CD3A13" w:rsidRPr="00E93FBA">
        <w:rPr>
          <w:lang w:val="sk-SK"/>
        </w:rPr>
        <w:t xml:space="preserve">, </w:t>
      </w:r>
      <w:r w:rsidR="00CA4BE7" w:rsidRPr="00E93FBA">
        <w:rPr>
          <w:lang w:val="sk-SK"/>
        </w:rPr>
        <w:t>v</w:t>
      </w:r>
      <w:r w:rsidR="00C251CC" w:rsidRPr="00E93FBA">
        <w:rPr>
          <w:lang w:val="sk-SK"/>
        </w:rPr>
        <w:t> </w:t>
      </w:r>
      <w:r w:rsidR="00CA4BE7" w:rsidRPr="00E93FBA">
        <w:rPr>
          <w:lang w:val="sk-SK"/>
        </w:rPr>
        <w:t xml:space="preserve">ktorých je subjektu </w:t>
      </w:r>
      <w:r w:rsidR="00CD3A13" w:rsidRPr="00E93FBA">
        <w:rPr>
          <w:lang w:val="sk-SK"/>
        </w:rPr>
        <w:t>možné zriadiť elektronickú schránku.</w:t>
      </w:r>
    </w:p>
    <w:p w14:paraId="47FBE657" w14:textId="5EE09561" w:rsidR="00CD3A13" w:rsidRPr="00E93FBA" w:rsidRDefault="00CD3A13" w:rsidP="005B2864">
      <w:pPr>
        <w:jc w:val="both"/>
        <w:rPr>
          <w:lang w:val="sk-SK"/>
        </w:rPr>
      </w:pPr>
    </w:p>
    <w:p w14:paraId="42D94136" w14:textId="1D1C14FE" w:rsidR="001046A2" w:rsidRPr="00E93FBA" w:rsidRDefault="001046A2" w:rsidP="005B2864">
      <w:pPr>
        <w:jc w:val="both"/>
        <w:rPr>
          <w:lang w:val="sk-SK"/>
        </w:rPr>
      </w:pPr>
      <w:r w:rsidRPr="00E93FBA">
        <w:rPr>
          <w:lang w:val="sk-SK"/>
        </w:rPr>
        <w:t xml:space="preserve">K bodu </w:t>
      </w:r>
      <w:r w:rsidR="00D4614F" w:rsidRPr="00E93FBA">
        <w:rPr>
          <w:lang w:val="sk-SK"/>
        </w:rPr>
        <w:t xml:space="preserve">22 </w:t>
      </w:r>
      <w:r w:rsidR="00CF5013" w:rsidRPr="00E93FBA">
        <w:rPr>
          <w:lang w:val="sk-SK"/>
        </w:rPr>
        <w:t>[</w:t>
      </w:r>
      <w:r w:rsidRPr="00E93FBA">
        <w:rPr>
          <w:lang w:val="sk-SK"/>
        </w:rPr>
        <w:t>§ 11 ods. 3</w:t>
      </w:r>
      <w:r w:rsidR="00CF5013" w:rsidRPr="00E93FBA">
        <w:rPr>
          <w:lang w:val="sk-SK"/>
        </w:rPr>
        <w:t xml:space="preserve"> písm. c)]:</w:t>
      </w:r>
    </w:p>
    <w:p w14:paraId="2D3FD313" w14:textId="1E85B233" w:rsidR="001046A2" w:rsidRPr="00E93FBA" w:rsidRDefault="001046A2" w:rsidP="005B2864">
      <w:pPr>
        <w:jc w:val="both"/>
        <w:rPr>
          <w:lang w:val="sk-SK"/>
        </w:rPr>
      </w:pPr>
      <w:r w:rsidRPr="00E93FBA">
        <w:rPr>
          <w:lang w:val="sk-SK"/>
        </w:rPr>
        <w:lastRenderedPageBreak/>
        <w:t>Legislatívno-technická úprava súvisiaca s vypustením inštitútu IOM.</w:t>
      </w:r>
    </w:p>
    <w:p w14:paraId="188E5060" w14:textId="77777777" w:rsidR="001046A2" w:rsidRPr="00E93FBA" w:rsidRDefault="001046A2" w:rsidP="005B2864">
      <w:pPr>
        <w:jc w:val="both"/>
        <w:rPr>
          <w:lang w:val="sk-SK"/>
        </w:rPr>
      </w:pPr>
    </w:p>
    <w:p w14:paraId="68CF904A" w14:textId="595E263E" w:rsidR="00CD3A13" w:rsidRPr="00E93FBA" w:rsidRDefault="00CD3A13" w:rsidP="005B2864">
      <w:pPr>
        <w:jc w:val="both"/>
        <w:rPr>
          <w:lang w:val="sk-SK"/>
        </w:rPr>
      </w:pPr>
      <w:r w:rsidRPr="00E93FBA">
        <w:rPr>
          <w:lang w:val="sk-SK"/>
        </w:rPr>
        <w:t>K</w:t>
      </w:r>
      <w:r w:rsidR="00C251CC" w:rsidRPr="00E93FBA">
        <w:rPr>
          <w:lang w:val="sk-SK"/>
        </w:rPr>
        <w:t> </w:t>
      </w:r>
      <w:r w:rsidR="00F12633" w:rsidRPr="00E93FBA">
        <w:rPr>
          <w:lang w:val="sk-SK"/>
        </w:rPr>
        <w:t xml:space="preserve">bodu </w:t>
      </w:r>
      <w:r w:rsidR="00D4614F" w:rsidRPr="00E93FBA">
        <w:rPr>
          <w:lang w:val="sk-SK"/>
        </w:rPr>
        <w:t xml:space="preserve">23 </w:t>
      </w:r>
      <w:r w:rsidRPr="00E93FBA">
        <w:rPr>
          <w:lang w:val="sk-SK"/>
        </w:rPr>
        <w:t>(§ 12 ods. 2):</w:t>
      </w:r>
    </w:p>
    <w:p w14:paraId="7FB30438" w14:textId="25C22956" w:rsidR="00CD3A13" w:rsidRPr="00E93FBA" w:rsidRDefault="00CD3A13" w:rsidP="00CD3A13">
      <w:pPr>
        <w:jc w:val="both"/>
        <w:rPr>
          <w:lang w:val="sk-SK"/>
        </w:rPr>
      </w:pPr>
      <w:r w:rsidRPr="00E93FBA">
        <w:rPr>
          <w:lang w:val="sk-SK"/>
        </w:rPr>
        <w:t xml:space="preserve">Podľa aktuálnej právnej úpravy je </w:t>
      </w:r>
      <w:r w:rsidR="00C74412">
        <w:rPr>
          <w:lang w:val="sk-SK"/>
        </w:rPr>
        <w:t>orgánu verejnej moci (ďalej len „</w:t>
      </w:r>
      <w:r w:rsidR="00A74F1F" w:rsidRPr="00E93FBA">
        <w:rPr>
          <w:lang w:val="sk-SK"/>
        </w:rPr>
        <w:t>OVM</w:t>
      </w:r>
      <w:r w:rsidR="00C74412">
        <w:rPr>
          <w:lang w:val="sk-SK"/>
        </w:rPr>
        <w:t>“)</w:t>
      </w:r>
      <w:r w:rsidRPr="00E93FBA">
        <w:rPr>
          <w:lang w:val="sk-SK"/>
        </w:rPr>
        <w:t xml:space="preserve"> zriaďovaná elektronická schránka pre každé jeho právne postavenie. To znamená, že okrem schránky v</w:t>
      </w:r>
      <w:r w:rsidR="00C251CC" w:rsidRPr="00E93FBA">
        <w:rPr>
          <w:lang w:val="sk-SK"/>
        </w:rPr>
        <w:t> </w:t>
      </w:r>
      <w:r w:rsidRPr="00E93FBA">
        <w:rPr>
          <w:lang w:val="sk-SK"/>
        </w:rPr>
        <w:t xml:space="preserve">postavení </w:t>
      </w:r>
      <w:r w:rsidR="00A74F1F" w:rsidRPr="00E93FBA">
        <w:rPr>
          <w:lang w:val="sk-SK"/>
        </w:rPr>
        <w:t>OVM</w:t>
      </w:r>
      <w:r w:rsidRPr="00E93FBA">
        <w:rPr>
          <w:lang w:val="sk-SK"/>
        </w:rPr>
        <w:t xml:space="preserve"> by mal mať zároveň zriadenú a</w:t>
      </w:r>
      <w:r w:rsidR="00C251CC" w:rsidRPr="00E93FBA">
        <w:rPr>
          <w:lang w:val="sk-SK"/>
        </w:rPr>
        <w:t> </w:t>
      </w:r>
      <w:r w:rsidRPr="00E93FBA">
        <w:rPr>
          <w:lang w:val="sk-SK"/>
        </w:rPr>
        <w:t>aktivovanú elektronickú schránku v</w:t>
      </w:r>
      <w:r w:rsidR="00C251CC" w:rsidRPr="00E93FBA">
        <w:rPr>
          <w:lang w:val="sk-SK"/>
        </w:rPr>
        <w:t> </w:t>
      </w:r>
      <w:r w:rsidRPr="00E93FBA">
        <w:rPr>
          <w:lang w:val="sk-SK"/>
        </w:rPr>
        <w:t>postavení právnickej osoby, fyzickej osoby – podnikateľa alebo zapísanej organizačnej zložky</w:t>
      </w:r>
      <w:r w:rsidR="00A74F1F" w:rsidRPr="00E93FBA">
        <w:rPr>
          <w:lang w:val="sk-SK"/>
        </w:rPr>
        <w:t>, ak je aj v</w:t>
      </w:r>
      <w:r w:rsidR="00C251CC" w:rsidRPr="00E93FBA">
        <w:rPr>
          <w:lang w:val="sk-SK"/>
        </w:rPr>
        <w:t> </w:t>
      </w:r>
      <w:r w:rsidR="00A74F1F" w:rsidRPr="00E93FBA">
        <w:rPr>
          <w:lang w:val="sk-SK"/>
        </w:rPr>
        <w:t>takom postavení</w:t>
      </w:r>
      <w:r w:rsidRPr="00E93FBA">
        <w:rPr>
          <w:lang w:val="sk-SK"/>
        </w:rPr>
        <w:t xml:space="preserve"> a</w:t>
      </w:r>
      <w:r w:rsidR="00C251CC" w:rsidRPr="00E93FBA">
        <w:rPr>
          <w:lang w:val="sk-SK"/>
        </w:rPr>
        <w:t> </w:t>
      </w:r>
      <w:r w:rsidRPr="00E93FBA">
        <w:rPr>
          <w:lang w:val="sk-SK"/>
        </w:rPr>
        <w:t>odosielateľ elektronickej správy si mohol pri doručovaní vybrať z</w:t>
      </w:r>
      <w:r w:rsidR="00C251CC" w:rsidRPr="00E93FBA">
        <w:rPr>
          <w:lang w:val="sk-SK"/>
        </w:rPr>
        <w:t> </w:t>
      </w:r>
      <w:r w:rsidRPr="00E93FBA">
        <w:rPr>
          <w:lang w:val="sk-SK"/>
        </w:rPr>
        <w:t>viacerých schránok patriacich tomu istému subjektu, t.</w:t>
      </w:r>
      <w:r w:rsidR="00651147" w:rsidRPr="00E93FBA">
        <w:rPr>
          <w:lang w:val="sk-SK"/>
        </w:rPr>
        <w:t xml:space="preserve"> </w:t>
      </w:r>
      <w:r w:rsidRPr="00E93FBA">
        <w:rPr>
          <w:lang w:val="sk-SK"/>
        </w:rPr>
        <w:t>j. podľa toho, či oslovuje subjekt v</w:t>
      </w:r>
      <w:r w:rsidR="00C251CC" w:rsidRPr="00E93FBA">
        <w:rPr>
          <w:lang w:val="sk-SK"/>
        </w:rPr>
        <w:t> </w:t>
      </w:r>
      <w:r w:rsidRPr="00E93FBA">
        <w:rPr>
          <w:lang w:val="sk-SK"/>
        </w:rPr>
        <w:t xml:space="preserve">postavení </w:t>
      </w:r>
      <w:r w:rsidR="00A74F1F" w:rsidRPr="00E93FBA">
        <w:rPr>
          <w:lang w:val="sk-SK"/>
        </w:rPr>
        <w:t>OVM</w:t>
      </w:r>
      <w:r w:rsidRPr="00E93FBA">
        <w:rPr>
          <w:lang w:val="sk-SK"/>
        </w:rPr>
        <w:t xml:space="preserve"> alebo v</w:t>
      </w:r>
      <w:r w:rsidR="00C251CC" w:rsidRPr="00E93FBA">
        <w:rPr>
          <w:lang w:val="sk-SK"/>
        </w:rPr>
        <w:t> </w:t>
      </w:r>
      <w:r w:rsidRPr="00E93FBA">
        <w:rPr>
          <w:lang w:val="sk-SK"/>
        </w:rPr>
        <w:t>postavení inom (napr. OVM ako zamestnávateľ v</w:t>
      </w:r>
      <w:r w:rsidR="00C251CC" w:rsidRPr="00E93FBA">
        <w:rPr>
          <w:lang w:val="sk-SK"/>
        </w:rPr>
        <w:t> </w:t>
      </w:r>
      <w:r w:rsidRPr="00E93FBA">
        <w:rPr>
          <w:lang w:val="sk-SK"/>
        </w:rPr>
        <w:t>pracovnoprávnych vzťahoch a</w:t>
      </w:r>
      <w:r w:rsidR="00C251CC" w:rsidRPr="00E93FBA">
        <w:rPr>
          <w:lang w:val="sk-SK"/>
        </w:rPr>
        <w:t> </w:t>
      </w:r>
      <w:r w:rsidRPr="00E93FBA">
        <w:rPr>
          <w:lang w:val="sk-SK"/>
        </w:rPr>
        <w:t xml:space="preserve">poisteneckých vzťahoch pri komunikácii so Sociálnou poisťovňou alebo zdravotnými poisťovňami). </w:t>
      </w:r>
      <w:r w:rsidR="00A74F1F" w:rsidRPr="00E93FBA">
        <w:rPr>
          <w:lang w:val="sk-SK"/>
        </w:rPr>
        <w:t>OVM</w:t>
      </w:r>
      <w:r w:rsidR="00651147" w:rsidRPr="00E93FBA">
        <w:rPr>
          <w:lang w:val="sk-SK"/>
        </w:rPr>
        <w:t xml:space="preserve"> </w:t>
      </w:r>
      <w:r w:rsidRPr="00E93FBA">
        <w:rPr>
          <w:lang w:val="sk-SK"/>
        </w:rPr>
        <w:t>dnes musí spravovať elektronické správy v</w:t>
      </w:r>
      <w:r w:rsidR="00C251CC" w:rsidRPr="00E93FBA">
        <w:rPr>
          <w:lang w:val="sk-SK"/>
        </w:rPr>
        <w:t> </w:t>
      </w:r>
      <w:r w:rsidRPr="00E93FBA">
        <w:rPr>
          <w:lang w:val="sk-SK"/>
        </w:rPr>
        <w:t>dvoch rôznych schránkach, pričom vytváranie doručenky sa riadi odlišnými pravidlami, v</w:t>
      </w:r>
      <w:r w:rsidR="00C251CC" w:rsidRPr="00E93FBA">
        <w:rPr>
          <w:lang w:val="sk-SK"/>
        </w:rPr>
        <w:t> </w:t>
      </w:r>
      <w:r w:rsidRPr="00E93FBA">
        <w:rPr>
          <w:lang w:val="sk-SK"/>
        </w:rPr>
        <w:t xml:space="preserve">závislosti od typu schránky. </w:t>
      </w:r>
    </w:p>
    <w:p w14:paraId="11B5D387" w14:textId="3D453B2D" w:rsidR="00CD3A13" w:rsidRPr="00E93FBA" w:rsidRDefault="00CD3A13" w:rsidP="00CD3A13">
      <w:pPr>
        <w:jc w:val="both"/>
        <w:rPr>
          <w:lang w:val="sk-SK"/>
        </w:rPr>
      </w:pPr>
      <w:r w:rsidRPr="00E93FBA">
        <w:rPr>
          <w:lang w:val="sk-SK"/>
        </w:rPr>
        <w:t>Nakoľko mnohé OVM považujú toto riešenie za zložité, neefektívne a</w:t>
      </w:r>
      <w:r w:rsidR="00C251CC" w:rsidRPr="00E93FBA">
        <w:rPr>
          <w:lang w:val="sk-SK"/>
        </w:rPr>
        <w:t> </w:t>
      </w:r>
      <w:r w:rsidR="006742EA" w:rsidRPr="00E93FBA">
        <w:rPr>
          <w:lang w:val="sk-SK"/>
        </w:rPr>
        <w:t>časovo náročné, navrhuje</w:t>
      </w:r>
      <w:r w:rsidR="00346A17" w:rsidRPr="00E93FBA">
        <w:rPr>
          <w:lang w:val="sk-SK"/>
        </w:rPr>
        <w:t xml:space="preserve"> sa</w:t>
      </w:r>
      <w:r w:rsidRPr="00E93FBA">
        <w:rPr>
          <w:lang w:val="sk-SK"/>
        </w:rPr>
        <w:t xml:space="preserve"> zmen</w:t>
      </w:r>
      <w:r w:rsidR="00346A17" w:rsidRPr="00E93FBA">
        <w:rPr>
          <w:lang w:val="sk-SK"/>
        </w:rPr>
        <w:t>a</w:t>
      </w:r>
      <w:r w:rsidRPr="00E93FBA">
        <w:rPr>
          <w:lang w:val="sk-SK"/>
        </w:rPr>
        <w:t xml:space="preserve"> v</w:t>
      </w:r>
      <w:r w:rsidR="00C251CC" w:rsidRPr="00E93FBA">
        <w:rPr>
          <w:lang w:val="sk-SK"/>
        </w:rPr>
        <w:t> </w:t>
      </w:r>
      <w:r w:rsidRPr="00E93FBA">
        <w:rPr>
          <w:lang w:val="sk-SK"/>
        </w:rPr>
        <w:t>prístupe pri zriaďovaní schránok subjektom, ktoré sú OVM a</w:t>
      </w:r>
      <w:r w:rsidR="00C251CC" w:rsidRPr="00E93FBA">
        <w:rPr>
          <w:lang w:val="sk-SK"/>
        </w:rPr>
        <w:t> </w:t>
      </w:r>
      <w:r w:rsidRPr="00E93FBA">
        <w:rPr>
          <w:lang w:val="sk-SK"/>
        </w:rPr>
        <w:t>zároveň osobou v</w:t>
      </w:r>
      <w:r w:rsidR="00C251CC" w:rsidRPr="00E93FBA">
        <w:rPr>
          <w:lang w:val="sk-SK"/>
        </w:rPr>
        <w:t> </w:t>
      </w:r>
      <w:r w:rsidRPr="00E93FBA">
        <w:rPr>
          <w:lang w:val="sk-SK"/>
        </w:rPr>
        <w:t>inom právnom postavení. Existujúce schránky OVM zriadené pre tento orgán pre jeho iné právne postavenie budú deaktivované z</w:t>
      </w:r>
      <w:r w:rsidR="00C251CC" w:rsidRPr="00E93FBA">
        <w:rPr>
          <w:lang w:val="sk-SK"/>
        </w:rPr>
        <w:t> </w:t>
      </w:r>
      <w:r w:rsidRPr="00E93FBA">
        <w:rPr>
          <w:lang w:val="sk-SK"/>
        </w:rPr>
        <w:t xml:space="preserve">dôvodu zrušenia ku konkrétnemu dátumu. Táto úprava sa dotkne OVM, ktoré sú zároveň fyzickou osobou </w:t>
      </w:r>
      <w:r w:rsidR="0093426C" w:rsidRPr="00E93FBA">
        <w:rPr>
          <w:lang w:val="sk-SK"/>
        </w:rPr>
        <w:t xml:space="preserve">- </w:t>
      </w:r>
      <w:r w:rsidRPr="00E93FBA">
        <w:rPr>
          <w:lang w:val="sk-SK"/>
        </w:rPr>
        <w:t>podnikateľom, právnickou osobou, prípadne zapísanou organizačnou zložkou bez ohľadu na rozsah činností, ktoré vykonáva v</w:t>
      </w:r>
      <w:r w:rsidR="00C251CC" w:rsidRPr="00E93FBA">
        <w:rPr>
          <w:lang w:val="sk-SK"/>
        </w:rPr>
        <w:t> </w:t>
      </w:r>
      <w:r w:rsidRPr="00E93FBA">
        <w:rPr>
          <w:lang w:val="sk-SK"/>
        </w:rPr>
        <w:t>postavení OVM. Zmena sa nebude týkať elektronickej schránky OVM zriadenej pre jeho právne postavenie fyzickej osoby (napr. notár, exekútor</w:t>
      </w:r>
      <w:r w:rsidR="00651147" w:rsidRPr="00E93FBA">
        <w:rPr>
          <w:lang w:val="sk-SK"/>
        </w:rPr>
        <w:t>)</w:t>
      </w:r>
      <w:r w:rsidRPr="00E93FBA">
        <w:rPr>
          <w:lang w:val="sk-SK"/>
        </w:rPr>
        <w:t>.</w:t>
      </w:r>
    </w:p>
    <w:p w14:paraId="0780AD33" w14:textId="5F6C4261" w:rsidR="00CD3A13" w:rsidRPr="00E93FBA" w:rsidRDefault="00CD3A13" w:rsidP="00CD3A13">
      <w:pPr>
        <w:jc w:val="both"/>
        <w:rPr>
          <w:lang w:val="sk-SK"/>
        </w:rPr>
      </w:pPr>
      <w:r w:rsidRPr="00E93FBA">
        <w:rPr>
          <w:lang w:val="sk-SK"/>
        </w:rPr>
        <w:t>K</w:t>
      </w:r>
      <w:r w:rsidR="00C251CC" w:rsidRPr="00E93FBA">
        <w:rPr>
          <w:lang w:val="sk-SK"/>
        </w:rPr>
        <w:t> </w:t>
      </w:r>
      <w:proofErr w:type="spellStart"/>
      <w:r w:rsidRPr="00E93FBA">
        <w:rPr>
          <w:lang w:val="sk-SK"/>
        </w:rPr>
        <w:t>deaktivácii</w:t>
      </w:r>
      <w:proofErr w:type="spellEnd"/>
      <w:r w:rsidRPr="00E93FBA">
        <w:rPr>
          <w:lang w:val="sk-SK"/>
        </w:rPr>
        <w:t xml:space="preserve"> elektronických schránok z</w:t>
      </w:r>
      <w:r w:rsidR="00C251CC" w:rsidRPr="00E93FBA">
        <w:rPr>
          <w:lang w:val="sk-SK"/>
        </w:rPr>
        <w:t> </w:t>
      </w:r>
      <w:r w:rsidRPr="00E93FBA">
        <w:rPr>
          <w:lang w:val="sk-SK"/>
        </w:rPr>
        <w:t>dôvodu zrušenia dôjde</w:t>
      </w:r>
      <w:r w:rsidR="00E80370">
        <w:rPr>
          <w:lang w:val="sk-SK"/>
        </w:rPr>
        <w:t xml:space="preserve"> najneskôr</w:t>
      </w:r>
      <w:r w:rsidRPr="00E93FBA">
        <w:rPr>
          <w:lang w:val="sk-SK"/>
        </w:rPr>
        <w:t xml:space="preserve"> 3</w:t>
      </w:r>
      <w:r w:rsidR="00E66822">
        <w:rPr>
          <w:lang w:val="sk-SK"/>
        </w:rPr>
        <w:t>0. septembra</w:t>
      </w:r>
      <w:r w:rsidR="00CF5013" w:rsidRPr="00E93FBA">
        <w:rPr>
          <w:lang w:val="sk-SK"/>
        </w:rPr>
        <w:t xml:space="preserve"> </w:t>
      </w:r>
      <w:r w:rsidRPr="00E93FBA">
        <w:rPr>
          <w:lang w:val="sk-SK"/>
        </w:rPr>
        <w:t xml:space="preserve">2023, pričom sa navrhuje počas tejto doby ponechať možnosť doručené uložené elektronické správy preposielať, odpovedať na </w:t>
      </w:r>
      <w:proofErr w:type="spellStart"/>
      <w:r w:rsidRPr="00E93FBA">
        <w:rPr>
          <w:lang w:val="sk-SK"/>
        </w:rPr>
        <w:t>ne</w:t>
      </w:r>
      <w:proofErr w:type="spellEnd"/>
      <w:r w:rsidRPr="00E93FBA">
        <w:rPr>
          <w:lang w:val="sk-SK"/>
        </w:rPr>
        <w:t xml:space="preserve"> alebo ich ukladať na vlastných zariadeniach. Po tomto dátume bude majiteľovi schránky ponechaný prístup do elektronickej schránky, s</w:t>
      </w:r>
      <w:r w:rsidR="00C251CC" w:rsidRPr="00E93FBA">
        <w:rPr>
          <w:lang w:val="sk-SK"/>
        </w:rPr>
        <w:t> </w:t>
      </w:r>
      <w:r w:rsidRPr="00E93FBA">
        <w:rPr>
          <w:lang w:val="sk-SK"/>
        </w:rPr>
        <w:t>obmedzenými oprávneniami, a</w:t>
      </w:r>
      <w:r w:rsidR="00C251CC" w:rsidRPr="00E93FBA">
        <w:rPr>
          <w:lang w:val="sk-SK"/>
        </w:rPr>
        <w:t> </w:t>
      </w:r>
      <w:r w:rsidRPr="00E93FBA">
        <w:rPr>
          <w:lang w:val="sk-SK"/>
        </w:rPr>
        <w:t xml:space="preserve">to do uplynutia troch rokov odo dňa </w:t>
      </w:r>
      <w:proofErr w:type="spellStart"/>
      <w:r w:rsidRPr="00E93FBA">
        <w:rPr>
          <w:lang w:val="sk-SK"/>
        </w:rPr>
        <w:t>deaktivácie</w:t>
      </w:r>
      <w:proofErr w:type="spellEnd"/>
      <w:r w:rsidRPr="00E93FBA">
        <w:rPr>
          <w:lang w:val="sk-SK"/>
        </w:rPr>
        <w:t xml:space="preserve"> z</w:t>
      </w:r>
      <w:r w:rsidR="00C251CC" w:rsidRPr="00E93FBA">
        <w:rPr>
          <w:lang w:val="sk-SK"/>
        </w:rPr>
        <w:t> </w:t>
      </w:r>
      <w:r w:rsidRPr="00E93FBA">
        <w:rPr>
          <w:lang w:val="sk-SK"/>
        </w:rPr>
        <w:t>dôvodu zrušenia, rovnako ako je to v</w:t>
      </w:r>
      <w:r w:rsidR="00C251CC" w:rsidRPr="00E93FBA">
        <w:rPr>
          <w:lang w:val="sk-SK"/>
        </w:rPr>
        <w:t> </w:t>
      </w:r>
      <w:r w:rsidRPr="00E93FBA">
        <w:rPr>
          <w:lang w:val="sk-SK"/>
        </w:rPr>
        <w:t>prípade zrušenia elektronickej schránky podľa § 15 písm. a) zákona</w:t>
      </w:r>
      <w:r w:rsidR="00846B6F" w:rsidRPr="00E93FBA">
        <w:rPr>
          <w:lang w:val="sk-SK"/>
        </w:rPr>
        <w:t xml:space="preserve"> o e-</w:t>
      </w:r>
      <w:proofErr w:type="spellStart"/>
      <w:r w:rsidR="00846B6F" w:rsidRPr="00E93FBA">
        <w:rPr>
          <w:lang w:val="sk-SK"/>
        </w:rPr>
        <w:t>Governmente</w:t>
      </w:r>
      <w:proofErr w:type="spellEnd"/>
      <w:r w:rsidRPr="00E93FBA">
        <w:rPr>
          <w:lang w:val="sk-SK"/>
        </w:rPr>
        <w:t>.</w:t>
      </w:r>
    </w:p>
    <w:p w14:paraId="6CA188AE" w14:textId="1325D31D" w:rsidR="00CD3A13" w:rsidRPr="00E93FBA" w:rsidRDefault="00CD3A13" w:rsidP="00C22316">
      <w:pPr>
        <w:jc w:val="both"/>
        <w:rPr>
          <w:lang w:val="sk-SK"/>
        </w:rPr>
      </w:pPr>
      <w:r w:rsidRPr="00E93FBA">
        <w:rPr>
          <w:lang w:val="sk-SK"/>
        </w:rPr>
        <w:t>Uvedená zmena nemá dopad na plnenie úloh vyplývajúcich z</w:t>
      </w:r>
      <w:r w:rsidR="00C251CC" w:rsidRPr="00E93FBA">
        <w:rPr>
          <w:lang w:val="sk-SK"/>
        </w:rPr>
        <w:t> </w:t>
      </w:r>
      <w:r w:rsidRPr="00E93FBA">
        <w:rPr>
          <w:lang w:val="sk-SK"/>
        </w:rPr>
        <w:t xml:space="preserve">rozsahu právomocí </w:t>
      </w:r>
      <w:r w:rsidR="002440FF" w:rsidRPr="00E93FBA">
        <w:rPr>
          <w:lang w:val="sk-SK"/>
        </w:rPr>
        <w:t>OVM</w:t>
      </w:r>
      <w:r w:rsidRPr="00E93FBA">
        <w:rPr>
          <w:lang w:val="sk-SK"/>
        </w:rPr>
        <w:t xml:space="preserve"> </w:t>
      </w:r>
      <w:r w:rsidR="00AA272E" w:rsidRPr="00E93FBA">
        <w:rPr>
          <w:lang w:val="sk-SK"/>
        </w:rPr>
        <w:t>podľa</w:t>
      </w:r>
      <w:r w:rsidRPr="00E93FBA">
        <w:rPr>
          <w:lang w:val="sk-SK"/>
        </w:rPr>
        <w:t xml:space="preserve"> osobitných predpisov a</w:t>
      </w:r>
      <w:r w:rsidR="00C251CC" w:rsidRPr="00E93FBA">
        <w:rPr>
          <w:lang w:val="sk-SK"/>
        </w:rPr>
        <w:t> </w:t>
      </w:r>
      <w:r w:rsidRPr="00E93FBA">
        <w:rPr>
          <w:lang w:val="sk-SK"/>
        </w:rPr>
        <w:t xml:space="preserve">nemá dopad na vybavovanie elektronických podaní. </w:t>
      </w:r>
      <w:r w:rsidR="00C22316">
        <w:rPr>
          <w:lang w:val="sk-SK"/>
        </w:rPr>
        <w:t>P</w:t>
      </w:r>
      <w:r w:rsidR="00C22316" w:rsidRPr="00E93FBA">
        <w:rPr>
          <w:lang w:val="sk-SK"/>
        </w:rPr>
        <w:t>ri prijímaní elektronickej úradnej správy do elektronickej schránky OVM</w:t>
      </w:r>
      <w:r w:rsidR="00C22316">
        <w:rPr>
          <w:lang w:val="sk-SK"/>
        </w:rPr>
        <w:t xml:space="preserve"> sa bude doručenka</w:t>
      </w:r>
      <w:r w:rsidR="00C22316" w:rsidRPr="00E93FBA">
        <w:rPr>
          <w:lang w:val="sk-SK"/>
        </w:rPr>
        <w:t xml:space="preserve"> vytvárať bezo zmeny automatizovane tak, ako doteraz</w:t>
      </w:r>
      <w:r w:rsidR="000E0FCD">
        <w:rPr>
          <w:lang w:val="sk-SK"/>
        </w:rPr>
        <w:t>.</w:t>
      </w:r>
      <w:r w:rsidR="00C22316" w:rsidRPr="00E93FBA" w:rsidDel="00C22316">
        <w:rPr>
          <w:lang w:val="sk-SK"/>
        </w:rPr>
        <w:t xml:space="preserve"> </w:t>
      </w:r>
      <w:r w:rsidR="000E0FCD">
        <w:rPr>
          <w:lang w:val="sk-SK"/>
        </w:rPr>
        <w:t>Tento postup je v súlade s uznesením</w:t>
      </w:r>
      <w:r w:rsidR="000E0FCD" w:rsidRPr="00C22316">
        <w:rPr>
          <w:lang w:val="sk-SK"/>
        </w:rPr>
        <w:t xml:space="preserve"> Ústavného súdu Slovenskej republ</w:t>
      </w:r>
      <w:r w:rsidR="000E0FCD">
        <w:rPr>
          <w:lang w:val="sk-SK"/>
        </w:rPr>
        <w:t>iky č. k. IV. ÚS 589/2020 z 18. novembra 2020, podľa ktorého sa „</w:t>
      </w:r>
      <w:r w:rsidR="000E0FCD" w:rsidRPr="00336DB2">
        <w:rPr>
          <w:i/>
          <w:lang w:val="sk-SK"/>
        </w:rPr>
        <w:t>pri elektronickom doručovaní písomností neberie do úvahy povaha predmetu konania v tom zmysle, či orgán verejnej moci uplatňoval v posudzovanom právnom vzťahu svoje vrchnostenské oprávnenie, teda či je v pozícii subjektu verejnoprávneho alebo súkromnoprávneho vzťahu</w:t>
      </w:r>
      <w:r w:rsidR="000E0FCD">
        <w:rPr>
          <w:lang w:val="sk-SK"/>
        </w:rPr>
        <w:t xml:space="preserve">“. </w:t>
      </w:r>
      <w:r w:rsidRPr="00E93FBA">
        <w:rPr>
          <w:lang w:val="sk-SK"/>
        </w:rPr>
        <w:t xml:space="preserve"> </w:t>
      </w:r>
      <w:r w:rsidR="00C22316">
        <w:rPr>
          <w:lang w:val="sk-SK"/>
        </w:rPr>
        <w:t>.</w:t>
      </w:r>
    </w:p>
    <w:p w14:paraId="65F736DE" w14:textId="6D850227" w:rsidR="00CD3A13" w:rsidRPr="00E93FBA" w:rsidRDefault="00CD3A13" w:rsidP="00CD3A13">
      <w:pPr>
        <w:jc w:val="both"/>
        <w:rPr>
          <w:lang w:val="sk-SK"/>
        </w:rPr>
      </w:pPr>
    </w:p>
    <w:p w14:paraId="628C1669" w14:textId="243E6F5F" w:rsidR="00D4614F" w:rsidRPr="00E93FBA" w:rsidRDefault="00D4614F" w:rsidP="00CD3A13">
      <w:pPr>
        <w:jc w:val="both"/>
        <w:rPr>
          <w:lang w:val="sk-SK"/>
        </w:rPr>
      </w:pPr>
      <w:r w:rsidRPr="00E93FBA">
        <w:rPr>
          <w:lang w:val="sk-SK"/>
        </w:rPr>
        <w:t>K bodu 24 [§ 12 ods. 4 písm. a)]:</w:t>
      </w:r>
    </w:p>
    <w:p w14:paraId="21148DF1" w14:textId="5126BCEE" w:rsidR="00D4614F" w:rsidRPr="00E93FBA" w:rsidRDefault="002A6309" w:rsidP="00CD3A13">
      <w:pPr>
        <w:jc w:val="both"/>
        <w:rPr>
          <w:lang w:val="sk-SK"/>
        </w:rPr>
      </w:pPr>
      <w:r w:rsidRPr="00E93FBA">
        <w:rPr>
          <w:lang w:val="sk-SK"/>
        </w:rPr>
        <w:t xml:space="preserve">V nadväznosti na zosúladenie pojmu zapísaná organizačná zložka so zákonom </w:t>
      </w:r>
      <w:r w:rsidR="00D079B6">
        <w:rPr>
          <w:lang w:val="sk-SK"/>
        </w:rPr>
        <w:t xml:space="preserve">č. 272/2015 Z. z. </w:t>
      </w:r>
      <w:r w:rsidRPr="00E93FBA">
        <w:rPr>
          <w:lang w:val="sk-SK"/>
        </w:rPr>
        <w:t>o registri právnických osôb, podnikateľov a orgánov verejnej moci</w:t>
      </w:r>
      <w:r w:rsidR="00D079B6">
        <w:rPr>
          <w:lang w:val="sk-SK"/>
        </w:rPr>
        <w:t xml:space="preserve"> a o zmene a doplnení niektorých zákonov v znení neskorších predpisov</w:t>
      </w:r>
      <w:r w:rsidRPr="00E93FBA">
        <w:rPr>
          <w:lang w:val="sk-SK"/>
        </w:rPr>
        <w:t xml:space="preserve">, čím dochádza k rozšíreniu tejto skupiny aj na nepodnikateľov, sa navrhuje upraviť pre zapísané organizačné zložky </w:t>
      </w:r>
      <w:r w:rsidR="0001044C" w:rsidRPr="00E93FBA">
        <w:rPr>
          <w:lang w:val="sk-SK"/>
        </w:rPr>
        <w:t>zriaďovanie a aktiváciu elektronických schránok na žiadosť a nie zo zákona.</w:t>
      </w:r>
    </w:p>
    <w:p w14:paraId="61E2D632" w14:textId="77777777" w:rsidR="00D4614F" w:rsidRPr="00E93FBA" w:rsidRDefault="00D4614F" w:rsidP="00CD3A13">
      <w:pPr>
        <w:jc w:val="both"/>
        <w:rPr>
          <w:lang w:val="sk-SK"/>
        </w:rPr>
      </w:pPr>
    </w:p>
    <w:p w14:paraId="104DB4B7" w14:textId="0BEE0DCA" w:rsidR="004A7438" w:rsidRPr="00E93FBA" w:rsidRDefault="004A7438" w:rsidP="00CD3A13">
      <w:pPr>
        <w:jc w:val="both"/>
        <w:rPr>
          <w:lang w:val="sk-SK"/>
        </w:rPr>
      </w:pPr>
      <w:r w:rsidRPr="00E93FBA">
        <w:rPr>
          <w:lang w:val="sk-SK"/>
        </w:rPr>
        <w:t>K</w:t>
      </w:r>
      <w:r w:rsidR="00C251CC" w:rsidRPr="00E93FBA">
        <w:rPr>
          <w:lang w:val="sk-SK"/>
        </w:rPr>
        <w:t> </w:t>
      </w:r>
      <w:r w:rsidRPr="00E93FBA">
        <w:rPr>
          <w:lang w:val="sk-SK"/>
        </w:rPr>
        <w:t xml:space="preserve">bodu </w:t>
      </w:r>
      <w:r w:rsidR="001D7AF2" w:rsidRPr="00E93FBA">
        <w:rPr>
          <w:lang w:val="sk-SK"/>
        </w:rPr>
        <w:t>2</w:t>
      </w:r>
      <w:r w:rsidR="0001044C" w:rsidRPr="00E93FBA">
        <w:rPr>
          <w:lang w:val="sk-SK"/>
        </w:rPr>
        <w:t>5</w:t>
      </w:r>
      <w:r w:rsidR="001D7AF2" w:rsidRPr="00E93FBA">
        <w:rPr>
          <w:lang w:val="sk-SK"/>
        </w:rPr>
        <w:t xml:space="preserve"> </w:t>
      </w:r>
      <w:r w:rsidRPr="00E93FBA">
        <w:rPr>
          <w:lang w:val="sk-SK"/>
        </w:rPr>
        <w:t xml:space="preserve">[§ 12 ods. 4 písm. </w:t>
      </w:r>
      <w:r w:rsidR="001D7AF2" w:rsidRPr="00E93FBA">
        <w:rPr>
          <w:lang w:val="sk-SK"/>
        </w:rPr>
        <w:t>d</w:t>
      </w:r>
      <w:r w:rsidRPr="00E93FBA">
        <w:rPr>
          <w:lang w:val="sk-SK"/>
        </w:rPr>
        <w:t>)]:</w:t>
      </w:r>
    </w:p>
    <w:p w14:paraId="535BBFBF" w14:textId="5B4CA2C6" w:rsidR="004A7438" w:rsidRPr="00E93FBA" w:rsidRDefault="00F81DC6" w:rsidP="00CD3A13">
      <w:pPr>
        <w:jc w:val="both"/>
        <w:rPr>
          <w:lang w:val="sk-SK"/>
        </w:rPr>
      </w:pPr>
      <w:r w:rsidRPr="00E93FBA">
        <w:rPr>
          <w:lang w:val="sk-SK"/>
        </w:rPr>
        <w:t>Navrhovaná úprava vychádza z</w:t>
      </w:r>
      <w:r w:rsidR="00C251CC" w:rsidRPr="00E93FBA">
        <w:rPr>
          <w:lang w:val="sk-SK"/>
        </w:rPr>
        <w:t> </w:t>
      </w:r>
      <w:r w:rsidRPr="00E93FBA">
        <w:rPr>
          <w:lang w:val="sk-SK"/>
        </w:rPr>
        <w:t>požiadaviek praxe</w:t>
      </w:r>
      <w:r w:rsidR="006A616C" w:rsidRPr="00E93FBA">
        <w:rPr>
          <w:lang w:val="sk-SK"/>
        </w:rPr>
        <w:t>, kedy je pre správcu ústredného portálu najvhodnejší postup zriadiť elektronickú schránku cudzincovi s</w:t>
      </w:r>
      <w:r w:rsidR="00C251CC" w:rsidRPr="00E93FBA">
        <w:rPr>
          <w:lang w:val="sk-SK"/>
        </w:rPr>
        <w:t> </w:t>
      </w:r>
      <w:r w:rsidR="006A616C" w:rsidRPr="00E93FBA">
        <w:rPr>
          <w:lang w:val="sk-SK"/>
        </w:rPr>
        <w:t>povoleným pobytom automatizovane, keďže údaje o</w:t>
      </w:r>
      <w:r w:rsidR="00C251CC" w:rsidRPr="00E93FBA">
        <w:rPr>
          <w:lang w:val="sk-SK"/>
        </w:rPr>
        <w:t> </w:t>
      </w:r>
      <w:r w:rsidR="006A616C" w:rsidRPr="00E93FBA">
        <w:rPr>
          <w:lang w:val="sk-SK"/>
        </w:rPr>
        <w:t>ňom, vrátane jednoznačnej identifikácie, má k</w:t>
      </w:r>
      <w:r w:rsidR="00C251CC" w:rsidRPr="00E93FBA">
        <w:rPr>
          <w:lang w:val="sk-SK"/>
        </w:rPr>
        <w:t> </w:t>
      </w:r>
      <w:r w:rsidR="006A616C" w:rsidRPr="00E93FBA">
        <w:rPr>
          <w:lang w:val="sk-SK"/>
        </w:rPr>
        <w:t>dispozícii</w:t>
      </w:r>
      <w:r w:rsidR="003670FC" w:rsidRPr="00E93FBA">
        <w:rPr>
          <w:lang w:val="sk-SK"/>
        </w:rPr>
        <w:t xml:space="preserve">. </w:t>
      </w:r>
      <w:r w:rsidR="003670FC" w:rsidRPr="00E93FBA">
        <w:rPr>
          <w:lang w:val="sk-SK"/>
        </w:rPr>
        <w:lastRenderedPageBreak/>
        <w:t>Režim aktivácie takejto schránky sa nemení a</w:t>
      </w:r>
      <w:r w:rsidR="00C251CC" w:rsidRPr="00E93FBA">
        <w:rPr>
          <w:lang w:val="sk-SK"/>
        </w:rPr>
        <w:t> </w:t>
      </w:r>
      <w:r w:rsidR="003670FC" w:rsidRPr="00E93FBA">
        <w:rPr>
          <w:lang w:val="sk-SK"/>
        </w:rPr>
        <w:t>bude na rozhodnutí jej majiteľa, či si ju aktivuje, alebo nie.</w:t>
      </w:r>
    </w:p>
    <w:p w14:paraId="65B22F40" w14:textId="77777777" w:rsidR="004A7438" w:rsidRPr="00E93FBA" w:rsidRDefault="004A7438" w:rsidP="00CD3A13">
      <w:pPr>
        <w:jc w:val="both"/>
        <w:rPr>
          <w:lang w:val="sk-SK"/>
        </w:rPr>
      </w:pPr>
    </w:p>
    <w:p w14:paraId="7DD0266D" w14:textId="462E80AD" w:rsidR="008D2F65" w:rsidRPr="00E93FBA" w:rsidRDefault="008D2F65" w:rsidP="00CD3A13">
      <w:pPr>
        <w:jc w:val="both"/>
        <w:rPr>
          <w:lang w:val="sk-SK"/>
        </w:rPr>
      </w:pPr>
      <w:r w:rsidRPr="00E93FBA">
        <w:rPr>
          <w:lang w:val="sk-SK"/>
        </w:rPr>
        <w:t>K</w:t>
      </w:r>
      <w:r w:rsidR="00C251CC" w:rsidRPr="00E93FBA">
        <w:rPr>
          <w:lang w:val="sk-SK"/>
        </w:rPr>
        <w:t> </w:t>
      </w:r>
      <w:r w:rsidRPr="00E93FBA">
        <w:rPr>
          <w:lang w:val="sk-SK"/>
        </w:rPr>
        <w:t xml:space="preserve">bodom </w:t>
      </w:r>
      <w:r w:rsidR="00C653C0" w:rsidRPr="00E93FBA">
        <w:rPr>
          <w:lang w:val="sk-SK"/>
        </w:rPr>
        <w:t>2</w:t>
      </w:r>
      <w:r w:rsidR="00FE5989" w:rsidRPr="00E93FBA">
        <w:rPr>
          <w:lang w:val="sk-SK"/>
        </w:rPr>
        <w:t>6</w:t>
      </w:r>
      <w:r w:rsidR="00C653C0" w:rsidRPr="00E93FBA">
        <w:rPr>
          <w:lang w:val="sk-SK"/>
        </w:rPr>
        <w:t xml:space="preserve"> </w:t>
      </w:r>
      <w:r w:rsidRPr="00E93FBA">
        <w:rPr>
          <w:lang w:val="sk-SK"/>
        </w:rPr>
        <w:t>a</w:t>
      </w:r>
      <w:r w:rsidR="00C251CC" w:rsidRPr="00E93FBA">
        <w:rPr>
          <w:lang w:val="sk-SK"/>
        </w:rPr>
        <w:t> </w:t>
      </w:r>
      <w:r w:rsidR="00FE5989" w:rsidRPr="00E93FBA">
        <w:rPr>
          <w:lang w:val="sk-SK"/>
        </w:rPr>
        <w:t xml:space="preserve">27 </w:t>
      </w:r>
      <w:r w:rsidRPr="00E93FBA">
        <w:rPr>
          <w:lang w:val="sk-SK"/>
        </w:rPr>
        <w:t>[§ 12 ods. 4 písm. e) a</w:t>
      </w:r>
      <w:r w:rsidR="00C251CC" w:rsidRPr="00E93FBA">
        <w:rPr>
          <w:lang w:val="sk-SK"/>
        </w:rPr>
        <w:t> </w:t>
      </w:r>
      <w:r w:rsidRPr="00E93FBA">
        <w:rPr>
          <w:lang w:val="sk-SK"/>
        </w:rPr>
        <w:t>ods. 5]:</w:t>
      </w:r>
    </w:p>
    <w:p w14:paraId="2A4EBF26" w14:textId="3FEA5BC2" w:rsidR="008D2F65" w:rsidRPr="00E93FBA" w:rsidRDefault="008D2F65" w:rsidP="00CD3A13">
      <w:pPr>
        <w:jc w:val="both"/>
        <w:rPr>
          <w:lang w:val="sk-SK"/>
        </w:rPr>
      </w:pPr>
      <w:r w:rsidRPr="00E93FBA">
        <w:rPr>
          <w:lang w:val="sk-SK"/>
        </w:rPr>
        <w:t>Legislatívno-technická úprava.</w:t>
      </w:r>
    </w:p>
    <w:p w14:paraId="03112BF5" w14:textId="01E20184" w:rsidR="005A0A33" w:rsidRPr="00E93FBA" w:rsidRDefault="005A0A33" w:rsidP="005A0A33">
      <w:pPr>
        <w:jc w:val="both"/>
        <w:rPr>
          <w:lang w:val="sk-SK"/>
        </w:rPr>
      </w:pPr>
    </w:p>
    <w:p w14:paraId="5660CEC3" w14:textId="010B48DD" w:rsidR="005A0A33" w:rsidRPr="00E93FBA" w:rsidRDefault="00591220" w:rsidP="005A0A33">
      <w:pPr>
        <w:jc w:val="both"/>
        <w:rPr>
          <w:lang w:val="sk-SK"/>
        </w:rPr>
      </w:pPr>
      <w:r w:rsidRPr="00E93FBA">
        <w:rPr>
          <w:lang w:val="sk-SK"/>
        </w:rPr>
        <w:t>K</w:t>
      </w:r>
      <w:r w:rsidR="00C251CC" w:rsidRPr="00E93FBA">
        <w:rPr>
          <w:lang w:val="sk-SK"/>
        </w:rPr>
        <w:t> </w:t>
      </w:r>
      <w:r w:rsidRPr="00E93FBA">
        <w:rPr>
          <w:lang w:val="sk-SK"/>
        </w:rPr>
        <w:t xml:space="preserve">bodu </w:t>
      </w:r>
      <w:r w:rsidR="00BB5384" w:rsidRPr="00E93FBA">
        <w:rPr>
          <w:lang w:val="sk-SK"/>
        </w:rPr>
        <w:t>2</w:t>
      </w:r>
      <w:r w:rsidR="00B7379E" w:rsidRPr="00E93FBA">
        <w:rPr>
          <w:lang w:val="sk-SK"/>
        </w:rPr>
        <w:t>8</w:t>
      </w:r>
      <w:r w:rsidR="00BB5384" w:rsidRPr="00E93FBA">
        <w:rPr>
          <w:lang w:val="sk-SK"/>
        </w:rPr>
        <w:t xml:space="preserve"> </w:t>
      </w:r>
      <w:r w:rsidR="005A0A33" w:rsidRPr="00E93FBA">
        <w:rPr>
          <w:lang w:val="sk-SK"/>
        </w:rPr>
        <w:t>(§ 12 odsek 1</w:t>
      </w:r>
      <w:r w:rsidR="004B1948" w:rsidRPr="00E93FBA">
        <w:rPr>
          <w:lang w:val="sk-SK"/>
        </w:rPr>
        <w:t>0</w:t>
      </w:r>
      <w:r w:rsidR="005A0A33" w:rsidRPr="00E93FBA">
        <w:rPr>
          <w:lang w:val="sk-SK"/>
        </w:rPr>
        <w:t>):</w:t>
      </w:r>
    </w:p>
    <w:p w14:paraId="58A973EE" w14:textId="4F44BD13" w:rsidR="005A0A33" w:rsidRPr="00E93FBA" w:rsidRDefault="00487426" w:rsidP="005A0A33">
      <w:pPr>
        <w:jc w:val="both"/>
        <w:rPr>
          <w:lang w:val="sk-SK"/>
        </w:rPr>
      </w:pPr>
      <w:r w:rsidRPr="00E93FBA">
        <w:rPr>
          <w:lang w:val="sk-SK"/>
        </w:rPr>
        <w:t>Podľa</w:t>
      </w:r>
      <w:r w:rsidR="005A0A33" w:rsidRPr="00E93FBA">
        <w:rPr>
          <w:lang w:val="sk-SK"/>
        </w:rPr>
        <w:t xml:space="preserve"> zákona č. 596/2003 Z. z. o</w:t>
      </w:r>
      <w:r w:rsidR="00C251CC" w:rsidRPr="00E93FBA">
        <w:rPr>
          <w:lang w:val="sk-SK"/>
        </w:rPr>
        <w:t> </w:t>
      </w:r>
      <w:r w:rsidR="005A0A33" w:rsidRPr="00E93FBA">
        <w:rPr>
          <w:lang w:val="sk-SK"/>
        </w:rPr>
        <w:t>štátnej správe v</w:t>
      </w:r>
      <w:r w:rsidR="00C251CC" w:rsidRPr="00E93FBA">
        <w:rPr>
          <w:lang w:val="sk-SK"/>
        </w:rPr>
        <w:t> </w:t>
      </w:r>
      <w:r w:rsidR="005A0A33" w:rsidRPr="00E93FBA">
        <w:rPr>
          <w:lang w:val="sk-SK"/>
        </w:rPr>
        <w:t>školstve a</w:t>
      </w:r>
      <w:r w:rsidR="00C251CC" w:rsidRPr="00E93FBA">
        <w:rPr>
          <w:lang w:val="sk-SK"/>
        </w:rPr>
        <w:t> </w:t>
      </w:r>
      <w:r w:rsidR="005A0A33" w:rsidRPr="00E93FBA">
        <w:rPr>
          <w:lang w:val="sk-SK"/>
        </w:rPr>
        <w:t>školskej samospráve a</w:t>
      </w:r>
      <w:r w:rsidR="00C251CC" w:rsidRPr="00E93FBA">
        <w:rPr>
          <w:lang w:val="sk-SK"/>
        </w:rPr>
        <w:t> </w:t>
      </w:r>
      <w:r w:rsidR="005A0A33" w:rsidRPr="00E93FBA">
        <w:rPr>
          <w:lang w:val="sk-SK"/>
        </w:rPr>
        <w:t>o</w:t>
      </w:r>
      <w:r w:rsidR="00C251CC" w:rsidRPr="00E93FBA">
        <w:rPr>
          <w:lang w:val="sk-SK"/>
        </w:rPr>
        <w:t> </w:t>
      </w:r>
      <w:r w:rsidR="005A0A33" w:rsidRPr="00E93FBA">
        <w:rPr>
          <w:lang w:val="sk-SK"/>
        </w:rPr>
        <w:t>zmene a</w:t>
      </w:r>
      <w:r w:rsidR="00C251CC" w:rsidRPr="00E93FBA">
        <w:rPr>
          <w:lang w:val="sk-SK"/>
        </w:rPr>
        <w:t> </w:t>
      </w:r>
      <w:r w:rsidR="005A0A33" w:rsidRPr="00E93FBA">
        <w:rPr>
          <w:lang w:val="sk-SK"/>
        </w:rPr>
        <w:t xml:space="preserve">doplnení niektorých zákonov </w:t>
      </w:r>
      <w:r w:rsidRPr="00E93FBA">
        <w:rPr>
          <w:lang w:val="sk-SK"/>
        </w:rPr>
        <w:t xml:space="preserve">v znení neskorších predpisov </w:t>
      </w:r>
      <w:r w:rsidR="005A0A33" w:rsidRPr="00E93FBA">
        <w:rPr>
          <w:lang w:val="sk-SK"/>
        </w:rPr>
        <w:t xml:space="preserve">je </w:t>
      </w:r>
      <w:r w:rsidR="000D4233" w:rsidRPr="00E93FBA">
        <w:rPr>
          <w:lang w:val="sk-SK"/>
        </w:rPr>
        <w:t>OVM</w:t>
      </w:r>
      <w:r w:rsidR="005A0A33" w:rsidRPr="00E93FBA">
        <w:rPr>
          <w:lang w:val="sk-SK"/>
        </w:rPr>
        <w:t xml:space="preserve"> riaditeľ školy alebo školského zariadenia. Vzhľadom na rozmanitosť škôl, školských zariadení a</w:t>
      </w:r>
      <w:r w:rsidR="00C251CC" w:rsidRPr="00E93FBA">
        <w:rPr>
          <w:lang w:val="sk-SK"/>
        </w:rPr>
        <w:t> </w:t>
      </w:r>
      <w:r w:rsidR="005A0A33" w:rsidRPr="00E93FBA">
        <w:rPr>
          <w:lang w:val="sk-SK"/>
        </w:rPr>
        <w:t xml:space="preserve">ich vzájomné odlišnosti podľa subjektu </w:t>
      </w:r>
      <w:r w:rsidR="00C251CC" w:rsidRPr="00E93FBA">
        <w:rPr>
          <w:lang w:val="sk-SK"/>
        </w:rPr>
        <w:t>–</w:t>
      </w:r>
      <w:r w:rsidR="005A0A33" w:rsidRPr="00E93FBA">
        <w:rPr>
          <w:lang w:val="sk-SK"/>
        </w:rPr>
        <w:t xml:space="preserve"> zriaďovateľa (napr. rôzne právne postavenie škôl a</w:t>
      </w:r>
      <w:r w:rsidR="00C251CC" w:rsidRPr="00E93FBA">
        <w:rPr>
          <w:lang w:val="sk-SK"/>
        </w:rPr>
        <w:t> </w:t>
      </w:r>
      <w:r w:rsidR="005A0A33" w:rsidRPr="00E93FBA">
        <w:rPr>
          <w:lang w:val="sk-SK"/>
        </w:rPr>
        <w:t>školských zariadení, právna subjektivita, financovanie a</w:t>
      </w:r>
      <w:r w:rsidR="00C251CC" w:rsidRPr="00E93FBA">
        <w:rPr>
          <w:lang w:val="sk-SK"/>
        </w:rPr>
        <w:t> </w:t>
      </w:r>
      <w:r w:rsidR="005A0A33" w:rsidRPr="00E93FBA">
        <w:rPr>
          <w:lang w:val="sk-SK"/>
        </w:rPr>
        <w:t>rozpočet školy), nevyhovujúci stav zdrojových a</w:t>
      </w:r>
      <w:r w:rsidR="00C251CC" w:rsidRPr="00E93FBA">
        <w:rPr>
          <w:lang w:val="sk-SK"/>
        </w:rPr>
        <w:t> </w:t>
      </w:r>
      <w:r w:rsidR="005A0A33" w:rsidRPr="00E93FBA">
        <w:rPr>
          <w:lang w:val="sk-SK"/>
        </w:rPr>
        <w:t>referenčných registrov a</w:t>
      </w:r>
      <w:r w:rsidR="00C251CC" w:rsidRPr="00E93FBA">
        <w:rPr>
          <w:lang w:val="sk-SK"/>
        </w:rPr>
        <w:t> </w:t>
      </w:r>
      <w:r w:rsidR="005A0A33" w:rsidRPr="00E93FBA">
        <w:rPr>
          <w:lang w:val="sk-SK"/>
        </w:rPr>
        <w:t>informácie v</w:t>
      </w:r>
      <w:r w:rsidR="00C251CC" w:rsidRPr="00E93FBA">
        <w:rPr>
          <w:lang w:val="sk-SK"/>
        </w:rPr>
        <w:t> </w:t>
      </w:r>
      <w:r w:rsidR="005A0A33" w:rsidRPr="00E93FBA">
        <w:rPr>
          <w:lang w:val="sk-SK"/>
        </w:rPr>
        <w:t>nich (najmä nedostatočná aktualizácia údajov o</w:t>
      </w:r>
      <w:r w:rsidR="00C251CC" w:rsidRPr="00E93FBA">
        <w:rPr>
          <w:lang w:val="sk-SK"/>
        </w:rPr>
        <w:t> </w:t>
      </w:r>
      <w:r w:rsidR="005A0A33" w:rsidRPr="00E93FBA">
        <w:rPr>
          <w:lang w:val="sk-SK"/>
        </w:rPr>
        <w:t>riaditeľoch škôl a</w:t>
      </w:r>
      <w:r w:rsidR="00C251CC" w:rsidRPr="00E93FBA">
        <w:rPr>
          <w:lang w:val="sk-SK"/>
        </w:rPr>
        <w:t> </w:t>
      </w:r>
      <w:r w:rsidR="005A0A33" w:rsidRPr="00E93FBA">
        <w:rPr>
          <w:lang w:val="sk-SK"/>
        </w:rPr>
        <w:t>školských zariadení) je v</w:t>
      </w:r>
      <w:r w:rsidR="00C251CC" w:rsidRPr="00E93FBA">
        <w:rPr>
          <w:lang w:val="sk-SK"/>
        </w:rPr>
        <w:t> </w:t>
      </w:r>
      <w:r w:rsidR="005A0A33" w:rsidRPr="00E93FBA">
        <w:rPr>
          <w:lang w:val="sk-SK"/>
        </w:rPr>
        <w:t xml:space="preserve">praxi vytváraná schránka </w:t>
      </w:r>
      <w:r w:rsidR="002411B0" w:rsidRPr="00E93FBA">
        <w:rPr>
          <w:lang w:val="sk-SK"/>
        </w:rPr>
        <w:t>OVM</w:t>
      </w:r>
      <w:r w:rsidR="005A0A33" w:rsidRPr="00E93FBA">
        <w:rPr>
          <w:lang w:val="sk-SK"/>
        </w:rPr>
        <w:t xml:space="preserve"> </w:t>
      </w:r>
      <w:r w:rsidR="002411B0" w:rsidRPr="00E93FBA">
        <w:rPr>
          <w:lang w:val="sk-SK"/>
        </w:rPr>
        <w:t>„</w:t>
      </w:r>
      <w:r w:rsidR="005A0A33" w:rsidRPr="00E93FBA">
        <w:rPr>
          <w:lang w:val="sk-SK"/>
        </w:rPr>
        <w:t>na IČO školy a</w:t>
      </w:r>
      <w:r w:rsidR="00C251CC" w:rsidRPr="00E93FBA">
        <w:rPr>
          <w:lang w:val="sk-SK"/>
        </w:rPr>
        <w:t> </w:t>
      </w:r>
      <w:r w:rsidR="005A0A33" w:rsidRPr="00E93FBA">
        <w:rPr>
          <w:lang w:val="sk-SK"/>
        </w:rPr>
        <w:t>školského zariadenia</w:t>
      </w:r>
      <w:r w:rsidR="002411B0" w:rsidRPr="00E93FBA">
        <w:rPr>
          <w:lang w:val="sk-SK"/>
        </w:rPr>
        <w:t>“</w:t>
      </w:r>
      <w:r w:rsidR="005A0A33" w:rsidRPr="00E93FBA">
        <w:rPr>
          <w:lang w:val="sk-SK"/>
        </w:rPr>
        <w:t>, a</w:t>
      </w:r>
      <w:r w:rsidR="00C251CC" w:rsidRPr="00E93FBA">
        <w:rPr>
          <w:lang w:val="sk-SK"/>
        </w:rPr>
        <w:t> </w:t>
      </w:r>
      <w:r w:rsidR="005A0A33" w:rsidRPr="00E93FBA">
        <w:rPr>
          <w:lang w:val="sk-SK"/>
        </w:rPr>
        <w:t>nie ich riaditeľom (nositeľom verejnej moci). Častým dôsledkom nekvalitných, nedostatočných a</w:t>
      </w:r>
      <w:r w:rsidR="00C251CC" w:rsidRPr="00E93FBA">
        <w:rPr>
          <w:lang w:val="sk-SK"/>
        </w:rPr>
        <w:t> </w:t>
      </w:r>
      <w:r w:rsidR="005A0A33" w:rsidRPr="00E93FBA">
        <w:rPr>
          <w:lang w:val="sk-SK"/>
        </w:rPr>
        <w:t>neúplných údajov je napríklad nemožnosť automatizovane aktualizovať prístup do schránky po zmene riaditeľa školy alebo zariadenia, alebo nemožnosť zriadiť schránku vôbec z</w:t>
      </w:r>
      <w:r w:rsidR="00C251CC" w:rsidRPr="00E93FBA">
        <w:rPr>
          <w:lang w:val="sk-SK"/>
        </w:rPr>
        <w:t> </w:t>
      </w:r>
      <w:r w:rsidR="005A0A33" w:rsidRPr="00E93FBA">
        <w:rPr>
          <w:lang w:val="sk-SK"/>
        </w:rPr>
        <w:t>dôvodu neexistencie právnej subjektivity školy alebo zariadenia a</w:t>
      </w:r>
      <w:r w:rsidR="00C251CC" w:rsidRPr="00E93FBA">
        <w:rPr>
          <w:lang w:val="sk-SK"/>
        </w:rPr>
        <w:t> </w:t>
      </w:r>
      <w:r w:rsidR="005A0A33" w:rsidRPr="00E93FBA">
        <w:rPr>
          <w:lang w:val="sk-SK"/>
        </w:rPr>
        <w:t>súčasne z</w:t>
      </w:r>
      <w:r w:rsidR="00C251CC" w:rsidRPr="00E93FBA">
        <w:rPr>
          <w:lang w:val="sk-SK"/>
        </w:rPr>
        <w:t> </w:t>
      </w:r>
      <w:r w:rsidR="005A0A33" w:rsidRPr="00E93FBA">
        <w:rPr>
          <w:lang w:val="sk-SK"/>
        </w:rPr>
        <w:t>dôvodu pasivity jej zriaďovateľa.</w:t>
      </w:r>
    </w:p>
    <w:p w14:paraId="77D161DA" w14:textId="6CE9538F" w:rsidR="005A0A33" w:rsidRPr="00E93FBA" w:rsidRDefault="005A0A33" w:rsidP="005A0A33">
      <w:pPr>
        <w:jc w:val="both"/>
        <w:rPr>
          <w:lang w:val="sk-SK"/>
        </w:rPr>
      </w:pPr>
      <w:r w:rsidRPr="00E93FBA">
        <w:rPr>
          <w:lang w:val="sk-SK"/>
        </w:rPr>
        <w:t>Vzhľadom na snahu zosúladiť právny stav s</w:t>
      </w:r>
      <w:r w:rsidR="00C251CC" w:rsidRPr="00E93FBA">
        <w:rPr>
          <w:lang w:val="sk-SK"/>
        </w:rPr>
        <w:t> </w:t>
      </w:r>
      <w:r w:rsidRPr="00E93FBA">
        <w:rPr>
          <w:lang w:val="sk-SK"/>
        </w:rPr>
        <w:t>implementáciou v</w:t>
      </w:r>
      <w:r w:rsidR="00C251CC" w:rsidRPr="00E93FBA">
        <w:rPr>
          <w:lang w:val="sk-SK"/>
        </w:rPr>
        <w:t> </w:t>
      </w:r>
      <w:r w:rsidRPr="00E93FBA">
        <w:rPr>
          <w:lang w:val="sk-SK"/>
        </w:rPr>
        <w:t>praxi navrhuje</w:t>
      </w:r>
      <w:r w:rsidR="00605689" w:rsidRPr="00E93FBA">
        <w:rPr>
          <w:lang w:val="sk-SK"/>
        </w:rPr>
        <w:t xml:space="preserve"> sa vyššie uvedený príklad zovšeobecniť a</w:t>
      </w:r>
      <w:r w:rsidR="00C251CC" w:rsidRPr="00E93FBA">
        <w:rPr>
          <w:lang w:val="sk-SK"/>
        </w:rPr>
        <w:t> </w:t>
      </w:r>
      <w:r w:rsidRPr="00E93FBA">
        <w:rPr>
          <w:lang w:val="sk-SK"/>
        </w:rPr>
        <w:t>na účely zákona o</w:t>
      </w:r>
      <w:r w:rsidR="00C251CC" w:rsidRPr="00E93FBA">
        <w:rPr>
          <w:lang w:val="sk-SK"/>
        </w:rPr>
        <w:t> </w:t>
      </w:r>
      <w:r w:rsidRPr="00E93FBA">
        <w:rPr>
          <w:lang w:val="sk-SK"/>
        </w:rPr>
        <w:t>e-</w:t>
      </w:r>
      <w:proofErr w:type="spellStart"/>
      <w:r w:rsidRPr="00E93FBA">
        <w:rPr>
          <w:lang w:val="sk-SK"/>
        </w:rPr>
        <w:t>Governmente</w:t>
      </w:r>
      <w:proofErr w:type="spellEnd"/>
      <w:r w:rsidRPr="00E93FBA">
        <w:rPr>
          <w:lang w:val="sk-SK"/>
        </w:rPr>
        <w:t xml:space="preserve"> </w:t>
      </w:r>
      <w:r w:rsidR="004C0DE8" w:rsidRPr="00E93FBA">
        <w:rPr>
          <w:lang w:val="sk-SK"/>
        </w:rPr>
        <w:t xml:space="preserve">používať ako </w:t>
      </w:r>
      <w:r w:rsidRPr="00E93FBA">
        <w:rPr>
          <w:lang w:val="sk-SK"/>
        </w:rPr>
        <w:t xml:space="preserve">elektronické schránky </w:t>
      </w:r>
      <w:r w:rsidR="000D4233" w:rsidRPr="00E93FBA">
        <w:rPr>
          <w:lang w:val="sk-SK"/>
        </w:rPr>
        <w:t>pre postavenie OVM</w:t>
      </w:r>
      <w:r w:rsidR="000F1CCA" w:rsidRPr="00E93FBA">
        <w:rPr>
          <w:lang w:val="sk-SK"/>
        </w:rPr>
        <w:t>, ak ide o</w:t>
      </w:r>
      <w:r w:rsidR="00C251CC" w:rsidRPr="00E93FBA">
        <w:rPr>
          <w:lang w:val="sk-SK"/>
        </w:rPr>
        <w:t> </w:t>
      </w:r>
      <w:r w:rsidR="000F1CCA" w:rsidRPr="00E93FBA">
        <w:rPr>
          <w:lang w:val="sk-SK"/>
        </w:rPr>
        <w:t xml:space="preserve">fyzickú osobu, ktorá zároveň vykonáva </w:t>
      </w:r>
      <w:r w:rsidR="005B0697" w:rsidRPr="00E93FBA">
        <w:rPr>
          <w:lang w:val="sk-SK"/>
        </w:rPr>
        <w:t>funkciu, alebo je zamestnaná, či je v</w:t>
      </w:r>
      <w:r w:rsidR="00C251CC" w:rsidRPr="00E93FBA">
        <w:rPr>
          <w:lang w:val="sk-SK"/>
        </w:rPr>
        <w:t> </w:t>
      </w:r>
      <w:r w:rsidR="005B0697" w:rsidRPr="00E93FBA">
        <w:rPr>
          <w:lang w:val="sk-SK"/>
        </w:rPr>
        <w:t>inom právnom vzťahu k</w:t>
      </w:r>
      <w:r w:rsidR="00C251CC" w:rsidRPr="00E93FBA">
        <w:rPr>
          <w:lang w:val="sk-SK"/>
        </w:rPr>
        <w:t> </w:t>
      </w:r>
      <w:r w:rsidR="005B0697" w:rsidRPr="00E93FBA">
        <w:rPr>
          <w:lang w:val="sk-SK"/>
        </w:rPr>
        <w:t xml:space="preserve">subjektu, ktorý má </w:t>
      </w:r>
      <w:r w:rsidR="00EE415D" w:rsidRPr="00E93FBA">
        <w:rPr>
          <w:lang w:val="sk-SK"/>
        </w:rPr>
        <w:t>aktivovanú</w:t>
      </w:r>
      <w:r w:rsidR="004C0DE8" w:rsidRPr="00E93FBA">
        <w:rPr>
          <w:lang w:val="sk-SK"/>
        </w:rPr>
        <w:t xml:space="preserve">, túto elektronickú schránku. Uvedené sa okrem spomínaných riaditeľov škôl môže vyskytnúť aj pri fyzických osobách v inom postavení než riaditeľ školy, </w:t>
      </w:r>
      <w:r w:rsidR="003566C9" w:rsidRPr="00E93FBA">
        <w:rPr>
          <w:lang w:val="sk-SK"/>
        </w:rPr>
        <w:t>ak v</w:t>
      </w:r>
      <w:r w:rsidR="00C251CC" w:rsidRPr="00E93FBA">
        <w:rPr>
          <w:lang w:val="sk-SK"/>
        </w:rPr>
        <w:t> </w:t>
      </w:r>
      <w:r w:rsidR="003566C9" w:rsidRPr="00E93FBA">
        <w:rPr>
          <w:lang w:val="sk-SK"/>
        </w:rPr>
        <w:t xml:space="preserve">niektorých konaniach sú priamo tieto fyzické osoby </w:t>
      </w:r>
      <w:r w:rsidR="00487268" w:rsidRPr="00E93FBA">
        <w:rPr>
          <w:lang w:val="sk-SK"/>
        </w:rPr>
        <w:t>OVM</w:t>
      </w:r>
      <w:r w:rsidR="003566C9" w:rsidRPr="00E93FBA">
        <w:rPr>
          <w:lang w:val="sk-SK"/>
        </w:rPr>
        <w:t xml:space="preserve"> a</w:t>
      </w:r>
      <w:r w:rsidR="00C251CC" w:rsidRPr="00E93FBA">
        <w:rPr>
          <w:lang w:val="sk-SK"/>
        </w:rPr>
        <w:t> </w:t>
      </w:r>
      <w:r w:rsidR="003566C9" w:rsidRPr="00E93FBA">
        <w:rPr>
          <w:lang w:val="sk-SK"/>
        </w:rPr>
        <w:t>nie “len” osobou, konajúcou v</w:t>
      </w:r>
      <w:r w:rsidR="00C251CC" w:rsidRPr="00E93FBA">
        <w:rPr>
          <w:lang w:val="sk-SK"/>
        </w:rPr>
        <w:t> </w:t>
      </w:r>
      <w:r w:rsidR="003566C9" w:rsidRPr="00E93FBA">
        <w:rPr>
          <w:lang w:val="sk-SK"/>
        </w:rPr>
        <w:t xml:space="preserve">mene </w:t>
      </w:r>
      <w:r w:rsidR="00487268" w:rsidRPr="00E93FBA">
        <w:rPr>
          <w:lang w:val="sk-SK"/>
        </w:rPr>
        <w:t>OVM</w:t>
      </w:r>
      <w:r w:rsidR="003566C9" w:rsidRPr="00E93FBA">
        <w:rPr>
          <w:lang w:val="sk-SK"/>
        </w:rPr>
        <w:t>.</w:t>
      </w:r>
    </w:p>
    <w:p w14:paraId="1B30BA0D" w14:textId="64A2A67D" w:rsidR="005A0A33" w:rsidRPr="00E93FBA" w:rsidRDefault="005A0A33" w:rsidP="005A0A33">
      <w:pPr>
        <w:jc w:val="both"/>
        <w:rPr>
          <w:lang w:val="sk-SK"/>
        </w:rPr>
      </w:pPr>
    </w:p>
    <w:p w14:paraId="66DC621E" w14:textId="780E4240" w:rsidR="00B7379E" w:rsidRPr="00E93FBA" w:rsidRDefault="00B7379E" w:rsidP="00B7379E">
      <w:pPr>
        <w:jc w:val="both"/>
        <w:rPr>
          <w:lang w:val="sk-SK"/>
        </w:rPr>
      </w:pPr>
      <w:r w:rsidRPr="00E93FBA">
        <w:rPr>
          <w:lang w:val="sk-SK"/>
        </w:rPr>
        <w:t>K bodom 29 až 31 (§ 13 ods. 1 a 4):</w:t>
      </w:r>
    </w:p>
    <w:p w14:paraId="2FAD0B04" w14:textId="77777777" w:rsidR="00B7379E" w:rsidRPr="00E93FBA" w:rsidRDefault="00B7379E" w:rsidP="00B7379E">
      <w:pPr>
        <w:jc w:val="both"/>
        <w:rPr>
          <w:lang w:val="sk-SK"/>
        </w:rPr>
      </w:pPr>
      <w:r w:rsidRPr="00E93FBA">
        <w:rPr>
          <w:lang w:val="sk-SK"/>
        </w:rPr>
        <w:t>Legislatívno-technická úprava.</w:t>
      </w:r>
    </w:p>
    <w:p w14:paraId="2210AE55" w14:textId="77777777" w:rsidR="00B7379E" w:rsidRPr="00E93FBA" w:rsidRDefault="00B7379E" w:rsidP="005A0A33">
      <w:pPr>
        <w:jc w:val="both"/>
        <w:rPr>
          <w:lang w:val="sk-SK"/>
        </w:rPr>
      </w:pPr>
    </w:p>
    <w:p w14:paraId="4ED9FF59" w14:textId="41F2327D" w:rsidR="005A0A33" w:rsidRPr="00E93FBA" w:rsidRDefault="00591220" w:rsidP="005A0A33">
      <w:pPr>
        <w:jc w:val="both"/>
        <w:rPr>
          <w:lang w:val="sk-SK"/>
        </w:rPr>
      </w:pPr>
      <w:r w:rsidRPr="00E93FBA">
        <w:rPr>
          <w:lang w:val="sk-SK"/>
        </w:rPr>
        <w:t>K</w:t>
      </w:r>
      <w:r w:rsidR="00C251CC" w:rsidRPr="00E93FBA">
        <w:rPr>
          <w:lang w:val="sk-SK"/>
        </w:rPr>
        <w:t> </w:t>
      </w:r>
      <w:r w:rsidRPr="00E93FBA">
        <w:rPr>
          <w:lang w:val="sk-SK"/>
        </w:rPr>
        <w:t xml:space="preserve">bodu </w:t>
      </w:r>
      <w:r w:rsidR="00815D42" w:rsidRPr="00E93FBA">
        <w:rPr>
          <w:lang w:val="sk-SK"/>
        </w:rPr>
        <w:t>32</w:t>
      </w:r>
      <w:r w:rsidR="00A54DF9" w:rsidRPr="00E93FBA">
        <w:rPr>
          <w:lang w:val="sk-SK"/>
        </w:rPr>
        <w:t xml:space="preserve"> </w:t>
      </w:r>
      <w:r w:rsidR="005A0A33" w:rsidRPr="00E93FBA">
        <w:rPr>
          <w:lang w:val="sk-SK"/>
        </w:rPr>
        <w:t>(§ 13 ods</w:t>
      </w:r>
      <w:r w:rsidR="00BB5384" w:rsidRPr="00E93FBA">
        <w:rPr>
          <w:lang w:val="sk-SK"/>
        </w:rPr>
        <w:t>ek</w:t>
      </w:r>
      <w:r w:rsidR="005A0A33" w:rsidRPr="00E93FBA">
        <w:rPr>
          <w:lang w:val="sk-SK"/>
        </w:rPr>
        <w:t xml:space="preserve"> 6):</w:t>
      </w:r>
    </w:p>
    <w:p w14:paraId="16F08398" w14:textId="11E3EA26" w:rsidR="005A0A33" w:rsidRPr="00E93FBA" w:rsidRDefault="005A0A33" w:rsidP="005A0A33">
      <w:pPr>
        <w:jc w:val="both"/>
        <w:rPr>
          <w:lang w:val="sk-SK"/>
        </w:rPr>
      </w:pPr>
      <w:r w:rsidRPr="00E93FBA">
        <w:rPr>
          <w:lang w:val="sk-SK"/>
        </w:rPr>
        <w:t xml:space="preserve">Vzhľadom na aplikačnú prax sa explicitne </w:t>
      </w:r>
      <w:r w:rsidRPr="00E93FBA">
        <w:rPr>
          <w:bCs/>
          <w:lang w:val="sk-SK"/>
        </w:rPr>
        <w:t>vy</w:t>
      </w:r>
      <w:r w:rsidR="00431CEA" w:rsidRPr="00E93FBA">
        <w:rPr>
          <w:bCs/>
          <w:lang w:val="sk-SK"/>
        </w:rPr>
        <w:t>jadruje</w:t>
      </w:r>
      <w:r w:rsidRPr="00E93FBA">
        <w:rPr>
          <w:lang w:val="sk-SK"/>
        </w:rPr>
        <w:t>, že udelenie oprávnenia na disponovanie s</w:t>
      </w:r>
      <w:r w:rsidR="00C251CC" w:rsidRPr="00E93FBA">
        <w:rPr>
          <w:lang w:val="sk-SK"/>
        </w:rPr>
        <w:t> </w:t>
      </w:r>
      <w:r w:rsidRPr="00E93FBA">
        <w:rPr>
          <w:lang w:val="sk-SK"/>
        </w:rPr>
        <w:t>elektronickou schránkou a</w:t>
      </w:r>
      <w:r w:rsidR="00C251CC" w:rsidRPr="00E93FBA">
        <w:rPr>
          <w:lang w:val="sk-SK"/>
        </w:rPr>
        <w:t> </w:t>
      </w:r>
      <w:r w:rsidRPr="00E93FBA">
        <w:rPr>
          <w:lang w:val="sk-SK"/>
        </w:rPr>
        <w:t>prístup k</w:t>
      </w:r>
      <w:r w:rsidR="00C251CC" w:rsidRPr="00E93FBA">
        <w:rPr>
          <w:lang w:val="sk-SK"/>
        </w:rPr>
        <w:t> </w:t>
      </w:r>
      <w:r w:rsidRPr="00E93FBA">
        <w:rPr>
          <w:lang w:val="sk-SK"/>
        </w:rPr>
        <w:t>nej nie je totožné s</w:t>
      </w:r>
      <w:r w:rsidR="00C251CC" w:rsidRPr="00E93FBA">
        <w:rPr>
          <w:lang w:val="sk-SK"/>
        </w:rPr>
        <w:t> </w:t>
      </w:r>
      <w:r w:rsidRPr="00E93FBA">
        <w:rPr>
          <w:lang w:val="sk-SK"/>
        </w:rPr>
        <w:t>plnomocenstvom udeleným podľa osobitného predpisu. To znamená, že majiteľ elektronickej schránky aj osoba, ktorej oprávnenie k</w:t>
      </w:r>
      <w:r w:rsidR="00C251CC" w:rsidRPr="00E93FBA">
        <w:rPr>
          <w:lang w:val="sk-SK"/>
        </w:rPr>
        <w:t> </w:t>
      </w:r>
      <w:r w:rsidRPr="00E93FBA">
        <w:rPr>
          <w:lang w:val="sk-SK"/>
        </w:rPr>
        <w:t>prístupu sa udeľuje, si musia byť vedomí svojich oprávnení a</w:t>
      </w:r>
      <w:r w:rsidR="00C251CC" w:rsidRPr="00E93FBA">
        <w:rPr>
          <w:lang w:val="sk-SK"/>
        </w:rPr>
        <w:t> </w:t>
      </w:r>
      <w:r w:rsidRPr="00E93FBA">
        <w:rPr>
          <w:lang w:val="sk-SK"/>
        </w:rPr>
        <w:t>povinností, ako aj následkov prekročenia oprávnenia konať v</w:t>
      </w:r>
      <w:r w:rsidR="00C251CC" w:rsidRPr="00E93FBA">
        <w:rPr>
          <w:lang w:val="sk-SK"/>
        </w:rPr>
        <w:t> </w:t>
      </w:r>
      <w:r w:rsidRPr="00E93FBA">
        <w:rPr>
          <w:lang w:val="sk-SK"/>
        </w:rPr>
        <w:t>mene majiteľa elektronickej schránky. Inak povedané, to že má oprávnená osoba udelený prístup k</w:t>
      </w:r>
      <w:r w:rsidR="00CF5013" w:rsidRPr="00E93FBA">
        <w:rPr>
          <w:lang w:val="sk-SK"/>
        </w:rPr>
        <w:t xml:space="preserve"> elektronickej</w:t>
      </w:r>
      <w:r w:rsidR="00C251CC" w:rsidRPr="00E93FBA">
        <w:rPr>
          <w:lang w:val="sk-SK"/>
        </w:rPr>
        <w:t> </w:t>
      </w:r>
      <w:r w:rsidRPr="00E93FBA">
        <w:rPr>
          <w:lang w:val="sk-SK"/>
        </w:rPr>
        <w:t>schránke, neznamená automaticky, že má právo autorizovať elektronické podania alebo iné dokumenty v</w:t>
      </w:r>
      <w:r w:rsidR="00C251CC" w:rsidRPr="00E93FBA">
        <w:rPr>
          <w:lang w:val="sk-SK"/>
        </w:rPr>
        <w:t> </w:t>
      </w:r>
      <w:r w:rsidRPr="00E93FBA">
        <w:rPr>
          <w:lang w:val="sk-SK"/>
        </w:rPr>
        <w:t>mene majiteľa elektronickej schránky; toto oprávnenie jej musí vyplývať z</w:t>
      </w:r>
      <w:r w:rsidR="00C251CC" w:rsidRPr="00E93FBA">
        <w:rPr>
          <w:lang w:val="sk-SK"/>
        </w:rPr>
        <w:t> </w:t>
      </w:r>
      <w:r w:rsidRPr="00E93FBA">
        <w:rPr>
          <w:lang w:val="sk-SK"/>
        </w:rPr>
        <w:t>interných predpisov</w:t>
      </w:r>
      <w:r w:rsidR="00AC39E7" w:rsidRPr="00E93FBA">
        <w:rPr>
          <w:lang w:val="sk-SK"/>
        </w:rPr>
        <w:t xml:space="preserve"> alebo iného právneho titulu</w:t>
      </w:r>
      <w:r w:rsidRPr="00E93FBA">
        <w:rPr>
          <w:lang w:val="sk-SK"/>
        </w:rPr>
        <w:t xml:space="preserve">. Uvedené znamená, že </w:t>
      </w:r>
      <w:r w:rsidR="009768A5" w:rsidRPr="00E93FBA">
        <w:rPr>
          <w:bCs/>
          <w:lang w:val="sk-SK"/>
        </w:rPr>
        <w:t>ak</w:t>
      </w:r>
      <w:r w:rsidR="009768A5" w:rsidRPr="00E93FBA">
        <w:rPr>
          <w:lang w:val="sk-SK"/>
        </w:rPr>
        <w:t xml:space="preserve"> </w:t>
      </w:r>
      <w:r w:rsidRPr="00E93FBA">
        <w:rPr>
          <w:lang w:val="sk-SK"/>
        </w:rPr>
        <w:t>osobitný predpis vyžaduje preukázanie plnomocenstva na určitý úkon za majiteľa elektronick</w:t>
      </w:r>
      <w:r w:rsidR="00F17820" w:rsidRPr="00E93FBA">
        <w:rPr>
          <w:lang w:val="sk-SK"/>
        </w:rPr>
        <w:t xml:space="preserve">ej schránky, udelenie </w:t>
      </w:r>
      <w:r w:rsidR="00F17820" w:rsidRPr="00E93FBA">
        <w:rPr>
          <w:bCs/>
          <w:lang w:val="sk-SK"/>
        </w:rPr>
        <w:t>oprávnenia</w:t>
      </w:r>
      <w:r w:rsidRPr="00E93FBA">
        <w:rPr>
          <w:lang w:val="sk-SK"/>
        </w:rPr>
        <w:t xml:space="preserve"> na disponovanie elektronickou schránkou nenahrádza toto plnomocenstvo</w:t>
      </w:r>
      <w:r w:rsidR="009768A5" w:rsidRPr="00E93FBA">
        <w:rPr>
          <w:bCs/>
          <w:lang w:val="sk-SK"/>
        </w:rPr>
        <w:t> podľa</w:t>
      </w:r>
      <w:r w:rsidRPr="00E93FBA">
        <w:rPr>
          <w:lang w:val="sk-SK"/>
        </w:rPr>
        <w:t xml:space="preserve"> osobitného predpisu. Zároveň však</w:t>
      </w:r>
      <w:r w:rsidR="009768A5" w:rsidRPr="00E93FBA">
        <w:rPr>
          <w:lang w:val="sk-SK"/>
        </w:rPr>
        <w:t xml:space="preserve"> </w:t>
      </w:r>
      <w:r w:rsidRPr="00E93FBA">
        <w:rPr>
          <w:lang w:val="sk-SK"/>
        </w:rPr>
        <w:t xml:space="preserve">udelenie </w:t>
      </w:r>
      <w:r w:rsidRPr="00E93FBA">
        <w:rPr>
          <w:bCs/>
          <w:lang w:val="sk-SK"/>
        </w:rPr>
        <w:t>prístup</w:t>
      </w:r>
      <w:r w:rsidR="00651147" w:rsidRPr="00E93FBA">
        <w:rPr>
          <w:bCs/>
          <w:lang w:val="sk-SK"/>
        </w:rPr>
        <w:t>u</w:t>
      </w:r>
      <w:r w:rsidRPr="00E93FBA">
        <w:rPr>
          <w:lang w:val="sk-SK"/>
        </w:rPr>
        <w:t xml:space="preserve"> k</w:t>
      </w:r>
      <w:r w:rsidR="00C251CC" w:rsidRPr="00E93FBA">
        <w:rPr>
          <w:lang w:val="sk-SK"/>
        </w:rPr>
        <w:t> </w:t>
      </w:r>
      <w:r w:rsidRPr="00E93FBA">
        <w:rPr>
          <w:lang w:val="sk-SK"/>
        </w:rPr>
        <w:t xml:space="preserve">elektronickej schránke je </w:t>
      </w:r>
      <w:r w:rsidRPr="00E93FBA">
        <w:rPr>
          <w:bCs/>
          <w:lang w:val="sk-SK"/>
        </w:rPr>
        <w:t>právny</w:t>
      </w:r>
      <w:r w:rsidR="009768A5" w:rsidRPr="00E93FBA">
        <w:rPr>
          <w:bCs/>
          <w:lang w:val="sk-SK"/>
        </w:rPr>
        <w:t>m</w:t>
      </w:r>
      <w:r w:rsidRPr="00E93FBA">
        <w:rPr>
          <w:bCs/>
          <w:lang w:val="sk-SK"/>
        </w:rPr>
        <w:t xml:space="preserve"> úkon</w:t>
      </w:r>
      <w:r w:rsidR="009768A5" w:rsidRPr="00E93FBA">
        <w:rPr>
          <w:bCs/>
          <w:lang w:val="sk-SK"/>
        </w:rPr>
        <w:t>om</w:t>
      </w:r>
      <w:r w:rsidRPr="00E93FBA">
        <w:rPr>
          <w:lang w:val="sk-SK"/>
        </w:rPr>
        <w:t xml:space="preserve"> majiteľa, pričom majiteľ a</w:t>
      </w:r>
      <w:r w:rsidR="00C251CC" w:rsidRPr="00E93FBA">
        <w:rPr>
          <w:lang w:val="sk-SK"/>
        </w:rPr>
        <w:t> </w:t>
      </w:r>
      <w:r w:rsidRPr="00E93FBA">
        <w:rPr>
          <w:lang w:val="sk-SK"/>
        </w:rPr>
        <w:t>osoba oprávnená si musia</w:t>
      </w:r>
      <w:r w:rsidR="00355F15" w:rsidRPr="00E93FBA">
        <w:rPr>
          <w:lang w:val="sk-SK"/>
        </w:rPr>
        <w:t xml:space="preserve"> vlastnými</w:t>
      </w:r>
      <w:r w:rsidRPr="00E93FBA">
        <w:rPr>
          <w:lang w:val="sk-SK"/>
        </w:rPr>
        <w:t xml:space="preserve"> vnútornými predpismi a</w:t>
      </w:r>
      <w:r w:rsidR="00C251CC" w:rsidRPr="00E93FBA">
        <w:rPr>
          <w:lang w:val="sk-SK"/>
        </w:rPr>
        <w:t> </w:t>
      </w:r>
      <w:r w:rsidRPr="00E93FBA">
        <w:rPr>
          <w:lang w:val="sk-SK"/>
        </w:rPr>
        <w:t>pokynmi vyjasniť, ktoré úkony v</w:t>
      </w:r>
      <w:r w:rsidR="009768A5" w:rsidRPr="00E93FBA">
        <w:rPr>
          <w:lang w:val="sk-SK"/>
        </w:rPr>
        <w:t> </w:t>
      </w:r>
      <w:r w:rsidR="009768A5" w:rsidRPr="00E93FBA">
        <w:rPr>
          <w:bCs/>
          <w:lang w:val="sk-SK"/>
        </w:rPr>
        <w:t xml:space="preserve">elektronickej </w:t>
      </w:r>
      <w:r w:rsidRPr="00E93FBA">
        <w:rPr>
          <w:lang w:val="sk-SK"/>
        </w:rPr>
        <w:t>schránke má táto osoba oprávnenie vykonávať.</w:t>
      </w:r>
    </w:p>
    <w:p w14:paraId="40DA37FC" w14:textId="79B97506" w:rsidR="005A0A33" w:rsidRPr="00E93FBA" w:rsidRDefault="005A0A33" w:rsidP="005A0A33">
      <w:pPr>
        <w:jc w:val="both"/>
        <w:rPr>
          <w:lang w:val="sk-SK"/>
        </w:rPr>
      </w:pPr>
    </w:p>
    <w:p w14:paraId="5D3F3CFA" w14:textId="0387C0D4" w:rsidR="2EBEA3E6" w:rsidRPr="00E93FBA" w:rsidRDefault="2EBEA3E6" w:rsidP="2EBEA3E6">
      <w:pPr>
        <w:jc w:val="both"/>
        <w:rPr>
          <w:lang w:val="sk-SK"/>
        </w:rPr>
      </w:pPr>
      <w:r w:rsidRPr="00E93FBA">
        <w:rPr>
          <w:lang w:val="sk-SK"/>
        </w:rPr>
        <w:t xml:space="preserve">K bodu </w:t>
      </w:r>
      <w:r w:rsidR="00815D42" w:rsidRPr="00E93FBA">
        <w:rPr>
          <w:lang w:val="sk-SK"/>
        </w:rPr>
        <w:t>33</w:t>
      </w:r>
      <w:r w:rsidRPr="00E93FBA">
        <w:rPr>
          <w:lang w:val="sk-SK"/>
        </w:rPr>
        <w:t xml:space="preserve"> (§ 13 ods. 7):</w:t>
      </w:r>
    </w:p>
    <w:p w14:paraId="36E13DF0" w14:textId="349E2319" w:rsidR="2EBEA3E6" w:rsidRPr="00E93FBA" w:rsidRDefault="2EBEA3E6" w:rsidP="2EBEA3E6">
      <w:pPr>
        <w:jc w:val="both"/>
        <w:rPr>
          <w:lang w:val="sk-SK"/>
        </w:rPr>
      </w:pPr>
      <w:r w:rsidRPr="00E93FBA">
        <w:rPr>
          <w:lang w:val="sk-SK"/>
        </w:rPr>
        <w:t xml:space="preserve">Navrhuje sa upraviť predmetné ustanovenie tak, aby viac zodpovedalo praktickému výkonu a potrebám správy oprávnení k elektronickej schránke prostredníctvom ústredného portálu. </w:t>
      </w:r>
    </w:p>
    <w:p w14:paraId="3D7F9262" w14:textId="19AA4AEC" w:rsidR="2EBEA3E6" w:rsidRPr="00E93FBA" w:rsidRDefault="2EBEA3E6" w:rsidP="2EBEA3E6">
      <w:pPr>
        <w:jc w:val="both"/>
        <w:rPr>
          <w:lang w:val="sk-SK"/>
        </w:rPr>
      </w:pPr>
    </w:p>
    <w:p w14:paraId="5ACB4DC1" w14:textId="5022A5D4" w:rsidR="00EB6D51" w:rsidRPr="00E93FBA" w:rsidRDefault="00C32861" w:rsidP="005A0A33">
      <w:pPr>
        <w:jc w:val="both"/>
        <w:rPr>
          <w:lang w:val="sk-SK"/>
        </w:rPr>
      </w:pPr>
      <w:r w:rsidRPr="00E93FBA">
        <w:rPr>
          <w:lang w:val="sk-SK"/>
        </w:rPr>
        <w:lastRenderedPageBreak/>
        <w:t xml:space="preserve">K bodu </w:t>
      </w:r>
      <w:r w:rsidR="001F27EB" w:rsidRPr="00E93FBA">
        <w:rPr>
          <w:lang w:val="sk-SK"/>
        </w:rPr>
        <w:t>34</w:t>
      </w:r>
      <w:r w:rsidRPr="00E93FBA">
        <w:rPr>
          <w:lang w:val="sk-SK"/>
        </w:rPr>
        <w:t xml:space="preserve"> (§ 14 ods. 1):</w:t>
      </w:r>
    </w:p>
    <w:p w14:paraId="42038A40" w14:textId="43142F7D" w:rsidR="00C32861" w:rsidRPr="00E93FBA" w:rsidRDefault="00C32861" w:rsidP="005A0A33">
      <w:pPr>
        <w:jc w:val="both"/>
        <w:rPr>
          <w:lang w:val="sk-SK"/>
        </w:rPr>
      </w:pPr>
      <w:r w:rsidRPr="00E93FBA">
        <w:rPr>
          <w:lang w:val="sk-SK"/>
        </w:rPr>
        <w:t xml:space="preserve">Na účely minimalizácie priestoru pre špekulatívne konanie pri elektronickom doručovaní sa navrhuje, aby ak už je elektronická úradná správa v elektronickej schránke uložená, nemala </w:t>
      </w:r>
      <w:proofErr w:type="spellStart"/>
      <w:r w:rsidRPr="00E93FBA">
        <w:rPr>
          <w:lang w:val="sk-SK"/>
        </w:rPr>
        <w:t>deaktivácia</w:t>
      </w:r>
      <w:proofErr w:type="spellEnd"/>
      <w:r w:rsidRPr="00E93FBA">
        <w:rPr>
          <w:lang w:val="sk-SK"/>
        </w:rPr>
        <w:t xml:space="preserve"> </w:t>
      </w:r>
      <w:r w:rsidR="00D9556D" w:rsidRPr="00E93FBA">
        <w:rPr>
          <w:lang w:val="sk-SK"/>
        </w:rPr>
        <w:t xml:space="preserve">elektronickej schránky vplyv na jej doručenie. Inak povedané, ak si adresát deaktivuje elektronickú schránku v čase, kedy v nej má elektronické správy, ktorým plynie úložná lehota, tieto budú najneskôr uplynutím úložnej lehoty doručené, bez ohľadu na </w:t>
      </w:r>
      <w:proofErr w:type="spellStart"/>
      <w:r w:rsidR="0080301C" w:rsidRPr="00E93FBA">
        <w:rPr>
          <w:lang w:val="sk-SK"/>
        </w:rPr>
        <w:t>de</w:t>
      </w:r>
      <w:r w:rsidR="00D9556D" w:rsidRPr="00E93FBA">
        <w:rPr>
          <w:lang w:val="sk-SK"/>
        </w:rPr>
        <w:t>aktiváciu</w:t>
      </w:r>
      <w:proofErr w:type="spellEnd"/>
      <w:r w:rsidR="00D9556D" w:rsidRPr="00E93FBA">
        <w:rPr>
          <w:lang w:val="sk-SK"/>
        </w:rPr>
        <w:t xml:space="preserve">. Prístup do elektronickej schránky </w:t>
      </w:r>
      <w:proofErr w:type="spellStart"/>
      <w:r w:rsidR="005573D0" w:rsidRPr="00E93FBA">
        <w:rPr>
          <w:lang w:val="sk-SK"/>
        </w:rPr>
        <w:t>deaktiváciou</w:t>
      </w:r>
      <w:proofErr w:type="spellEnd"/>
      <w:r w:rsidR="00D9556D" w:rsidRPr="00E93FBA">
        <w:rPr>
          <w:lang w:val="sk-SK"/>
        </w:rPr>
        <w:t xml:space="preserve"> nezaniká, preto ani možnosť adresáta oboznámiť sa s obsahom správy nebude </w:t>
      </w:r>
      <w:r w:rsidR="005573D0" w:rsidRPr="00E93FBA">
        <w:rPr>
          <w:lang w:val="sk-SK"/>
        </w:rPr>
        <w:t>obmedzená</w:t>
      </w:r>
      <w:r w:rsidR="00D9556D" w:rsidRPr="00E93FBA">
        <w:rPr>
          <w:lang w:val="sk-SK"/>
        </w:rPr>
        <w:t>.</w:t>
      </w:r>
    </w:p>
    <w:p w14:paraId="01021400" w14:textId="77777777" w:rsidR="00EB6D51" w:rsidRPr="00E93FBA" w:rsidRDefault="00EB6D51" w:rsidP="005A0A33">
      <w:pPr>
        <w:jc w:val="both"/>
        <w:rPr>
          <w:lang w:val="sk-SK"/>
        </w:rPr>
      </w:pPr>
    </w:p>
    <w:p w14:paraId="238AEF26" w14:textId="005E804B" w:rsidR="00A16628" w:rsidRPr="00E93FBA" w:rsidRDefault="00A16628" w:rsidP="005A0A33">
      <w:pPr>
        <w:jc w:val="both"/>
        <w:rPr>
          <w:lang w:val="sk-SK"/>
        </w:rPr>
      </w:pPr>
      <w:r w:rsidRPr="00E93FBA">
        <w:rPr>
          <w:lang w:val="sk-SK"/>
        </w:rPr>
        <w:t>K</w:t>
      </w:r>
      <w:r w:rsidR="00C251CC" w:rsidRPr="00E93FBA">
        <w:rPr>
          <w:lang w:val="sk-SK"/>
        </w:rPr>
        <w:t> </w:t>
      </w:r>
      <w:r w:rsidRPr="00E93FBA">
        <w:rPr>
          <w:lang w:val="sk-SK"/>
        </w:rPr>
        <w:t xml:space="preserve">bodu </w:t>
      </w:r>
      <w:r w:rsidR="001F27EB" w:rsidRPr="00E93FBA">
        <w:rPr>
          <w:lang w:val="sk-SK"/>
        </w:rPr>
        <w:t xml:space="preserve">35 </w:t>
      </w:r>
      <w:r w:rsidR="00EC3DDB" w:rsidRPr="00E93FBA">
        <w:rPr>
          <w:lang w:val="sk-SK"/>
        </w:rPr>
        <w:t>[§ 14 ods. 2 písm. d) a e)]:</w:t>
      </w:r>
    </w:p>
    <w:p w14:paraId="2FF39247" w14:textId="52267CE3" w:rsidR="00EC3DDB" w:rsidRPr="00E93FBA" w:rsidRDefault="00EC3DDB" w:rsidP="00EC3DDB">
      <w:pPr>
        <w:jc w:val="both"/>
        <w:rPr>
          <w:lang w:val="sk-SK"/>
        </w:rPr>
      </w:pPr>
      <w:r w:rsidRPr="00E93FBA">
        <w:rPr>
          <w:lang w:val="sk-SK"/>
        </w:rPr>
        <w:t>Navrhovaná úprava vychádza z</w:t>
      </w:r>
      <w:r w:rsidR="00C251CC" w:rsidRPr="00E93FBA">
        <w:rPr>
          <w:lang w:val="sk-SK"/>
        </w:rPr>
        <w:t> </w:t>
      </w:r>
      <w:r w:rsidRPr="00E93FBA">
        <w:rPr>
          <w:lang w:val="sk-SK"/>
        </w:rPr>
        <w:t xml:space="preserve">požiadaviek praxe, kedy je pre správcu ústredného portálu najvhodnejší postup </w:t>
      </w:r>
      <w:proofErr w:type="spellStart"/>
      <w:r w:rsidR="00F35D89" w:rsidRPr="00E93FBA">
        <w:rPr>
          <w:lang w:val="sk-SK"/>
        </w:rPr>
        <w:t>deaktivácie</w:t>
      </w:r>
      <w:proofErr w:type="spellEnd"/>
      <w:r w:rsidRPr="00E93FBA">
        <w:rPr>
          <w:lang w:val="sk-SK"/>
        </w:rPr>
        <w:t xml:space="preserve"> elektronick</w:t>
      </w:r>
      <w:r w:rsidR="00F35D89" w:rsidRPr="00E93FBA">
        <w:rPr>
          <w:lang w:val="sk-SK"/>
        </w:rPr>
        <w:t xml:space="preserve">ej </w:t>
      </w:r>
      <w:r w:rsidRPr="00E93FBA">
        <w:rPr>
          <w:lang w:val="sk-SK"/>
        </w:rPr>
        <w:t>schránk</w:t>
      </w:r>
      <w:r w:rsidR="00F35D89" w:rsidRPr="00E93FBA">
        <w:rPr>
          <w:lang w:val="sk-SK"/>
        </w:rPr>
        <w:t xml:space="preserve">y fyzickej osoby </w:t>
      </w:r>
      <w:r w:rsidR="0093426C" w:rsidRPr="00E93FBA">
        <w:rPr>
          <w:lang w:val="sk-SK"/>
        </w:rPr>
        <w:t xml:space="preserve">- </w:t>
      </w:r>
      <w:r w:rsidR="00F35D89" w:rsidRPr="00E93FBA">
        <w:rPr>
          <w:lang w:val="sk-SK"/>
        </w:rPr>
        <w:t xml:space="preserve">podnikateľa </w:t>
      </w:r>
      <w:r w:rsidRPr="00E93FBA">
        <w:rPr>
          <w:lang w:val="sk-SK"/>
        </w:rPr>
        <w:t>automatizovane</w:t>
      </w:r>
      <w:r w:rsidR="00F35D89" w:rsidRPr="00E93FBA">
        <w:rPr>
          <w:lang w:val="sk-SK"/>
        </w:rPr>
        <w:t xml:space="preserve"> a</w:t>
      </w:r>
      <w:r w:rsidR="00C251CC" w:rsidRPr="00E93FBA">
        <w:rPr>
          <w:lang w:val="sk-SK"/>
        </w:rPr>
        <w:t> </w:t>
      </w:r>
      <w:r w:rsidR="00F35D89" w:rsidRPr="00E93FBA">
        <w:rPr>
          <w:lang w:val="sk-SK"/>
        </w:rPr>
        <w:t>v</w:t>
      </w:r>
      <w:r w:rsidR="00C251CC" w:rsidRPr="00E93FBA">
        <w:rPr>
          <w:lang w:val="sk-SK"/>
        </w:rPr>
        <w:t> </w:t>
      </w:r>
      <w:r w:rsidR="00F35D89" w:rsidRPr="00E93FBA">
        <w:rPr>
          <w:lang w:val="sk-SK"/>
        </w:rPr>
        <w:t xml:space="preserve">rovnakom režime, ako pri právnických osobách, či OVM. </w:t>
      </w:r>
      <w:r w:rsidRPr="00E93FBA">
        <w:rPr>
          <w:lang w:val="sk-SK"/>
        </w:rPr>
        <w:t xml:space="preserve">Režim </w:t>
      </w:r>
      <w:proofErr w:type="spellStart"/>
      <w:r w:rsidR="0084666B" w:rsidRPr="00E93FBA">
        <w:rPr>
          <w:lang w:val="sk-SK"/>
        </w:rPr>
        <w:t>de</w:t>
      </w:r>
      <w:r w:rsidRPr="00E93FBA">
        <w:rPr>
          <w:lang w:val="sk-SK"/>
        </w:rPr>
        <w:t>aktivácie</w:t>
      </w:r>
      <w:proofErr w:type="spellEnd"/>
      <w:r w:rsidRPr="00E93FBA">
        <w:rPr>
          <w:lang w:val="sk-SK"/>
        </w:rPr>
        <w:t xml:space="preserve"> </w:t>
      </w:r>
      <w:r w:rsidR="0084666B" w:rsidRPr="00E93FBA">
        <w:rPr>
          <w:lang w:val="sk-SK"/>
        </w:rPr>
        <w:t>v</w:t>
      </w:r>
      <w:r w:rsidR="00C251CC" w:rsidRPr="00E93FBA">
        <w:rPr>
          <w:lang w:val="sk-SK"/>
        </w:rPr>
        <w:t> </w:t>
      </w:r>
      <w:r w:rsidR="0084666B" w:rsidRPr="00E93FBA">
        <w:rPr>
          <w:lang w:val="sk-SK"/>
        </w:rPr>
        <w:t xml:space="preserve">tomto prípade nastúpi pri zániku alebo zrušení oprávnenia na podnikanie (teda zanikne status fyzickej osoby </w:t>
      </w:r>
      <w:r w:rsidR="0093426C" w:rsidRPr="00E93FBA">
        <w:rPr>
          <w:lang w:val="sk-SK"/>
        </w:rPr>
        <w:t xml:space="preserve">- </w:t>
      </w:r>
      <w:r w:rsidR="0084666B" w:rsidRPr="00E93FBA">
        <w:rPr>
          <w:lang w:val="sk-SK"/>
        </w:rPr>
        <w:t xml:space="preserve">podnikateľa), pričom ak osoba vykonáva viac predmetov podnikania, regulovaných viacerými právnymi predpismi, tak </w:t>
      </w:r>
      <w:proofErr w:type="spellStart"/>
      <w:r w:rsidR="00A40408" w:rsidRPr="00E93FBA">
        <w:rPr>
          <w:lang w:val="sk-SK"/>
        </w:rPr>
        <w:t>deaktivácie</w:t>
      </w:r>
      <w:proofErr w:type="spellEnd"/>
      <w:r w:rsidR="00262BB1" w:rsidRPr="00E93FBA">
        <w:rPr>
          <w:lang w:val="sk-SK"/>
        </w:rPr>
        <w:t xml:space="preserve"> z</w:t>
      </w:r>
      <w:r w:rsidR="00C251CC" w:rsidRPr="00E93FBA">
        <w:rPr>
          <w:lang w:val="sk-SK"/>
        </w:rPr>
        <w:t> </w:t>
      </w:r>
      <w:r w:rsidR="00262BB1" w:rsidRPr="00E93FBA">
        <w:rPr>
          <w:lang w:val="sk-SK"/>
        </w:rPr>
        <w:t xml:space="preserve">tohto dôvodu nastane až zánikom, resp. zrušením posledného takéhoto </w:t>
      </w:r>
      <w:r w:rsidR="00A40408" w:rsidRPr="00E93FBA">
        <w:rPr>
          <w:lang w:val="sk-SK"/>
        </w:rPr>
        <w:t>oprávnenia</w:t>
      </w:r>
      <w:r w:rsidR="00262BB1" w:rsidRPr="00E93FBA">
        <w:rPr>
          <w:lang w:val="sk-SK"/>
        </w:rPr>
        <w:t xml:space="preserve">. Inak povedané, tento dôvod </w:t>
      </w:r>
      <w:proofErr w:type="spellStart"/>
      <w:r w:rsidR="00262BB1" w:rsidRPr="00E93FBA">
        <w:rPr>
          <w:lang w:val="sk-SK"/>
        </w:rPr>
        <w:t>deaktivácie</w:t>
      </w:r>
      <w:proofErr w:type="spellEnd"/>
      <w:r w:rsidR="00262BB1" w:rsidRPr="00E93FBA">
        <w:rPr>
          <w:lang w:val="sk-SK"/>
        </w:rPr>
        <w:t xml:space="preserve"> nebude viazaný na zmeny v</w:t>
      </w:r>
      <w:r w:rsidR="00C251CC" w:rsidRPr="00E93FBA">
        <w:rPr>
          <w:lang w:val="sk-SK"/>
        </w:rPr>
        <w:t> </w:t>
      </w:r>
      <w:r w:rsidR="00A40408" w:rsidRPr="00E93FBA">
        <w:rPr>
          <w:lang w:val="sk-SK"/>
        </w:rPr>
        <w:t xml:space="preserve">predmete </w:t>
      </w:r>
      <w:r w:rsidR="00262BB1" w:rsidRPr="00E93FBA">
        <w:rPr>
          <w:lang w:val="sk-SK"/>
        </w:rPr>
        <w:t>činnosti</w:t>
      </w:r>
      <w:r w:rsidRPr="00E93FBA">
        <w:rPr>
          <w:lang w:val="sk-SK"/>
        </w:rPr>
        <w:t>.</w:t>
      </w:r>
    </w:p>
    <w:p w14:paraId="006174D6" w14:textId="30D8B145" w:rsidR="2EBEA3E6" w:rsidRPr="00E93FBA" w:rsidRDefault="2EBEA3E6" w:rsidP="2EBEA3E6">
      <w:pPr>
        <w:jc w:val="both"/>
        <w:rPr>
          <w:lang w:val="sk-SK"/>
        </w:rPr>
      </w:pPr>
      <w:r w:rsidRPr="00E93FBA">
        <w:rPr>
          <w:lang w:val="sk-SK"/>
        </w:rPr>
        <w:t xml:space="preserve">Na účely reflektovania právnej úpravy zákona č. 231/2019 Z. z. </w:t>
      </w:r>
      <w:r w:rsidR="00D079B6">
        <w:rPr>
          <w:lang w:val="sk-SK"/>
        </w:rPr>
        <w:t xml:space="preserve">o výkone </w:t>
      </w:r>
      <w:proofErr w:type="spellStart"/>
      <w:r w:rsidR="00D079B6">
        <w:rPr>
          <w:lang w:val="sk-SK"/>
        </w:rPr>
        <w:t>detencie</w:t>
      </w:r>
      <w:proofErr w:type="spellEnd"/>
      <w:r w:rsidR="00D079B6">
        <w:rPr>
          <w:lang w:val="sk-SK"/>
        </w:rPr>
        <w:t xml:space="preserve"> a o zmene a doplnení niektorých zákonov </w:t>
      </w:r>
      <w:r w:rsidRPr="00E93FBA">
        <w:rPr>
          <w:lang w:val="sk-SK"/>
        </w:rPr>
        <w:t xml:space="preserve">v úprave </w:t>
      </w:r>
      <w:proofErr w:type="spellStart"/>
      <w:r w:rsidRPr="00E93FBA">
        <w:rPr>
          <w:lang w:val="sk-SK"/>
        </w:rPr>
        <w:t>deaktivácie</w:t>
      </w:r>
      <w:proofErr w:type="spellEnd"/>
      <w:r w:rsidRPr="00E93FBA">
        <w:rPr>
          <w:lang w:val="sk-SK"/>
        </w:rPr>
        <w:t xml:space="preserve"> elektronickej schránky v podobných situáciách podľa § 14 ods. 2 písm. e) sa navrhuje doplniť medzi možnosti </w:t>
      </w:r>
      <w:proofErr w:type="spellStart"/>
      <w:r w:rsidRPr="00E93FBA">
        <w:rPr>
          <w:lang w:val="sk-SK"/>
        </w:rPr>
        <w:t>deaktivácie</w:t>
      </w:r>
      <w:proofErr w:type="spellEnd"/>
      <w:r w:rsidRPr="00E93FBA">
        <w:rPr>
          <w:lang w:val="sk-SK"/>
        </w:rPr>
        <w:t xml:space="preserve"> aj </w:t>
      </w:r>
      <w:proofErr w:type="spellStart"/>
      <w:r w:rsidRPr="00E93FBA">
        <w:rPr>
          <w:lang w:val="sk-SK"/>
        </w:rPr>
        <w:t>deaktiváciu</w:t>
      </w:r>
      <w:proofErr w:type="spellEnd"/>
      <w:r w:rsidRPr="00E93FBA">
        <w:rPr>
          <w:lang w:val="sk-SK"/>
        </w:rPr>
        <w:t xml:space="preserve"> v prípade výkonu </w:t>
      </w:r>
      <w:proofErr w:type="spellStart"/>
      <w:r w:rsidRPr="00E93FBA">
        <w:rPr>
          <w:lang w:val="sk-SK"/>
        </w:rPr>
        <w:t>detencie</w:t>
      </w:r>
      <w:proofErr w:type="spellEnd"/>
      <w:r w:rsidRPr="00E93FBA">
        <w:rPr>
          <w:lang w:val="sk-SK"/>
        </w:rPr>
        <w:t xml:space="preserve">. </w:t>
      </w:r>
    </w:p>
    <w:p w14:paraId="0B30DC9C" w14:textId="27D0A795" w:rsidR="005A0A33" w:rsidRDefault="005A0A33" w:rsidP="005A0A33">
      <w:pPr>
        <w:jc w:val="both"/>
        <w:rPr>
          <w:lang w:val="sk-SK"/>
        </w:rPr>
      </w:pPr>
    </w:p>
    <w:p w14:paraId="0608B91E" w14:textId="446C78BD" w:rsidR="00E674AB" w:rsidRDefault="00E674AB" w:rsidP="005A0A33">
      <w:pPr>
        <w:jc w:val="both"/>
        <w:rPr>
          <w:lang w:val="sk-SK"/>
        </w:rPr>
      </w:pPr>
      <w:r>
        <w:rPr>
          <w:lang w:val="sk-SK"/>
        </w:rPr>
        <w:t xml:space="preserve">K </w:t>
      </w:r>
      <w:r w:rsidR="00935E93">
        <w:rPr>
          <w:lang w:val="sk-SK"/>
        </w:rPr>
        <w:t>b</w:t>
      </w:r>
      <w:r>
        <w:rPr>
          <w:lang w:val="sk-SK"/>
        </w:rPr>
        <w:t>odu 36 [§ 14 ods. 3 písm. c)]:</w:t>
      </w:r>
    </w:p>
    <w:p w14:paraId="0B50C60D" w14:textId="2670DDFF" w:rsidR="00E674AB" w:rsidRDefault="00935E93" w:rsidP="005A0A33">
      <w:pPr>
        <w:jc w:val="both"/>
        <w:rPr>
          <w:lang w:val="sk-SK"/>
        </w:rPr>
      </w:pPr>
      <w:r>
        <w:rPr>
          <w:lang w:val="sk-SK"/>
        </w:rPr>
        <w:t xml:space="preserve">V nadväznosti na povinnú </w:t>
      </w:r>
      <w:proofErr w:type="spellStart"/>
      <w:r>
        <w:rPr>
          <w:lang w:val="sk-SK"/>
        </w:rPr>
        <w:t>deaktiváciu</w:t>
      </w:r>
      <w:proofErr w:type="spellEnd"/>
      <w:r>
        <w:rPr>
          <w:lang w:val="sk-SK"/>
        </w:rPr>
        <w:t xml:space="preserve"> elektronickej schránky fyzickej osoby podnikateľa pri zániku jeho právneho postavenia </w:t>
      </w:r>
      <w:r w:rsidR="00AE0849">
        <w:rPr>
          <w:lang w:val="sk-SK"/>
        </w:rPr>
        <w:t xml:space="preserve">sa navrhuje umožniť zrušenie </w:t>
      </w:r>
      <w:proofErr w:type="spellStart"/>
      <w:r w:rsidR="00AE0849">
        <w:rPr>
          <w:lang w:val="sk-SK"/>
        </w:rPr>
        <w:t>deaktivácie</w:t>
      </w:r>
      <w:proofErr w:type="spellEnd"/>
      <w:r w:rsidR="00AE0849">
        <w:rPr>
          <w:lang w:val="sk-SK"/>
        </w:rPr>
        <w:t xml:space="preserve"> na žiadosť, ak dôvody </w:t>
      </w:r>
      <w:proofErr w:type="spellStart"/>
      <w:r w:rsidR="00AE0849">
        <w:rPr>
          <w:lang w:val="sk-SK"/>
        </w:rPr>
        <w:t>deaktivácie</w:t>
      </w:r>
      <w:proofErr w:type="spellEnd"/>
      <w:r w:rsidR="00AE0849">
        <w:rPr>
          <w:lang w:val="sk-SK"/>
        </w:rPr>
        <w:t xml:space="preserve"> zaniknú – teda v prípade, ak sa opäť stane fyzickou osobou podnikateľom.</w:t>
      </w:r>
    </w:p>
    <w:p w14:paraId="318DE70D" w14:textId="77777777" w:rsidR="00E674AB" w:rsidRPr="00E93FBA" w:rsidRDefault="00E674AB" w:rsidP="005A0A33">
      <w:pPr>
        <w:jc w:val="both"/>
        <w:rPr>
          <w:lang w:val="sk-SK"/>
        </w:rPr>
      </w:pPr>
    </w:p>
    <w:p w14:paraId="0AB9D167" w14:textId="63E0344C" w:rsidR="00EB76F1" w:rsidRPr="00E93FBA" w:rsidRDefault="00591220" w:rsidP="005A0A33">
      <w:pPr>
        <w:jc w:val="both"/>
        <w:rPr>
          <w:lang w:val="sk-SK"/>
        </w:rPr>
      </w:pPr>
      <w:r w:rsidRPr="00E93FBA">
        <w:rPr>
          <w:lang w:val="sk-SK"/>
        </w:rPr>
        <w:t>K</w:t>
      </w:r>
      <w:r w:rsidR="00C251CC" w:rsidRPr="00E93FBA">
        <w:rPr>
          <w:lang w:val="sk-SK"/>
        </w:rPr>
        <w:t> </w:t>
      </w:r>
      <w:r w:rsidRPr="00E93FBA">
        <w:rPr>
          <w:lang w:val="sk-SK"/>
        </w:rPr>
        <w:t xml:space="preserve">bodu </w:t>
      </w:r>
      <w:r w:rsidR="00587CD1" w:rsidRPr="00E93FBA">
        <w:rPr>
          <w:lang w:val="sk-SK"/>
        </w:rPr>
        <w:t>3</w:t>
      </w:r>
      <w:r w:rsidR="00B25BC6">
        <w:rPr>
          <w:lang w:val="sk-SK"/>
        </w:rPr>
        <w:t>7</w:t>
      </w:r>
      <w:r w:rsidR="00587CD1" w:rsidRPr="00E93FBA">
        <w:rPr>
          <w:lang w:val="sk-SK"/>
        </w:rPr>
        <w:t xml:space="preserve"> </w:t>
      </w:r>
      <w:r w:rsidR="00EB76F1" w:rsidRPr="00E93FBA">
        <w:rPr>
          <w:lang w:val="sk-SK"/>
        </w:rPr>
        <w:t>(§ 17 ods</w:t>
      </w:r>
      <w:r w:rsidR="00BB5384" w:rsidRPr="00E93FBA">
        <w:rPr>
          <w:lang w:val="sk-SK"/>
        </w:rPr>
        <w:t>ek</w:t>
      </w:r>
      <w:r w:rsidR="00EB76F1" w:rsidRPr="00E93FBA">
        <w:rPr>
          <w:lang w:val="sk-SK"/>
        </w:rPr>
        <w:t xml:space="preserve"> </w:t>
      </w:r>
      <w:r w:rsidR="007E61A3" w:rsidRPr="00E93FBA">
        <w:rPr>
          <w:lang w:val="sk-SK"/>
        </w:rPr>
        <w:t>2</w:t>
      </w:r>
      <w:r w:rsidR="00EB76F1" w:rsidRPr="00E93FBA">
        <w:rPr>
          <w:lang w:val="sk-SK"/>
        </w:rPr>
        <w:t>):</w:t>
      </w:r>
    </w:p>
    <w:p w14:paraId="3BEE0ACB" w14:textId="2A96C07C" w:rsidR="00EB76F1" w:rsidRPr="00E93FBA" w:rsidRDefault="00175981" w:rsidP="00EB76F1">
      <w:pPr>
        <w:jc w:val="both"/>
        <w:rPr>
          <w:lang w:val="sk-SK"/>
        </w:rPr>
      </w:pPr>
      <w:r w:rsidRPr="00E93FBA">
        <w:rPr>
          <w:lang w:val="sk-SK"/>
        </w:rPr>
        <w:t xml:space="preserve">Navrhuje sa ustanoviť možnosť pre dva navzájom komunikujúce OVM používať na komunikáciu elektronickú </w:t>
      </w:r>
      <w:r w:rsidR="00B430E3" w:rsidRPr="00E93FBA">
        <w:rPr>
          <w:lang w:val="sk-SK"/>
        </w:rPr>
        <w:t xml:space="preserve">správu doručovanú do elektronickej </w:t>
      </w:r>
      <w:r w:rsidRPr="00E93FBA">
        <w:rPr>
          <w:lang w:val="sk-SK"/>
        </w:rPr>
        <w:t>schránk</w:t>
      </w:r>
      <w:r w:rsidR="00B430E3" w:rsidRPr="00E93FBA">
        <w:rPr>
          <w:lang w:val="sk-SK"/>
        </w:rPr>
        <w:t>y aj</w:t>
      </w:r>
      <w:r w:rsidR="00C51F3C" w:rsidRPr="00E93FBA">
        <w:rPr>
          <w:lang w:val="sk-SK"/>
        </w:rPr>
        <w:t xml:space="preserve"> </w:t>
      </w:r>
      <w:r w:rsidR="00B430E3" w:rsidRPr="00E93FBA">
        <w:rPr>
          <w:lang w:val="sk-SK"/>
        </w:rPr>
        <w:t>ak komunikujú</w:t>
      </w:r>
      <w:r w:rsidR="00497E60" w:rsidRPr="00E93FBA">
        <w:rPr>
          <w:lang w:val="sk-SK"/>
        </w:rPr>
        <w:t xml:space="preserve"> mimo výkonu verejnej moci, ako ho definuje zákon o</w:t>
      </w:r>
      <w:r w:rsidR="00C251CC" w:rsidRPr="00E93FBA">
        <w:rPr>
          <w:lang w:val="sk-SK"/>
        </w:rPr>
        <w:t> </w:t>
      </w:r>
      <w:r w:rsidR="00497E60" w:rsidRPr="00E93FBA">
        <w:rPr>
          <w:lang w:val="sk-SK"/>
        </w:rPr>
        <w:t>e-</w:t>
      </w:r>
      <w:proofErr w:type="spellStart"/>
      <w:r w:rsidR="00497E60" w:rsidRPr="00E93FBA">
        <w:rPr>
          <w:lang w:val="sk-SK"/>
        </w:rPr>
        <w:t>Governmente</w:t>
      </w:r>
      <w:proofErr w:type="spellEnd"/>
      <w:r w:rsidR="00497E60" w:rsidRPr="00E93FBA">
        <w:rPr>
          <w:lang w:val="sk-SK"/>
        </w:rPr>
        <w:t>. Táto možnosť je v</w:t>
      </w:r>
      <w:r w:rsidR="00C251CC" w:rsidRPr="00E93FBA">
        <w:rPr>
          <w:lang w:val="sk-SK"/>
        </w:rPr>
        <w:t> </w:t>
      </w:r>
      <w:r w:rsidR="00497E60" w:rsidRPr="00E93FBA">
        <w:rPr>
          <w:lang w:val="sk-SK"/>
        </w:rPr>
        <w:t xml:space="preserve">súčasnom znení § 17 ods. 2 </w:t>
      </w:r>
      <w:r w:rsidR="00C51F3C" w:rsidRPr="00E93FBA">
        <w:rPr>
          <w:lang w:val="sk-SK"/>
        </w:rPr>
        <w:t>zákona o e-</w:t>
      </w:r>
      <w:proofErr w:type="spellStart"/>
      <w:r w:rsidR="00C51F3C" w:rsidRPr="00E93FBA">
        <w:rPr>
          <w:lang w:val="sk-SK"/>
        </w:rPr>
        <w:t>Governmente</w:t>
      </w:r>
      <w:proofErr w:type="spellEnd"/>
      <w:r w:rsidR="00C51F3C" w:rsidRPr="00E93FBA">
        <w:rPr>
          <w:lang w:val="sk-SK"/>
        </w:rPr>
        <w:t xml:space="preserve"> </w:t>
      </w:r>
      <w:r w:rsidR="00497E60" w:rsidRPr="00E93FBA">
        <w:rPr>
          <w:lang w:val="sk-SK"/>
        </w:rPr>
        <w:t>implicitne obsiahnutá, avšak z</w:t>
      </w:r>
      <w:r w:rsidR="00C251CC" w:rsidRPr="00E93FBA">
        <w:rPr>
          <w:lang w:val="sk-SK"/>
        </w:rPr>
        <w:t> </w:t>
      </w:r>
      <w:r w:rsidR="00497E60" w:rsidRPr="00E93FBA">
        <w:rPr>
          <w:lang w:val="sk-SK"/>
        </w:rPr>
        <w:t xml:space="preserve">dôvodu </w:t>
      </w:r>
      <w:r w:rsidR="007173C2" w:rsidRPr="00E93FBA">
        <w:rPr>
          <w:lang w:val="sk-SK"/>
        </w:rPr>
        <w:t>množiacich sa otázok spojených s</w:t>
      </w:r>
      <w:r w:rsidR="00C251CC" w:rsidRPr="00E93FBA">
        <w:rPr>
          <w:lang w:val="sk-SK"/>
        </w:rPr>
        <w:t> </w:t>
      </w:r>
      <w:r w:rsidR="007173C2" w:rsidRPr="00E93FBA">
        <w:rPr>
          <w:lang w:val="sk-SK"/>
        </w:rPr>
        <w:t xml:space="preserve">výkladom tohto ustanovenia pri používaní elektronickej schránky sa navrhuje vyjadriť túto možnosť explicitne. </w:t>
      </w:r>
      <w:r w:rsidR="00B4057A" w:rsidRPr="00E93FBA">
        <w:rPr>
          <w:lang w:val="sk-SK"/>
        </w:rPr>
        <w:t>Znamená to potvrdenie dnes platného stavu, že aj v</w:t>
      </w:r>
      <w:r w:rsidR="00C251CC" w:rsidRPr="00E93FBA">
        <w:rPr>
          <w:lang w:val="sk-SK"/>
        </w:rPr>
        <w:t> </w:t>
      </w:r>
      <w:r w:rsidR="00B4057A" w:rsidRPr="00E93FBA">
        <w:rPr>
          <w:lang w:val="sk-SK"/>
        </w:rPr>
        <w:t>komunikácii napr. v</w:t>
      </w:r>
      <w:r w:rsidR="00C251CC" w:rsidRPr="00E93FBA">
        <w:rPr>
          <w:lang w:val="sk-SK"/>
        </w:rPr>
        <w:t> </w:t>
      </w:r>
      <w:r w:rsidR="00B4057A" w:rsidRPr="00E93FBA">
        <w:rPr>
          <w:lang w:val="sk-SK"/>
        </w:rPr>
        <w:t>rámci úradného styku môžu</w:t>
      </w:r>
      <w:r w:rsidR="00E973C1" w:rsidRPr="00E93FBA">
        <w:rPr>
          <w:lang w:val="sk-SK"/>
        </w:rPr>
        <w:t xml:space="preserve"> OVM na elektronickú schránku na vzájomnú komunikáciu používať</w:t>
      </w:r>
      <w:r w:rsidR="00EB76F1" w:rsidRPr="00E93FBA">
        <w:rPr>
          <w:lang w:val="sk-SK"/>
        </w:rPr>
        <w:t>.</w:t>
      </w:r>
    </w:p>
    <w:p w14:paraId="1F392B6D" w14:textId="77777777" w:rsidR="00DB78EF" w:rsidRPr="00E93FBA" w:rsidRDefault="00DB78EF" w:rsidP="00EB76F1">
      <w:pPr>
        <w:jc w:val="both"/>
        <w:rPr>
          <w:lang w:val="sk-SK"/>
        </w:rPr>
      </w:pPr>
    </w:p>
    <w:p w14:paraId="79357033" w14:textId="7A4F16FE" w:rsidR="00815118" w:rsidRPr="00E93FBA" w:rsidRDefault="00815118" w:rsidP="00EB76F1">
      <w:pPr>
        <w:jc w:val="both"/>
        <w:rPr>
          <w:lang w:val="sk-SK"/>
        </w:rPr>
      </w:pPr>
      <w:r w:rsidRPr="00E93FBA">
        <w:rPr>
          <w:lang w:val="sk-SK"/>
        </w:rPr>
        <w:t>K</w:t>
      </w:r>
      <w:r w:rsidR="00C251CC" w:rsidRPr="00E93FBA">
        <w:rPr>
          <w:lang w:val="sk-SK"/>
        </w:rPr>
        <w:t> </w:t>
      </w:r>
      <w:r w:rsidRPr="00E93FBA">
        <w:rPr>
          <w:lang w:val="sk-SK"/>
        </w:rPr>
        <w:t xml:space="preserve">bodom </w:t>
      </w:r>
      <w:r w:rsidR="00587CD1" w:rsidRPr="00E93FBA">
        <w:rPr>
          <w:lang w:val="sk-SK"/>
        </w:rPr>
        <w:t>3</w:t>
      </w:r>
      <w:r w:rsidR="00B25BC6">
        <w:rPr>
          <w:lang w:val="sk-SK"/>
        </w:rPr>
        <w:t>8</w:t>
      </w:r>
      <w:r w:rsidR="00587CD1" w:rsidRPr="00E93FBA">
        <w:rPr>
          <w:lang w:val="sk-SK"/>
        </w:rPr>
        <w:t xml:space="preserve"> </w:t>
      </w:r>
      <w:r w:rsidRPr="00E93FBA">
        <w:rPr>
          <w:lang w:val="sk-SK"/>
        </w:rPr>
        <w:t>a</w:t>
      </w:r>
      <w:r w:rsidR="001815FF" w:rsidRPr="00E93FBA">
        <w:rPr>
          <w:lang w:val="sk-SK"/>
        </w:rPr>
        <w:t>ž</w:t>
      </w:r>
      <w:r w:rsidR="00C251CC" w:rsidRPr="00E93FBA">
        <w:rPr>
          <w:lang w:val="sk-SK"/>
        </w:rPr>
        <w:t> </w:t>
      </w:r>
      <w:r w:rsidR="00587CD1" w:rsidRPr="00E93FBA">
        <w:rPr>
          <w:lang w:val="sk-SK"/>
        </w:rPr>
        <w:t>4</w:t>
      </w:r>
      <w:r w:rsidR="00B25BC6">
        <w:rPr>
          <w:lang w:val="sk-SK"/>
        </w:rPr>
        <w:t>1</w:t>
      </w:r>
      <w:r w:rsidR="00587CD1" w:rsidRPr="00E93FBA">
        <w:rPr>
          <w:lang w:val="sk-SK"/>
        </w:rPr>
        <w:t xml:space="preserve"> </w:t>
      </w:r>
      <w:r w:rsidR="009120C3" w:rsidRPr="00E93FBA">
        <w:rPr>
          <w:lang w:val="sk-SK"/>
        </w:rPr>
        <w:t xml:space="preserve">(§ </w:t>
      </w:r>
      <w:r w:rsidR="00FC5D25" w:rsidRPr="00E93FBA">
        <w:rPr>
          <w:lang w:val="sk-SK"/>
        </w:rPr>
        <w:t>19 ods. 4</w:t>
      </w:r>
      <w:r w:rsidR="009120C3" w:rsidRPr="00E93FBA">
        <w:rPr>
          <w:lang w:val="sk-SK"/>
        </w:rPr>
        <w:t>)</w:t>
      </w:r>
      <w:r w:rsidR="00FC5D25" w:rsidRPr="00E93FBA">
        <w:rPr>
          <w:lang w:val="sk-SK"/>
        </w:rPr>
        <w:t>:</w:t>
      </w:r>
    </w:p>
    <w:p w14:paraId="172C43E0" w14:textId="173C81F1" w:rsidR="00FC5D25" w:rsidRPr="00E93FBA" w:rsidRDefault="00A103F4" w:rsidP="00EB76F1">
      <w:pPr>
        <w:jc w:val="both"/>
        <w:rPr>
          <w:lang w:val="sk-SK"/>
        </w:rPr>
      </w:pPr>
      <w:r w:rsidRPr="00E93FBA">
        <w:rPr>
          <w:lang w:val="sk-SK"/>
        </w:rPr>
        <w:t>Legislatívno-technická úprava súvisiaca so zmenami v</w:t>
      </w:r>
      <w:r w:rsidR="00C251CC" w:rsidRPr="00E93FBA">
        <w:rPr>
          <w:lang w:val="sk-SK"/>
        </w:rPr>
        <w:t> </w:t>
      </w:r>
      <w:r w:rsidRPr="00E93FBA">
        <w:rPr>
          <w:lang w:val="sk-SK"/>
        </w:rPr>
        <w:t>autentifikácii.</w:t>
      </w:r>
    </w:p>
    <w:p w14:paraId="5832EEA0" w14:textId="77777777" w:rsidR="00815118" w:rsidRPr="00E93FBA" w:rsidRDefault="00815118" w:rsidP="00EB76F1">
      <w:pPr>
        <w:jc w:val="both"/>
        <w:rPr>
          <w:lang w:val="sk-SK"/>
        </w:rPr>
      </w:pPr>
    </w:p>
    <w:p w14:paraId="2BE86666" w14:textId="319E1D3D" w:rsidR="008B1670" w:rsidRPr="00E93FBA" w:rsidRDefault="007E61A3" w:rsidP="00EB76F1">
      <w:pPr>
        <w:jc w:val="both"/>
        <w:rPr>
          <w:lang w:val="sk-SK"/>
        </w:rPr>
      </w:pPr>
      <w:r w:rsidRPr="00E93FBA">
        <w:rPr>
          <w:lang w:val="sk-SK"/>
        </w:rPr>
        <w:t>K</w:t>
      </w:r>
      <w:r w:rsidR="00C251CC" w:rsidRPr="00E93FBA">
        <w:rPr>
          <w:lang w:val="sk-SK"/>
        </w:rPr>
        <w:t> </w:t>
      </w:r>
      <w:r w:rsidRPr="00E93FBA">
        <w:rPr>
          <w:lang w:val="sk-SK"/>
        </w:rPr>
        <w:t xml:space="preserve">bodu </w:t>
      </w:r>
      <w:r w:rsidR="00587CD1" w:rsidRPr="00E93FBA">
        <w:rPr>
          <w:lang w:val="sk-SK"/>
        </w:rPr>
        <w:t>4</w:t>
      </w:r>
      <w:r w:rsidR="00B25BC6">
        <w:rPr>
          <w:lang w:val="sk-SK"/>
        </w:rPr>
        <w:t>2</w:t>
      </w:r>
      <w:r w:rsidR="00587CD1" w:rsidRPr="00E93FBA">
        <w:rPr>
          <w:lang w:val="sk-SK"/>
        </w:rPr>
        <w:t xml:space="preserve"> </w:t>
      </w:r>
      <w:r w:rsidR="00A103F4" w:rsidRPr="00E93FBA">
        <w:rPr>
          <w:lang w:val="sk-SK"/>
        </w:rPr>
        <w:t>(§ 19 ods</w:t>
      </w:r>
      <w:r w:rsidR="001815FF" w:rsidRPr="00E93FBA">
        <w:rPr>
          <w:lang w:val="sk-SK"/>
        </w:rPr>
        <w:t>ek</w:t>
      </w:r>
      <w:r w:rsidR="00A103F4" w:rsidRPr="00E93FBA">
        <w:rPr>
          <w:lang w:val="sk-SK"/>
        </w:rPr>
        <w:t xml:space="preserve"> </w:t>
      </w:r>
      <w:r w:rsidR="00E12AD0" w:rsidRPr="00E93FBA">
        <w:rPr>
          <w:lang w:val="sk-SK"/>
        </w:rPr>
        <w:t>6</w:t>
      </w:r>
      <w:r w:rsidR="00A103F4" w:rsidRPr="00E93FBA">
        <w:rPr>
          <w:lang w:val="sk-SK"/>
        </w:rPr>
        <w:t>):</w:t>
      </w:r>
    </w:p>
    <w:p w14:paraId="2C4DBEB9" w14:textId="4BE7BECF" w:rsidR="007E61A3" w:rsidRPr="00E93FBA" w:rsidRDefault="00A103F4" w:rsidP="00EB76F1">
      <w:pPr>
        <w:jc w:val="both"/>
        <w:rPr>
          <w:lang w:val="sk-SK"/>
        </w:rPr>
      </w:pPr>
      <w:r w:rsidRPr="00E93FBA">
        <w:rPr>
          <w:lang w:val="sk-SK"/>
        </w:rPr>
        <w:t>Na odstránenie výkladových pochybností sa navrhuje</w:t>
      </w:r>
      <w:r w:rsidR="001D49B9" w:rsidRPr="00E93FBA">
        <w:rPr>
          <w:lang w:val="sk-SK"/>
        </w:rPr>
        <w:t xml:space="preserve"> doplniť ustanovenie o</w:t>
      </w:r>
      <w:r w:rsidR="00C251CC" w:rsidRPr="00E93FBA">
        <w:rPr>
          <w:lang w:val="sk-SK"/>
        </w:rPr>
        <w:t> </w:t>
      </w:r>
      <w:r w:rsidR="001D49B9" w:rsidRPr="00E93FBA">
        <w:rPr>
          <w:lang w:val="sk-SK"/>
        </w:rPr>
        <w:t>možnosti zvoliť si úroveň autentifikácie pri prístupe do informačného systému prostredníctvom prístupového miesta o</w:t>
      </w:r>
      <w:r w:rsidR="00C251CC" w:rsidRPr="00E93FBA">
        <w:rPr>
          <w:lang w:val="sk-SK"/>
        </w:rPr>
        <w:t> </w:t>
      </w:r>
      <w:r w:rsidR="001D49B9" w:rsidRPr="00E93FBA">
        <w:rPr>
          <w:lang w:val="sk-SK"/>
        </w:rPr>
        <w:t>možnosť zvoliť si</w:t>
      </w:r>
      <w:r w:rsidR="004D700B" w:rsidRPr="00E93FBA">
        <w:rPr>
          <w:lang w:val="sk-SK"/>
        </w:rPr>
        <w:t xml:space="preserve"> </w:t>
      </w:r>
      <w:r w:rsidR="001D49B9" w:rsidRPr="00E93FBA">
        <w:rPr>
          <w:lang w:val="sk-SK"/>
        </w:rPr>
        <w:t>úroveň autentifikácie aj</w:t>
      </w:r>
      <w:r w:rsidR="004D700B" w:rsidRPr="00E93FBA">
        <w:rPr>
          <w:lang w:val="sk-SK"/>
        </w:rPr>
        <w:t xml:space="preserve"> pri používaní konkrétnej elektronickej služby verejnej správy.</w:t>
      </w:r>
      <w:r w:rsidR="00837AA9" w:rsidRPr="00E93FBA">
        <w:rPr>
          <w:lang w:val="sk-SK"/>
        </w:rPr>
        <w:t xml:space="preserve"> Ide o</w:t>
      </w:r>
      <w:r w:rsidR="00C251CC" w:rsidRPr="00E93FBA">
        <w:rPr>
          <w:lang w:val="sk-SK"/>
        </w:rPr>
        <w:t> </w:t>
      </w:r>
      <w:r w:rsidR="00837AA9" w:rsidRPr="00E93FBA">
        <w:rPr>
          <w:lang w:val="sk-SK"/>
        </w:rPr>
        <w:t>úkon, ktorý už dnes vyplýva zo štandardov a</w:t>
      </w:r>
      <w:r w:rsidR="00C251CC" w:rsidRPr="00E93FBA">
        <w:rPr>
          <w:lang w:val="sk-SK"/>
        </w:rPr>
        <w:t> </w:t>
      </w:r>
      <w:r w:rsidR="00837AA9" w:rsidRPr="00E93FBA">
        <w:rPr>
          <w:lang w:val="sk-SK"/>
        </w:rPr>
        <w:t>jeho explicitné vyjadrenie v</w:t>
      </w:r>
      <w:r w:rsidR="00C51F3C" w:rsidRPr="00E93FBA">
        <w:rPr>
          <w:lang w:val="sk-SK"/>
        </w:rPr>
        <w:t xml:space="preserve"> návrhu </w:t>
      </w:r>
      <w:r w:rsidR="00837AA9" w:rsidRPr="00E93FBA">
        <w:rPr>
          <w:lang w:val="sk-SK"/>
        </w:rPr>
        <w:t>záko</w:t>
      </w:r>
      <w:r w:rsidR="00C51F3C" w:rsidRPr="00E93FBA">
        <w:rPr>
          <w:lang w:val="sk-SK"/>
        </w:rPr>
        <w:t>na</w:t>
      </w:r>
      <w:r w:rsidR="00837AA9" w:rsidRPr="00E93FBA">
        <w:rPr>
          <w:lang w:val="sk-SK"/>
        </w:rPr>
        <w:t xml:space="preserve"> len reflektuje </w:t>
      </w:r>
      <w:r w:rsidR="000B0A9B" w:rsidRPr="00E93FBA">
        <w:rPr>
          <w:lang w:val="sk-SK"/>
        </w:rPr>
        <w:t>túto reguláciu.</w:t>
      </w:r>
    </w:p>
    <w:p w14:paraId="6E0FECE4" w14:textId="77777777" w:rsidR="00A103F4" w:rsidRPr="00E93FBA" w:rsidRDefault="00A103F4" w:rsidP="00EB76F1">
      <w:pPr>
        <w:jc w:val="both"/>
        <w:rPr>
          <w:lang w:val="sk-SK"/>
        </w:rPr>
      </w:pPr>
    </w:p>
    <w:p w14:paraId="36E6E08B" w14:textId="3C496154" w:rsidR="007E61A3" w:rsidRPr="00E93FBA" w:rsidRDefault="007E61A3" w:rsidP="00EB76F1">
      <w:pPr>
        <w:jc w:val="both"/>
        <w:rPr>
          <w:lang w:val="sk-SK"/>
        </w:rPr>
      </w:pPr>
      <w:r w:rsidRPr="00E93FBA">
        <w:rPr>
          <w:lang w:val="sk-SK"/>
        </w:rPr>
        <w:t>K</w:t>
      </w:r>
      <w:r w:rsidR="00C251CC" w:rsidRPr="00E93FBA">
        <w:rPr>
          <w:lang w:val="sk-SK"/>
        </w:rPr>
        <w:t> </w:t>
      </w:r>
      <w:r w:rsidRPr="00E93FBA">
        <w:rPr>
          <w:lang w:val="sk-SK"/>
        </w:rPr>
        <w:t xml:space="preserve">bodom </w:t>
      </w:r>
      <w:r w:rsidR="00587CD1" w:rsidRPr="00E93FBA">
        <w:rPr>
          <w:lang w:val="sk-SK"/>
        </w:rPr>
        <w:t>4</w:t>
      </w:r>
      <w:r w:rsidR="00B25BC6">
        <w:rPr>
          <w:lang w:val="sk-SK"/>
        </w:rPr>
        <w:t>3</w:t>
      </w:r>
      <w:r w:rsidR="00587CD1" w:rsidRPr="00E93FBA">
        <w:rPr>
          <w:lang w:val="sk-SK"/>
        </w:rPr>
        <w:t xml:space="preserve"> </w:t>
      </w:r>
      <w:r w:rsidRPr="00E93FBA">
        <w:rPr>
          <w:lang w:val="sk-SK"/>
        </w:rPr>
        <w:t xml:space="preserve">až </w:t>
      </w:r>
      <w:r w:rsidR="00B25BC6">
        <w:rPr>
          <w:lang w:val="sk-SK"/>
        </w:rPr>
        <w:t>50</w:t>
      </w:r>
      <w:r w:rsidR="00587CD1" w:rsidRPr="00E93FBA">
        <w:rPr>
          <w:lang w:val="sk-SK"/>
        </w:rPr>
        <w:t xml:space="preserve"> </w:t>
      </w:r>
      <w:r w:rsidR="00A70CD6" w:rsidRPr="00E93FBA">
        <w:rPr>
          <w:lang w:val="sk-SK"/>
        </w:rPr>
        <w:t>(§ 21 až 22a):</w:t>
      </w:r>
    </w:p>
    <w:p w14:paraId="1E76A632" w14:textId="5DCECF8F" w:rsidR="009A0D10" w:rsidRPr="00E93FBA" w:rsidRDefault="00240A80" w:rsidP="00240A80">
      <w:pPr>
        <w:jc w:val="both"/>
        <w:rPr>
          <w:lang w:val="sk-SK"/>
        </w:rPr>
      </w:pPr>
      <w:r w:rsidRPr="00E93FBA">
        <w:rPr>
          <w:lang w:val="sk-SK"/>
        </w:rPr>
        <w:lastRenderedPageBreak/>
        <w:t>Navrhuje sa otvoriť právnu úpravu pre používanie iných než dnes v</w:t>
      </w:r>
      <w:r w:rsidR="00C251CC" w:rsidRPr="00E93FBA">
        <w:rPr>
          <w:lang w:val="sk-SK"/>
        </w:rPr>
        <w:t> </w:t>
      </w:r>
      <w:r w:rsidRPr="00E93FBA">
        <w:rPr>
          <w:lang w:val="sk-SK"/>
        </w:rPr>
        <w:t xml:space="preserve">zákone </w:t>
      </w:r>
      <w:r w:rsidR="00C51F3C" w:rsidRPr="00E93FBA">
        <w:rPr>
          <w:lang w:val="sk-SK"/>
        </w:rPr>
        <w:t>o e-</w:t>
      </w:r>
      <w:proofErr w:type="spellStart"/>
      <w:r w:rsidR="00C51F3C" w:rsidRPr="00E93FBA">
        <w:rPr>
          <w:lang w:val="sk-SK"/>
        </w:rPr>
        <w:t>Governmente</w:t>
      </w:r>
      <w:proofErr w:type="spellEnd"/>
      <w:r w:rsidR="00C51F3C" w:rsidRPr="00E93FBA">
        <w:rPr>
          <w:lang w:val="sk-SK"/>
        </w:rPr>
        <w:t xml:space="preserve"> </w:t>
      </w:r>
      <w:r w:rsidRPr="00E93FBA">
        <w:rPr>
          <w:lang w:val="sk-SK"/>
        </w:rPr>
        <w:t xml:space="preserve">ustanovených </w:t>
      </w:r>
      <w:proofErr w:type="spellStart"/>
      <w:r w:rsidRPr="00E93FBA">
        <w:rPr>
          <w:lang w:val="sk-SK"/>
        </w:rPr>
        <w:t>autentifikátorov</w:t>
      </w:r>
      <w:proofErr w:type="spellEnd"/>
      <w:r w:rsidRPr="00E93FBA">
        <w:rPr>
          <w:lang w:val="sk-SK"/>
        </w:rPr>
        <w:t>. Zachováva sa možnosť autentifikácie s</w:t>
      </w:r>
      <w:r w:rsidR="00C251CC" w:rsidRPr="00E93FBA">
        <w:rPr>
          <w:lang w:val="sk-SK"/>
        </w:rPr>
        <w:t> </w:t>
      </w:r>
      <w:r w:rsidRPr="00E93FBA">
        <w:rPr>
          <w:lang w:val="sk-SK"/>
        </w:rPr>
        <w:t>použitím dokladov (</w:t>
      </w:r>
      <w:proofErr w:type="spellStart"/>
      <w:r w:rsidRPr="00E93FBA">
        <w:rPr>
          <w:lang w:val="sk-SK"/>
        </w:rPr>
        <w:t>eID</w:t>
      </w:r>
      <w:proofErr w:type="spellEnd"/>
      <w:r w:rsidRPr="00E93FBA">
        <w:rPr>
          <w:lang w:val="sk-SK"/>
        </w:rPr>
        <w:t xml:space="preserve"> a</w:t>
      </w:r>
      <w:r w:rsidR="00C251CC" w:rsidRPr="00E93FBA">
        <w:rPr>
          <w:lang w:val="sk-SK"/>
        </w:rPr>
        <w:t> </w:t>
      </w:r>
      <w:r w:rsidRPr="00E93FBA">
        <w:rPr>
          <w:lang w:val="sk-SK"/>
        </w:rPr>
        <w:t>doklad o</w:t>
      </w:r>
      <w:r w:rsidR="00C251CC" w:rsidRPr="00E93FBA">
        <w:rPr>
          <w:lang w:val="sk-SK"/>
        </w:rPr>
        <w:t> </w:t>
      </w:r>
      <w:r w:rsidRPr="00E93FBA">
        <w:rPr>
          <w:lang w:val="sk-SK"/>
        </w:rPr>
        <w:t>pobyte cudzinca), ako aj autentifikačných prostriedkov notifikovaných podľa nariadenia (EÚ) č. 910/2014 a</w:t>
      </w:r>
      <w:r w:rsidR="00C251CC" w:rsidRPr="00E93FBA">
        <w:rPr>
          <w:lang w:val="sk-SK"/>
        </w:rPr>
        <w:t> </w:t>
      </w:r>
      <w:r w:rsidRPr="00E93FBA">
        <w:rPr>
          <w:lang w:val="sk-SK"/>
        </w:rPr>
        <w:t>pre iné autentifikačné prostriedky sa navrhuje zaviesť pravidlo ich súlad</w:t>
      </w:r>
      <w:r w:rsidR="00A4505F" w:rsidRPr="00E93FBA">
        <w:rPr>
          <w:lang w:val="sk-SK"/>
        </w:rPr>
        <w:t>u</w:t>
      </w:r>
      <w:r w:rsidRPr="00E93FBA">
        <w:rPr>
          <w:lang w:val="sk-SK"/>
        </w:rPr>
        <w:t xml:space="preserve"> so štandardmi a</w:t>
      </w:r>
      <w:r w:rsidR="00C251CC" w:rsidRPr="00E93FBA">
        <w:rPr>
          <w:lang w:val="sk-SK"/>
        </w:rPr>
        <w:t> </w:t>
      </w:r>
      <w:r w:rsidRPr="00E93FBA">
        <w:rPr>
          <w:lang w:val="sk-SK"/>
        </w:rPr>
        <w:t>postupmi podľa zákona</w:t>
      </w:r>
      <w:r w:rsidR="00C51F3C" w:rsidRPr="00E93FBA">
        <w:rPr>
          <w:lang w:val="sk-SK"/>
        </w:rPr>
        <w:t xml:space="preserve"> o e-</w:t>
      </w:r>
      <w:proofErr w:type="spellStart"/>
      <w:r w:rsidR="00C51F3C" w:rsidRPr="00E93FBA">
        <w:rPr>
          <w:lang w:val="sk-SK"/>
        </w:rPr>
        <w:t>Governmente</w:t>
      </w:r>
      <w:proofErr w:type="spellEnd"/>
      <w:r w:rsidRPr="00E93FBA">
        <w:rPr>
          <w:lang w:val="sk-SK"/>
        </w:rPr>
        <w:t>, evidencia a</w:t>
      </w:r>
      <w:r w:rsidR="00C251CC" w:rsidRPr="00E93FBA">
        <w:rPr>
          <w:lang w:val="sk-SK"/>
        </w:rPr>
        <w:t> </w:t>
      </w:r>
      <w:r w:rsidRPr="00E93FBA">
        <w:rPr>
          <w:lang w:val="sk-SK"/>
        </w:rPr>
        <w:t>následné používanie podľa rozhodnutia orgánu verejnej moci.</w:t>
      </w:r>
    </w:p>
    <w:p w14:paraId="52C40787" w14:textId="5EF2AA15" w:rsidR="00A70CD6" w:rsidRPr="00E93FBA" w:rsidRDefault="00C51F3C" w:rsidP="00EB76F1">
      <w:pPr>
        <w:jc w:val="both"/>
        <w:rPr>
          <w:lang w:val="sk-SK"/>
        </w:rPr>
      </w:pPr>
      <w:r w:rsidRPr="00E93FBA">
        <w:rPr>
          <w:lang w:val="sk-SK"/>
        </w:rPr>
        <w:t>P</w:t>
      </w:r>
      <w:r w:rsidR="00630623" w:rsidRPr="00E93FBA">
        <w:rPr>
          <w:lang w:val="sk-SK"/>
        </w:rPr>
        <w:t>rávna úprava je dvojkoľajná v</w:t>
      </w:r>
      <w:r w:rsidR="00C251CC" w:rsidRPr="00E93FBA">
        <w:rPr>
          <w:lang w:val="sk-SK"/>
        </w:rPr>
        <w:t> </w:t>
      </w:r>
      <w:r w:rsidR="00630623" w:rsidRPr="00E93FBA">
        <w:rPr>
          <w:lang w:val="sk-SK"/>
        </w:rPr>
        <w:t xml:space="preserve">zmysle, že ustanovuje taxatívny výpočet </w:t>
      </w:r>
      <w:proofErr w:type="spellStart"/>
      <w:r w:rsidR="00630623" w:rsidRPr="00E93FBA">
        <w:rPr>
          <w:lang w:val="sk-SK"/>
        </w:rPr>
        <w:t>autentifikátorov</w:t>
      </w:r>
      <w:proofErr w:type="spellEnd"/>
      <w:r w:rsidR="00630623" w:rsidRPr="00E93FBA">
        <w:rPr>
          <w:lang w:val="sk-SK"/>
        </w:rPr>
        <w:t>, ktoré s</w:t>
      </w:r>
      <w:r w:rsidR="00CC4199" w:rsidRPr="00E93FBA">
        <w:rPr>
          <w:lang w:val="sk-SK"/>
        </w:rPr>
        <w:t>ú podporované všetkými prístupovými bodmi a</w:t>
      </w:r>
      <w:r w:rsidR="00C251CC" w:rsidRPr="00E93FBA">
        <w:rPr>
          <w:lang w:val="sk-SK"/>
        </w:rPr>
        <w:t> </w:t>
      </w:r>
      <w:r w:rsidR="00CC4199" w:rsidRPr="00E93FBA">
        <w:rPr>
          <w:lang w:val="sk-SK"/>
        </w:rPr>
        <w:t xml:space="preserve">bez bližšej špecifikácie umožňuje pre špecializované portály zriadenie aj iných </w:t>
      </w:r>
      <w:r w:rsidR="00E15F27" w:rsidRPr="00E93FBA">
        <w:rPr>
          <w:lang w:val="sk-SK"/>
        </w:rPr>
        <w:t>autentifikačných</w:t>
      </w:r>
      <w:r w:rsidR="00CC4199" w:rsidRPr="00E93FBA">
        <w:rPr>
          <w:lang w:val="sk-SK"/>
        </w:rPr>
        <w:t xml:space="preserve"> </w:t>
      </w:r>
      <w:r w:rsidR="00E15F27" w:rsidRPr="00E93FBA">
        <w:rPr>
          <w:lang w:val="sk-SK"/>
        </w:rPr>
        <w:t>prostriedkov. Vzhľadom na</w:t>
      </w:r>
      <w:r w:rsidR="00A63A9A" w:rsidRPr="00E93FBA">
        <w:rPr>
          <w:lang w:val="sk-SK"/>
        </w:rPr>
        <w:t xml:space="preserve"> technologické možnosti, ako aj z</w:t>
      </w:r>
      <w:r w:rsidR="00C251CC" w:rsidRPr="00E93FBA">
        <w:rPr>
          <w:lang w:val="sk-SK"/>
        </w:rPr>
        <w:t> </w:t>
      </w:r>
      <w:r w:rsidR="00A63A9A" w:rsidRPr="00E93FBA">
        <w:rPr>
          <w:lang w:val="sk-SK"/>
        </w:rPr>
        <w:t>praktického hľadiska sa</w:t>
      </w:r>
      <w:r w:rsidRPr="00E93FBA">
        <w:rPr>
          <w:lang w:val="sk-SK"/>
        </w:rPr>
        <w:t xml:space="preserve"> tento stav</w:t>
      </w:r>
      <w:r w:rsidR="00A63A9A" w:rsidRPr="00E93FBA">
        <w:rPr>
          <w:lang w:val="sk-SK"/>
        </w:rPr>
        <w:t xml:space="preserve"> nejaví vhodný, keďže jednak </w:t>
      </w:r>
      <w:r w:rsidR="001D6130" w:rsidRPr="00E93FBA">
        <w:rPr>
          <w:lang w:val="sk-SK"/>
        </w:rPr>
        <w:t>bez zmeny zákona</w:t>
      </w:r>
      <w:r w:rsidR="0019047B" w:rsidRPr="00E93FBA">
        <w:rPr>
          <w:lang w:val="sk-SK"/>
        </w:rPr>
        <w:t xml:space="preserve"> o e-</w:t>
      </w:r>
      <w:proofErr w:type="spellStart"/>
      <w:r w:rsidR="0019047B" w:rsidRPr="00E93FBA">
        <w:rPr>
          <w:lang w:val="sk-SK"/>
        </w:rPr>
        <w:t>Governmente</w:t>
      </w:r>
      <w:proofErr w:type="spellEnd"/>
      <w:r w:rsidR="001D6130" w:rsidRPr="00E93FBA">
        <w:rPr>
          <w:lang w:val="sk-SK"/>
        </w:rPr>
        <w:t xml:space="preserve"> </w:t>
      </w:r>
      <w:r w:rsidR="00A63A9A" w:rsidRPr="00E93FBA">
        <w:rPr>
          <w:lang w:val="sk-SK"/>
        </w:rPr>
        <w:t xml:space="preserve">neumožňuje na centrálnej úrovni </w:t>
      </w:r>
      <w:r w:rsidR="001D6130" w:rsidRPr="00E93FBA">
        <w:rPr>
          <w:lang w:val="sk-SK"/>
        </w:rPr>
        <w:t>a</w:t>
      </w:r>
      <w:r w:rsidR="00C251CC" w:rsidRPr="00E93FBA">
        <w:rPr>
          <w:lang w:val="sk-SK"/>
        </w:rPr>
        <w:t> </w:t>
      </w:r>
      <w:r w:rsidR="001D6130" w:rsidRPr="00E93FBA">
        <w:rPr>
          <w:lang w:val="sk-SK"/>
        </w:rPr>
        <w:t>s</w:t>
      </w:r>
      <w:r w:rsidR="00C251CC" w:rsidRPr="00E93FBA">
        <w:rPr>
          <w:lang w:val="sk-SK"/>
        </w:rPr>
        <w:t> </w:t>
      </w:r>
      <w:r w:rsidR="001D6130" w:rsidRPr="00E93FBA">
        <w:rPr>
          <w:lang w:val="sk-SK"/>
        </w:rPr>
        <w:t xml:space="preserve">povinnou podporou </w:t>
      </w:r>
      <w:r w:rsidR="00143823" w:rsidRPr="00E93FBA">
        <w:rPr>
          <w:lang w:val="sk-SK"/>
        </w:rPr>
        <w:t xml:space="preserve">prístupových miest </w:t>
      </w:r>
      <w:r w:rsidR="00A63A9A" w:rsidRPr="00E93FBA">
        <w:rPr>
          <w:lang w:val="sk-SK"/>
        </w:rPr>
        <w:t>použiť</w:t>
      </w:r>
      <w:r w:rsidR="001D6130" w:rsidRPr="00E93FBA">
        <w:rPr>
          <w:lang w:val="sk-SK"/>
        </w:rPr>
        <w:t xml:space="preserve"> akékoľvek autentifikačné riešenie, ktoré by mohlo byť vhodné a</w:t>
      </w:r>
      <w:r w:rsidR="00C251CC" w:rsidRPr="00E93FBA">
        <w:rPr>
          <w:lang w:val="sk-SK"/>
        </w:rPr>
        <w:t> </w:t>
      </w:r>
      <w:r w:rsidR="00143823" w:rsidRPr="00E93FBA">
        <w:rPr>
          <w:lang w:val="sk-SK"/>
        </w:rPr>
        <w:t>tiež z</w:t>
      </w:r>
      <w:r w:rsidR="00C251CC" w:rsidRPr="00E93FBA">
        <w:rPr>
          <w:lang w:val="sk-SK"/>
        </w:rPr>
        <w:t> </w:t>
      </w:r>
      <w:r w:rsidR="00143823" w:rsidRPr="00E93FBA">
        <w:rPr>
          <w:lang w:val="sk-SK"/>
        </w:rPr>
        <w:t xml:space="preserve">dôvodu, že de </w:t>
      </w:r>
      <w:proofErr w:type="spellStart"/>
      <w:r w:rsidR="00143823" w:rsidRPr="00E93FBA">
        <w:rPr>
          <w:lang w:val="sk-SK"/>
        </w:rPr>
        <w:t>facto</w:t>
      </w:r>
      <w:proofErr w:type="spellEnd"/>
      <w:r w:rsidR="00143823" w:rsidRPr="00E93FBA">
        <w:rPr>
          <w:lang w:val="sk-SK"/>
        </w:rPr>
        <w:t xml:space="preserve"> vyžaduje popis technických podrobností </w:t>
      </w:r>
      <w:proofErr w:type="spellStart"/>
      <w:r w:rsidR="00143823" w:rsidRPr="00E93FBA">
        <w:rPr>
          <w:lang w:val="sk-SK"/>
        </w:rPr>
        <w:t>autentifikátorov</w:t>
      </w:r>
      <w:proofErr w:type="spellEnd"/>
      <w:r w:rsidR="00143823" w:rsidRPr="00E93FBA">
        <w:rPr>
          <w:lang w:val="sk-SK"/>
        </w:rPr>
        <w:t xml:space="preserve"> (mimo dokladov a</w:t>
      </w:r>
      <w:r w:rsidR="00C251CC" w:rsidRPr="00E93FBA">
        <w:rPr>
          <w:lang w:val="sk-SK"/>
        </w:rPr>
        <w:t> </w:t>
      </w:r>
      <w:proofErr w:type="spellStart"/>
      <w:r w:rsidR="00143823" w:rsidRPr="00E93FBA">
        <w:rPr>
          <w:lang w:val="sk-SK"/>
        </w:rPr>
        <w:t>eIDAS</w:t>
      </w:r>
      <w:proofErr w:type="spellEnd"/>
      <w:r w:rsidR="00143823" w:rsidRPr="00E93FBA">
        <w:rPr>
          <w:lang w:val="sk-SK"/>
        </w:rPr>
        <w:t xml:space="preserve"> schém) vo všeobecne záväzných </w:t>
      </w:r>
      <w:r w:rsidR="009973DB" w:rsidRPr="00E93FBA">
        <w:rPr>
          <w:lang w:val="sk-SK"/>
        </w:rPr>
        <w:t>p</w:t>
      </w:r>
      <w:r w:rsidR="00143823" w:rsidRPr="00E93FBA">
        <w:rPr>
          <w:lang w:val="sk-SK"/>
        </w:rPr>
        <w:t xml:space="preserve">rávnych predpisoch. </w:t>
      </w:r>
      <w:r w:rsidR="009973DB" w:rsidRPr="00E93FBA">
        <w:rPr>
          <w:lang w:val="sk-SK"/>
        </w:rPr>
        <w:t>Z</w:t>
      </w:r>
      <w:r w:rsidR="00C251CC" w:rsidRPr="00E93FBA">
        <w:rPr>
          <w:lang w:val="sk-SK"/>
        </w:rPr>
        <w:t> </w:t>
      </w:r>
      <w:r w:rsidR="009973DB" w:rsidRPr="00E93FBA">
        <w:rPr>
          <w:lang w:val="sk-SK"/>
        </w:rPr>
        <w:t>hľadiska podmienok, ktoré musí každý autentifikačný prostriedok spĺňať pritom platia jednotné pravidlá v</w:t>
      </w:r>
      <w:r w:rsidR="00C251CC" w:rsidRPr="00E93FBA">
        <w:rPr>
          <w:lang w:val="sk-SK"/>
        </w:rPr>
        <w:t> </w:t>
      </w:r>
      <w:r w:rsidR="009973DB" w:rsidRPr="00E93FBA">
        <w:rPr>
          <w:lang w:val="sk-SK"/>
        </w:rPr>
        <w:t>oblasti regulácie informačných technológií verejnej správy a</w:t>
      </w:r>
      <w:r w:rsidR="00C251CC" w:rsidRPr="00E93FBA">
        <w:rPr>
          <w:lang w:val="sk-SK"/>
        </w:rPr>
        <w:t> </w:t>
      </w:r>
      <w:r w:rsidR="009973DB" w:rsidRPr="00E93FBA">
        <w:rPr>
          <w:lang w:val="sk-SK"/>
        </w:rPr>
        <w:t>tiež štandardov, preto pomenúvanie konkrétnych možných riešení sa javí ako nadbytočné a</w:t>
      </w:r>
      <w:r w:rsidR="00C251CC" w:rsidRPr="00E93FBA">
        <w:rPr>
          <w:lang w:val="sk-SK"/>
        </w:rPr>
        <w:t> </w:t>
      </w:r>
      <w:r w:rsidR="009973DB" w:rsidRPr="00E93FBA">
        <w:rPr>
          <w:lang w:val="sk-SK"/>
        </w:rPr>
        <w:t>zväzujúce – osobitne, ak podstatným nie je pomenovanie riešenia, ale fakt, či a</w:t>
      </w:r>
      <w:r w:rsidR="00C251CC" w:rsidRPr="00E93FBA">
        <w:rPr>
          <w:lang w:val="sk-SK"/>
        </w:rPr>
        <w:t> </w:t>
      </w:r>
      <w:r w:rsidR="009973DB" w:rsidRPr="00E93FBA">
        <w:rPr>
          <w:lang w:val="sk-SK"/>
        </w:rPr>
        <w:t>v</w:t>
      </w:r>
      <w:r w:rsidR="00C251CC" w:rsidRPr="00E93FBA">
        <w:rPr>
          <w:lang w:val="sk-SK"/>
        </w:rPr>
        <w:t> </w:t>
      </w:r>
      <w:r w:rsidR="009973DB" w:rsidRPr="00E93FBA">
        <w:rPr>
          <w:lang w:val="sk-SK"/>
        </w:rPr>
        <w:t>akom rozsahu spĺňa podmienky štandardov.</w:t>
      </w:r>
    </w:p>
    <w:p w14:paraId="23A2C429" w14:textId="361F39EC" w:rsidR="000543E7" w:rsidRPr="00E93FBA" w:rsidRDefault="000543E7" w:rsidP="00EB76F1">
      <w:pPr>
        <w:jc w:val="both"/>
        <w:rPr>
          <w:lang w:val="sk-SK"/>
        </w:rPr>
      </w:pPr>
      <w:r w:rsidRPr="00E93FBA">
        <w:rPr>
          <w:lang w:val="sk-SK"/>
        </w:rPr>
        <w:t xml:space="preserve">Preto sa </w:t>
      </w:r>
      <w:r w:rsidR="0019047B" w:rsidRPr="00E93FBA">
        <w:rPr>
          <w:lang w:val="sk-SK"/>
        </w:rPr>
        <w:t xml:space="preserve">pristúpilo </w:t>
      </w:r>
      <w:r w:rsidRPr="00E93FBA">
        <w:rPr>
          <w:lang w:val="sk-SK"/>
        </w:rPr>
        <w:t>k</w:t>
      </w:r>
      <w:r w:rsidR="00C251CC" w:rsidRPr="00E93FBA">
        <w:rPr>
          <w:lang w:val="sk-SK"/>
        </w:rPr>
        <w:t> </w:t>
      </w:r>
      <w:r w:rsidRPr="00E93FBA">
        <w:rPr>
          <w:lang w:val="sk-SK"/>
        </w:rPr>
        <w:t>autentifikačným prostriedkom obdobne, ako k</w:t>
      </w:r>
      <w:r w:rsidR="00C251CC" w:rsidRPr="00E93FBA">
        <w:rPr>
          <w:lang w:val="sk-SK"/>
        </w:rPr>
        <w:t> </w:t>
      </w:r>
      <w:r w:rsidRPr="00E93FBA">
        <w:rPr>
          <w:lang w:val="sk-SK"/>
        </w:rPr>
        <w:t xml:space="preserve">vládnym </w:t>
      </w:r>
      <w:proofErr w:type="spellStart"/>
      <w:r w:rsidRPr="00E93FBA">
        <w:rPr>
          <w:lang w:val="sk-SK"/>
        </w:rPr>
        <w:t>cloudovým</w:t>
      </w:r>
      <w:proofErr w:type="spellEnd"/>
      <w:r w:rsidRPr="00E93FBA">
        <w:rPr>
          <w:lang w:val="sk-SK"/>
        </w:rPr>
        <w:t xml:space="preserve"> službám, </w:t>
      </w:r>
      <w:proofErr w:type="spellStart"/>
      <w:r w:rsidRPr="00E93FBA">
        <w:rPr>
          <w:lang w:val="sk-SK"/>
        </w:rPr>
        <w:t>t.j</w:t>
      </w:r>
      <w:proofErr w:type="spellEnd"/>
      <w:r w:rsidRPr="00E93FBA">
        <w:rPr>
          <w:lang w:val="sk-SK"/>
        </w:rPr>
        <w:t>. zaviesť jednoduchý proces evidovania, spojený s</w:t>
      </w:r>
      <w:r w:rsidR="00C251CC" w:rsidRPr="00E93FBA">
        <w:rPr>
          <w:lang w:val="sk-SK"/>
        </w:rPr>
        <w:t> </w:t>
      </w:r>
      <w:r w:rsidRPr="00E93FBA">
        <w:rPr>
          <w:lang w:val="sk-SK"/>
        </w:rPr>
        <w:t>preukázaním splnenia podmienok vyžadovaných pre informačné technológie verejnej správy</w:t>
      </w:r>
      <w:r w:rsidR="00332E1B" w:rsidRPr="00E93FBA">
        <w:rPr>
          <w:lang w:val="sk-SK"/>
        </w:rPr>
        <w:t>. Takto evidované autentifikačné prostriedky bude možné použiť podľa potreby OVM na špecializovanom portáli, resp. p</w:t>
      </w:r>
      <w:r w:rsidR="00F60330" w:rsidRPr="00E93FBA">
        <w:rPr>
          <w:lang w:val="sk-SK"/>
        </w:rPr>
        <w:t>o splnení zákonných podmienok na centrálne riešenie aj na ústrednom portáli.</w:t>
      </w:r>
    </w:p>
    <w:p w14:paraId="20025AFF" w14:textId="77777777" w:rsidR="004D1C96" w:rsidRPr="00E93FBA" w:rsidRDefault="00F60330" w:rsidP="00EB76F1">
      <w:pPr>
        <w:jc w:val="both"/>
        <w:rPr>
          <w:lang w:val="sk-SK"/>
        </w:rPr>
      </w:pPr>
      <w:r w:rsidRPr="00E93FBA">
        <w:rPr>
          <w:lang w:val="sk-SK"/>
        </w:rPr>
        <w:t>Napriek tomu, že z</w:t>
      </w:r>
      <w:r w:rsidR="00C251CC" w:rsidRPr="00E93FBA">
        <w:rPr>
          <w:lang w:val="sk-SK"/>
        </w:rPr>
        <w:t> </w:t>
      </w:r>
      <w:r w:rsidRPr="00E93FBA">
        <w:rPr>
          <w:lang w:val="sk-SK"/>
        </w:rPr>
        <w:t>pohľadu materiálnej regulácie sa nič</w:t>
      </w:r>
      <w:r w:rsidR="00B36B9C" w:rsidRPr="00E93FBA">
        <w:rPr>
          <w:lang w:val="sk-SK"/>
        </w:rPr>
        <w:t xml:space="preserve"> zásadné</w:t>
      </w:r>
      <w:r w:rsidRPr="00E93FBA">
        <w:rPr>
          <w:lang w:val="sk-SK"/>
        </w:rPr>
        <w:t xml:space="preserve"> nemení a</w:t>
      </w:r>
      <w:r w:rsidR="00C251CC" w:rsidRPr="00E93FBA">
        <w:rPr>
          <w:lang w:val="sk-SK"/>
        </w:rPr>
        <w:t> </w:t>
      </w:r>
      <w:r w:rsidRPr="00E93FBA">
        <w:rPr>
          <w:lang w:val="sk-SK"/>
        </w:rPr>
        <w:t>podmienky na autentifikačné prostriedky v</w:t>
      </w:r>
      <w:r w:rsidR="00C251CC" w:rsidRPr="00E93FBA">
        <w:rPr>
          <w:lang w:val="sk-SK"/>
        </w:rPr>
        <w:t> </w:t>
      </w:r>
      <w:r w:rsidRPr="00E93FBA">
        <w:rPr>
          <w:lang w:val="sk-SK"/>
        </w:rPr>
        <w:t xml:space="preserve">informačných technológiách verejnej správy zostávajú rovnaké, umožní táto zmena </w:t>
      </w:r>
      <w:r w:rsidR="00B61DA9" w:rsidRPr="00E93FBA">
        <w:rPr>
          <w:lang w:val="sk-SK"/>
        </w:rPr>
        <w:t>nielen rozvoj a</w:t>
      </w:r>
      <w:r w:rsidR="00C251CC" w:rsidRPr="00E93FBA">
        <w:rPr>
          <w:lang w:val="sk-SK"/>
        </w:rPr>
        <w:t> </w:t>
      </w:r>
      <w:r w:rsidR="00B61DA9" w:rsidRPr="00E93FBA">
        <w:rPr>
          <w:lang w:val="sk-SK"/>
        </w:rPr>
        <w:t xml:space="preserve">konkurenciu autentifikačných prostriedkov, ale aj používanie riešení tretích strán, mimo OVM. </w:t>
      </w:r>
    </w:p>
    <w:p w14:paraId="72E13B02" w14:textId="17D9B446" w:rsidR="00F60330" w:rsidRPr="00E93FBA" w:rsidRDefault="00DD416C" w:rsidP="00EB76F1">
      <w:pPr>
        <w:jc w:val="both"/>
        <w:rPr>
          <w:lang w:val="sk-SK"/>
        </w:rPr>
      </w:pPr>
      <w:r w:rsidRPr="00E93FBA">
        <w:rPr>
          <w:lang w:val="sk-SK"/>
        </w:rPr>
        <w:t xml:space="preserve">Nemení sa ani spôsob </w:t>
      </w:r>
      <w:r w:rsidR="003015F6" w:rsidRPr="00E93FBA">
        <w:rPr>
          <w:lang w:val="sk-SK"/>
        </w:rPr>
        <w:t xml:space="preserve">zabezpečenia autentifikácie s použitím úradného </w:t>
      </w:r>
      <w:proofErr w:type="spellStart"/>
      <w:r w:rsidR="003015F6" w:rsidRPr="00E93FBA">
        <w:rPr>
          <w:lang w:val="sk-SK"/>
        </w:rPr>
        <w:t>autentifikátora</w:t>
      </w:r>
      <w:proofErr w:type="spellEnd"/>
      <w:r w:rsidR="003015F6" w:rsidRPr="00E93FBA">
        <w:rPr>
          <w:lang w:val="sk-SK"/>
        </w:rPr>
        <w:t xml:space="preserve"> a prostriedku podľa nariadenia </w:t>
      </w:r>
      <w:proofErr w:type="spellStart"/>
      <w:r w:rsidR="003015F6" w:rsidRPr="00E93FBA">
        <w:rPr>
          <w:lang w:val="sk-SK"/>
        </w:rPr>
        <w:t>eIDAS</w:t>
      </w:r>
      <w:proofErr w:type="spellEnd"/>
      <w:r w:rsidR="003015F6" w:rsidRPr="00E93FBA">
        <w:rPr>
          <w:lang w:val="sk-SK"/>
        </w:rPr>
        <w:t xml:space="preserve">. Orgán verejnej moci, ktorému § 21 ods. 6 ukladá povinnosť zabezpečiť </w:t>
      </w:r>
      <w:r w:rsidR="004D1C96" w:rsidRPr="00E93FBA">
        <w:rPr>
          <w:lang w:val="sk-SK"/>
        </w:rPr>
        <w:t xml:space="preserve">autentifikáciu s použitím týchto autentifikačných prostriedkov bude môcť naďalej splniť túto povinnosť aj tým, že </w:t>
      </w:r>
      <w:r w:rsidR="00AB5402" w:rsidRPr="00E93FBA">
        <w:rPr>
          <w:lang w:val="sk-SK"/>
        </w:rPr>
        <w:t>využije existujúce funkcionality autentifikačného modulu (</w:t>
      </w:r>
      <w:r w:rsidR="00FF2E23" w:rsidRPr="00E93FBA">
        <w:rPr>
          <w:lang w:val="sk-SK"/>
        </w:rPr>
        <w:t>nevyžaduje</w:t>
      </w:r>
      <w:r w:rsidR="00AB5402" w:rsidRPr="00E93FBA">
        <w:rPr>
          <w:lang w:val="sk-SK"/>
        </w:rPr>
        <w:t xml:space="preserve"> sa teda</w:t>
      </w:r>
      <w:r w:rsidR="00FF2E23" w:rsidRPr="00E93FBA">
        <w:rPr>
          <w:lang w:val="sk-SK"/>
        </w:rPr>
        <w:t>, aby orgány verejnej moci budovali na tento účel vlastné riešenia).</w:t>
      </w:r>
    </w:p>
    <w:p w14:paraId="260EDC90" w14:textId="77777777" w:rsidR="007E61A3" w:rsidRPr="00E93FBA" w:rsidRDefault="007E61A3" w:rsidP="00EB76F1">
      <w:pPr>
        <w:jc w:val="both"/>
        <w:rPr>
          <w:lang w:val="sk-SK"/>
        </w:rPr>
      </w:pPr>
    </w:p>
    <w:p w14:paraId="5B0FA694" w14:textId="3B366422" w:rsidR="008B1670" w:rsidRPr="00E93FBA" w:rsidRDefault="008B1670" w:rsidP="00EB76F1">
      <w:pPr>
        <w:jc w:val="both"/>
        <w:rPr>
          <w:lang w:val="sk-SK"/>
        </w:rPr>
      </w:pPr>
      <w:r w:rsidRPr="00E93FBA">
        <w:rPr>
          <w:lang w:val="sk-SK"/>
        </w:rPr>
        <w:t>K</w:t>
      </w:r>
      <w:r w:rsidR="00C251CC" w:rsidRPr="00E93FBA">
        <w:rPr>
          <w:lang w:val="sk-SK"/>
        </w:rPr>
        <w:t> </w:t>
      </w:r>
      <w:r w:rsidRPr="00E93FBA">
        <w:rPr>
          <w:lang w:val="sk-SK"/>
        </w:rPr>
        <w:t xml:space="preserve">bodu </w:t>
      </w:r>
      <w:r w:rsidR="0030710F" w:rsidRPr="00E93FBA">
        <w:rPr>
          <w:lang w:val="sk-SK"/>
        </w:rPr>
        <w:t>5</w:t>
      </w:r>
      <w:r w:rsidR="00B25BC6">
        <w:rPr>
          <w:lang w:val="sk-SK"/>
        </w:rPr>
        <w:t>1</w:t>
      </w:r>
      <w:r w:rsidR="0030710F" w:rsidRPr="00E93FBA">
        <w:rPr>
          <w:lang w:val="sk-SK"/>
        </w:rPr>
        <w:t xml:space="preserve"> </w:t>
      </w:r>
      <w:r w:rsidR="007E61A3" w:rsidRPr="00E93FBA">
        <w:rPr>
          <w:lang w:val="sk-SK"/>
        </w:rPr>
        <w:t xml:space="preserve">[§ </w:t>
      </w:r>
      <w:r w:rsidRPr="00E93FBA">
        <w:rPr>
          <w:lang w:val="sk-SK"/>
        </w:rPr>
        <w:t>23 ods. 1 písm. a</w:t>
      </w:r>
      <w:r w:rsidR="007E61A3" w:rsidRPr="00E93FBA">
        <w:rPr>
          <w:lang w:val="sk-SK"/>
        </w:rPr>
        <w:t>)]:</w:t>
      </w:r>
    </w:p>
    <w:p w14:paraId="424DE9A5" w14:textId="64B26208" w:rsidR="0003618F" w:rsidRPr="00D85AFD" w:rsidRDefault="00DB182C" w:rsidP="00D85AFD">
      <w:pPr>
        <w:jc w:val="both"/>
        <w:rPr>
          <w:lang w:val="sk-SK"/>
        </w:rPr>
      </w:pPr>
      <w:r w:rsidRPr="00E93FBA">
        <w:rPr>
          <w:lang w:val="sk-SK"/>
        </w:rPr>
        <w:t xml:space="preserve">Navrhuje sa </w:t>
      </w:r>
      <w:r w:rsidR="004D76AD" w:rsidRPr="00E93FBA">
        <w:rPr>
          <w:lang w:val="sk-SK"/>
        </w:rPr>
        <w:t>zjednodušiť podmienky tzv.</w:t>
      </w:r>
      <w:r w:rsidRPr="00E93FBA">
        <w:rPr>
          <w:lang w:val="sk-SK"/>
        </w:rPr>
        <w:t xml:space="preserve"> </w:t>
      </w:r>
      <w:r w:rsidR="00F71867" w:rsidRPr="00E93FBA">
        <w:rPr>
          <w:lang w:val="sk-SK"/>
        </w:rPr>
        <w:t>„</w:t>
      </w:r>
      <w:r w:rsidRPr="00E93FBA">
        <w:rPr>
          <w:lang w:val="sk-SK"/>
        </w:rPr>
        <w:t>autorizácie klikom</w:t>
      </w:r>
      <w:r w:rsidR="00F71867" w:rsidRPr="00E93FBA">
        <w:rPr>
          <w:lang w:val="sk-SK"/>
        </w:rPr>
        <w:t>“</w:t>
      </w:r>
      <w:r w:rsidRPr="00E93FBA">
        <w:rPr>
          <w:lang w:val="sk-SK"/>
        </w:rPr>
        <w:t xml:space="preserve"> </w:t>
      </w:r>
      <w:r w:rsidR="004D76AD" w:rsidRPr="00E93FBA">
        <w:rPr>
          <w:lang w:val="sk-SK"/>
        </w:rPr>
        <w:t xml:space="preserve">a ponechať v zákone </w:t>
      </w:r>
      <w:r w:rsidR="00A4505F" w:rsidRPr="00E93FBA">
        <w:rPr>
          <w:lang w:val="sk-SK"/>
        </w:rPr>
        <w:t>e-</w:t>
      </w:r>
      <w:proofErr w:type="spellStart"/>
      <w:r w:rsidR="00A4505F" w:rsidRPr="00E93FBA">
        <w:rPr>
          <w:lang w:val="sk-SK"/>
        </w:rPr>
        <w:t>Governmente</w:t>
      </w:r>
      <w:proofErr w:type="spellEnd"/>
      <w:r w:rsidR="00A4505F" w:rsidRPr="00E93FBA">
        <w:rPr>
          <w:lang w:val="sk-SK"/>
        </w:rPr>
        <w:t xml:space="preserve"> </w:t>
      </w:r>
      <w:r w:rsidR="004D76AD" w:rsidRPr="00E93FBA">
        <w:rPr>
          <w:lang w:val="sk-SK"/>
        </w:rPr>
        <w:t>len dve základné podmienky – musí ísť o riešenie prístupového miesta a zároveň musí byť podmienené autentifikáciou na úrovni „pokročilá“. Ostatné podmienky dnes účinnej úpravy budú navrhnuté do štandardov pre informačné technológie verejnej správy, keďže ide o podmienky na úrovni technického riešenia, ktorých miesto je práve v štandardoch a nie v</w:t>
      </w:r>
      <w:r w:rsidR="00A4505F" w:rsidRPr="00E93FBA">
        <w:rPr>
          <w:lang w:val="sk-SK"/>
        </w:rPr>
        <w:t> </w:t>
      </w:r>
      <w:r w:rsidR="004D76AD" w:rsidRPr="00E93FBA">
        <w:rPr>
          <w:lang w:val="sk-SK"/>
        </w:rPr>
        <w:t>zákone</w:t>
      </w:r>
      <w:r w:rsidR="00A4505F" w:rsidRPr="00E93FBA">
        <w:rPr>
          <w:lang w:val="sk-SK"/>
        </w:rPr>
        <w:t xml:space="preserve"> e- </w:t>
      </w:r>
      <w:proofErr w:type="spellStart"/>
      <w:r w:rsidR="00A4505F" w:rsidRPr="00E93FBA">
        <w:rPr>
          <w:lang w:val="sk-SK"/>
        </w:rPr>
        <w:t>Governmente</w:t>
      </w:r>
      <w:proofErr w:type="spellEnd"/>
      <w:r w:rsidRPr="00E93FBA">
        <w:rPr>
          <w:lang w:val="sk-SK"/>
        </w:rPr>
        <w:t>.</w:t>
      </w:r>
      <w:r w:rsidR="0003618F" w:rsidRPr="00E93FBA">
        <w:rPr>
          <w:lang w:val="sk-SK"/>
        </w:rPr>
        <w:t xml:space="preserve"> </w:t>
      </w:r>
      <w:r w:rsidR="0003618F" w:rsidRPr="00D85AFD">
        <w:rPr>
          <w:lang w:val="sk-SK"/>
        </w:rPr>
        <w:t xml:space="preserve">Navrhovaná úprava nie je úpravou vyvolanou projektom Slovensko v mobile. Navyše, Slovensko v mobile je súčasťou </w:t>
      </w:r>
      <w:r w:rsidR="00CC60FE" w:rsidRPr="00E93FBA">
        <w:rPr>
          <w:lang w:val="sk-SK"/>
        </w:rPr>
        <w:t>ústredného portálu verejnej správy</w:t>
      </w:r>
      <w:r w:rsidR="0003618F" w:rsidRPr="00D85AFD">
        <w:rPr>
          <w:lang w:val="sk-SK"/>
        </w:rPr>
        <w:t>, čiže nejde ani o duplicitu a ani o dopĺňajúce sa funkcionality.</w:t>
      </w:r>
      <w:r w:rsidR="007C489B" w:rsidRPr="007C489B">
        <w:t xml:space="preserve"> </w:t>
      </w:r>
      <w:r w:rsidR="007C489B" w:rsidRPr="007C489B">
        <w:rPr>
          <w:lang w:val="sk-SK"/>
        </w:rPr>
        <w:t xml:space="preserve">Pre zabezpečenie funkčnosti autorizácie klikom vytváranej na </w:t>
      </w:r>
      <w:r w:rsidR="00D079B6">
        <w:rPr>
          <w:lang w:val="sk-SK"/>
        </w:rPr>
        <w:t>ústrednom portáli verejnej správy</w:t>
      </w:r>
      <w:r w:rsidR="00D079B6" w:rsidRPr="007C489B">
        <w:rPr>
          <w:lang w:val="sk-SK"/>
        </w:rPr>
        <w:t xml:space="preserve"> </w:t>
      </w:r>
      <w:r w:rsidR="007C489B" w:rsidRPr="007C489B">
        <w:rPr>
          <w:lang w:val="sk-SK"/>
        </w:rPr>
        <w:t xml:space="preserve">je potrebné zrealizovať centrálne riešenie overenia a spracovania autorizácie klikom v spoločných moduloch </w:t>
      </w:r>
      <w:r w:rsidR="00D079B6">
        <w:rPr>
          <w:lang w:val="sk-SK"/>
        </w:rPr>
        <w:t>ústredného portálu verejnej správy</w:t>
      </w:r>
      <w:r w:rsidR="00D079B6" w:rsidRPr="007C489B">
        <w:rPr>
          <w:lang w:val="sk-SK"/>
        </w:rPr>
        <w:t xml:space="preserve"> </w:t>
      </w:r>
      <w:r w:rsidR="007C489B" w:rsidRPr="007C489B">
        <w:rPr>
          <w:lang w:val="sk-SK"/>
        </w:rPr>
        <w:t xml:space="preserve">s doložkou preukazujúcou vykonanú autorizáciu klikom v zmysle štandardov, čo má dopady na spoločné moduly ako je centrálna elektronická podateľňa pre úpravu centrálne zasielaného výsledku overenia, modul elektronických schránok pre zobrazovanie informácií o autorizácii klikom, modul elektronického doručovania pre spracovanie výsledku overenia v autorizačnej doložke listinného rovnopisu a modul </w:t>
      </w:r>
      <w:r w:rsidR="007C489B" w:rsidRPr="007C489B">
        <w:rPr>
          <w:lang w:val="sk-SK"/>
        </w:rPr>
        <w:lastRenderedPageBreak/>
        <w:t xml:space="preserve">dlhodobého uchovávania pre spracovanie upraveného výsledku overenia podpisov. Zároveň je potrebné zabezpečiť vytváranie autorizácie klikom v súlade s ustanovením a štandardmi pre podania vytvárané na </w:t>
      </w:r>
      <w:r w:rsidR="00D079B6">
        <w:rPr>
          <w:lang w:val="sk-SK"/>
        </w:rPr>
        <w:t>ústrednom portáli verejnej správy</w:t>
      </w:r>
      <w:r w:rsidR="00D079B6" w:rsidRPr="007C489B">
        <w:rPr>
          <w:lang w:val="sk-SK"/>
        </w:rPr>
        <w:t xml:space="preserve"> </w:t>
      </w:r>
      <w:r w:rsidR="007C489B" w:rsidRPr="007C489B">
        <w:rPr>
          <w:lang w:val="sk-SK"/>
        </w:rPr>
        <w:t xml:space="preserve">s doložkou preukazujúcou autorizáciu klikom. Autorizácia klikom v súčasnosti nie je zrealizovaná na ústrednom portáli a riešenie centrálneho overovania v spoločných moduloch a vytvárania na </w:t>
      </w:r>
      <w:r w:rsidR="00D079B6">
        <w:rPr>
          <w:lang w:val="sk-SK"/>
        </w:rPr>
        <w:t>ústrednom portáli verejnej správy</w:t>
      </w:r>
      <w:r w:rsidR="00D079B6" w:rsidRPr="007C489B">
        <w:rPr>
          <w:lang w:val="sk-SK"/>
        </w:rPr>
        <w:t xml:space="preserve"> </w:t>
      </w:r>
      <w:r w:rsidR="007C489B" w:rsidRPr="007C489B">
        <w:rPr>
          <w:lang w:val="sk-SK"/>
        </w:rPr>
        <w:t>nie sú pokryté projektom Slovensko v mobile.</w:t>
      </w:r>
    </w:p>
    <w:p w14:paraId="58752E4E" w14:textId="73E419C2" w:rsidR="008B1670" w:rsidRPr="00E93FBA" w:rsidRDefault="008B1670" w:rsidP="00EB76F1">
      <w:pPr>
        <w:jc w:val="both"/>
        <w:rPr>
          <w:lang w:val="sk-SK"/>
        </w:rPr>
      </w:pPr>
    </w:p>
    <w:p w14:paraId="10BD2941" w14:textId="6B99C9F4" w:rsidR="00DB182C" w:rsidRPr="00E93FBA" w:rsidRDefault="00DB182C" w:rsidP="00EB76F1">
      <w:pPr>
        <w:jc w:val="both"/>
        <w:rPr>
          <w:lang w:val="sk-SK"/>
        </w:rPr>
      </w:pPr>
      <w:r w:rsidRPr="00E93FBA">
        <w:rPr>
          <w:lang w:val="sk-SK"/>
        </w:rPr>
        <w:t>K</w:t>
      </w:r>
      <w:r w:rsidR="00C251CC" w:rsidRPr="00E93FBA">
        <w:rPr>
          <w:lang w:val="sk-SK"/>
        </w:rPr>
        <w:t> </w:t>
      </w:r>
      <w:r w:rsidRPr="00E93FBA">
        <w:rPr>
          <w:lang w:val="sk-SK"/>
        </w:rPr>
        <w:t xml:space="preserve">bodu </w:t>
      </w:r>
      <w:r w:rsidR="0030710F" w:rsidRPr="00E93FBA">
        <w:rPr>
          <w:lang w:val="sk-SK"/>
        </w:rPr>
        <w:t>5</w:t>
      </w:r>
      <w:r w:rsidR="00B25BC6">
        <w:rPr>
          <w:lang w:val="sk-SK"/>
        </w:rPr>
        <w:t>2</w:t>
      </w:r>
      <w:r w:rsidR="0030710F" w:rsidRPr="00E93FBA">
        <w:rPr>
          <w:lang w:val="sk-SK"/>
        </w:rPr>
        <w:t xml:space="preserve"> </w:t>
      </w:r>
      <w:r w:rsidRPr="00E93FBA">
        <w:rPr>
          <w:lang w:val="sk-SK"/>
        </w:rPr>
        <w:t>(§ 23 ods</w:t>
      </w:r>
      <w:r w:rsidR="001815FF" w:rsidRPr="00E93FBA">
        <w:rPr>
          <w:lang w:val="sk-SK"/>
        </w:rPr>
        <w:t>ek</w:t>
      </w:r>
      <w:r w:rsidR="0030710F" w:rsidRPr="00E93FBA">
        <w:rPr>
          <w:lang w:val="sk-SK"/>
        </w:rPr>
        <w:t>y</w:t>
      </w:r>
      <w:r w:rsidRPr="00E93FBA">
        <w:rPr>
          <w:lang w:val="sk-SK"/>
        </w:rPr>
        <w:t xml:space="preserve"> 9</w:t>
      </w:r>
      <w:r w:rsidR="0030710F" w:rsidRPr="00E93FBA">
        <w:rPr>
          <w:lang w:val="sk-SK"/>
        </w:rPr>
        <w:t xml:space="preserve"> a 10</w:t>
      </w:r>
      <w:r w:rsidRPr="00E93FBA">
        <w:rPr>
          <w:lang w:val="sk-SK"/>
        </w:rPr>
        <w:t>):</w:t>
      </w:r>
    </w:p>
    <w:p w14:paraId="40171DA7" w14:textId="5A6B645A" w:rsidR="007B5871" w:rsidRPr="00E93FBA" w:rsidRDefault="00237DC1" w:rsidP="00AF500C">
      <w:pPr>
        <w:jc w:val="both"/>
        <w:rPr>
          <w:lang w:val="sk-SK"/>
        </w:rPr>
      </w:pPr>
      <w:r w:rsidRPr="00E93FBA">
        <w:rPr>
          <w:lang w:val="sk-SK"/>
        </w:rPr>
        <w:t xml:space="preserve">Navrhuje sa </w:t>
      </w:r>
      <w:r w:rsidR="00957854" w:rsidRPr="00E93FBA">
        <w:rPr>
          <w:lang w:val="sk-SK"/>
        </w:rPr>
        <w:t xml:space="preserve">explicitne vyjadriť </w:t>
      </w:r>
      <w:r w:rsidR="0026697C" w:rsidRPr="00E93FBA">
        <w:rPr>
          <w:lang w:val="sk-SK"/>
        </w:rPr>
        <w:t xml:space="preserve">spôsob implementácie tzv. „autorizácie klikom“ na ústrednom portáli a na špecializovanom portáli. Kým pre ústredný portál, ako centrálny komponent, sa vyžaduje, aby tento spôsob autorizácie bol dostupný pre všetky podania, ktoré takto autorizované byť môžu, pre špecializované portály sa ponecháva možnosť voľby, pre ktoré elektronické služby tento spôsob zavedú. </w:t>
      </w:r>
      <w:r w:rsidR="007B5871" w:rsidRPr="00E93FBA">
        <w:rPr>
          <w:lang w:val="sk-SK"/>
        </w:rPr>
        <w:t xml:space="preserve">Dôvody pre možnosť výberu na strane špecializovaných portálov spočívajú najmä v tom, že špecializované portály neimplementujú „univerzálnu autorizačnú funkciu", ale obvykle je pre určitý typ podania na portáli celý proces jeho spracovania, ktorý logicky končí jeho autorizáciou a odoslaním - pre iné typy podaní voči tomuto OVM nemusí tento portál poskytovať takúto podporu. Okrem toho, rôzne typy podaní sú spojené s rôznou úrovňou vyžadovanej spoľahlivosti, preto spôsob implementácie tzv. „autorizácie klikom“ a príslušná funkcia špecializovaného portálu budú pre rôzne typy podaní rôzne. V neposlednom rade, spracovanie rôznych typov podaní cez špecializovaný portál môže byť viazané na rôzne </w:t>
      </w:r>
      <w:r w:rsidR="00E36AB6" w:rsidRPr="00E93FBA">
        <w:rPr>
          <w:lang w:val="sk-SK"/>
        </w:rPr>
        <w:t>systémy</w:t>
      </w:r>
      <w:r w:rsidR="007B5871" w:rsidRPr="00E93FBA">
        <w:rPr>
          <w:lang w:val="sk-SK"/>
        </w:rPr>
        <w:t>, postupy,</w:t>
      </w:r>
      <w:r w:rsidR="00E36AB6" w:rsidRPr="00E93FBA">
        <w:rPr>
          <w:lang w:val="sk-SK"/>
        </w:rPr>
        <w:t xml:space="preserve"> či</w:t>
      </w:r>
      <w:r w:rsidR="007B5871" w:rsidRPr="00E93FBA">
        <w:rPr>
          <w:lang w:val="sk-SK"/>
        </w:rPr>
        <w:t xml:space="preserve"> organizačné jednotky</w:t>
      </w:r>
      <w:r w:rsidR="00CC29A4" w:rsidRPr="00E93FBA">
        <w:rPr>
          <w:lang w:val="sk-SK"/>
        </w:rPr>
        <w:t xml:space="preserve">, čo by pri plošnej povinnosti zavedenie takejto autorizácie </w:t>
      </w:r>
      <w:r w:rsidR="007B5871" w:rsidRPr="00E93FBA">
        <w:rPr>
          <w:lang w:val="sk-SK"/>
        </w:rPr>
        <w:t>automaticky znamenalo množstvo ďalších zmien</w:t>
      </w:r>
      <w:r w:rsidR="00CC29A4" w:rsidRPr="00E93FBA">
        <w:rPr>
          <w:lang w:val="sk-SK"/>
        </w:rPr>
        <w:t>.</w:t>
      </w:r>
    </w:p>
    <w:p w14:paraId="553AF428" w14:textId="2A67ACE4" w:rsidR="007466F9" w:rsidRPr="00E93FBA" w:rsidRDefault="007466F9" w:rsidP="00AF500C">
      <w:pPr>
        <w:jc w:val="both"/>
        <w:rPr>
          <w:lang w:val="sk-SK"/>
        </w:rPr>
      </w:pPr>
      <w:r w:rsidRPr="00E93FBA">
        <w:rPr>
          <w:lang w:val="sk-SK"/>
        </w:rPr>
        <w:t xml:space="preserve">O akceptovaní uznaných spôsobov autorizácie pre konkrétne elektronické služby by mal rozhodovať gestor danej elektronickej služby. V prípade, ak by sa predpísala možnosť používať všetky spôsoby autorizácie prostredníctvom ústredného portálu verejnej správy, bez možnosti voľby pre gestora služby, znamenalo by to stratu kontroly gestora služby nad určovaním </w:t>
      </w:r>
      <w:r w:rsidR="00BA1EF8">
        <w:rPr>
          <w:lang w:val="sk-SK"/>
        </w:rPr>
        <w:t>akceptovaných spôsobov</w:t>
      </w:r>
      <w:r w:rsidRPr="00E93FBA">
        <w:rPr>
          <w:lang w:val="sk-SK"/>
        </w:rPr>
        <w:t xml:space="preserve"> autorizácie, čo by nebolo vhodné. Z tohto dôvodu sa navrhuje doplnenie nového odseku 10.</w:t>
      </w:r>
    </w:p>
    <w:p w14:paraId="454C17B1" w14:textId="395B6510" w:rsidR="00BD5B78" w:rsidRPr="00E93FBA" w:rsidRDefault="00BD5B78" w:rsidP="00DB182C">
      <w:pPr>
        <w:jc w:val="both"/>
        <w:rPr>
          <w:lang w:val="sk-SK"/>
        </w:rPr>
      </w:pPr>
    </w:p>
    <w:p w14:paraId="7D56572B" w14:textId="352FAB28" w:rsidR="00D61D71" w:rsidRPr="00E93FBA" w:rsidRDefault="00D61D71" w:rsidP="00DB182C">
      <w:pPr>
        <w:jc w:val="both"/>
        <w:rPr>
          <w:lang w:val="sk-SK"/>
        </w:rPr>
      </w:pPr>
      <w:r w:rsidRPr="00E93FBA">
        <w:rPr>
          <w:lang w:val="sk-SK"/>
        </w:rPr>
        <w:t>K</w:t>
      </w:r>
      <w:r w:rsidR="00C251CC" w:rsidRPr="00E93FBA">
        <w:rPr>
          <w:lang w:val="sk-SK"/>
        </w:rPr>
        <w:t> </w:t>
      </w:r>
      <w:r w:rsidRPr="00E93FBA">
        <w:rPr>
          <w:lang w:val="sk-SK"/>
        </w:rPr>
        <w:t xml:space="preserve">bodu </w:t>
      </w:r>
      <w:r w:rsidR="007C4277" w:rsidRPr="00E93FBA">
        <w:rPr>
          <w:lang w:val="sk-SK"/>
        </w:rPr>
        <w:t>5</w:t>
      </w:r>
      <w:r w:rsidR="00B25BC6">
        <w:rPr>
          <w:lang w:val="sk-SK"/>
        </w:rPr>
        <w:t>3</w:t>
      </w:r>
      <w:r w:rsidR="007C4277" w:rsidRPr="00E93FBA">
        <w:rPr>
          <w:lang w:val="sk-SK"/>
        </w:rPr>
        <w:t xml:space="preserve"> </w:t>
      </w:r>
      <w:r w:rsidR="0036566F" w:rsidRPr="00E93FBA">
        <w:rPr>
          <w:lang w:val="sk-SK"/>
        </w:rPr>
        <w:t xml:space="preserve">až </w:t>
      </w:r>
      <w:r w:rsidR="007C4277" w:rsidRPr="00E93FBA">
        <w:rPr>
          <w:lang w:val="sk-SK"/>
        </w:rPr>
        <w:t>5</w:t>
      </w:r>
      <w:r w:rsidR="00B826FC">
        <w:rPr>
          <w:lang w:val="sk-SK"/>
        </w:rPr>
        <w:t>5</w:t>
      </w:r>
      <w:r w:rsidR="001815FF" w:rsidRPr="00E93FBA">
        <w:rPr>
          <w:lang w:val="sk-SK"/>
        </w:rPr>
        <w:t xml:space="preserve"> </w:t>
      </w:r>
      <w:r w:rsidRPr="00E93FBA">
        <w:rPr>
          <w:lang w:val="sk-SK"/>
        </w:rPr>
        <w:t>(§ 24 ods</w:t>
      </w:r>
      <w:r w:rsidR="0036566F" w:rsidRPr="00E93FBA">
        <w:rPr>
          <w:lang w:val="sk-SK"/>
        </w:rPr>
        <w:t>. 2, 3 a § 25 ods. 1)</w:t>
      </w:r>
      <w:r w:rsidRPr="00E93FBA">
        <w:rPr>
          <w:lang w:val="sk-SK"/>
        </w:rPr>
        <w:t>:</w:t>
      </w:r>
    </w:p>
    <w:p w14:paraId="517C442F" w14:textId="01FFBDF7" w:rsidR="00D61D71" w:rsidRPr="00E93FBA" w:rsidRDefault="00EE11F7" w:rsidP="00D61D71">
      <w:pPr>
        <w:jc w:val="both"/>
        <w:rPr>
          <w:lang w:val="sk-SK"/>
        </w:rPr>
      </w:pPr>
      <w:r w:rsidRPr="00E93FBA">
        <w:rPr>
          <w:lang w:val="sk-SK"/>
        </w:rPr>
        <w:t>Legislatívno-technická úprava súvisiaca s vypustením inštitútu IOM</w:t>
      </w:r>
      <w:r w:rsidR="00D61D71" w:rsidRPr="00E93FBA">
        <w:rPr>
          <w:lang w:val="sk-SK"/>
        </w:rPr>
        <w:t>.</w:t>
      </w:r>
    </w:p>
    <w:p w14:paraId="6FEA1A0B" w14:textId="77777777" w:rsidR="00F56EBD" w:rsidRPr="00E93FBA" w:rsidRDefault="00F56EBD" w:rsidP="00DB182C">
      <w:pPr>
        <w:jc w:val="both"/>
        <w:rPr>
          <w:lang w:val="sk-SK"/>
        </w:rPr>
      </w:pPr>
    </w:p>
    <w:p w14:paraId="6D90A466" w14:textId="6FDFF90F" w:rsidR="00701EB0" w:rsidRDefault="00701EB0" w:rsidP="00DB182C">
      <w:pPr>
        <w:jc w:val="both"/>
        <w:rPr>
          <w:lang w:val="sk-SK"/>
        </w:rPr>
      </w:pPr>
      <w:r>
        <w:rPr>
          <w:lang w:val="sk-SK"/>
        </w:rPr>
        <w:t>K bodu 56 (§ 26 ods. 2):</w:t>
      </w:r>
    </w:p>
    <w:p w14:paraId="1B4DFF67" w14:textId="00C5ED8F" w:rsidR="00701EB0" w:rsidRDefault="00620808" w:rsidP="00DB182C">
      <w:pPr>
        <w:jc w:val="both"/>
        <w:rPr>
          <w:lang w:val="sk-SK"/>
        </w:rPr>
      </w:pPr>
      <w:r>
        <w:rPr>
          <w:lang w:val="sk-SK"/>
        </w:rPr>
        <w:t>Vzhľadom na zmenu v spôsobe vytvárania elektronických úradných dokumentov a v ustanovení možnosti vytvárať ich aj</w:t>
      </w:r>
      <w:r w:rsidR="00A6378C">
        <w:rPr>
          <w:lang w:val="sk-SK"/>
        </w:rPr>
        <w:t xml:space="preserve"> bez použitia elektronického formulára sa navrhuje upraviť povinnosť vytvárania elektronických </w:t>
      </w:r>
      <w:r w:rsidR="00816D8C">
        <w:rPr>
          <w:lang w:val="sk-SK"/>
        </w:rPr>
        <w:t>formulárov</w:t>
      </w:r>
      <w:r w:rsidR="00A6378C">
        <w:rPr>
          <w:lang w:val="sk-SK"/>
        </w:rPr>
        <w:t xml:space="preserve"> a zúžiť ju len na </w:t>
      </w:r>
      <w:r w:rsidR="00816D8C">
        <w:rPr>
          <w:lang w:val="sk-SK"/>
        </w:rPr>
        <w:t xml:space="preserve">formuláre k tým elektronickým úradným dokumentom, ktoré sa s ich použitím vytvárajú. Inak povedané, v oblastiach a v konaniach, kde budú vydávané </w:t>
      </w:r>
      <w:r w:rsidR="00771F96">
        <w:rPr>
          <w:lang w:val="sk-SK"/>
        </w:rPr>
        <w:t>elektronické úradné dokumenty bez použitia elektronického formulára nebude mať ústredný orgán povinnosť vzory elektronických formulárov vytvárať.</w:t>
      </w:r>
      <w:r w:rsidR="00A21374">
        <w:rPr>
          <w:lang w:val="sk-SK"/>
        </w:rPr>
        <w:t xml:space="preserve"> V ostatných oblastiach a konaniach, kde sa elektronické formuláre budú na vytváranie elektronického úradného dokumentu používať, zostane povinnosť podľa § 26 ods. 2 bez zmeny.</w:t>
      </w:r>
    </w:p>
    <w:p w14:paraId="538FF672" w14:textId="77777777" w:rsidR="00701EB0" w:rsidRDefault="00701EB0" w:rsidP="00DB182C">
      <w:pPr>
        <w:jc w:val="both"/>
        <w:rPr>
          <w:lang w:val="sk-SK"/>
        </w:rPr>
      </w:pPr>
    </w:p>
    <w:p w14:paraId="1BE110B6" w14:textId="2A8D495C" w:rsidR="007C4277" w:rsidRPr="00E93FBA" w:rsidRDefault="007C4277" w:rsidP="00DB182C">
      <w:pPr>
        <w:jc w:val="both"/>
        <w:rPr>
          <w:lang w:val="sk-SK"/>
        </w:rPr>
      </w:pPr>
      <w:r w:rsidRPr="00E93FBA">
        <w:rPr>
          <w:lang w:val="sk-SK"/>
        </w:rPr>
        <w:t>K bodom 5</w:t>
      </w:r>
      <w:r w:rsidR="00701EB0">
        <w:rPr>
          <w:lang w:val="sk-SK"/>
        </w:rPr>
        <w:t>7</w:t>
      </w:r>
      <w:r w:rsidRPr="00E93FBA">
        <w:rPr>
          <w:lang w:val="sk-SK"/>
        </w:rPr>
        <w:t xml:space="preserve"> až </w:t>
      </w:r>
      <w:r w:rsidR="00B826FC">
        <w:rPr>
          <w:lang w:val="sk-SK"/>
        </w:rPr>
        <w:t>60</w:t>
      </w:r>
      <w:r w:rsidRPr="00E93FBA">
        <w:rPr>
          <w:lang w:val="sk-SK"/>
        </w:rPr>
        <w:t xml:space="preserve"> (§ 26</w:t>
      </w:r>
      <w:r w:rsidR="00701EB0">
        <w:rPr>
          <w:lang w:val="sk-SK"/>
        </w:rPr>
        <w:t xml:space="preserve"> ods. 5</w:t>
      </w:r>
      <w:r w:rsidRPr="00E93FBA">
        <w:rPr>
          <w:lang w:val="sk-SK"/>
        </w:rPr>
        <w:t xml:space="preserve"> až </w:t>
      </w:r>
      <w:r w:rsidR="00620808">
        <w:rPr>
          <w:lang w:val="sk-SK"/>
        </w:rPr>
        <w:t xml:space="preserve">§ </w:t>
      </w:r>
      <w:r w:rsidRPr="00E93FBA">
        <w:rPr>
          <w:lang w:val="sk-SK"/>
        </w:rPr>
        <w:t>28):</w:t>
      </w:r>
    </w:p>
    <w:p w14:paraId="703DE946" w14:textId="135FDDD7" w:rsidR="007C4277" w:rsidRDefault="007C4277" w:rsidP="00DB182C">
      <w:pPr>
        <w:jc w:val="both"/>
        <w:rPr>
          <w:lang w:val="sk-SK"/>
        </w:rPr>
      </w:pPr>
      <w:r w:rsidRPr="00E93FBA">
        <w:rPr>
          <w:lang w:val="sk-SK"/>
        </w:rPr>
        <w:t>Legislatívno-technická úprava nadväzujúca na zmenu v spôsobe vyhotovovania elektronického úradného dokumentu.</w:t>
      </w:r>
    </w:p>
    <w:p w14:paraId="4A0DBFA5" w14:textId="1D6066E0" w:rsidR="00DC4177" w:rsidRPr="00E93FBA" w:rsidRDefault="00DC4177" w:rsidP="00AA77CA">
      <w:pPr>
        <w:jc w:val="both"/>
        <w:rPr>
          <w:lang w:val="sk-SK"/>
        </w:rPr>
      </w:pPr>
      <w:r>
        <w:rPr>
          <w:lang w:val="sk-SK"/>
        </w:rPr>
        <w:t>Pokiaľ ide o povinnosť podľa § 27 ods. 5,</w:t>
      </w:r>
      <w:r w:rsidR="00EC7A35">
        <w:rPr>
          <w:lang w:val="sk-SK"/>
        </w:rPr>
        <w:t xml:space="preserve"> na</w:t>
      </w:r>
      <w:r>
        <w:rPr>
          <w:lang w:val="sk-SK"/>
        </w:rPr>
        <w:t xml:space="preserve"> </w:t>
      </w:r>
      <w:r w:rsidR="00262BA0">
        <w:rPr>
          <w:lang w:val="sk-SK"/>
        </w:rPr>
        <w:t>základné údaje a ich dátov</w:t>
      </w:r>
      <w:r w:rsidR="00EC7A35">
        <w:rPr>
          <w:lang w:val="sk-SK"/>
        </w:rPr>
        <w:t>ú</w:t>
      </w:r>
      <w:r w:rsidR="00262BA0">
        <w:rPr>
          <w:lang w:val="sk-SK"/>
        </w:rPr>
        <w:t xml:space="preserve"> štruktúr</w:t>
      </w:r>
      <w:r w:rsidR="00EC7A35">
        <w:rPr>
          <w:lang w:val="sk-SK"/>
        </w:rPr>
        <w:t>u</w:t>
      </w:r>
      <w:r w:rsidR="00262BA0">
        <w:rPr>
          <w:lang w:val="sk-SK"/>
        </w:rPr>
        <w:t xml:space="preserve"> </w:t>
      </w:r>
      <w:r w:rsidR="00EC7A35">
        <w:rPr>
          <w:lang w:val="sk-SK"/>
        </w:rPr>
        <w:t xml:space="preserve">sa použije ustanovenie </w:t>
      </w:r>
      <w:r w:rsidR="00AA77CA">
        <w:rPr>
          <w:lang w:val="sk-SK"/>
        </w:rPr>
        <w:t>bodov 2.3.7 a 2.3.8 vyhlášky č. 78/2020 Z. z. o štandardoch pre informačné technológie verejnej správy</w:t>
      </w:r>
      <w:r w:rsidR="00D079B6">
        <w:rPr>
          <w:lang w:val="sk-SK"/>
        </w:rPr>
        <w:t xml:space="preserve"> v znení vyhlášky č. 546/2021 Z. z</w:t>
      </w:r>
      <w:r w:rsidR="00AA77CA">
        <w:rPr>
          <w:lang w:val="sk-SK"/>
        </w:rPr>
        <w:t xml:space="preserve">. </w:t>
      </w:r>
      <w:r w:rsidR="004B1320">
        <w:rPr>
          <w:lang w:val="sk-SK"/>
        </w:rPr>
        <w:t> Podľa</w:t>
      </w:r>
      <w:r w:rsidR="00AA77CA">
        <w:rPr>
          <w:lang w:val="sk-SK"/>
        </w:rPr>
        <w:t xml:space="preserve"> týchto ustanovení</w:t>
      </w:r>
      <w:r w:rsidR="00AA77CA" w:rsidRPr="00AA77CA">
        <w:rPr>
          <w:lang w:val="sk-SK"/>
        </w:rPr>
        <w:t xml:space="preserve"> </w:t>
      </w:r>
      <w:r w:rsidR="00AA77CA">
        <w:rPr>
          <w:lang w:val="sk-SK"/>
        </w:rPr>
        <w:t>d</w:t>
      </w:r>
      <w:r w:rsidR="00AA77CA" w:rsidRPr="00AA77CA">
        <w:rPr>
          <w:lang w:val="sk-SK"/>
        </w:rPr>
        <w:t xml:space="preserve">átová štruktúra </w:t>
      </w:r>
      <w:r w:rsidR="00AA77CA">
        <w:rPr>
          <w:lang w:val="sk-SK"/>
        </w:rPr>
        <w:t>pre základné údaje bude</w:t>
      </w:r>
      <w:r w:rsidR="00AA77CA" w:rsidRPr="00AA77CA">
        <w:rPr>
          <w:lang w:val="sk-SK"/>
        </w:rPr>
        <w:t xml:space="preserve"> obsah</w:t>
      </w:r>
      <w:r w:rsidR="00334670">
        <w:rPr>
          <w:lang w:val="sk-SK"/>
        </w:rPr>
        <w:t>ov</w:t>
      </w:r>
      <w:r w:rsidR="00AA77CA">
        <w:rPr>
          <w:lang w:val="sk-SK"/>
        </w:rPr>
        <w:t>ať</w:t>
      </w:r>
      <w:r w:rsidR="00AA77CA" w:rsidRPr="00AA77CA">
        <w:rPr>
          <w:lang w:val="sk-SK"/>
        </w:rPr>
        <w:t xml:space="preserve"> najmenej údaje uvedené vo forme samostatných </w:t>
      </w:r>
      <w:r w:rsidR="00AA77CA" w:rsidRPr="00AA77CA">
        <w:rPr>
          <w:lang w:val="sk-SK"/>
        </w:rPr>
        <w:lastRenderedPageBreak/>
        <w:t>dátových prvkov, ktorými sú</w:t>
      </w:r>
      <w:r w:rsidR="00334670">
        <w:rPr>
          <w:lang w:val="sk-SK"/>
        </w:rPr>
        <w:t xml:space="preserve"> (i)</w:t>
      </w:r>
      <w:r w:rsidR="00AA77CA" w:rsidRPr="00AA77CA">
        <w:rPr>
          <w:lang w:val="sk-SK"/>
        </w:rPr>
        <w:t xml:space="preserve"> názov orgánu, ktorý konanie či úkon uskutočnil, </w:t>
      </w:r>
      <w:r w:rsidR="00334670">
        <w:rPr>
          <w:lang w:val="sk-SK"/>
        </w:rPr>
        <w:t xml:space="preserve">(ii) </w:t>
      </w:r>
      <w:r w:rsidR="00AA77CA" w:rsidRPr="00AA77CA">
        <w:rPr>
          <w:lang w:val="sk-SK"/>
        </w:rPr>
        <w:t>identifikátor</w:t>
      </w:r>
      <w:r w:rsidR="00334670">
        <w:rPr>
          <w:lang w:val="sk-SK"/>
        </w:rPr>
        <w:t xml:space="preserve"> osoby</w:t>
      </w:r>
      <w:r w:rsidR="00AA77CA" w:rsidRPr="00AA77CA">
        <w:rPr>
          <w:lang w:val="sk-SK"/>
        </w:rPr>
        <w:t xml:space="preserve"> orgánu, ktorý konanie či úkon uskutočnil, </w:t>
      </w:r>
      <w:r w:rsidR="00334670">
        <w:rPr>
          <w:lang w:val="sk-SK"/>
        </w:rPr>
        <w:t xml:space="preserve">(iii) </w:t>
      </w:r>
      <w:r w:rsidR="00AA77CA" w:rsidRPr="00AA77CA">
        <w:rPr>
          <w:lang w:val="sk-SK"/>
        </w:rPr>
        <w:t xml:space="preserve">dátum vydania elektronického úradného dokumentu, </w:t>
      </w:r>
      <w:r w:rsidR="00334670">
        <w:rPr>
          <w:lang w:val="sk-SK"/>
        </w:rPr>
        <w:t>(iv) i</w:t>
      </w:r>
      <w:r w:rsidR="00AA77CA" w:rsidRPr="00AA77CA">
        <w:rPr>
          <w:lang w:val="sk-SK"/>
        </w:rPr>
        <w:t xml:space="preserve">dentifikačné údaje elektronického úradného dokumentu, </w:t>
      </w:r>
      <w:r w:rsidR="00334670">
        <w:rPr>
          <w:lang w:val="sk-SK"/>
        </w:rPr>
        <w:t xml:space="preserve">a (v) </w:t>
      </w:r>
      <w:r w:rsidR="00AA77CA" w:rsidRPr="00AA77CA">
        <w:rPr>
          <w:lang w:val="sk-SK"/>
        </w:rPr>
        <w:t xml:space="preserve">predmet konania. Dátová štruktúra zároveň spravidla </w:t>
      </w:r>
      <w:r w:rsidR="00B13D1A">
        <w:rPr>
          <w:lang w:val="sk-SK"/>
        </w:rPr>
        <w:t>bude obsahovať</w:t>
      </w:r>
      <w:r w:rsidR="00AA77CA" w:rsidRPr="00AA77CA">
        <w:rPr>
          <w:lang w:val="sk-SK"/>
        </w:rPr>
        <w:t xml:space="preserve"> </w:t>
      </w:r>
      <w:r w:rsidR="00B13D1A">
        <w:rPr>
          <w:lang w:val="sk-SK"/>
        </w:rPr>
        <w:t xml:space="preserve">aj (i) </w:t>
      </w:r>
      <w:r w:rsidR="00AA77CA" w:rsidRPr="00AA77CA">
        <w:rPr>
          <w:lang w:val="sk-SK"/>
        </w:rPr>
        <w:t xml:space="preserve">typ elektronického úradného dokumentu, </w:t>
      </w:r>
      <w:r w:rsidR="00B13D1A">
        <w:rPr>
          <w:lang w:val="sk-SK"/>
        </w:rPr>
        <w:t xml:space="preserve">a (ii) </w:t>
      </w:r>
      <w:r w:rsidR="00AA77CA" w:rsidRPr="00AA77CA">
        <w:rPr>
          <w:lang w:val="sk-SK"/>
        </w:rPr>
        <w:t>poštovú doručovaciu adresu</w:t>
      </w:r>
      <w:r w:rsidR="00B13D1A">
        <w:rPr>
          <w:lang w:val="sk-SK"/>
        </w:rPr>
        <w:t>.</w:t>
      </w:r>
    </w:p>
    <w:p w14:paraId="6FB37F59" w14:textId="77777777" w:rsidR="007C4277" w:rsidRPr="00E93FBA" w:rsidRDefault="007C4277" w:rsidP="00DB182C">
      <w:pPr>
        <w:jc w:val="both"/>
        <w:rPr>
          <w:lang w:val="sk-SK"/>
        </w:rPr>
      </w:pPr>
    </w:p>
    <w:p w14:paraId="2E3F22D3" w14:textId="7DC8F618" w:rsidR="00F138ED" w:rsidRPr="00E93FBA" w:rsidRDefault="00F138ED" w:rsidP="00F138ED">
      <w:pPr>
        <w:jc w:val="both"/>
        <w:rPr>
          <w:lang w:val="sk-SK"/>
        </w:rPr>
      </w:pPr>
      <w:r w:rsidRPr="00E93FBA">
        <w:rPr>
          <w:lang w:val="sk-SK"/>
        </w:rPr>
        <w:t>K</w:t>
      </w:r>
      <w:r w:rsidR="00C251CC" w:rsidRPr="00E93FBA">
        <w:rPr>
          <w:lang w:val="sk-SK"/>
        </w:rPr>
        <w:t> </w:t>
      </w:r>
      <w:r w:rsidRPr="00E93FBA">
        <w:rPr>
          <w:lang w:val="sk-SK"/>
        </w:rPr>
        <w:t xml:space="preserve">bodu </w:t>
      </w:r>
      <w:r w:rsidR="00B826FC">
        <w:rPr>
          <w:bCs/>
          <w:lang w:val="sk-SK"/>
        </w:rPr>
        <w:t>61</w:t>
      </w:r>
      <w:r w:rsidR="007C4277" w:rsidRPr="00E93FBA">
        <w:rPr>
          <w:lang w:val="sk-SK"/>
        </w:rPr>
        <w:t xml:space="preserve"> </w:t>
      </w:r>
      <w:r w:rsidRPr="00E93FBA">
        <w:rPr>
          <w:lang w:val="sk-SK"/>
        </w:rPr>
        <w:t xml:space="preserve">(§ 30 </w:t>
      </w:r>
      <w:r w:rsidRPr="00E93FBA">
        <w:rPr>
          <w:bCs/>
          <w:lang w:val="sk-SK"/>
        </w:rPr>
        <w:t>ods</w:t>
      </w:r>
      <w:r w:rsidR="001815FF" w:rsidRPr="00E93FBA">
        <w:rPr>
          <w:bCs/>
          <w:lang w:val="sk-SK"/>
        </w:rPr>
        <w:t>ek</w:t>
      </w:r>
      <w:r w:rsidRPr="00E93FBA">
        <w:rPr>
          <w:lang w:val="sk-SK"/>
        </w:rPr>
        <w:t xml:space="preserve"> 1): </w:t>
      </w:r>
    </w:p>
    <w:p w14:paraId="346DA49D" w14:textId="0C86C428" w:rsidR="00F138ED" w:rsidRPr="00E93FBA" w:rsidRDefault="00F138ED" w:rsidP="000F7927">
      <w:pPr>
        <w:jc w:val="both"/>
        <w:rPr>
          <w:lang w:val="sk-SK"/>
        </w:rPr>
      </w:pPr>
      <w:r w:rsidRPr="00E93FBA">
        <w:rPr>
          <w:lang w:val="sk-SK"/>
        </w:rPr>
        <w:t xml:space="preserve">Legislatívno-technická úprava spresňujúca obsah elektronickej doručenky. </w:t>
      </w:r>
    </w:p>
    <w:p w14:paraId="1DC7502F" w14:textId="77777777" w:rsidR="00F138ED" w:rsidRPr="00E93FBA" w:rsidRDefault="00F138ED" w:rsidP="00DB182C">
      <w:pPr>
        <w:jc w:val="both"/>
        <w:rPr>
          <w:lang w:val="sk-SK"/>
        </w:rPr>
      </w:pPr>
    </w:p>
    <w:p w14:paraId="6680A75C" w14:textId="45C73ADD" w:rsidR="0099787D" w:rsidRPr="00E93FBA" w:rsidRDefault="0099787D" w:rsidP="00DB182C">
      <w:pPr>
        <w:jc w:val="both"/>
        <w:rPr>
          <w:lang w:val="sk-SK"/>
        </w:rPr>
      </w:pPr>
      <w:r w:rsidRPr="00E93FBA">
        <w:rPr>
          <w:lang w:val="sk-SK"/>
        </w:rPr>
        <w:t>K</w:t>
      </w:r>
      <w:r w:rsidR="00C251CC" w:rsidRPr="00E93FBA">
        <w:rPr>
          <w:lang w:val="sk-SK"/>
        </w:rPr>
        <w:t> </w:t>
      </w:r>
      <w:r w:rsidRPr="00E93FBA">
        <w:rPr>
          <w:lang w:val="sk-SK"/>
        </w:rPr>
        <w:t xml:space="preserve">bodu </w:t>
      </w:r>
      <w:r w:rsidR="00546C91" w:rsidRPr="00E93FBA">
        <w:rPr>
          <w:bCs/>
          <w:lang w:val="sk-SK"/>
        </w:rPr>
        <w:t>6</w:t>
      </w:r>
      <w:r w:rsidR="00B826FC">
        <w:rPr>
          <w:bCs/>
          <w:lang w:val="sk-SK"/>
        </w:rPr>
        <w:t>2</w:t>
      </w:r>
      <w:r w:rsidR="00546C91" w:rsidRPr="00E93FBA">
        <w:rPr>
          <w:lang w:val="sk-SK"/>
        </w:rPr>
        <w:t xml:space="preserve"> </w:t>
      </w:r>
      <w:r w:rsidRPr="00E93FBA">
        <w:rPr>
          <w:lang w:val="sk-SK"/>
        </w:rPr>
        <w:t xml:space="preserve">(§ 31a </w:t>
      </w:r>
      <w:r w:rsidRPr="00E93FBA">
        <w:rPr>
          <w:bCs/>
          <w:lang w:val="sk-SK"/>
        </w:rPr>
        <w:t>ods</w:t>
      </w:r>
      <w:r w:rsidR="007443F5" w:rsidRPr="00E93FBA">
        <w:rPr>
          <w:bCs/>
          <w:lang w:val="sk-SK"/>
        </w:rPr>
        <w:t>.</w:t>
      </w:r>
      <w:r w:rsidRPr="00E93FBA">
        <w:rPr>
          <w:lang w:val="sk-SK"/>
        </w:rPr>
        <w:t xml:space="preserve"> 6):</w:t>
      </w:r>
    </w:p>
    <w:p w14:paraId="2E32F703" w14:textId="5EFD5D56" w:rsidR="0099787D" w:rsidRPr="00E93FBA" w:rsidRDefault="0099787D" w:rsidP="00DB182C">
      <w:pPr>
        <w:jc w:val="both"/>
        <w:rPr>
          <w:lang w:val="sk-SK"/>
        </w:rPr>
      </w:pPr>
      <w:r w:rsidRPr="00E93FBA">
        <w:rPr>
          <w:lang w:val="sk-SK"/>
        </w:rPr>
        <w:t>Legislatívno-technická úprava spresňujúca platné znenie zákona.</w:t>
      </w:r>
    </w:p>
    <w:p w14:paraId="38F29E6F" w14:textId="77777777" w:rsidR="00993961" w:rsidRPr="00E93FBA" w:rsidRDefault="00993961" w:rsidP="00DB182C">
      <w:pPr>
        <w:jc w:val="both"/>
        <w:rPr>
          <w:lang w:val="sk-SK"/>
        </w:rPr>
      </w:pPr>
    </w:p>
    <w:p w14:paraId="39170222" w14:textId="13070425" w:rsidR="00BA2B85" w:rsidRPr="00E93FBA" w:rsidRDefault="00EF58B6" w:rsidP="00DB182C">
      <w:pPr>
        <w:jc w:val="both"/>
        <w:rPr>
          <w:lang w:val="sk-SK"/>
        </w:rPr>
      </w:pPr>
      <w:r w:rsidRPr="00E93FBA">
        <w:rPr>
          <w:lang w:val="sk-SK"/>
        </w:rPr>
        <w:t>K</w:t>
      </w:r>
      <w:r w:rsidR="00C251CC" w:rsidRPr="00E93FBA">
        <w:rPr>
          <w:lang w:val="sk-SK"/>
        </w:rPr>
        <w:t> </w:t>
      </w:r>
      <w:r w:rsidRPr="00E93FBA">
        <w:rPr>
          <w:lang w:val="sk-SK"/>
        </w:rPr>
        <w:t xml:space="preserve">bodu </w:t>
      </w:r>
      <w:r w:rsidR="00546C91" w:rsidRPr="00E93FBA">
        <w:rPr>
          <w:bCs/>
          <w:lang w:val="sk-SK"/>
        </w:rPr>
        <w:t>6</w:t>
      </w:r>
      <w:r w:rsidR="00B826FC">
        <w:rPr>
          <w:bCs/>
          <w:lang w:val="sk-SK"/>
        </w:rPr>
        <w:t>3</w:t>
      </w:r>
      <w:r w:rsidR="00546C91" w:rsidRPr="00E93FBA">
        <w:rPr>
          <w:lang w:val="sk-SK"/>
        </w:rPr>
        <w:t xml:space="preserve"> </w:t>
      </w:r>
      <w:r w:rsidRPr="00E93FBA">
        <w:rPr>
          <w:lang w:val="sk-SK"/>
        </w:rPr>
        <w:t xml:space="preserve">(§ 31a </w:t>
      </w:r>
      <w:r w:rsidRPr="00E93FBA">
        <w:rPr>
          <w:bCs/>
          <w:lang w:val="sk-SK"/>
        </w:rPr>
        <w:t>ods</w:t>
      </w:r>
      <w:r w:rsidR="007443F5" w:rsidRPr="00E93FBA">
        <w:rPr>
          <w:bCs/>
          <w:lang w:val="sk-SK"/>
        </w:rPr>
        <w:t>.</w:t>
      </w:r>
      <w:r w:rsidRPr="00E93FBA">
        <w:rPr>
          <w:lang w:val="sk-SK"/>
        </w:rPr>
        <w:t xml:space="preserve"> 11):</w:t>
      </w:r>
    </w:p>
    <w:p w14:paraId="44F9BFF8" w14:textId="3EE884FC" w:rsidR="00EF58B6" w:rsidRPr="00E93FBA" w:rsidRDefault="00107EF3" w:rsidP="00DB182C">
      <w:pPr>
        <w:jc w:val="both"/>
        <w:rPr>
          <w:lang w:val="sk-SK"/>
        </w:rPr>
      </w:pPr>
      <w:r w:rsidRPr="00E93FBA">
        <w:rPr>
          <w:lang w:val="sk-SK"/>
        </w:rPr>
        <w:t>Legislatívno-technická úprava spresňujúca platné znenie zákona.</w:t>
      </w:r>
    </w:p>
    <w:p w14:paraId="1642FF83" w14:textId="77777777" w:rsidR="00107EF3" w:rsidRPr="00E93FBA" w:rsidRDefault="00107EF3" w:rsidP="00DB182C">
      <w:pPr>
        <w:jc w:val="both"/>
        <w:rPr>
          <w:lang w:val="sk-SK"/>
        </w:rPr>
      </w:pPr>
    </w:p>
    <w:p w14:paraId="019D9C91" w14:textId="31F06241" w:rsidR="00C3688A" w:rsidRPr="00E93FBA" w:rsidRDefault="00C3688A" w:rsidP="00DB182C">
      <w:pPr>
        <w:jc w:val="both"/>
        <w:rPr>
          <w:lang w:val="sk-SK"/>
        </w:rPr>
      </w:pPr>
      <w:r w:rsidRPr="00E93FBA">
        <w:rPr>
          <w:lang w:val="sk-SK"/>
        </w:rPr>
        <w:t>K</w:t>
      </w:r>
      <w:r w:rsidR="00C251CC" w:rsidRPr="00E93FBA">
        <w:rPr>
          <w:lang w:val="sk-SK"/>
        </w:rPr>
        <w:t> </w:t>
      </w:r>
      <w:r w:rsidRPr="00E93FBA">
        <w:rPr>
          <w:lang w:val="sk-SK"/>
        </w:rPr>
        <w:t xml:space="preserve">bodu </w:t>
      </w:r>
      <w:r w:rsidR="00546C91" w:rsidRPr="00E93FBA">
        <w:rPr>
          <w:bCs/>
          <w:lang w:val="sk-SK"/>
        </w:rPr>
        <w:t>6</w:t>
      </w:r>
      <w:r w:rsidR="00B826FC">
        <w:rPr>
          <w:bCs/>
          <w:lang w:val="sk-SK"/>
        </w:rPr>
        <w:t>4</w:t>
      </w:r>
      <w:r w:rsidR="00546C91" w:rsidRPr="00E93FBA">
        <w:rPr>
          <w:lang w:val="sk-SK"/>
        </w:rPr>
        <w:t xml:space="preserve"> </w:t>
      </w:r>
      <w:r w:rsidRPr="00E93FBA">
        <w:rPr>
          <w:lang w:val="sk-SK"/>
        </w:rPr>
        <w:t xml:space="preserve">(§ </w:t>
      </w:r>
      <w:r w:rsidR="00E90CCA" w:rsidRPr="00E93FBA">
        <w:rPr>
          <w:lang w:val="sk-SK"/>
        </w:rPr>
        <w:t xml:space="preserve">31a </w:t>
      </w:r>
      <w:r w:rsidRPr="00E93FBA">
        <w:rPr>
          <w:bCs/>
          <w:lang w:val="sk-SK"/>
        </w:rPr>
        <w:t>ods</w:t>
      </w:r>
      <w:r w:rsidR="001815FF" w:rsidRPr="00E93FBA">
        <w:rPr>
          <w:bCs/>
          <w:lang w:val="sk-SK"/>
        </w:rPr>
        <w:t>ek</w:t>
      </w:r>
      <w:r w:rsidR="00E90CCA" w:rsidRPr="00E93FBA">
        <w:rPr>
          <w:lang w:val="sk-SK"/>
        </w:rPr>
        <w:t xml:space="preserve"> 12</w:t>
      </w:r>
      <w:r w:rsidRPr="00E93FBA">
        <w:rPr>
          <w:lang w:val="sk-SK"/>
        </w:rPr>
        <w:t xml:space="preserve">): </w:t>
      </w:r>
    </w:p>
    <w:p w14:paraId="5A5AE732" w14:textId="3C5B5C04" w:rsidR="00C3688A" w:rsidRPr="00E93FBA" w:rsidRDefault="008A3373" w:rsidP="00C3688A">
      <w:pPr>
        <w:jc w:val="both"/>
        <w:rPr>
          <w:lang w:val="sk-SK"/>
        </w:rPr>
      </w:pPr>
      <w:r w:rsidRPr="00E93FBA">
        <w:rPr>
          <w:lang w:val="sk-SK"/>
        </w:rPr>
        <w:t>OVM</w:t>
      </w:r>
      <w:r w:rsidR="00C3688A" w:rsidRPr="00E93FBA">
        <w:rPr>
          <w:lang w:val="sk-SK"/>
        </w:rPr>
        <w:t>, ktoré nie sú zapojené do centrálneho úradného doručovania, už dnes musia overovať stav elektronickej schránky adresáta alebo osoby, ktorej sa doručuje. Táto povinnosť vyplýva z</w:t>
      </w:r>
      <w:r w:rsidR="00C251CC" w:rsidRPr="00E93FBA">
        <w:rPr>
          <w:lang w:val="sk-SK"/>
        </w:rPr>
        <w:t> </w:t>
      </w:r>
      <w:r w:rsidR="00C3688A" w:rsidRPr="00E93FBA">
        <w:rPr>
          <w:lang w:val="sk-SK"/>
        </w:rPr>
        <w:t xml:space="preserve">úvodnej vety odseku 1, podľa ktorého má </w:t>
      </w:r>
      <w:r w:rsidR="002D473C" w:rsidRPr="00E93FBA">
        <w:rPr>
          <w:lang w:val="sk-SK"/>
        </w:rPr>
        <w:t>OVM</w:t>
      </w:r>
      <w:r w:rsidR="00C3688A" w:rsidRPr="00E93FBA">
        <w:rPr>
          <w:lang w:val="sk-SK"/>
        </w:rPr>
        <w:t xml:space="preserve"> povinnosť doručovať elektronicky, pričom miestom na doručovanie je elektronická schránka, ktorá je aktívna. </w:t>
      </w:r>
      <w:r w:rsidR="002D473C" w:rsidRPr="00E93FBA">
        <w:rPr>
          <w:lang w:val="sk-SK"/>
        </w:rPr>
        <w:t>OVM</w:t>
      </w:r>
      <w:r w:rsidR="00C3688A" w:rsidRPr="00E93FBA">
        <w:rPr>
          <w:lang w:val="sk-SK"/>
        </w:rPr>
        <w:t xml:space="preserve"> je teda povinný zistiť, či je schránka aktívna na doručovanie, či už manuálne alebo automatizovane, aby mohol splniť zákonnú požiadavku „doručovať do aktívnej elektronickej schránky“. </w:t>
      </w:r>
    </w:p>
    <w:p w14:paraId="6C645C2D" w14:textId="2010B1F9" w:rsidR="00C3688A" w:rsidRPr="00E93FBA" w:rsidRDefault="00C3688A" w:rsidP="00C3688A">
      <w:pPr>
        <w:jc w:val="both"/>
        <w:rPr>
          <w:lang w:val="sk-SK"/>
        </w:rPr>
      </w:pPr>
      <w:r w:rsidRPr="00E93FBA">
        <w:rPr>
          <w:lang w:val="sk-SK"/>
        </w:rPr>
        <w:t>Uvedené pravidlo má za cieľ odosielať prostredníctvom modulu elektronického doručovania len tie úradné správy, ktoré môžu byť reálne doručené a</w:t>
      </w:r>
      <w:r w:rsidR="00C251CC" w:rsidRPr="00E93FBA">
        <w:rPr>
          <w:lang w:val="sk-SK"/>
        </w:rPr>
        <w:t> </w:t>
      </w:r>
      <w:r w:rsidRPr="00E93FBA">
        <w:rPr>
          <w:lang w:val="sk-SK"/>
        </w:rPr>
        <w:t xml:space="preserve">nezahlcovať zbytočne </w:t>
      </w:r>
      <w:r w:rsidR="002D473C" w:rsidRPr="00E93FBA">
        <w:rPr>
          <w:lang w:val="sk-SK"/>
        </w:rPr>
        <w:t>ústredný portál</w:t>
      </w:r>
      <w:r w:rsidRPr="00E93FBA">
        <w:rPr>
          <w:lang w:val="sk-SK"/>
        </w:rPr>
        <w:t xml:space="preserve">. </w:t>
      </w:r>
    </w:p>
    <w:p w14:paraId="18F77231" w14:textId="17E5E1B1" w:rsidR="00C3688A" w:rsidRPr="00E93FBA" w:rsidRDefault="00C3688A" w:rsidP="00C3688A">
      <w:pPr>
        <w:jc w:val="both"/>
        <w:rPr>
          <w:lang w:val="sk-SK"/>
        </w:rPr>
      </w:pPr>
      <w:r w:rsidRPr="00E93FBA">
        <w:rPr>
          <w:lang w:val="sk-SK"/>
        </w:rPr>
        <w:t xml:space="preserve">Navrhuje sa povinnosť overovať stav elektronickej </w:t>
      </w:r>
      <w:r w:rsidR="00993961" w:rsidRPr="00E93FBA">
        <w:rPr>
          <w:lang w:val="sk-SK"/>
        </w:rPr>
        <w:t xml:space="preserve">schránky </w:t>
      </w:r>
      <w:r w:rsidR="002D473C" w:rsidRPr="00E93FBA">
        <w:rPr>
          <w:lang w:val="sk-SK"/>
        </w:rPr>
        <w:t xml:space="preserve">vyjadriť aj </w:t>
      </w:r>
      <w:r w:rsidRPr="00E93FBA">
        <w:rPr>
          <w:lang w:val="sk-SK"/>
        </w:rPr>
        <w:t>explicitne</w:t>
      </w:r>
      <w:r w:rsidR="002D473C" w:rsidRPr="00E93FBA">
        <w:rPr>
          <w:lang w:val="sk-SK"/>
        </w:rPr>
        <w:t>, pričom</w:t>
      </w:r>
      <w:r w:rsidRPr="00E93FBA">
        <w:rPr>
          <w:lang w:val="sk-SK"/>
        </w:rPr>
        <w:t xml:space="preserve"> </w:t>
      </w:r>
      <w:r w:rsidR="000314BB" w:rsidRPr="00E93FBA">
        <w:rPr>
          <w:lang w:val="sk-SK"/>
        </w:rPr>
        <w:t>v</w:t>
      </w:r>
      <w:r w:rsidRPr="00E93FBA">
        <w:rPr>
          <w:lang w:val="sk-SK"/>
        </w:rPr>
        <w:t>ýnimka z</w:t>
      </w:r>
      <w:r w:rsidR="00C251CC" w:rsidRPr="00E93FBA">
        <w:rPr>
          <w:lang w:val="sk-SK"/>
        </w:rPr>
        <w:t> </w:t>
      </w:r>
      <w:r w:rsidRPr="00E93FBA">
        <w:rPr>
          <w:lang w:val="sk-SK"/>
        </w:rPr>
        <w:t xml:space="preserve">tejto povinnosti sa bude týkať len </w:t>
      </w:r>
      <w:r w:rsidR="000314BB" w:rsidRPr="00E93FBA">
        <w:rPr>
          <w:lang w:val="sk-SK"/>
        </w:rPr>
        <w:t>OVM</w:t>
      </w:r>
      <w:r w:rsidRPr="00E93FBA">
        <w:rPr>
          <w:lang w:val="sk-SK"/>
        </w:rPr>
        <w:t>, ktoré sú zapojené do centrálneho úradného doručovania, a</w:t>
      </w:r>
      <w:r w:rsidR="00C251CC" w:rsidRPr="00E93FBA">
        <w:rPr>
          <w:lang w:val="sk-SK"/>
        </w:rPr>
        <w:t> </w:t>
      </w:r>
      <w:r w:rsidRPr="00E93FBA">
        <w:rPr>
          <w:lang w:val="sk-SK"/>
        </w:rPr>
        <w:t>to práve z</w:t>
      </w:r>
      <w:r w:rsidR="00C251CC" w:rsidRPr="00E93FBA">
        <w:rPr>
          <w:lang w:val="sk-SK"/>
        </w:rPr>
        <w:t> </w:t>
      </w:r>
      <w:r w:rsidRPr="00E93FBA">
        <w:rPr>
          <w:lang w:val="sk-SK"/>
        </w:rPr>
        <w:t xml:space="preserve">dôvodu, že </w:t>
      </w:r>
      <w:r w:rsidR="00FD61CF" w:rsidRPr="00E93FBA">
        <w:rPr>
          <w:lang w:val="sk-SK"/>
        </w:rPr>
        <w:t>predmetnú povinnosť</w:t>
      </w:r>
      <w:r w:rsidRPr="00E93FBA">
        <w:rPr>
          <w:lang w:val="sk-SK"/>
        </w:rPr>
        <w:t xml:space="preserve"> zabezpečuje správca modulu elektronického doručovania.</w:t>
      </w:r>
    </w:p>
    <w:p w14:paraId="6ACB5F1F" w14:textId="77777777" w:rsidR="00A255FC" w:rsidRPr="00E93FBA" w:rsidRDefault="00A255FC" w:rsidP="00C3688A">
      <w:pPr>
        <w:jc w:val="both"/>
        <w:rPr>
          <w:lang w:val="sk-SK"/>
        </w:rPr>
      </w:pPr>
    </w:p>
    <w:p w14:paraId="48630550" w14:textId="1901FEBF" w:rsidR="2EBEA3E6" w:rsidRPr="00E93FBA" w:rsidRDefault="2EBEA3E6" w:rsidP="2EBEA3E6">
      <w:pPr>
        <w:jc w:val="both"/>
        <w:rPr>
          <w:lang w:val="sk-SK"/>
        </w:rPr>
      </w:pPr>
      <w:r w:rsidRPr="00E93FBA">
        <w:rPr>
          <w:lang w:val="sk-SK"/>
        </w:rPr>
        <w:t xml:space="preserve">K bodu </w:t>
      </w:r>
      <w:r w:rsidR="00546C91" w:rsidRPr="00E93FBA">
        <w:rPr>
          <w:lang w:val="sk-SK"/>
        </w:rPr>
        <w:t>6</w:t>
      </w:r>
      <w:r w:rsidR="00B826FC">
        <w:rPr>
          <w:lang w:val="sk-SK"/>
        </w:rPr>
        <w:t>5</w:t>
      </w:r>
      <w:r w:rsidRPr="00E93FBA">
        <w:rPr>
          <w:lang w:val="sk-SK"/>
        </w:rPr>
        <w:t xml:space="preserve"> (§ 31a ods. 14):</w:t>
      </w:r>
    </w:p>
    <w:p w14:paraId="7446A35E" w14:textId="777782B2" w:rsidR="2EBEA3E6" w:rsidRPr="00E93FBA" w:rsidRDefault="2EBEA3E6" w:rsidP="2EBEA3E6">
      <w:pPr>
        <w:jc w:val="both"/>
        <w:rPr>
          <w:lang w:val="sk-SK"/>
        </w:rPr>
      </w:pPr>
      <w:r w:rsidRPr="00E93FBA">
        <w:rPr>
          <w:lang w:val="sk-SK"/>
        </w:rPr>
        <w:t xml:space="preserve">Navrhuje sa doplniť možnosť vytvárania informácie o výsledku doručenia v prípadoch, keď poštový podnik bude mať k dispozícii údaje o doručení poštovej zásielky z informačného systému International </w:t>
      </w:r>
      <w:proofErr w:type="spellStart"/>
      <w:r w:rsidRPr="00E93FBA">
        <w:rPr>
          <w:lang w:val="sk-SK"/>
        </w:rPr>
        <w:t>Postal</w:t>
      </w:r>
      <w:proofErr w:type="spellEnd"/>
      <w:r w:rsidRPr="00E93FBA">
        <w:rPr>
          <w:lang w:val="sk-SK"/>
        </w:rPr>
        <w:t xml:space="preserve"> </w:t>
      </w:r>
      <w:proofErr w:type="spellStart"/>
      <w:r w:rsidRPr="00E93FBA">
        <w:rPr>
          <w:lang w:val="sk-SK"/>
        </w:rPr>
        <w:t>System</w:t>
      </w:r>
      <w:proofErr w:type="spellEnd"/>
      <w:r w:rsidRPr="00E93FBA">
        <w:rPr>
          <w:lang w:val="sk-SK"/>
        </w:rPr>
        <w:t xml:space="preserve"> (IPS), ktorú tam uvedie poštový podnik krajiny určenia. Zároveň sa navrhuje doplniť, že informácia o výsledku doručenia nebude obsahovať dôvody nedoručenia nakoľko tieto dôvody sa v IPS neuvádzajú.</w:t>
      </w:r>
    </w:p>
    <w:p w14:paraId="69E347DD" w14:textId="568FCB28" w:rsidR="2EBEA3E6" w:rsidRPr="00E93FBA" w:rsidRDefault="2EBEA3E6" w:rsidP="2EBEA3E6">
      <w:pPr>
        <w:jc w:val="both"/>
        <w:rPr>
          <w:lang w:val="sk-SK"/>
        </w:rPr>
      </w:pPr>
    </w:p>
    <w:p w14:paraId="1E121727" w14:textId="14737C0C" w:rsidR="00182B74" w:rsidRPr="00E93FBA" w:rsidRDefault="00182B74" w:rsidP="00C3688A">
      <w:pPr>
        <w:jc w:val="both"/>
        <w:rPr>
          <w:lang w:val="sk-SK"/>
        </w:rPr>
      </w:pPr>
      <w:r w:rsidRPr="00E93FBA">
        <w:rPr>
          <w:lang w:val="sk-SK"/>
        </w:rPr>
        <w:t>K</w:t>
      </w:r>
      <w:r w:rsidR="00C251CC" w:rsidRPr="00E93FBA">
        <w:rPr>
          <w:lang w:val="sk-SK"/>
        </w:rPr>
        <w:t> </w:t>
      </w:r>
      <w:r w:rsidRPr="00E93FBA">
        <w:rPr>
          <w:lang w:val="sk-SK"/>
        </w:rPr>
        <w:t xml:space="preserve">bodu </w:t>
      </w:r>
      <w:r w:rsidR="00510B19" w:rsidRPr="00E93FBA">
        <w:rPr>
          <w:lang w:val="sk-SK"/>
        </w:rPr>
        <w:t>6</w:t>
      </w:r>
      <w:r w:rsidR="00B826FC">
        <w:rPr>
          <w:lang w:val="sk-SK"/>
        </w:rPr>
        <w:t>6</w:t>
      </w:r>
      <w:r w:rsidR="000E4A91" w:rsidRPr="00E93FBA">
        <w:rPr>
          <w:lang w:val="sk-SK"/>
        </w:rPr>
        <w:t xml:space="preserve"> </w:t>
      </w:r>
      <w:r w:rsidRPr="00E93FBA">
        <w:rPr>
          <w:lang w:val="sk-SK"/>
        </w:rPr>
        <w:t>(§ 32 ods</w:t>
      </w:r>
      <w:r w:rsidR="001815FF" w:rsidRPr="00E93FBA">
        <w:rPr>
          <w:lang w:val="sk-SK"/>
        </w:rPr>
        <w:t>ek</w:t>
      </w:r>
      <w:r w:rsidR="007443F5" w:rsidRPr="00E93FBA">
        <w:rPr>
          <w:lang w:val="sk-SK"/>
        </w:rPr>
        <w:t>y</w:t>
      </w:r>
      <w:r w:rsidRPr="00E93FBA">
        <w:rPr>
          <w:lang w:val="sk-SK"/>
        </w:rPr>
        <w:t xml:space="preserve"> 5</w:t>
      </w:r>
      <w:r w:rsidR="007443F5" w:rsidRPr="00E93FBA">
        <w:rPr>
          <w:lang w:val="sk-SK"/>
        </w:rPr>
        <w:t xml:space="preserve"> až 7</w:t>
      </w:r>
      <w:r w:rsidRPr="00E93FBA">
        <w:rPr>
          <w:lang w:val="sk-SK"/>
        </w:rPr>
        <w:t>):</w:t>
      </w:r>
    </w:p>
    <w:p w14:paraId="01324654" w14:textId="454DCE9F" w:rsidR="00A255FC" w:rsidRPr="00E93FBA" w:rsidRDefault="00DD487C" w:rsidP="00CD3A13">
      <w:pPr>
        <w:jc w:val="both"/>
        <w:rPr>
          <w:lang w:val="sk-SK"/>
        </w:rPr>
      </w:pPr>
      <w:r w:rsidRPr="00E93FBA">
        <w:rPr>
          <w:lang w:val="sk-SK"/>
        </w:rPr>
        <w:t>Legislatívno-technick</w:t>
      </w:r>
      <w:r w:rsidR="001F6EC4" w:rsidRPr="00E93FBA">
        <w:rPr>
          <w:lang w:val="sk-SK"/>
        </w:rPr>
        <w:t>é</w:t>
      </w:r>
      <w:r w:rsidRPr="00E93FBA" w:rsidDel="00DD487C">
        <w:rPr>
          <w:lang w:val="sk-SK"/>
        </w:rPr>
        <w:t xml:space="preserve"> </w:t>
      </w:r>
      <w:r w:rsidR="00A255FC" w:rsidRPr="00E93FBA">
        <w:rPr>
          <w:lang w:val="sk-SK"/>
        </w:rPr>
        <w:t>úprav</w:t>
      </w:r>
      <w:r w:rsidR="001F6EC4" w:rsidRPr="00E93FBA">
        <w:rPr>
          <w:lang w:val="sk-SK"/>
        </w:rPr>
        <w:t>y, v časti</w:t>
      </w:r>
      <w:r w:rsidR="00A255FC" w:rsidRPr="00E93FBA">
        <w:rPr>
          <w:lang w:val="sk-SK"/>
        </w:rPr>
        <w:t xml:space="preserve"> nadväzujúc</w:t>
      </w:r>
      <w:r w:rsidR="001F6EC4" w:rsidRPr="00E93FBA">
        <w:rPr>
          <w:lang w:val="sk-SK"/>
        </w:rPr>
        <w:t>e aj</w:t>
      </w:r>
      <w:r w:rsidR="00A255FC" w:rsidRPr="00E93FBA">
        <w:rPr>
          <w:lang w:val="sk-SK"/>
        </w:rPr>
        <w:t xml:space="preserve"> na zmenu v § </w:t>
      </w:r>
      <w:r w:rsidR="00B01440" w:rsidRPr="00E93FBA">
        <w:rPr>
          <w:lang w:val="sk-SK"/>
        </w:rPr>
        <w:t xml:space="preserve">14 ods. 1 a </w:t>
      </w:r>
      <w:r w:rsidR="00A255FC" w:rsidRPr="00E93FBA">
        <w:rPr>
          <w:lang w:val="sk-SK"/>
        </w:rPr>
        <w:t>32 ods. 5.</w:t>
      </w:r>
    </w:p>
    <w:p w14:paraId="7DF42B7F" w14:textId="77777777" w:rsidR="00A255FC" w:rsidRPr="00E93FBA" w:rsidRDefault="00A255FC" w:rsidP="00A255FC">
      <w:pPr>
        <w:jc w:val="both"/>
        <w:rPr>
          <w:lang w:val="sk-SK"/>
        </w:rPr>
      </w:pPr>
    </w:p>
    <w:p w14:paraId="613F8A87" w14:textId="54FC7EA8" w:rsidR="00510B19" w:rsidRPr="00E93FBA" w:rsidRDefault="00510B19" w:rsidP="00A255FC">
      <w:pPr>
        <w:jc w:val="both"/>
        <w:rPr>
          <w:lang w:val="sk-SK"/>
        </w:rPr>
      </w:pPr>
      <w:r w:rsidRPr="00E93FBA">
        <w:rPr>
          <w:lang w:val="sk-SK"/>
        </w:rPr>
        <w:t>K bodu 6</w:t>
      </w:r>
      <w:r w:rsidR="00B826FC">
        <w:rPr>
          <w:lang w:val="sk-SK"/>
        </w:rPr>
        <w:t>7</w:t>
      </w:r>
      <w:r w:rsidRPr="00E93FBA">
        <w:rPr>
          <w:lang w:val="sk-SK"/>
        </w:rPr>
        <w:t xml:space="preserve"> (§ 34 ods. 2 a 4):</w:t>
      </w:r>
    </w:p>
    <w:p w14:paraId="7BAA87FF" w14:textId="541773B0" w:rsidR="00510B19" w:rsidRPr="00E93FBA" w:rsidRDefault="008E2A41" w:rsidP="00A255FC">
      <w:pPr>
        <w:jc w:val="both"/>
        <w:rPr>
          <w:lang w:val="sk-SK"/>
        </w:rPr>
      </w:pPr>
      <w:r w:rsidRPr="00E93FBA">
        <w:rPr>
          <w:lang w:val="sk-SK"/>
        </w:rPr>
        <w:t>Navrhuje sa zúženie povinnosti zverejňovania informácií prostredníctvom elektronickej úradnej tabule. Zo skúsenosti vyplýva, že tento nástroj je pri informovaní verejnosti resp. účastníkov administratívnych konaní a adresátov zverejnených dokumentov nadbytočný v časti týkajúcej sa dokumentov, ktoré sú zverejňované na webových sídlach. Používatelia elektronických služieb štátu zároveň preferujú webové sídla jednotlivých orgánov verejnej moci.</w:t>
      </w:r>
    </w:p>
    <w:p w14:paraId="67A704E2" w14:textId="77777777" w:rsidR="00510B19" w:rsidRPr="00E93FBA" w:rsidRDefault="00510B19" w:rsidP="00A255FC">
      <w:pPr>
        <w:jc w:val="both"/>
        <w:rPr>
          <w:lang w:val="sk-SK"/>
        </w:rPr>
      </w:pPr>
    </w:p>
    <w:p w14:paraId="2AE9160A" w14:textId="56E07C87" w:rsidR="003D7F6E" w:rsidRPr="00E93FBA" w:rsidRDefault="00AE5238" w:rsidP="00AA054C">
      <w:pPr>
        <w:jc w:val="both"/>
        <w:rPr>
          <w:lang w:val="sk-SK"/>
        </w:rPr>
      </w:pPr>
      <w:r w:rsidRPr="00E93FBA">
        <w:rPr>
          <w:lang w:val="sk-SK"/>
        </w:rPr>
        <w:t>K</w:t>
      </w:r>
      <w:r w:rsidR="00C251CC" w:rsidRPr="00E93FBA">
        <w:rPr>
          <w:lang w:val="sk-SK"/>
        </w:rPr>
        <w:t> </w:t>
      </w:r>
      <w:r w:rsidRPr="00E93FBA">
        <w:rPr>
          <w:lang w:val="sk-SK"/>
        </w:rPr>
        <w:t>bod</w:t>
      </w:r>
      <w:r w:rsidR="0086172C" w:rsidRPr="00E93FBA">
        <w:rPr>
          <w:lang w:val="sk-SK"/>
        </w:rPr>
        <w:t xml:space="preserve">om </w:t>
      </w:r>
      <w:r w:rsidR="00050A9A" w:rsidRPr="00E93FBA">
        <w:rPr>
          <w:lang w:val="sk-SK"/>
        </w:rPr>
        <w:t>6</w:t>
      </w:r>
      <w:r w:rsidR="00B826FC">
        <w:rPr>
          <w:lang w:val="sk-SK"/>
        </w:rPr>
        <w:t>8</w:t>
      </w:r>
      <w:r w:rsidR="00AA054C" w:rsidRPr="00E93FBA">
        <w:rPr>
          <w:lang w:val="sk-SK"/>
        </w:rPr>
        <w:t xml:space="preserve"> a</w:t>
      </w:r>
      <w:r w:rsidR="00E71538" w:rsidRPr="00E93FBA">
        <w:rPr>
          <w:lang w:val="sk-SK"/>
        </w:rPr>
        <w:t>ž</w:t>
      </w:r>
      <w:r w:rsidR="00C251CC" w:rsidRPr="00E93FBA">
        <w:rPr>
          <w:lang w:val="sk-SK"/>
        </w:rPr>
        <w:t> </w:t>
      </w:r>
      <w:r w:rsidR="00B826FC">
        <w:rPr>
          <w:lang w:val="sk-SK"/>
        </w:rPr>
        <w:t>70</w:t>
      </w:r>
      <w:r w:rsidR="009B4073" w:rsidRPr="00E93FBA">
        <w:rPr>
          <w:lang w:val="sk-SK"/>
        </w:rPr>
        <w:t xml:space="preserve"> </w:t>
      </w:r>
      <w:r w:rsidR="00AA054C" w:rsidRPr="00E93FBA">
        <w:rPr>
          <w:lang w:val="sk-SK"/>
        </w:rPr>
        <w:t>(§ 3</w:t>
      </w:r>
      <w:r w:rsidR="00A90D81" w:rsidRPr="00E93FBA">
        <w:rPr>
          <w:lang w:val="sk-SK"/>
        </w:rPr>
        <w:t>5</w:t>
      </w:r>
      <w:r w:rsidR="00AA054C" w:rsidRPr="00E93FBA">
        <w:rPr>
          <w:lang w:val="sk-SK"/>
        </w:rPr>
        <w:t xml:space="preserve"> ods</w:t>
      </w:r>
      <w:r w:rsidR="001815FF" w:rsidRPr="00E93FBA">
        <w:rPr>
          <w:lang w:val="sk-SK"/>
        </w:rPr>
        <w:t>ek</w:t>
      </w:r>
      <w:r w:rsidR="007443F5" w:rsidRPr="00E93FBA">
        <w:rPr>
          <w:lang w:val="sk-SK"/>
        </w:rPr>
        <w:t>y</w:t>
      </w:r>
      <w:r w:rsidR="00AA054C" w:rsidRPr="00E93FBA">
        <w:rPr>
          <w:lang w:val="sk-SK"/>
        </w:rPr>
        <w:t xml:space="preserve"> 3</w:t>
      </w:r>
      <w:r w:rsidR="00E71538" w:rsidRPr="00E93FBA">
        <w:rPr>
          <w:lang w:val="sk-SK"/>
        </w:rPr>
        <w:t xml:space="preserve"> a</w:t>
      </w:r>
      <w:r w:rsidR="007443F5" w:rsidRPr="00E93FBA">
        <w:rPr>
          <w:lang w:val="sk-SK"/>
        </w:rPr>
        <w:t xml:space="preserve"> </w:t>
      </w:r>
      <w:r w:rsidR="00E71538" w:rsidRPr="00E93FBA">
        <w:rPr>
          <w:lang w:val="sk-SK"/>
        </w:rPr>
        <w:t>4</w:t>
      </w:r>
      <w:r w:rsidR="00AA054C" w:rsidRPr="00E93FBA">
        <w:rPr>
          <w:lang w:val="sk-SK"/>
        </w:rPr>
        <w:t>)</w:t>
      </w:r>
    </w:p>
    <w:p w14:paraId="6657DA5B" w14:textId="48E57D11" w:rsidR="00AA054C" w:rsidRPr="00E93FBA" w:rsidRDefault="00B73202" w:rsidP="00AA054C">
      <w:pPr>
        <w:jc w:val="both"/>
        <w:rPr>
          <w:lang w:val="sk-SK"/>
        </w:rPr>
      </w:pPr>
      <w:r w:rsidRPr="00E93FBA">
        <w:rPr>
          <w:lang w:val="sk-SK"/>
        </w:rPr>
        <w:t>Navrhuje sa rozšíriť okruh subjektov, oprávnených vykonávať zaručenú konverziu aj o</w:t>
      </w:r>
      <w:r w:rsidR="00E71538" w:rsidRPr="00E93FBA">
        <w:rPr>
          <w:lang w:val="sk-SK"/>
        </w:rPr>
        <w:t> </w:t>
      </w:r>
      <w:r w:rsidRPr="00E93FBA">
        <w:rPr>
          <w:lang w:val="sk-SK"/>
        </w:rPr>
        <w:t>banky a</w:t>
      </w:r>
      <w:r w:rsidR="00E71538" w:rsidRPr="00E93FBA">
        <w:rPr>
          <w:lang w:val="sk-SK"/>
        </w:rPr>
        <w:t> </w:t>
      </w:r>
      <w:r w:rsidRPr="00E93FBA">
        <w:rPr>
          <w:lang w:val="sk-SK"/>
        </w:rPr>
        <w:t>pobočky zahraničných bánk, a</w:t>
      </w:r>
      <w:r w:rsidR="00E71538" w:rsidRPr="00E93FBA">
        <w:rPr>
          <w:lang w:val="sk-SK"/>
        </w:rPr>
        <w:t> </w:t>
      </w:r>
      <w:r w:rsidRPr="00E93FBA">
        <w:rPr>
          <w:lang w:val="sk-SK"/>
        </w:rPr>
        <w:t>t</w:t>
      </w:r>
      <w:r w:rsidR="00C570E7" w:rsidRPr="00E93FBA">
        <w:rPr>
          <w:lang w:val="sk-SK"/>
        </w:rPr>
        <w:t xml:space="preserve">o ako svojho druhu doplnkovú činnosť pre ich klientov, ak sa </w:t>
      </w:r>
      <w:r w:rsidR="00C570E7" w:rsidRPr="00E93FBA">
        <w:rPr>
          <w:lang w:val="sk-SK"/>
        </w:rPr>
        <w:lastRenderedPageBreak/>
        <w:t>vykonáva v</w:t>
      </w:r>
      <w:r w:rsidR="00E71538" w:rsidRPr="00E93FBA">
        <w:rPr>
          <w:lang w:val="sk-SK"/>
        </w:rPr>
        <w:t> </w:t>
      </w:r>
      <w:r w:rsidR="00C570E7" w:rsidRPr="00E93FBA">
        <w:rPr>
          <w:lang w:val="sk-SK"/>
        </w:rPr>
        <w:t>súvislosti s</w:t>
      </w:r>
      <w:r w:rsidR="00E71538" w:rsidRPr="00E93FBA">
        <w:rPr>
          <w:lang w:val="sk-SK"/>
        </w:rPr>
        <w:t> </w:t>
      </w:r>
      <w:r w:rsidR="00C570E7" w:rsidRPr="00E93FBA">
        <w:rPr>
          <w:lang w:val="sk-SK"/>
        </w:rPr>
        <w:t xml:space="preserve">bankovými činnosťami, ktoré pre klienta poskytujú. </w:t>
      </w:r>
      <w:r w:rsidR="00D10204" w:rsidRPr="00E93FBA">
        <w:rPr>
          <w:lang w:val="sk-SK"/>
        </w:rPr>
        <w:t>Takáto úprava má potenciál zjednodušiť komunikáciu klientov bánk napr. so štátnymi orgánmi v</w:t>
      </w:r>
      <w:r w:rsidR="00E71538" w:rsidRPr="00E93FBA">
        <w:rPr>
          <w:lang w:val="sk-SK"/>
        </w:rPr>
        <w:t> </w:t>
      </w:r>
      <w:r w:rsidR="00D10204" w:rsidRPr="00E93FBA">
        <w:rPr>
          <w:lang w:val="sk-SK"/>
        </w:rPr>
        <w:t>katastrálnom konaní</w:t>
      </w:r>
      <w:r w:rsidR="00CB20F6" w:rsidRPr="00E93FBA">
        <w:rPr>
          <w:lang w:val="sk-SK"/>
        </w:rPr>
        <w:t>.</w:t>
      </w:r>
      <w:r w:rsidR="00B549BE" w:rsidRPr="00E93FBA">
        <w:rPr>
          <w:lang w:val="sk-SK"/>
        </w:rPr>
        <w:t xml:space="preserve"> </w:t>
      </w:r>
    </w:p>
    <w:p w14:paraId="359983B6" w14:textId="72B849CD" w:rsidR="00B549BE" w:rsidRPr="00E93FBA" w:rsidRDefault="00B549BE" w:rsidP="00AA054C">
      <w:pPr>
        <w:jc w:val="both"/>
        <w:rPr>
          <w:lang w:val="sk-SK"/>
        </w:rPr>
      </w:pPr>
      <w:r w:rsidRPr="00E93FBA">
        <w:rPr>
          <w:lang w:val="sk-SK"/>
        </w:rPr>
        <w:t>Okrem uvedeného sa navrhuje legislatívno-technická úprava odseku 3 písm. a) a</w:t>
      </w:r>
      <w:r w:rsidR="00E71538" w:rsidRPr="00E93FBA">
        <w:rPr>
          <w:lang w:val="sk-SK"/>
        </w:rPr>
        <w:t> </w:t>
      </w:r>
      <w:r w:rsidRPr="00E93FBA">
        <w:rPr>
          <w:lang w:val="sk-SK"/>
        </w:rPr>
        <w:t>b)</w:t>
      </w:r>
      <w:r w:rsidR="00E71538" w:rsidRPr="00E93FBA">
        <w:rPr>
          <w:lang w:val="sk-SK"/>
        </w:rPr>
        <w:t xml:space="preserve"> a v odseku 4</w:t>
      </w:r>
      <w:r w:rsidR="0097042B" w:rsidRPr="00E93FBA">
        <w:rPr>
          <w:lang w:val="sk-SK"/>
        </w:rPr>
        <w:t>, súvisiac</w:t>
      </w:r>
      <w:r w:rsidR="00E1577D" w:rsidRPr="00E93FBA">
        <w:rPr>
          <w:lang w:val="sk-SK"/>
        </w:rPr>
        <w:t>a</w:t>
      </w:r>
      <w:r w:rsidR="0097042B" w:rsidRPr="00E93FBA">
        <w:rPr>
          <w:lang w:val="sk-SK"/>
        </w:rPr>
        <w:t xml:space="preserve"> s</w:t>
      </w:r>
      <w:r w:rsidR="00C251CC" w:rsidRPr="00E93FBA">
        <w:rPr>
          <w:lang w:val="sk-SK"/>
        </w:rPr>
        <w:t> </w:t>
      </w:r>
      <w:r w:rsidR="00C76CF5" w:rsidRPr="00E93FBA">
        <w:rPr>
          <w:lang w:val="sk-SK"/>
        </w:rPr>
        <w:t>vypustením inštitútu IOM</w:t>
      </w:r>
      <w:r w:rsidR="0097042B" w:rsidRPr="00E93FBA">
        <w:rPr>
          <w:lang w:val="sk-SK"/>
        </w:rPr>
        <w:t>.</w:t>
      </w:r>
    </w:p>
    <w:p w14:paraId="61C172F2" w14:textId="77777777" w:rsidR="00B73202" w:rsidRPr="00E93FBA" w:rsidRDefault="00B73202" w:rsidP="00AA054C">
      <w:pPr>
        <w:jc w:val="both"/>
        <w:rPr>
          <w:lang w:val="sk-SK"/>
        </w:rPr>
      </w:pPr>
    </w:p>
    <w:p w14:paraId="6849E1BD" w14:textId="192468C0" w:rsidR="00F97BD6" w:rsidRPr="00E93FBA" w:rsidRDefault="00AA054C" w:rsidP="00AA054C">
      <w:pPr>
        <w:jc w:val="both"/>
        <w:rPr>
          <w:lang w:val="sk-SK"/>
        </w:rPr>
      </w:pPr>
      <w:r w:rsidRPr="00E93FBA">
        <w:rPr>
          <w:lang w:val="sk-SK"/>
        </w:rPr>
        <w:t>K</w:t>
      </w:r>
      <w:r w:rsidR="00C251CC" w:rsidRPr="00E93FBA">
        <w:rPr>
          <w:lang w:val="sk-SK"/>
        </w:rPr>
        <w:t> </w:t>
      </w:r>
      <w:r w:rsidRPr="00E93FBA">
        <w:rPr>
          <w:lang w:val="sk-SK"/>
        </w:rPr>
        <w:t xml:space="preserve">bodom </w:t>
      </w:r>
      <w:r w:rsidR="004D25C4">
        <w:rPr>
          <w:lang w:val="sk-SK"/>
        </w:rPr>
        <w:t>70</w:t>
      </w:r>
      <w:r w:rsidR="00FC01AC" w:rsidRPr="00E93FBA">
        <w:rPr>
          <w:lang w:val="sk-SK"/>
        </w:rPr>
        <w:t xml:space="preserve"> </w:t>
      </w:r>
      <w:r w:rsidRPr="00E93FBA">
        <w:rPr>
          <w:lang w:val="sk-SK"/>
        </w:rPr>
        <w:t xml:space="preserve">až </w:t>
      </w:r>
      <w:r w:rsidR="004D25C4">
        <w:rPr>
          <w:lang w:val="sk-SK"/>
        </w:rPr>
        <w:t>81</w:t>
      </w:r>
      <w:r w:rsidRPr="00E93FBA">
        <w:rPr>
          <w:lang w:val="sk-SK"/>
        </w:rPr>
        <w:t xml:space="preserve"> (§ 36 až </w:t>
      </w:r>
      <w:r w:rsidR="00F97BD6" w:rsidRPr="00E93FBA">
        <w:rPr>
          <w:lang w:val="sk-SK"/>
        </w:rPr>
        <w:t>39):</w:t>
      </w:r>
    </w:p>
    <w:p w14:paraId="1AAAEB00" w14:textId="340DE6CE" w:rsidR="00F97BD6" w:rsidRPr="00E93FBA" w:rsidRDefault="005430FC" w:rsidP="00AA054C">
      <w:pPr>
        <w:jc w:val="both"/>
        <w:rPr>
          <w:lang w:val="sk-SK"/>
        </w:rPr>
      </w:pPr>
      <w:r w:rsidRPr="00E93FBA">
        <w:rPr>
          <w:lang w:val="sk-SK"/>
        </w:rPr>
        <w:t>Návrhy z</w:t>
      </w:r>
      <w:r w:rsidR="00FB1C06" w:rsidRPr="00E93FBA">
        <w:rPr>
          <w:lang w:val="sk-SK"/>
        </w:rPr>
        <w:t>m</w:t>
      </w:r>
      <w:r w:rsidRPr="00E93FBA">
        <w:rPr>
          <w:lang w:val="sk-SK"/>
        </w:rPr>
        <w:t>i</w:t>
      </w:r>
      <w:r w:rsidR="00FB1C06" w:rsidRPr="00E93FBA">
        <w:rPr>
          <w:lang w:val="sk-SK"/>
        </w:rPr>
        <w:t>en v</w:t>
      </w:r>
      <w:r w:rsidR="00C251CC" w:rsidRPr="00E93FBA">
        <w:rPr>
          <w:lang w:val="sk-SK"/>
        </w:rPr>
        <w:t> </w:t>
      </w:r>
      <w:r w:rsidR="00FB1C06" w:rsidRPr="00E93FBA">
        <w:rPr>
          <w:lang w:val="sk-SK"/>
        </w:rPr>
        <w:t xml:space="preserve">zaručenej konverzii </w:t>
      </w:r>
      <w:r w:rsidR="00741DB6" w:rsidRPr="00E93FBA">
        <w:rPr>
          <w:lang w:val="sk-SK"/>
        </w:rPr>
        <w:t xml:space="preserve">majú za cieľ </w:t>
      </w:r>
      <w:r w:rsidR="00A46A4D" w:rsidRPr="00E93FBA">
        <w:rPr>
          <w:lang w:val="sk-SK"/>
        </w:rPr>
        <w:t>posil</w:t>
      </w:r>
      <w:r w:rsidR="00CD1B83" w:rsidRPr="00E93FBA">
        <w:rPr>
          <w:lang w:val="sk-SK"/>
        </w:rPr>
        <w:t>niť dôveryhodnosť novovzniknutých dokumentov</w:t>
      </w:r>
      <w:r w:rsidR="00AE469F" w:rsidRPr="00E93FBA">
        <w:rPr>
          <w:lang w:val="sk-SK"/>
        </w:rPr>
        <w:t>, odbúrať administratívnu náročnosť spojenú s</w:t>
      </w:r>
      <w:r w:rsidR="00C251CC" w:rsidRPr="00E93FBA">
        <w:rPr>
          <w:lang w:val="sk-SK"/>
        </w:rPr>
        <w:t> </w:t>
      </w:r>
      <w:r w:rsidR="00AE469F" w:rsidRPr="00E93FBA">
        <w:rPr>
          <w:lang w:val="sk-SK"/>
        </w:rPr>
        <w:t xml:space="preserve">vedením „lokálnych“ evidencií </w:t>
      </w:r>
      <w:r w:rsidR="00AD26A7" w:rsidRPr="00E93FBA">
        <w:rPr>
          <w:lang w:val="sk-SK"/>
        </w:rPr>
        <w:t>a</w:t>
      </w:r>
      <w:r w:rsidR="00C251CC" w:rsidRPr="00E93FBA">
        <w:rPr>
          <w:lang w:val="sk-SK"/>
        </w:rPr>
        <w:t> </w:t>
      </w:r>
      <w:r w:rsidR="00AD26A7" w:rsidRPr="00E93FBA">
        <w:rPr>
          <w:lang w:val="sk-SK"/>
        </w:rPr>
        <w:t xml:space="preserve">vytváraním osvedčovacích doložiek </w:t>
      </w:r>
      <w:r w:rsidR="00AE469F" w:rsidRPr="00E93FBA">
        <w:rPr>
          <w:lang w:val="sk-SK"/>
        </w:rPr>
        <w:t>a</w:t>
      </w:r>
      <w:r w:rsidR="00C251CC" w:rsidRPr="00E93FBA">
        <w:rPr>
          <w:lang w:val="sk-SK"/>
        </w:rPr>
        <w:t> </w:t>
      </w:r>
      <w:r w:rsidR="00AD26A7" w:rsidRPr="00E93FBA">
        <w:rPr>
          <w:lang w:val="sk-SK"/>
        </w:rPr>
        <w:t>ustanoviť jedno dôveryhodné miesto overenia</w:t>
      </w:r>
      <w:r w:rsidR="00C364AB" w:rsidRPr="00E93FBA">
        <w:rPr>
          <w:lang w:val="sk-SK"/>
        </w:rPr>
        <w:t xml:space="preserve"> záznamu o</w:t>
      </w:r>
      <w:r w:rsidR="00C251CC" w:rsidRPr="00E93FBA">
        <w:rPr>
          <w:lang w:val="sk-SK"/>
        </w:rPr>
        <w:t> </w:t>
      </w:r>
      <w:r w:rsidR="00C364AB" w:rsidRPr="00E93FBA">
        <w:rPr>
          <w:lang w:val="sk-SK"/>
        </w:rPr>
        <w:t>vykonanej konverzii.</w:t>
      </w:r>
      <w:r w:rsidR="00D22B10" w:rsidRPr="00E93FBA">
        <w:rPr>
          <w:lang w:val="sk-SK"/>
        </w:rPr>
        <w:t xml:space="preserve"> V</w:t>
      </w:r>
      <w:r w:rsidR="00C251CC" w:rsidRPr="00E93FBA">
        <w:rPr>
          <w:lang w:val="sk-SK"/>
        </w:rPr>
        <w:t> </w:t>
      </w:r>
      <w:r w:rsidR="00D22B10" w:rsidRPr="00E93FBA">
        <w:rPr>
          <w:lang w:val="sk-SK"/>
        </w:rPr>
        <w:t>praktickej rovine toto riešenie odbúra potrebu autorizácie záznamu o</w:t>
      </w:r>
      <w:r w:rsidR="00C251CC" w:rsidRPr="00E93FBA">
        <w:rPr>
          <w:lang w:val="sk-SK"/>
        </w:rPr>
        <w:t> </w:t>
      </w:r>
      <w:r w:rsidR="00D22B10" w:rsidRPr="00E93FBA">
        <w:rPr>
          <w:lang w:val="sk-SK"/>
        </w:rPr>
        <w:t>zaručenej konverzii a</w:t>
      </w:r>
      <w:r w:rsidR="00C251CC" w:rsidRPr="00E93FBA">
        <w:rPr>
          <w:lang w:val="sk-SK"/>
        </w:rPr>
        <w:t> </w:t>
      </w:r>
      <w:r w:rsidR="00D22B10" w:rsidRPr="00E93FBA">
        <w:rPr>
          <w:lang w:val="sk-SK"/>
        </w:rPr>
        <w:t>tým aj potenciálne problémy v</w:t>
      </w:r>
      <w:r w:rsidR="00C251CC" w:rsidRPr="00E93FBA">
        <w:rPr>
          <w:lang w:val="sk-SK"/>
        </w:rPr>
        <w:t> </w:t>
      </w:r>
      <w:r w:rsidR="00D22B10" w:rsidRPr="00E93FBA">
        <w:rPr>
          <w:lang w:val="sk-SK"/>
        </w:rPr>
        <w:t>komunikácii a</w:t>
      </w:r>
      <w:r w:rsidR="00C251CC" w:rsidRPr="00E93FBA">
        <w:rPr>
          <w:lang w:val="sk-SK"/>
        </w:rPr>
        <w:t> </w:t>
      </w:r>
      <w:r w:rsidR="00D22B10" w:rsidRPr="00E93FBA">
        <w:rPr>
          <w:lang w:val="sk-SK"/>
        </w:rPr>
        <w:t>verifikačných procesoch na strane centrálnej evidencie. Z</w:t>
      </w:r>
      <w:r w:rsidR="00C251CC" w:rsidRPr="00E93FBA">
        <w:rPr>
          <w:lang w:val="sk-SK"/>
        </w:rPr>
        <w:t> </w:t>
      </w:r>
      <w:r w:rsidR="00D22B10" w:rsidRPr="00E93FBA">
        <w:rPr>
          <w:lang w:val="sk-SK"/>
        </w:rPr>
        <w:t>hľadiska procesu výkonu zaručenej konverzie sa pravidlá nemenia, rozdiel bude najmä v</w:t>
      </w:r>
      <w:r w:rsidR="00C251CC" w:rsidRPr="00E93FBA">
        <w:rPr>
          <w:lang w:val="sk-SK"/>
        </w:rPr>
        <w:t> </w:t>
      </w:r>
      <w:r w:rsidR="00D22B10" w:rsidRPr="00E93FBA">
        <w:rPr>
          <w:lang w:val="sk-SK"/>
        </w:rPr>
        <w:t>postupnosti krokov a</w:t>
      </w:r>
      <w:r w:rsidR="00C251CC" w:rsidRPr="00E93FBA">
        <w:rPr>
          <w:lang w:val="sk-SK"/>
        </w:rPr>
        <w:t> </w:t>
      </w:r>
      <w:r w:rsidR="00D22B10" w:rsidRPr="00E93FBA">
        <w:rPr>
          <w:lang w:val="sk-SK"/>
        </w:rPr>
        <w:t>vytváraní výsledného novovzniknutého dokumentu. Počas procesu zaručenej konverzie bude podstatná komunikácia s</w:t>
      </w:r>
      <w:r w:rsidR="00C251CC" w:rsidRPr="00E93FBA">
        <w:rPr>
          <w:lang w:val="sk-SK"/>
        </w:rPr>
        <w:t> </w:t>
      </w:r>
      <w:r w:rsidR="00D22B10" w:rsidRPr="00E93FBA">
        <w:rPr>
          <w:lang w:val="sk-SK"/>
        </w:rPr>
        <w:t>centrálnou evidenciou, do ktorej sa budú vkladať údaje, dnes evidované v</w:t>
      </w:r>
      <w:r w:rsidR="00C251CC" w:rsidRPr="00E93FBA">
        <w:rPr>
          <w:lang w:val="sk-SK"/>
        </w:rPr>
        <w:t> </w:t>
      </w:r>
      <w:r w:rsidR="00D22B10" w:rsidRPr="00E93FBA">
        <w:rPr>
          <w:lang w:val="sk-SK"/>
        </w:rPr>
        <w:t>zázname – zjednodušene povedané, záznam sa bude vytvárať v</w:t>
      </w:r>
      <w:r w:rsidR="00C251CC" w:rsidRPr="00E93FBA">
        <w:rPr>
          <w:lang w:val="sk-SK"/>
        </w:rPr>
        <w:t> </w:t>
      </w:r>
      <w:r w:rsidR="00D22B10" w:rsidRPr="00E93FBA">
        <w:rPr>
          <w:lang w:val="sk-SK"/>
        </w:rPr>
        <w:t xml:space="preserve">centrálnej evidencii. </w:t>
      </w:r>
      <w:r w:rsidR="00C07095" w:rsidRPr="00E93FBA">
        <w:rPr>
          <w:lang w:val="sk-SK"/>
        </w:rPr>
        <w:t>Používanie aplikácií na zaručenú konverziu tým nebude dotknuté, rozdiel bude spočívať v</w:t>
      </w:r>
      <w:r w:rsidR="00C251CC" w:rsidRPr="00E93FBA">
        <w:rPr>
          <w:lang w:val="sk-SK"/>
        </w:rPr>
        <w:t> </w:t>
      </w:r>
      <w:r w:rsidR="00C07095" w:rsidRPr="00E93FBA">
        <w:rPr>
          <w:lang w:val="sk-SK"/>
        </w:rPr>
        <w:t>tom, že záznam bude vytváraný takpovediac v</w:t>
      </w:r>
      <w:r w:rsidR="00C251CC" w:rsidRPr="00E93FBA">
        <w:rPr>
          <w:lang w:val="sk-SK"/>
        </w:rPr>
        <w:t> </w:t>
      </w:r>
      <w:r w:rsidR="00C07095" w:rsidRPr="00E93FBA">
        <w:rPr>
          <w:lang w:val="sk-SK"/>
        </w:rPr>
        <w:t>reálnom čase a</w:t>
      </w:r>
      <w:r w:rsidR="00C251CC" w:rsidRPr="00E93FBA">
        <w:rPr>
          <w:lang w:val="sk-SK"/>
        </w:rPr>
        <w:t> </w:t>
      </w:r>
      <w:r w:rsidR="00C07095" w:rsidRPr="00E93FBA">
        <w:rPr>
          <w:lang w:val="sk-SK"/>
        </w:rPr>
        <w:t>po vykonaní konverzie a</w:t>
      </w:r>
      <w:r w:rsidR="00C251CC" w:rsidRPr="00E93FBA">
        <w:rPr>
          <w:lang w:val="sk-SK"/>
        </w:rPr>
        <w:t> </w:t>
      </w:r>
      <w:r w:rsidR="00C07095" w:rsidRPr="00E93FBA">
        <w:rPr>
          <w:lang w:val="sk-SK"/>
        </w:rPr>
        <w:t>vytvorení záznamu bude poskytnutý údaj do osvedčovacej doložky. Týmto údajom bude jednoznačný identifikátor záznamu danej zaručenej konverzie a</w:t>
      </w:r>
      <w:r w:rsidR="00C251CC" w:rsidRPr="00E93FBA">
        <w:rPr>
          <w:lang w:val="sk-SK"/>
        </w:rPr>
        <w:t> </w:t>
      </w:r>
      <w:r w:rsidR="00C07095" w:rsidRPr="00E93FBA">
        <w:rPr>
          <w:lang w:val="sk-SK"/>
        </w:rPr>
        <w:t>okrem neho nebude doložka obsahovať žiadne iné údaje o</w:t>
      </w:r>
      <w:r w:rsidR="00C251CC" w:rsidRPr="00E93FBA">
        <w:rPr>
          <w:lang w:val="sk-SK"/>
        </w:rPr>
        <w:t> </w:t>
      </w:r>
      <w:r w:rsidR="00C07095" w:rsidRPr="00E93FBA">
        <w:rPr>
          <w:lang w:val="sk-SK"/>
        </w:rPr>
        <w:t>zaručenej konverzii. Tým sa v</w:t>
      </w:r>
      <w:r w:rsidR="00C251CC" w:rsidRPr="00E93FBA">
        <w:rPr>
          <w:lang w:val="sk-SK"/>
        </w:rPr>
        <w:t> </w:t>
      </w:r>
      <w:r w:rsidR="00C07095" w:rsidRPr="00E93FBA">
        <w:rPr>
          <w:lang w:val="sk-SK"/>
        </w:rPr>
        <w:t>praktickej rovine docieli, že novovzniknutý dokument vznikne až ak bude záznam korektne zaznamenaný v</w:t>
      </w:r>
      <w:r w:rsidR="00C251CC" w:rsidRPr="00E93FBA">
        <w:rPr>
          <w:lang w:val="sk-SK"/>
        </w:rPr>
        <w:t> </w:t>
      </w:r>
      <w:r w:rsidR="00C07095" w:rsidRPr="00E93FBA">
        <w:rPr>
          <w:lang w:val="sk-SK"/>
        </w:rPr>
        <w:t>centrálnej evidencii.</w:t>
      </w:r>
    </w:p>
    <w:p w14:paraId="2A100894" w14:textId="3591D44C" w:rsidR="00F663B6" w:rsidRPr="00E93FBA" w:rsidRDefault="00F663B6" w:rsidP="00AA054C">
      <w:pPr>
        <w:jc w:val="both"/>
        <w:rPr>
          <w:lang w:val="sk-SK"/>
        </w:rPr>
      </w:pPr>
      <w:r w:rsidRPr="00E93FBA">
        <w:rPr>
          <w:lang w:val="sk-SK"/>
        </w:rPr>
        <w:t xml:space="preserve">Vzhľadom na potrebu implementácie týchto zmien </w:t>
      </w:r>
      <w:r w:rsidR="00F66CE9" w:rsidRPr="00E93FBA">
        <w:rPr>
          <w:lang w:val="sk-SK"/>
        </w:rPr>
        <w:t>do procesov centrálnej evidencie sa navrhuje odklad účinnosti týchto zmien.</w:t>
      </w:r>
    </w:p>
    <w:p w14:paraId="3A084734" w14:textId="77777777" w:rsidR="00FB1C06" w:rsidRPr="00E93FBA" w:rsidRDefault="00FB1C06" w:rsidP="00AA054C">
      <w:pPr>
        <w:jc w:val="both"/>
        <w:rPr>
          <w:lang w:val="sk-SK"/>
        </w:rPr>
      </w:pPr>
    </w:p>
    <w:p w14:paraId="6C1B0452" w14:textId="72EA770A" w:rsidR="00F97BD6" w:rsidRPr="00E93FBA" w:rsidRDefault="00F97BD6" w:rsidP="00AA054C">
      <w:pPr>
        <w:jc w:val="both"/>
        <w:rPr>
          <w:lang w:val="sk-SK"/>
        </w:rPr>
      </w:pPr>
      <w:r w:rsidRPr="00E93FBA">
        <w:rPr>
          <w:lang w:val="sk-SK"/>
        </w:rPr>
        <w:t>K</w:t>
      </w:r>
      <w:r w:rsidR="00C251CC" w:rsidRPr="00E93FBA">
        <w:rPr>
          <w:lang w:val="sk-SK"/>
        </w:rPr>
        <w:t> </w:t>
      </w:r>
      <w:r w:rsidRPr="00E93FBA">
        <w:rPr>
          <w:lang w:val="sk-SK"/>
        </w:rPr>
        <w:t xml:space="preserve">bodu </w:t>
      </w:r>
      <w:r w:rsidR="007C22BA" w:rsidRPr="00E93FBA">
        <w:rPr>
          <w:lang w:val="sk-SK"/>
        </w:rPr>
        <w:t>8</w:t>
      </w:r>
      <w:r w:rsidR="004D25C4">
        <w:rPr>
          <w:lang w:val="sk-SK"/>
        </w:rPr>
        <w:t>2</w:t>
      </w:r>
      <w:r w:rsidR="001815FF" w:rsidRPr="00E93FBA">
        <w:rPr>
          <w:lang w:val="sk-SK"/>
        </w:rPr>
        <w:t xml:space="preserve"> </w:t>
      </w:r>
      <w:r w:rsidRPr="00E93FBA">
        <w:rPr>
          <w:lang w:val="sk-SK"/>
        </w:rPr>
        <w:t>(§ 39 ods</w:t>
      </w:r>
      <w:r w:rsidR="001815FF" w:rsidRPr="00E93FBA">
        <w:rPr>
          <w:lang w:val="sk-SK"/>
        </w:rPr>
        <w:t>ek</w:t>
      </w:r>
      <w:r w:rsidRPr="00E93FBA">
        <w:rPr>
          <w:lang w:val="sk-SK"/>
        </w:rPr>
        <w:t xml:space="preserve"> 7):</w:t>
      </w:r>
    </w:p>
    <w:p w14:paraId="03109918" w14:textId="77777777" w:rsidR="00223B6F" w:rsidRPr="00E93FBA" w:rsidRDefault="00223B6F" w:rsidP="00223B6F">
      <w:pPr>
        <w:jc w:val="both"/>
        <w:rPr>
          <w:lang w:val="sk-SK"/>
        </w:rPr>
      </w:pPr>
      <w:r w:rsidRPr="00E93FBA">
        <w:rPr>
          <w:lang w:val="sk-SK"/>
        </w:rPr>
        <w:t>Legislatívno-technická úprava, zjednocujúca spôsob odkazu na štandardy.</w:t>
      </w:r>
    </w:p>
    <w:p w14:paraId="5F7E7CDA" w14:textId="687BBE40" w:rsidR="003D7F6E" w:rsidRPr="00E93FBA" w:rsidRDefault="003D7F6E" w:rsidP="003D7F6E">
      <w:pPr>
        <w:jc w:val="both"/>
        <w:rPr>
          <w:lang w:val="sk-SK"/>
        </w:rPr>
      </w:pPr>
    </w:p>
    <w:p w14:paraId="6E3E9489" w14:textId="58F020E7" w:rsidR="003D7F6E" w:rsidRPr="00E93FBA" w:rsidRDefault="003D7F6E" w:rsidP="003D7F6E">
      <w:pPr>
        <w:jc w:val="both"/>
        <w:rPr>
          <w:lang w:val="sk-SK"/>
        </w:rPr>
      </w:pPr>
      <w:r w:rsidRPr="00E93FBA">
        <w:rPr>
          <w:lang w:val="sk-SK"/>
        </w:rPr>
        <w:t>K</w:t>
      </w:r>
      <w:r w:rsidR="00C251CC" w:rsidRPr="00E93FBA">
        <w:rPr>
          <w:lang w:val="sk-SK"/>
        </w:rPr>
        <w:t> </w:t>
      </w:r>
      <w:r w:rsidRPr="00E93FBA">
        <w:rPr>
          <w:lang w:val="sk-SK"/>
        </w:rPr>
        <w:t xml:space="preserve">bodu </w:t>
      </w:r>
      <w:r w:rsidR="007C22BA" w:rsidRPr="00E93FBA">
        <w:rPr>
          <w:lang w:val="sk-SK"/>
        </w:rPr>
        <w:t>8</w:t>
      </w:r>
      <w:r w:rsidR="004D25C4">
        <w:rPr>
          <w:lang w:val="sk-SK"/>
        </w:rPr>
        <w:t>3</w:t>
      </w:r>
      <w:r w:rsidR="0071444D" w:rsidRPr="00E93FBA">
        <w:rPr>
          <w:lang w:val="sk-SK"/>
        </w:rPr>
        <w:t xml:space="preserve"> </w:t>
      </w:r>
      <w:r w:rsidRPr="00E93FBA">
        <w:rPr>
          <w:lang w:val="sk-SK"/>
        </w:rPr>
        <w:t>(§ 39 ods</w:t>
      </w:r>
      <w:r w:rsidR="001815FF" w:rsidRPr="00E93FBA">
        <w:rPr>
          <w:lang w:val="sk-SK"/>
        </w:rPr>
        <w:t>ek</w:t>
      </w:r>
      <w:r w:rsidRPr="00E93FBA">
        <w:rPr>
          <w:lang w:val="sk-SK"/>
        </w:rPr>
        <w:t xml:space="preserve"> </w:t>
      </w:r>
      <w:r w:rsidR="0086172C" w:rsidRPr="00E93FBA">
        <w:rPr>
          <w:lang w:val="sk-SK"/>
        </w:rPr>
        <w:t>8</w:t>
      </w:r>
      <w:r w:rsidRPr="00E93FBA">
        <w:rPr>
          <w:lang w:val="sk-SK"/>
        </w:rPr>
        <w:t>):</w:t>
      </w:r>
    </w:p>
    <w:p w14:paraId="69D10B76" w14:textId="375954FE" w:rsidR="003D7F6E" w:rsidRPr="00E93FBA" w:rsidRDefault="000628EA" w:rsidP="003D7F6E">
      <w:pPr>
        <w:jc w:val="both"/>
        <w:rPr>
          <w:lang w:val="sk-SK"/>
        </w:rPr>
      </w:pPr>
      <w:r w:rsidRPr="00E93FBA">
        <w:rPr>
          <w:lang w:val="sk-SK"/>
        </w:rPr>
        <w:t>Na základe požiadaviek z</w:t>
      </w:r>
      <w:r w:rsidR="00C251CC" w:rsidRPr="00E93FBA">
        <w:rPr>
          <w:lang w:val="sk-SK"/>
        </w:rPr>
        <w:t> </w:t>
      </w:r>
      <w:r w:rsidRPr="00E93FBA">
        <w:rPr>
          <w:lang w:val="sk-SK"/>
        </w:rPr>
        <w:t xml:space="preserve">praxe sa zavádza možnosť pre osobitný predpis ustanoviť, </w:t>
      </w:r>
      <w:r w:rsidR="00E779D0" w:rsidRPr="00E93FBA">
        <w:rPr>
          <w:lang w:val="sk-SK"/>
        </w:rPr>
        <w:t>že konkrétny OVM môže vykonávať zaručenú konverziu odplatne</w:t>
      </w:r>
      <w:r w:rsidR="0061256F" w:rsidRPr="00E93FBA">
        <w:rPr>
          <w:lang w:val="sk-SK"/>
        </w:rPr>
        <w:t>.</w:t>
      </w:r>
      <w:r w:rsidR="00E779D0" w:rsidRPr="00E93FBA">
        <w:rPr>
          <w:lang w:val="sk-SK"/>
        </w:rPr>
        <w:t xml:space="preserve"> Vo vzťahu k</w:t>
      </w:r>
      <w:r w:rsidR="00C251CC" w:rsidRPr="00E93FBA">
        <w:rPr>
          <w:lang w:val="sk-SK"/>
        </w:rPr>
        <w:t> </w:t>
      </w:r>
      <w:r w:rsidR="00E779D0" w:rsidRPr="00E93FBA">
        <w:rPr>
          <w:lang w:val="sk-SK"/>
        </w:rPr>
        <w:t xml:space="preserve">ostatným osobám vykonávajúcim konverziu </w:t>
      </w:r>
      <w:r w:rsidR="00FD1BF4" w:rsidRPr="00E93FBA">
        <w:rPr>
          <w:lang w:val="sk-SK"/>
        </w:rPr>
        <w:t>naďalej zostáva zachovaný možný odplatný výkon s</w:t>
      </w:r>
      <w:r w:rsidR="00C251CC" w:rsidRPr="00E93FBA">
        <w:rPr>
          <w:lang w:val="sk-SK"/>
        </w:rPr>
        <w:t> </w:t>
      </w:r>
      <w:r w:rsidR="00FD1BF4" w:rsidRPr="00E93FBA">
        <w:rPr>
          <w:lang w:val="sk-SK"/>
        </w:rPr>
        <w:t>tým, že sadzobník úhrad bude explicitne ustanovený ako predpis, regulujúci maximálnu sumu odplaty. Do akého právneho titulu sa následne odplata premietne bude vecou osoby vykonávajúcej konverziu.</w:t>
      </w:r>
    </w:p>
    <w:p w14:paraId="7CA0EAEC" w14:textId="6E5B42C9" w:rsidR="001A73CB" w:rsidRPr="00E93FBA" w:rsidRDefault="001A73CB" w:rsidP="003D7F6E">
      <w:pPr>
        <w:jc w:val="both"/>
        <w:rPr>
          <w:lang w:val="sk-SK"/>
        </w:rPr>
      </w:pPr>
    </w:p>
    <w:p w14:paraId="4179A2D6" w14:textId="1FF8B818" w:rsidR="00AE0857" w:rsidRPr="00E93FBA" w:rsidRDefault="00AE0857" w:rsidP="00AE0857">
      <w:pPr>
        <w:jc w:val="both"/>
        <w:rPr>
          <w:lang w:val="sk-SK"/>
        </w:rPr>
      </w:pPr>
      <w:r w:rsidRPr="00E93FBA">
        <w:rPr>
          <w:lang w:val="sk-SK"/>
        </w:rPr>
        <w:t>K</w:t>
      </w:r>
      <w:r w:rsidR="00C251CC" w:rsidRPr="00E93FBA">
        <w:rPr>
          <w:lang w:val="sk-SK"/>
        </w:rPr>
        <w:t> </w:t>
      </w:r>
      <w:r w:rsidRPr="00E93FBA">
        <w:rPr>
          <w:lang w:val="sk-SK"/>
        </w:rPr>
        <w:t>bod</w:t>
      </w:r>
      <w:r w:rsidR="001128BF" w:rsidRPr="00E93FBA">
        <w:rPr>
          <w:lang w:val="sk-SK"/>
        </w:rPr>
        <w:t>om</w:t>
      </w:r>
      <w:r w:rsidRPr="00E93FBA">
        <w:rPr>
          <w:lang w:val="sk-SK"/>
        </w:rPr>
        <w:t xml:space="preserve"> </w:t>
      </w:r>
      <w:r w:rsidR="007C22BA" w:rsidRPr="00E93FBA">
        <w:rPr>
          <w:lang w:val="sk-SK"/>
        </w:rPr>
        <w:t>8</w:t>
      </w:r>
      <w:r w:rsidR="004D25C4">
        <w:rPr>
          <w:lang w:val="sk-SK"/>
        </w:rPr>
        <w:t>4</w:t>
      </w:r>
      <w:r w:rsidR="00A70538" w:rsidRPr="00E93FBA">
        <w:rPr>
          <w:lang w:val="sk-SK"/>
        </w:rPr>
        <w:t xml:space="preserve"> </w:t>
      </w:r>
      <w:r w:rsidR="001128BF" w:rsidRPr="00E93FBA">
        <w:rPr>
          <w:lang w:val="sk-SK"/>
        </w:rPr>
        <w:t>až</w:t>
      </w:r>
      <w:r w:rsidR="001815FF" w:rsidRPr="00E93FBA">
        <w:rPr>
          <w:lang w:val="sk-SK"/>
        </w:rPr>
        <w:t xml:space="preserve"> </w:t>
      </w:r>
      <w:r w:rsidR="000A009C" w:rsidRPr="00E93FBA">
        <w:rPr>
          <w:lang w:val="sk-SK"/>
        </w:rPr>
        <w:t>9</w:t>
      </w:r>
      <w:r w:rsidR="004D25C4">
        <w:rPr>
          <w:lang w:val="sk-SK"/>
        </w:rPr>
        <w:t>3</w:t>
      </w:r>
      <w:r w:rsidR="001128BF" w:rsidRPr="00E93FBA">
        <w:rPr>
          <w:lang w:val="sk-SK"/>
        </w:rPr>
        <w:t xml:space="preserve"> [</w:t>
      </w:r>
      <w:r w:rsidRPr="00E93FBA">
        <w:rPr>
          <w:lang w:val="sk-SK"/>
        </w:rPr>
        <w:t xml:space="preserve">§ </w:t>
      </w:r>
      <w:r w:rsidR="001128BF" w:rsidRPr="00E93FBA">
        <w:rPr>
          <w:lang w:val="sk-SK"/>
        </w:rPr>
        <w:t>4</w:t>
      </w:r>
      <w:r w:rsidR="00A70538" w:rsidRPr="00E93FBA">
        <w:rPr>
          <w:lang w:val="sk-SK"/>
        </w:rPr>
        <w:t xml:space="preserve">0 až 44 </w:t>
      </w:r>
      <w:r w:rsidR="001128BF" w:rsidRPr="00E93FBA">
        <w:rPr>
          <w:lang w:val="sk-SK"/>
        </w:rPr>
        <w:t xml:space="preserve">a § 56 ods. 1 písm. </w:t>
      </w:r>
      <w:r w:rsidR="00E95271" w:rsidRPr="00E93FBA">
        <w:rPr>
          <w:lang w:val="sk-SK"/>
        </w:rPr>
        <w:t>b</w:t>
      </w:r>
      <w:r w:rsidR="001128BF" w:rsidRPr="00E93FBA">
        <w:rPr>
          <w:lang w:val="sk-SK"/>
        </w:rPr>
        <w:t>)]</w:t>
      </w:r>
      <w:r w:rsidRPr="00E93FBA">
        <w:rPr>
          <w:lang w:val="sk-SK"/>
        </w:rPr>
        <w:t>:</w:t>
      </w:r>
    </w:p>
    <w:p w14:paraId="7268BF82" w14:textId="3C622AA9" w:rsidR="00AE0857" w:rsidRPr="00E93FBA" w:rsidRDefault="00AE0857" w:rsidP="00AE0857">
      <w:pPr>
        <w:jc w:val="both"/>
        <w:rPr>
          <w:lang w:val="sk-SK"/>
        </w:rPr>
      </w:pPr>
      <w:r w:rsidRPr="00E93FBA">
        <w:rPr>
          <w:lang w:val="sk-SK"/>
        </w:rPr>
        <w:t xml:space="preserve">Legislatívno-technická úprava </w:t>
      </w:r>
      <w:r w:rsidR="001128BF" w:rsidRPr="00E93FBA">
        <w:rPr>
          <w:lang w:val="sk-SK"/>
        </w:rPr>
        <w:t xml:space="preserve">súvisiaca </w:t>
      </w:r>
      <w:r w:rsidR="00FC41C9" w:rsidRPr="00E93FBA">
        <w:rPr>
          <w:lang w:val="sk-SK"/>
        </w:rPr>
        <w:t>s vypustením inštitútu IOM</w:t>
      </w:r>
      <w:r w:rsidRPr="00E93FBA">
        <w:rPr>
          <w:lang w:val="sk-SK"/>
        </w:rPr>
        <w:t>.</w:t>
      </w:r>
    </w:p>
    <w:p w14:paraId="083DFBDC" w14:textId="77777777" w:rsidR="00AE0857" w:rsidRPr="00E93FBA" w:rsidRDefault="00AE0857" w:rsidP="003D7F6E">
      <w:pPr>
        <w:jc w:val="both"/>
        <w:rPr>
          <w:lang w:val="sk-SK"/>
        </w:rPr>
      </w:pPr>
    </w:p>
    <w:p w14:paraId="09F8344D" w14:textId="3FE6ED30" w:rsidR="0061256F" w:rsidRPr="00E93FBA" w:rsidRDefault="00591220" w:rsidP="003D7F6E">
      <w:pPr>
        <w:jc w:val="both"/>
        <w:rPr>
          <w:lang w:val="sk-SK"/>
        </w:rPr>
      </w:pPr>
      <w:r w:rsidRPr="00E93FBA">
        <w:rPr>
          <w:lang w:val="sk-SK"/>
        </w:rPr>
        <w:t>K</w:t>
      </w:r>
      <w:r w:rsidR="00C251CC" w:rsidRPr="00E93FBA">
        <w:rPr>
          <w:lang w:val="sk-SK"/>
        </w:rPr>
        <w:t> </w:t>
      </w:r>
      <w:r w:rsidRPr="00E93FBA">
        <w:rPr>
          <w:lang w:val="sk-SK"/>
        </w:rPr>
        <w:t xml:space="preserve">bodu </w:t>
      </w:r>
      <w:r w:rsidR="000A009C" w:rsidRPr="00E93FBA">
        <w:rPr>
          <w:lang w:val="sk-SK"/>
        </w:rPr>
        <w:t>9</w:t>
      </w:r>
      <w:r w:rsidR="004D25C4">
        <w:rPr>
          <w:lang w:val="sk-SK"/>
        </w:rPr>
        <w:t>4</w:t>
      </w:r>
      <w:r w:rsidR="001815FF" w:rsidRPr="00E93FBA">
        <w:rPr>
          <w:lang w:val="sk-SK"/>
        </w:rPr>
        <w:t xml:space="preserve"> </w:t>
      </w:r>
      <w:r w:rsidR="00E95271" w:rsidRPr="00E93FBA">
        <w:rPr>
          <w:lang w:val="sk-SK"/>
        </w:rPr>
        <w:t>[</w:t>
      </w:r>
      <w:r w:rsidR="0061256F" w:rsidRPr="00E93FBA">
        <w:rPr>
          <w:lang w:val="sk-SK"/>
        </w:rPr>
        <w:t xml:space="preserve">§ 56 ods. 1 písm. </w:t>
      </w:r>
      <w:r w:rsidR="002B07A7" w:rsidRPr="00E93FBA">
        <w:rPr>
          <w:lang w:val="sk-SK"/>
        </w:rPr>
        <w:t>e</w:t>
      </w:r>
      <w:r w:rsidR="0061256F" w:rsidRPr="00E93FBA">
        <w:rPr>
          <w:lang w:val="sk-SK"/>
        </w:rPr>
        <w:t>)</w:t>
      </w:r>
      <w:r w:rsidR="00E95271" w:rsidRPr="00E93FBA">
        <w:rPr>
          <w:lang w:val="sk-SK"/>
        </w:rPr>
        <w:t>]</w:t>
      </w:r>
      <w:r w:rsidR="0061256F" w:rsidRPr="00E93FBA">
        <w:rPr>
          <w:lang w:val="sk-SK"/>
        </w:rPr>
        <w:t>:</w:t>
      </w:r>
    </w:p>
    <w:p w14:paraId="4C39E39B" w14:textId="3A69443A" w:rsidR="0061256F" w:rsidRPr="00E93FBA" w:rsidRDefault="00E95271" w:rsidP="003D7F6E">
      <w:pPr>
        <w:jc w:val="both"/>
        <w:rPr>
          <w:lang w:val="sk-SK"/>
        </w:rPr>
      </w:pPr>
      <w:r w:rsidRPr="00E93FBA">
        <w:rPr>
          <w:lang w:val="sk-SK"/>
        </w:rPr>
        <w:t xml:space="preserve">Legislatívno-technická úprava </w:t>
      </w:r>
      <w:r w:rsidR="0061256F" w:rsidRPr="00E93FBA">
        <w:rPr>
          <w:lang w:val="sk-SK"/>
        </w:rPr>
        <w:t>súvisiaca s</w:t>
      </w:r>
      <w:r w:rsidR="00C251CC" w:rsidRPr="00E93FBA">
        <w:rPr>
          <w:lang w:val="sk-SK"/>
        </w:rPr>
        <w:t> </w:t>
      </w:r>
      <w:r w:rsidR="0061256F" w:rsidRPr="00E93FBA">
        <w:rPr>
          <w:lang w:val="sk-SK"/>
        </w:rPr>
        <w:t xml:space="preserve">presunom agendy vládneho </w:t>
      </w:r>
      <w:proofErr w:type="spellStart"/>
      <w:r w:rsidR="0061256F" w:rsidRPr="00E93FBA">
        <w:rPr>
          <w:lang w:val="sk-SK"/>
        </w:rPr>
        <w:t>cloudu</w:t>
      </w:r>
      <w:proofErr w:type="spellEnd"/>
      <w:r w:rsidR="0061256F" w:rsidRPr="00E93FBA">
        <w:rPr>
          <w:lang w:val="sk-SK"/>
        </w:rPr>
        <w:t xml:space="preserve"> do zákona č. 95/2019 Z. z. o</w:t>
      </w:r>
      <w:r w:rsidR="00C251CC" w:rsidRPr="00E93FBA">
        <w:rPr>
          <w:lang w:val="sk-SK"/>
        </w:rPr>
        <w:t> </w:t>
      </w:r>
      <w:r w:rsidR="0061256F" w:rsidRPr="00E93FBA">
        <w:rPr>
          <w:lang w:val="sk-SK"/>
        </w:rPr>
        <w:t xml:space="preserve">informačných technológiách verejnej správy </w:t>
      </w:r>
      <w:r w:rsidR="009A3A59" w:rsidRPr="00E93FBA">
        <w:rPr>
          <w:lang w:val="sk-SK"/>
        </w:rPr>
        <w:t xml:space="preserve">a o zmene a doplnení niektorých zákonov </w:t>
      </w:r>
      <w:r w:rsidR="0061256F" w:rsidRPr="00E93FBA">
        <w:rPr>
          <w:lang w:val="sk-SK"/>
        </w:rPr>
        <w:t>v</w:t>
      </w:r>
      <w:r w:rsidR="00C251CC" w:rsidRPr="00E93FBA">
        <w:rPr>
          <w:lang w:val="sk-SK"/>
        </w:rPr>
        <w:t> </w:t>
      </w:r>
      <w:r w:rsidR="0061256F" w:rsidRPr="00E93FBA">
        <w:rPr>
          <w:lang w:val="sk-SK"/>
        </w:rPr>
        <w:t>znení neskorších predpisov.</w:t>
      </w:r>
    </w:p>
    <w:p w14:paraId="5337ED4D" w14:textId="2B967B66" w:rsidR="0061256F" w:rsidRPr="00E93FBA" w:rsidRDefault="0061256F" w:rsidP="003D7F6E">
      <w:pPr>
        <w:jc w:val="both"/>
        <w:rPr>
          <w:lang w:val="sk-SK"/>
        </w:rPr>
      </w:pPr>
    </w:p>
    <w:p w14:paraId="4708B053" w14:textId="24EE2E98" w:rsidR="0061256F" w:rsidRPr="00E93FBA" w:rsidRDefault="0061256F" w:rsidP="003D7F6E">
      <w:pPr>
        <w:jc w:val="both"/>
        <w:rPr>
          <w:lang w:val="sk-SK"/>
        </w:rPr>
      </w:pPr>
      <w:r w:rsidRPr="00E93FBA">
        <w:rPr>
          <w:lang w:val="sk-SK"/>
        </w:rPr>
        <w:t>K</w:t>
      </w:r>
      <w:r w:rsidR="00C251CC" w:rsidRPr="00E93FBA">
        <w:rPr>
          <w:lang w:val="sk-SK"/>
        </w:rPr>
        <w:t> </w:t>
      </w:r>
      <w:r w:rsidRPr="00E93FBA">
        <w:rPr>
          <w:lang w:val="sk-SK"/>
        </w:rPr>
        <w:t xml:space="preserve">bodu </w:t>
      </w:r>
      <w:r w:rsidR="000A009C" w:rsidRPr="00E93FBA">
        <w:rPr>
          <w:lang w:val="sk-SK"/>
        </w:rPr>
        <w:t>9</w:t>
      </w:r>
      <w:r w:rsidR="004D25C4">
        <w:rPr>
          <w:lang w:val="sk-SK"/>
        </w:rPr>
        <w:t>5</w:t>
      </w:r>
      <w:r w:rsidR="001815FF" w:rsidRPr="00E93FBA">
        <w:rPr>
          <w:lang w:val="sk-SK"/>
        </w:rPr>
        <w:t xml:space="preserve"> </w:t>
      </w:r>
      <w:r w:rsidR="006A602A" w:rsidRPr="00E93FBA">
        <w:rPr>
          <w:lang w:val="sk-SK"/>
        </w:rPr>
        <w:t>[</w:t>
      </w:r>
      <w:r w:rsidRPr="00E93FBA">
        <w:rPr>
          <w:lang w:val="sk-SK"/>
        </w:rPr>
        <w:t xml:space="preserve">§ 56 ods. 1 písm. </w:t>
      </w:r>
      <w:r w:rsidR="00250BF3" w:rsidRPr="00E93FBA">
        <w:rPr>
          <w:lang w:val="sk-SK"/>
        </w:rPr>
        <w:t>f</w:t>
      </w:r>
      <w:r w:rsidR="006A602A" w:rsidRPr="00E93FBA">
        <w:rPr>
          <w:lang w:val="sk-SK"/>
        </w:rPr>
        <w:t xml:space="preserve">)]: </w:t>
      </w:r>
    </w:p>
    <w:p w14:paraId="2D815B1A" w14:textId="574D384B" w:rsidR="0061256F" w:rsidRPr="00E93FBA" w:rsidRDefault="006A602A" w:rsidP="00AF500C">
      <w:pPr>
        <w:jc w:val="both"/>
        <w:rPr>
          <w:lang w:val="sk-SK"/>
        </w:rPr>
      </w:pPr>
      <w:r w:rsidRPr="00E93FBA">
        <w:rPr>
          <w:lang w:val="sk-SK"/>
        </w:rPr>
        <w:t>Navrhuje sa doplniť sankcia pre osobu vykonávajúcu konverziu</w:t>
      </w:r>
      <w:r w:rsidR="00F63EAE" w:rsidRPr="00E93FBA">
        <w:rPr>
          <w:lang w:val="sk-SK"/>
        </w:rPr>
        <w:t xml:space="preserve"> za porušenie ustanov</w:t>
      </w:r>
      <w:r w:rsidR="00A46A4D" w:rsidRPr="00E93FBA">
        <w:rPr>
          <w:lang w:val="sk-SK"/>
        </w:rPr>
        <w:t>en</w:t>
      </w:r>
      <w:r w:rsidR="00F63EAE" w:rsidRPr="00E93FBA">
        <w:rPr>
          <w:lang w:val="sk-SK"/>
        </w:rPr>
        <w:t xml:space="preserve">í zákona </w:t>
      </w:r>
      <w:r w:rsidR="009A3A59" w:rsidRPr="00E93FBA">
        <w:rPr>
          <w:lang w:val="sk-SK"/>
        </w:rPr>
        <w:t>o e-</w:t>
      </w:r>
      <w:proofErr w:type="spellStart"/>
      <w:r w:rsidR="009A3A59" w:rsidRPr="00E93FBA">
        <w:rPr>
          <w:lang w:val="sk-SK"/>
        </w:rPr>
        <w:t>Governmente</w:t>
      </w:r>
      <w:proofErr w:type="spellEnd"/>
      <w:r w:rsidR="009A3A59" w:rsidRPr="00E93FBA">
        <w:rPr>
          <w:lang w:val="sk-SK"/>
        </w:rPr>
        <w:t xml:space="preserve"> </w:t>
      </w:r>
      <w:r w:rsidR="00F63EAE" w:rsidRPr="00E93FBA">
        <w:rPr>
          <w:lang w:val="sk-SK"/>
        </w:rPr>
        <w:t>pri výkone zaručenej konverzie. Dôvodom je, že táto sankcia v</w:t>
      </w:r>
      <w:r w:rsidR="00C251CC" w:rsidRPr="00E93FBA">
        <w:rPr>
          <w:lang w:val="sk-SK"/>
        </w:rPr>
        <w:t> </w:t>
      </w:r>
      <w:r w:rsidR="00CC46F7" w:rsidRPr="00E93FBA">
        <w:rPr>
          <w:lang w:val="sk-SK"/>
        </w:rPr>
        <w:t xml:space="preserve"> právnej úprave absentuje a</w:t>
      </w:r>
      <w:r w:rsidR="00C251CC" w:rsidRPr="00E93FBA">
        <w:rPr>
          <w:lang w:val="sk-SK"/>
        </w:rPr>
        <w:t> </w:t>
      </w:r>
      <w:r w:rsidR="00CC46F7" w:rsidRPr="00E93FBA">
        <w:rPr>
          <w:lang w:val="sk-SK"/>
        </w:rPr>
        <w:t xml:space="preserve">dodržiavanie povinností pri výkone zaručenej konverzie je, </w:t>
      </w:r>
      <w:r w:rsidR="003C4A2F" w:rsidRPr="00E93FBA">
        <w:rPr>
          <w:lang w:val="sk-SK"/>
        </w:rPr>
        <w:t>vzhľadom</w:t>
      </w:r>
      <w:r w:rsidR="00CC46F7" w:rsidRPr="00E93FBA">
        <w:rPr>
          <w:lang w:val="sk-SK"/>
        </w:rPr>
        <w:t xml:space="preserve"> na závažnosť</w:t>
      </w:r>
      <w:r w:rsidR="003C4A2F" w:rsidRPr="00E93FBA">
        <w:rPr>
          <w:lang w:val="sk-SK"/>
        </w:rPr>
        <w:t xml:space="preserve"> následkov pri ich porušení, potrebné zabezpečiť aj týmto spôsobom</w:t>
      </w:r>
      <w:r w:rsidR="0061256F" w:rsidRPr="00E93FBA">
        <w:rPr>
          <w:lang w:val="sk-SK"/>
        </w:rPr>
        <w:t>.</w:t>
      </w:r>
    </w:p>
    <w:p w14:paraId="6D8C7280" w14:textId="2597AF50" w:rsidR="0061256F" w:rsidRPr="00E93FBA" w:rsidRDefault="0061256F" w:rsidP="003D7F6E">
      <w:pPr>
        <w:jc w:val="both"/>
        <w:rPr>
          <w:lang w:val="sk-SK"/>
        </w:rPr>
      </w:pPr>
    </w:p>
    <w:p w14:paraId="63756390" w14:textId="3ACFF74D" w:rsidR="00087B23" w:rsidRPr="00E93FBA" w:rsidRDefault="00087B23" w:rsidP="003D7F6E">
      <w:pPr>
        <w:jc w:val="both"/>
        <w:rPr>
          <w:lang w:val="sk-SK"/>
        </w:rPr>
      </w:pPr>
      <w:r w:rsidRPr="00E93FBA">
        <w:rPr>
          <w:lang w:val="sk-SK"/>
        </w:rPr>
        <w:t>K</w:t>
      </w:r>
      <w:r w:rsidR="00C251CC" w:rsidRPr="00E93FBA">
        <w:rPr>
          <w:lang w:val="sk-SK"/>
        </w:rPr>
        <w:t> </w:t>
      </w:r>
      <w:r w:rsidRPr="00E93FBA">
        <w:rPr>
          <w:lang w:val="sk-SK"/>
        </w:rPr>
        <w:t xml:space="preserve">bodu </w:t>
      </w:r>
      <w:r w:rsidR="000A009C" w:rsidRPr="00E93FBA">
        <w:rPr>
          <w:lang w:val="sk-SK"/>
        </w:rPr>
        <w:t>9</w:t>
      </w:r>
      <w:r w:rsidR="004D25C4">
        <w:rPr>
          <w:lang w:val="sk-SK"/>
        </w:rPr>
        <w:t>6</w:t>
      </w:r>
      <w:r w:rsidR="000A009C" w:rsidRPr="00E93FBA">
        <w:rPr>
          <w:lang w:val="sk-SK"/>
        </w:rPr>
        <w:t xml:space="preserve"> </w:t>
      </w:r>
      <w:r w:rsidR="003C1BAC" w:rsidRPr="00E93FBA">
        <w:rPr>
          <w:lang w:val="sk-SK"/>
        </w:rPr>
        <w:t xml:space="preserve">[§ 56 ods. 1 písm. </w:t>
      </w:r>
      <w:r w:rsidR="006C064B" w:rsidRPr="00E93FBA">
        <w:rPr>
          <w:lang w:val="sk-SK"/>
        </w:rPr>
        <w:t>g</w:t>
      </w:r>
      <w:r w:rsidR="003C1BAC" w:rsidRPr="00E93FBA">
        <w:rPr>
          <w:lang w:val="sk-SK"/>
        </w:rPr>
        <w:t>)]:</w:t>
      </w:r>
    </w:p>
    <w:p w14:paraId="200BB5D1" w14:textId="49A724BF" w:rsidR="003C1BAC" w:rsidRPr="00E93FBA" w:rsidRDefault="006632E9" w:rsidP="003D7F6E">
      <w:pPr>
        <w:jc w:val="both"/>
        <w:rPr>
          <w:lang w:val="sk-SK"/>
        </w:rPr>
      </w:pPr>
      <w:r w:rsidRPr="00E93FBA">
        <w:rPr>
          <w:lang w:val="sk-SK"/>
        </w:rPr>
        <w:t>Vzhľadom na potrebu aj sankčne zabezpečiť dodržiavanie povinností podľa</w:t>
      </w:r>
      <w:r w:rsidR="009A3A59" w:rsidRPr="00E93FBA">
        <w:rPr>
          <w:lang w:val="sk-SK"/>
        </w:rPr>
        <w:t xml:space="preserve"> </w:t>
      </w:r>
      <w:r w:rsidRPr="00E93FBA">
        <w:rPr>
          <w:lang w:val="sk-SK"/>
        </w:rPr>
        <w:t>zákona</w:t>
      </w:r>
      <w:r w:rsidR="009A3A59" w:rsidRPr="00E93FBA">
        <w:rPr>
          <w:lang w:val="sk-SK"/>
        </w:rPr>
        <w:t xml:space="preserve"> o e-</w:t>
      </w:r>
      <w:proofErr w:type="spellStart"/>
      <w:r w:rsidR="009A3A59" w:rsidRPr="00E93FBA">
        <w:rPr>
          <w:lang w:val="sk-SK"/>
        </w:rPr>
        <w:t>Governmente</w:t>
      </w:r>
      <w:proofErr w:type="spellEnd"/>
      <w:r w:rsidRPr="00E93FBA">
        <w:rPr>
          <w:lang w:val="sk-SK"/>
        </w:rPr>
        <w:t xml:space="preserve"> sa navrhuje pri tzv. všeobecnej skutkovej podstate vypustiť podmienku </w:t>
      </w:r>
      <w:r w:rsidR="00E501EF" w:rsidRPr="00E93FBA">
        <w:rPr>
          <w:lang w:val="sk-SK"/>
        </w:rPr>
        <w:t>závažnosti spôsobu porušenia povinnosti.</w:t>
      </w:r>
    </w:p>
    <w:p w14:paraId="5C1D29EA" w14:textId="77777777" w:rsidR="003C1BAC" w:rsidRPr="00E93FBA" w:rsidRDefault="003C1BAC" w:rsidP="003D7F6E">
      <w:pPr>
        <w:jc w:val="both"/>
        <w:rPr>
          <w:lang w:val="sk-SK"/>
        </w:rPr>
      </w:pPr>
    </w:p>
    <w:p w14:paraId="4DB31D8D" w14:textId="74FA8255" w:rsidR="008B02D8" w:rsidRPr="00E93FBA" w:rsidRDefault="008B02D8" w:rsidP="008B02D8">
      <w:pPr>
        <w:jc w:val="both"/>
        <w:rPr>
          <w:lang w:val="sk-SK"/>
        </w:rPr>
      </w:pPr>
      <w:r w:rsidRPr="00E93FBA">
        <w:rPr>
          <w:lang w:val="sk-SK"/>
        </w:rPr>
        <w:t>K</w:t>
      </w:r>
      <w:r w:rsidR="00C251CC" w:rsidRPr="00E93FBA">
        <w:rPr>
          <w:lang w:val="sk-SK"/>
        </w:rPr>
        <w:t> </w:t>
      </w:r>
      <w:r w:rsidRPr="00E93FBA">
        <w:rPr>
          <w:lang w:val="sk-SK"/>
        </w:rPr>
        <w:t>bod</w:t>
      </w:r>
      <w:r w:rsidR="00986396" w:rsidRPr="00E93FBA">
        <w:rPr>
          <w:lang w:val="sk-SK"/>
        </w:rPr>
        <w:t>om</w:t>
      </w:r>
      <w:r w:rsidRPr="00E93FBA">
        <w:rPr>
          <w:lang w:val="sk-SK"/>
        </w:rPr>
        <w:t xml:space="preserve"> </w:t>
      </w:r>
      <w:r w:rsidR="000A009C" w:rsidRPr="00E93FBA">
        <w:rPr>
          <w:lang w:val="sk-SK"/>
        </w:rPr>
        <w:t>9</w:t>
      </w:r>
      <w:r w:rsidR="004D25C4">
        <w:rPr>
          <w:lang w:val="sk-SK"/>
        </w:rPr>
        <w:t>7</w:t>
      </w:r>
      <w:r w:rsidR="005430FC" w:rsidRPr="00E93FBA">
        <w:rPr>
          <w:lang w:val="sk-SK"/>
        </w:rPr>
        <w:t xml:space="preserve"> </w:t>
      </w:r>
      <w:r w:rsidR="00986396" w:rsidRPr="00E93FBA">
        <w:rPr>
          <w:lang w:val="sk-SK"/>
        </w:rPr>
        <w:t>a </w:t>
      </w:r>
      <w:r w:rsidR="000A009C" w:rsidRPr="00E93FBA">
        <w:rPr>
          <w:lang w:val="sk-SK"/>
        </w:rPr>
        <w:t>9</w:t>
      </w:r>
      <w:r w:rsidR="004D25C4">
        <w:rPr>
          <w:lang w:val="sk-SK"/>
        </w:rPr>
        <w:t>8</w:t>
      </w:r>
      <w:r w:rsidR="00986396" w:rsidRPr="00E93FBA">
        <w:rPr>
          <w:lang w:val="sk-SK"/>
        </w:rPr>
        <w:t xml:space="preserve"> </w:t>
      </w:r>
      <w:r w:rsidRPr="00E93FBA">
        <w:rPr>
          <w:lang w:val="sk-SK"/>
        </w:rPr>
        <w:t xml:space="preserve">[§ </w:t>
      </w:r>
      <w:r w:rsidR="00AD0993" w:rsidRPr="00E93FBA">
        <w:rPr>
          <w:lang w:val="sk-SK"/>
        </w:rPr>
        <w:t>59</w:t>
      </w:r>
      <w:r w:rsidRPr="00E93FBA">
        <w:rPr>
          <w:lang w:val="sk-SK"/>
        </w:rPr>
        <w:t xml:space="preserve"> ods. 1 písm.</w:t>
      </w:r>
      <w:r w:rsidR="00AD0993" w:rsidRPr="00E93FBA">
        <w:rPr>
          <w:lang w:val="sk-SK"/>
        </w:rPr>
        <w:t xml:space="preserve"> a</w:t>
      </w:r>
      <w:r w:rsidRPr="00E93FBA">
        <w:rPr>
          <w:lang w:val="sk-SK"/>
        </w:rPr>
        <w:t>)</w:t>
      </w:r>
      <w:r w:rsidR="00210406" w:rsidRPr="00E93FBA">
        <w:rPr>
          <w:lang w:val="sk-SK"/>
        </w:rPr>
        <w:t>, e) a f)</w:t>
      </w:r>
      <w:r w:rsidRPr="00E93FBA">
        <w:rPr>
          <w:lang w:val="sk-SK"/>
        </w:rPr>
        <w:t>]:</w:t>
      </w:r>
    </w:p>
    <w:p w14:paraId="6B818EA0" w14:textId="3DD8F9FD" w:rsidR="008B02D8" w:rsidRPr="00E93FBA" w:rsidRDefault="008B02D8" w:rsidP="008B02D8">
      <w:pPr>
        <w:jc w:val="both"/>
        <w:rPr>
          <w:lang w:val="sk-SK"/>
        </w:rPr>
      </w:pPr>
      <w:r w:rsidRPr="00E93FBA">
        <w:rPr>
          <w:lang w:val="sk-SK"/>
        </w:rPr>
        <w:t xml:space="preserve">Legislatívno-technická úprava súvisiaca </w:t>
      </w:r>
      <w:r w:rsidR="006232F0" w:rsidRPr="00E93FBA">
        <w:rPr>
          <w:lang w:val="sk-SK"/>
        </w:rPr>
        <w:t>s vypustením inštitútu IOM</w:t>
      </w:r>
      <w:r w:rsidRPr="00E93FBA">
        <w:rPr>
          <w:lang w:val="sk-SK"/>
        </w:rPr>
        <w:t>.</w:t>
      </w:r>
    </w:p>
    <w:p w14:paraId="07F51166" w14:textId="77777777" w:rsidR="008B02D8" w:rsidRPr="00E93FBA" w:rsidRDefault="008B02D8" w:rsidP="003D7F6E">
      <w:pPr>
        <w:jc w:val="both"/>
        <w:rPr>
          <w:lang w:val="sk-SK"/>
        </w:rPr>
      </w:pPr>
    </w:p>
    <w:p w14:paraId="4F41F74F" w14:textId="695FE412" w:rsidR="00607B97" w:rsidRPr="00E93FBA" w:rsidRDefault="00607B97" w:rsidP="00607B97">
      <w:pPr>
        <w:jc w:val="both"/>
        <w:rPr>
          <w:lang w:val="sk-SK"/>
        </w:rPr>
      </w:pPr>
      <w:r w:rsidRPr="00E93FBA">
        <w:rPr>
          <w:lang w:val="sk-SK"/>
        </w:rPr>
        <w:t>K</w:t>
      </w:r>
      <w:r w:rsidR="00C251CC" w:rsidRPr="00E93FBA">
        <w:rPr>
          <w:lang w:val="sk-SK"/>
        </w:rPr>
        <w:t> </w:t>
      </w:r>
      <w:r w:rsidRPr="00E93FBA">
        <w:rPr>
          <w:lang w:val="sk-SK"/>
        </w:rPr>
        <w:t xml:space="preserve">bodu </w:t>
      </w:r>
      <w:r w:rsidR="000A009C" w:rsidRPr="00E93FBA">
        <w:rPr>
          <w:lang w:val="sk-SK"/>
        </w:rPr>
        <w:t>9</w:t>
      </w:r>
      <w:r w:rsidR="004D25C4">
        <w:rPr>
          <w:lang w:val="sk-SK"/>
        </w:rPr>
        <w:t>9</w:t>
      </w:r>
      <w:r w:rsidR="005430FC" w:rsidRPr="00E93FBA">
        <w:rPr>
          <w:lang w:val="sk-SK"/>
        </w:rPr>
        <w:t xml:space="preserve"> </w:t>
      </w:r>
      <w:r w:rsidRPr="00E93FBA">
        <w:rPr>
          <w:lang w:val="sk-SK"/>
        </w:rPr>
        <w:t xml:space="preserve">[§ 59 ods. 1 písm. </w:t>
      </w:r>
      <w:r w:rsidR="008B224A" w:rsidRPr="00E93FBA">
        <w:rPr>
          <w:lang w:val="sk-SK"/>
        </w:rPr>
        <w:t>g</w:t>
      </w:r>
      <w:r w:rsidRPr="00E93FBA">
        <w:rPr>
          <w:lang w:val="sk-SK"/>
        </w:rPr>
        <w:t>)]:</w:t>
      </w:r>
    </w:p>
    <w:p w14:paraId="30B96D90" w14:textId="4B3808B4" w:rsidR="00607B97" w:rsidRPr="00E93FBA" w:rsidRDefault="00607B97" w:rsidP="00607B97">
      <w:pPr>
        <w:jc w:val="both"/>
        <w:rPr>
          <w:lang w:val="sk-SK"/>
        </w:rPr>
      </w:pPr>
      <w:r w:rsidRPr="00E93FBA">
        <w:rPr>
          <w:lang w:val="sk-SK"/>
        </w:rPr>
        <w:t>Legislatívno-technická úprava súvisiaca so zmenami v</w:t>
      </w:r>
      <w:r w:rsidR="00C251CC" w:rsidRPr="00E93FBA">
        <w:rPr>
          <w:lang w:val="sk-SK"/>
        </w:rPr>
        <w:t> </w:t>
      </w:r>
      <w:r w:rsidRPr="00E93FBA">
        <w:rPr>
          <w:lang w:val="sk-SK"/>
        </w:rPr>
        <w:t>regulácii obsahu elektronickej doručenky.</w:t>
      </w:r>
    </w:p>
    <w:p w14:paraId="3FB2B024" w14:textId="77777777" w:rsidR="00A46A4D" w:rsidRPr="00E93FBA" w:rsidRDefault="00A46A4D" w:rsidP="00607B97">
      <w:pPr>
        <w:jc w:val="both"/>
        <w:rPr>
          <w:lang w:val="sk-SK"/>
        </w:rPr>
      </w:pPr>
    </w:p>
    <w:p w14:paraId="3E11F87A" w14:textId="504904C9" w:rsidR="00214706" w:rsidRPr="00E93FBA" w:rsidRDefault="00214706" w:rsidP="00214706">
      <w:pPr>
        <w:jc w:val="both"/>
        <w:rPr>
          <w:lang w:val="sk-SK"/>
        </w:rPr>
      </w:pPr>
      <w:r w:rsidRPr="00E93FBA">
        <w:rPr>
          <w:lang w:val="sk-SK"/>
        </w:rPr>
        <w:t>K</w:t>
      </w:r>
      <w:r w:rsidR="00C251CC" w:rsidRPr="00E93FBA">
        <w:rPr>
          <w:lang w:val="sk-SK"/>
        </w:rPr>
        <w:t> </w:t>
      </w:r>
      <w:r w:rsidRPr="00E93FBA">
        <w:rPr>
          <w:lang w:val="sk-SK"/>
        </w:rPr>
        <w:t xml:space="preserve">bodu </w:t>
      </w:r>
      <w:r w:rsidR="004D25C4">
        <w:rPr>
          <w:lang w:val="sk-SK"/>
        </w:rPr>
        <w:t>100</w:t>
      </w:r>
      <w:r w:rsidR="005430FC" w:rsidRPr="00E93FBA">
        <w:rPr>
          <w:lang w:val="sk-SK"/>
        </w:rPr>
        <w:t xml:space="preserve"> </w:t>
      </w:r>
      <w:r w:rsidRPr="00E93FBA">
        <w:rPr>
          <w:lang w:val="sk-SK"/>
        </w:rPr>
        <w:t xml:space="preserve">[§ 59 ods. 1 písm. </w:t>
      </w:r>
      <w:r w:rsidR="00B65863" w:rsidRPr="00E93FBA">
        <w:rPr>
          <w:lang w:val="sk-SK"/>
        </w:rPr>
        <w:t>i</w:t>
      </w:r>
      <w:r w:rsidRPr="00E93FBA">
        <w:rPr>
          <w:lang w:val="sk-SK"/>
        </w:rPr>
        <w:t>)]:</w:t>
      </w:r>
    </w:p>
    <w:p w14:paraId="5276360A" w14:textId="46CE6A5F" w:rsidR="00214706" w:rsidRPr="00E93FBA" w:rsidRDefault="00214706" w:rsidP="00214706">
      <w:pPr>
        <w:jc w:val="both"/>
        <w:rPr>
          <w:lang w:val="sk-SK"/>
        </w:rPr>
      </w:pPr>
      <w:r w:rsidRPr="00E93FBA">
        <w:rPr>
          <w:lang w:val="sk-SK"/>
        </w:rPr>
        <w:t>Legislatívno-technická úprava súvisiaca so zmenami v</w:t>
      </w:r>
      <w:r w:rsidR="00C251CC" w:rsidRPr="00E93FBA">
        <w:rPr>
          <w:lang w:val="sk-SK"/>
        </w:rPr>
        <w:t> </w:t>
      </w:r>
      <w:r w:rsidRPr="00E93FBA">
        <w:rPr>
          <w:lang w:val="sk-SK"/>
        </w:rPr>
        <w:t>regulácii zaručenej konverzie.</w:t>
      </w:r>
    </w:p>
    <w:p w14:paraId="7CEC8543" w14:textId="77777777" w:rsidR="00214706" w:rsidRPr="00E93FBA" w:rsidRDefault="00214706" w:rsidP="003D7F6E">
      <w:pPr>
        <w:jc w:val="both"/>
        <w:rPr>
          <w:lang w:val="sk-SK"/>
        </w:rPr>
      </w:pPr>
    </w:p>
    <w:p w14:paraId="40232E3A" w14:textId="684B45A1" w:rsidR="00C32219" w:rsidRPr="00E93FBA" w:rsidRDefault="00C32219" w:rsidP="00C32219">
      <w:pPr>
        <w:jc w:val="both"/>
        <w:rPr>
          <w:lang w:val="sk-SK"/>
        </w:rPr>
      </w:pPr>
      <w:r w:rsidRPr="00E93FBA">
        <w:rPr>
          <w:lang w:val="sk-SK"/>
        </w:rPr>
        <w:t>K</w:t>
      </w:r>
      <w:r w:rsidR="00C251CC" w:rsidRPr="00E93FBA">
        <w:rPr>
          <w:lang w:val="sk-SK"/>
        </w:rPr>
        <w:t> </w:t>
      </w:r>
      <w:r w:rsidRPr="00E93FBA">
        <w:rPr>
          <w:lang w:val="sk-SK"/>
        </w:rPr>
        <w:t xml:space="preserve">bodu </w:t>
      </w:r>
      <w:r w:rsidR="004D25C4">
        <w:rPr>
          <w:lang w:val="sk-SK"/>
        </w:rPr>
        <w:t>101</w:t>
      </w:r>
      <w:r w:rsidR="00992EF1" w:rsidRPr="00E93FBA">
        <w:rPr>
          <w:lang w:val="sk-SK"/>
        </w:rPr>
        <w:t xml:space="preserve"> </w:t>
      </w:r>
      <w:r w:rsidRPr="00E93FBA">
        <w:rPr>
          <w:lang w:val="sk-SK"/>
        </w:rPr>
        <w:t>(§ 59 ods</w:t>
      </w:r>
      <w:r w:rsidR="001815FF" w:rsidRPr="00E93FBA">
        <w:rPr>
          <w:lang w:val="sk-SK"/>
        </w:rPr>
        <w:t>ek</w:t>
      </w:r>
      <w:r w:rsidRPr="00E93FBA">
        <w:rPr>
          <w:lang w:val="sk-SK"/>
        </w:rPr>
        <w:t xml:space="preserve"> 2):</w:t>
      </w:r>
    </w:p>
    <w:p w14:paraId="20B1396B" w14:textId="415D7DB2" w:rsidR="00C32219" w:rsidRPr="00E93FBA" w:rsidRDefault="00C32219" w:rsidP="00C32219">
      <w:pPr>
        <w:jc w:val="both"/>
        <w:rPr>
          <w:lang w:val="sk-SK"/>
        </w:rPr>
      </w:pPr>
      <w:r w:rsidRPr="00E93FBA">
        <w:rPr>
          <w:lang w:val="sk-SK"/>
        </w:rPr>
        <w:t>Legislatívno-technická úprava súvisiaca so zmenami v</w:t>
      </w:r>
      <w:r w:rsidR="00C251CC" w:rsidRPr="00E93FBA">
        <w:rPr>
          <w:lang w:val="sk-SK"/>
        </w:rPr>
        <w:t> </w:t>
      </w:r>
      <w:r w:rsidRPr="00E93FBA">
        <w:rPr>
          <w:lang w:val="sk-SK"/>
        </w:rPr>
        <w:t xml:space="preserve">regulácii </w:t>
      </w:r>
      <w:proofErr w:type="spellStart"/>
      <w:r w:rsidRPr="00E93FBA">
        <w:rPr>
          <w:lang w:val="sk-SK"/>
        </w:rPr>
        <w:t>autentifikátorov</w:t>
      </w:r>
      <w:proofErr w:type="spellEnd"/>
      <w:r w:rsidRPr="00E93FBA">
        <w:rPr>
          <w:lang w:val="sk-SK"/>
        </w:rPr>
        <w:t>.</w:t>
      </w:r>
    </w:p>
    <w:p w14:paraId="0C7AA8E3" w14:textId="5E81C724" w:rsidR="00DC2205" w:rsidRPr="00E93FBA" w:rsidRDefault="00DC2205" w:rsidP="003D7F6E">
      <w:pPr>
        <w:jc w:val="both"/>
        <w:rPr>
          <w:lang w:val="sk-SK"/>
        </w:rPr>
      </w:pPr>
    </w:p>
    <w:p w14:paraId="33C18D11" w14:textId="117E6BC4" w:rsidR="00DC2205" w:rsidRPr="00E93FBA" w:rsidRDefault="00DC2205" w:rsidP="003D7F6E">
      <w:pPr>
        <w:jc w:val="both"/>
        <w:rPr>
          <w:lang w:val="sk-SK"/>
        </w:rPr>
      </w:pPr>
      <w:r w:rsidRPr="00E93FBA">
        <w:rPr>
          <w:lang w:val="sk-SK"/>
        </w:rPr>
        <w:t xml:space="preserve">K bodu </w:t>
      </w:r>
      <w:r w:rsidR="004D25C4">
        <w:rPr>
          <w:lang w:val="sk-SK"/>
        </w:rPr>
        <w:t>102</w:t>
      </w:r>
      <w:r w:rsidRPr="00E93FBA">
        <w:rPr>
          <w:lang w:val="sk-SK"/>
        </w:rPr>
        <w:t xml:space="preserve"> (§ 60f ods. 5):</w:t>
      </w:r>
    </w:p>
    <w:p w14:paraId="05B14F02" w14:textId="31EF45E4" w:rsidR="00DC2205" w:rsidRPr="00E93FBA" w:rsidRDefault="00DC2205" w:rsidP="003D7F6E">
      <w:pPr>
        <w:jc w:val="both"/>
        <w:rPr>
          <w:lang w:val="sk-SK"/>
        </w:rPr>
      </w:pPr>
      <w:r w:rsidRPr="00E93FBA">
        <w:rPr>
          <w:lang w:val="sk-SK"/>
        </w:rPr>
        <w:t>Navrhuje sa predĺžiť oprávnenie Sociálnej poisťovne, vytvárať a aktualizovať elektronický formulár elektronického podania a elektronického úradného dokumentu len ako elektronický dokument, ktorý nemusí spĺňať ďalšie náležitosti elektronického formulára podľa § 3 písm. i), § 24 ods. 2 písm. b) a c) a ods. 3 písm. a) a e) do 3</w:t>
      </w:r>
      <w:r w:rsidR="004447D6">
        <w:rPr>
          <w:lang w:val="sk-SK"/>
        </w:rPr>
        <w:t>1</w:t>
      </w:r>
      <w:r w:rsidRPr="00E93FBA">
        <w:rPr>
          <w:lang w:val="sk-SK"/>
        </w:rPr>
        <w:t xml:space="preserve">. </w:t>
      </w:r>
      <w:r w:rsidR="004447D6">
        <w:rPr>
          <w:lang w:val="sk-SK"/>
        </w:rPr>
        <w:t>decembra</w:t>
      </w:r>
      <w:r w:rsidR="004447D6" w:rsidRPr="00E93FBA">
        <w:rPr>
          <w:lang w:val="sk-SK"/>
        </w:rPr>
        <w:t xml:space="preserve"> </w:t>
      </w:r>
      <w:r w:rsidRPr="00E93FBA">
        <w:rPr>
          <w:lang w:val="sk-SK"/>
        </w:rPr>
        <w:t>2023. Dôvodom návrhu je väzba na realizované projekty</w:t>
      </w:r>
      <w:r w:rsidR="00FC4ACA" w:rsidRPr="00E93FBA">
        <w:rPr>
          <w:lang w:val="sk-SK"/>
        </w:rPr>
        <w:t xml:space="preserve"> Sociálnej poisťovne, ako aj funkčnosť a dostupnosť nástroja na vytváranie elektronických formulárov, ktorý je v gescii NASES. </w:t>
      </w:r>
    </w:p>
    <w:p w14:paraId="1C4320E7" w14:textId="77777777" w:rsidR="00DC2205" w:rsidRPr="00E93FBA" w:rsidRDefault="00DC2205" w:rsidP="003D7F6E">
      <w:pPr>
        <w:jc w:val="both"/>
        <w:rPr>
          <w:lang w:val="sk-SK"/>
        </w:rPr>
      </w:pPr>
    </w:p>
    <w:p w14:paraId="472D6854" w14:textId="34E16261" w:rsidR="0061256F" w:rsidRPr="00E93FBA" w:rsidRDefault="00591220" w:rsidP="003D7F6E">
      <w:pPr>
        <w:jc w:val="both"/>
        <w:rPr>
          <w:lang w:val="sk-SK"/>
        </w:rPr>
      </w:pPr>
      <w:r w:rsidRPr="00E93FBA">
        <w:rPr>
          <w:lang w:val="sk-SK"/>
        </w:rPr>
        <w:t>K</w:t>
      </w:r>
      <w:r w:rsidR="00C251CC" w:rsidRPr="00E93FBA">
        <w:rPr>
          <w:lang w:val="sk-SK"/>
        </w:rPr>
        <w:t> </w:t>
      </w:r>
      <w:r w:rsidRPr="00E93FBA">
        <w:rPr>
          <w:lang w:val="sk-SK"/>
        </w:rPr>
        <w:t xml:space="preserve">bodu </w:t>
      </w:r>
      <w:r w:rsidR="004D25C4">
        <w:rPr>
          <w:lang w:val="sk-SK"/>
        </w:rPr>
        <w:t>103</w:t>
      </w:r>
      <w:r w:rsidR="005430FC" w:rsidRPr="00E93FBA">
        <w:rPr>
          <w:lang w:val="sk-SK"/>
        </w:rPr>
        <w:t xml:space="preserve"> </w:t>
      </w:r>
      <w:r w:rsidR="00134935" w:rsidRPr="00E93FBA">
        <w:rPr>
          <w:lang w:val="sk-SK"/>
        </w:rPr>
        <w:t>(§ 60j</w:t>
      </w:r>
      <w:r w:rsidR="0061256F" w:rsidRPr="00E93FBA">
        <w:rPr>
          <w:lang w:val="sk-SK"/>
        </w:rPr>
        <w:t xml:space="preserve">): </w:t>
      </w:r>
    </w:p>
    <w:p w14:paraId="0506A600" w14:textId="3B03C098" w:rsidR="00C24AA4" w:rsidRPr="00E93FBA" w:rsidRDefault="00DF52AE" w:rsidP="003D7F6E">
      <w:pPr>
        <w:jc w:val="both"/>
        <w:rPr>
          <w:lang w:val="sk-SK"/>
        </w:rPr>
      </w:pPr>
      <w:r w:rsidRPr="00E93FBA">
        <w:rPr>
          <w:lang w:val="sk-SK"/>
        </w:rPr>
        <w:t>Navrhujú sa ustanoviť prechodné ustanovenia k</w:t>
      </w:r>
      <w:r w:rsidR="00C251CC" w:rsidRPr="00E93FBA">
        <w:rPr>
          <w:lang w:val="sk-SK"/>
        </w:rPr>
        <w:t> </w:t>
      </w:r>
      <w:r w:rsidRPr="00E93FBA">
        <w:rPr>
          <w:lang w:val="sk-SK"/>
        </w:rPr>
        <w:t>niektorým novým povinnostiam a</w:t>
      </w:r>
      <w:r w:rsidR="00C251CC" w:rsidRPr="00E93FBA">
        <w:rPr>
          <w:lang w:val="sk-SK"/>
        </w:rPr>
        <w:t> </w:t>
      </w:r>
      <w:r w:rsidR="00C24AA4" w:rsidRPr="00E93FBA">
        <w:rPr>
          <w:lang w:val="sk-SK"/>
        </w:rPr>
        <w:t>navrhovaným zmenám.</w:t>
      </w:r>
    </w:p>
    <w:p w14:paraId="72565772" w14:textId="4A734B4B" w:rsidR="0061256F" w:rsidRDefault="00820347" w:rsidP="003D7F6E">
      <w:pPr>
        <w:jc w:val="both"/>
        <w:rPr>
          <w:lang w:val="sk-SK"/>
        </w:rPr>
      </w:pPr>
      <w:r w:rsidRPr="00E93FBA">
        <w:rPr>
          <w:lang w:val="sk-SK"/>
        </w:rPr>
        <w:t xml:space="preserve">Ustanovenia odsekov </w:t>
      </w:r>
      <w:r w:rsidR="00170A73" w:rsidRPr="00E93FBA">
        <w:rPr>
          <w:lang w:val="sk-SK"/>
        </w:rPr>
        <w:t>1</w:t>
      </w:r>
      <w:r w:rsidRPr="00E93FBA">
        <w:rPr>
          <w:lang w:val="sk-SK"/>
        </w:rPr>
        <w:t xml:space="preserve"> až </w:t>
      </w:r>
      <w:r w:rsidR="00EE6F15">
        <w:rPr>
          <w:lang w:val="sk-SK"/>
        </w:rPr>
        <w:t>3</w:t>
      </w:r>
      <w:r w:rsidR="00170A73" w:rsidRPr="00E93FBA">
        <w:rPr>
          <w:lang w:val="sk-SK"/>
        </w:rPr>
        <w:t xml:space="preserve"> </w:t>
      </w:r>
      <w:r w:rsidRPr="00E93FBA">
        <w:rPr>
          <w:lang w:val="sk-SK"/>
        </w:rPr>
        <w:t>sa týkajú zmien v</w:t>
      </w:r>
      <w:r w:rsidR="00C251CC" w:rsidRPr="00E93FBA">
        <w:rPr>
          <w:lang w:val="sk-SK"/>
        </w:rPr>
        <w:t> </w:t>
      </w:r>
      <w:r w:rsidRPr="00E93FBA">
        <w:rPr>
          <w:lang w:val="sk-SK"/>
        </w:rPr>
        <w:t xml:space="preserve">elektronických schránkach. </w:t>
      </w:r>
      <w:r w:rsidR="0061256F" w:rsidRPr="00E93FBA">
        <w:rPr>
          <w:lang w:val="sk-SK"/>
        </w:rPr>
        <w:t>Vzhľadom na náročnosť zmeny</w:t>
      </w:r>
      <w:r w:rsidR="00BC38F1">
        <w:rPr>
          <w:lang w:val="sk-SK"/>
        </w:rPr>
        <w:t xml:space="preserve"> elektronických schránok OVM</w:t>
      </w:r>
      <w:r w:rsidR="0061256F" w:rsidRPr="00E93FBA">
        <w:rPr>
          <w:lang w:val="sk-SK"/>
        </w:rPr>
        <w:t xml:space="preserve"> a</w:t>
      </w:r>
      <w:r w:rsidR="00C251CC" w:rsidRPr="00E93FBA">
        <w:rPr>
          <w:lang w:val="sk-SK"/>
        </w:rPr>
        <w:t> </w:t>
      </w:r>
      <w:r w:rsidR="0061256F" w:rsidRPr="00E93FBA">
        <w:rPr>
          <w:lang w:val="sk-SK"/>
        </w:rPr>
        <w:t>dopady súvisiace s</w:t>
      </w:r>
      <w:r w:rsidR="00C251CC" w:rsidRPr="00E93FBA">
        <w:rPr>
          <w:lang w:val="sk-SK"/>
        </w:rPr>
        <w:t> </w:t>
      </w:r>
      <w:proofErr w:type="spellStart"/>
      <w:r w:rsidR="0061256F" w:rsidRPr="00E93FBA">
        <w:rPr>
          <w:lang w:val="sk-SK"/>
        </w:rPr>
        <w:t>deaktiváciou</w:t>
      </w:r>
      <w:proofErr w:type="spellEnd"/>
      <w:r w:rsidR="0061256F" w:rsidRPr="00E93FBA">
        <w:rPr>
          <w:lang w:val="sk-SK"/>
        </w:rPr>
        <w:t xml:space="preserve"> elektronickej schránky sa navrhuje prechodné obdobie na zabezpečenie procesu </w:t>
      </w:r>
      <w:proofErr w:type="spellStart"/>
      <w:r w:rsidR="0061256F" w:rsidRPr="00E93FBA">
        <w:rPr>
          <w:lang w:val="sk-SK"/>
        </w:rPr>
        <w:t>deaktivácie</w:t>
      </w:r>
      <w:proofErr w:type="spellEnd"/>
      <w:r w:rsidR="0061256F" w:rsidRPr="00E93FBA">
        <w:rPr>
          <w:lang w:val="sk-SK"/>
        </w:rPr>
        <w:t>, ako aj umožniť v</w:t>
      </w:r>
      <w:r w:rsidR="00C251CC" w:rsidRPr="00E93FBA">
        <w:rPr>
          <w:lang w:val="sk-SK"/>
        </w:rPr>
        <w:t> </w:t>
      </w:r>
      <w:r w:rsidR="0061256F" w:rsidRPr="00E93FBA">
        <w:rPr>
          <w:lang w:val="sk-SK"/>
        </w:rPr>
        <w:t xml:space="preserve">rámci prechodného obdobia </w:t>
      </w:r>
      <w:r w:rsidRPr="00E93FBA">
        <w:rPr>
          <w:lang w:val="sk-SK"/>
        </w:rPr>
        <w:t xml:space="preserve">OVM </w:t>
      </w:r>
      <w:r w:rsidR="0061256F" w:rsidRPr="00E93FBA">
        <w:rPr>
          <w:lang w:val="sk-SK"/>
        </w:rPr>
        <w:t xml:space="preserve">správy doručené do schránok, ktoré sú predmetom </w:t>
      </w:r>
      <w:proofErr w:type="spellStart"/>
      <w:r w:rsidR="0061256F" w:rsidRPr="00E93FBA">
        <w:rPr>
          <w:lang w:val="sk-SK"/>
        </w:rPr>
        <w:t>deaktivácie</w:t>
      </w:r>
      <w:proofErr w:type="spellEnd"/>
      <w:r w:rsidR="0061256F" w:rsidRPr="00E93FBA">
        <w:rPr>
          <w:lang w:val="sk-SK"/>
        </w:rPr>
        <w:t xml:space="preserve">, uložiť alebo preposlať do inej jeho elektronickej schránky. Po úspešnej </w:t>
      </w:r>
      <w:proofErr w:type="spellStart"/>
      <w:r w:rsidR="0061256F" w:rsidRPr="00E93FBA">
        <w:rPr>
          <w:lang w:val="sk-SK"/>
        </w:rPr>
        <w:t>deaktivácii</w:t>
      </w:r>
      <w:proofErr w:type="spellEnd"/>
      <w:r w:rsidR="0061256F" w:rsidRPr="00E93FBA">
        <w:rPr>
          <w:lang w:val="sk-SK"/>
        </w:rPr>
        <w:t xml:space="preserve"> sa bude možné do schránky prihlásiť, no nebude možné vykonať v</w:t>
      </w:r>
      <w:r w:rsidR="00C251CC" w:rsidRPr="00E93FBA">
        <w:rPr>
          <w:lang w:val="sk-SK"/>
        </w:rPr>
        <w:t> </w:t>
      </w:r>
      <w:r w:rsidR="0061256F" w:rsidRPr="00E93FBA">
        <w:rPr>
          <w:lang w:val="sk-SK"/>
        </w:rPr>
        <w:t>schránke žiadne úkony s</w:t>
      </w:r>
      <w:r w:rsidR="00C251CC" w:rsidRPr="00E93FBA">
        <w:rPr>
          <w:lang w:val="sk-SK"/>
        </w:rPr>
        <w:t> </w:t>
      </w:r>
      <w:r w:rsidR="0061256F" w:rsidRPr="00E93FBA">
        <w:rPr>
          <w:lang w:val="sk-SK"/>
        </w:rPr>
        <w:t xml:space="preserve">uloženými správami, ani na </w:t>
      </w:r>
      <w:proofErr w:type="spellStart"/>
      <w:r w:rsidR="0061256F" w:rsidRPr="00E93FBA">
        <w:rPr>
          <w:lang w:val="sk-SK"/>
        </w:rPr>
        <w:t>ne</w:t>
      </w:r>
      <w:proofErr w:type="spellEnd"/>
      <w:r w:rsidR="0061256F" w:rsidRPr="00E93FBA">
        <w:rPr>
          <w:lang w:val="sk-SK"/>
        </w:rPr>
        <w:t xml:space="preserve"> odpovedať z</w:t>
      </w:r>
      <w:r w:rsidR="00C251CC" w:rsidRPr="00E93FBA">
        <w:rPr>
          <w:lang w:val="sk-SK"/>
        </w:rPr>
        <w:t> </w:t>
      </w:r>
      <w:r w:rsidR="0061256F" w:rsidRPr="00E93FBA">
        <w:rPr>
          <w:lang w:val="sk-SK"/>
        </w:rPr>
        <w:t>tejto schránky.</w:t>
      </w:r>
      <w:r w:rsidR="003B35ED" w:rsidRPr="00E93FBA">
        <w:rPr>
          <w:lang w:val="sk-SK"/>
        </w:rPr>
        <w:t xml:space="preserve"> </w:t>
      </w:r>
    </w:p>
    <w:p w14:paraId="5AA19F39" w14:textId="092797A8" w:rsidR="007F1860" w:rsidRPr="00E93FBA" w:rsidRDefault="007F1860" w:rsidP="003D7F6E">
      <w:pPr>
        <w:jc w:val="both"/>
        <w:rPr>
          <w:lang w:val="sk-SK"/>
        </w:rPr>
      </w:pPr>
      <w:r>
        <w:rPr>
          <w:lang w:val="sk-SK"/>
        </w:rPr>
        <w:t xml:space="preserve">Vo vzťahu k zavedeniu </w:t>
      </w:r>
      <w:r w:rsidR="00A54087">
        <w:rPr>
          <w:lang w:val="sk-SK"/>
        </w:rPr>
        <w:t>nového režimu</w:t>
      </w:r>
      <w:r>
        <w:rPr>
          <w:lang w:val="sk-SK"/>
        </w:rPr>
        <w:t xml:space="preserve"> </w:t>
      </w:r>
      <w:proofErr w:type="spellStart"/>
      <w:r>
        <w:rPr>
          <w:lang w:val="sk-SK"/>
        </w:rPr>
        <w:t>deaktivácie</w:t>
      </w:r>
      <w:proofErr w:type="spellEnd"/>
      <w:r>
        <w:rPr>
          <w:lang w:val="sk-SK"/>
        </w:rPr>
        <w:t xml:space="preserve"> elektronickej schránky fyzickej osoby podnikateľa </w:t>
      </w:r>
      <w:r w:rsidR="00336DB2">
        <w:rPr>
          <w:lang w:val="sk-SK"/>
        </w:rPr>
        <w:t xml:space="preserve">v § 14 ods. 2 písm. d) </w:t>
      </w:r>
      <w:r>
        <w:rPr>
          <w:lang w:val="sk-SK"/>
        </w:rPr>
        <w:t xml:space="preserve">sa navrhuje ustanoviť prechodné obdobie, potrebné na nastavenie procesov automatickej </w:t>
      </w:r>
      <w:proofErr w:type="spellStart"/>
      <w:r>
        <w:rPr>
          <w:lang w:val="sk-SK"/>
        </w:rPr>
        <w:t>deaktivácie</w:t>
      </w:r>
      <w:proofErr w:type="spellEnd"/>
      <w:r>
        <w:rPr>
          <w:lang w:val="sk-SK"/>
        </w:rPr>
        <w:t>.</w:t>
      </w:r>
    </w:p>
    <w:p w14:paraId="016BAD18" w14:textId="653CE797" w:rsidR="003B35ED" w:rsidRPr="00E93FBA" w:rsidRDefault="003B35ED" w:rsidP="003D7F6E">
      <w:pPr>
        <w:jc w:val="both"/>
        <w:rPr>
          <w:lang w:val="sk-SK"/>
        </w:rPr>
      </w:pPr>
      <w:r w:rsidRPr="00E93FBA">
        <w:rPr>
          <w:lang w:val="sk-SK"/>
        </w:rPr>
        <w:t>Ročné prechodné obdobie sa navrhuje aj na účely zriaďovania, resp. používania elektronickej schránky pre OVM, ktoré sú fyzickou osobou vykonávajúcou funkciu alebo činnosť v</w:t>
      </w:r>
      <w:r w:rsidR="00C251CC" w:rsidRPr="00E93FBA">
        <w:rPr>
          <w:lang w:val="sk-SK"/>
        </w:rPr>
        <w:t> </w:t>
      </w:r>
      <w:r w:rsidRPr="00E93FBA">
        <w:rPr>
          <w:lang w:val="sk-SK"/>
        </w:rPr>
        <w:t>subjekte, ktorý má aktivovanú elektronickú schránku</w:t>
      </w:r>
      <w:r w:rsidR="00336DB2">
        <w:rPr>
          <w:lang w:val="sk-SK"/>
        </w:rPr>
        <w:t xml:space="preserve"> (§ 12 ods. 10)</w:t>
      </w:r>
      <w:r w:rsidRPr="00E93FBA">
        <w:rPr>
          <w:lang w:val="sk-SK"/>
        </w:rPr>
        <w:t xml:space="preserve">. Dôvodom je potreba </w:t>
      </w:r>
      <w:r w:rsidR="00154821" w:rsidRPr="00E93FBA">
        <w:rPr>
          <w:lang w:val="sk-SK"/>
        </w:rPr>
        <w:t>časového priestoru jednak na technické zabezpečenie tohto procesu na strane správcu modulu elektronických schránok a</w:t>
      </w:r>
      <w:r w:rsidR="00C251CC" w:rsidRPr="00E93FBA">
        <w:rPr>
          <w:lang w:val="sk-SK"/>
        </w:rPr>
        <w:t> </w:t>
      </w:r>
      <w:r w:rsidR="00154821" w:rsidRPr="00E93FBA">
        <w:rPr>
          <w:lang w:val="sk-SK"/>
        </w:rPr>
        <w:t>tiež pre samotné OVM na prispôsobenie interných procesov.</w:t>
      </w:r>
    </w:p>
    <w:p w14:paraId="42470B84" w14:textId="35EB5CDF" w:rsidR="008D42B3" w:rsidRPr="00E93FBA" w:rsidRDefault="008D42B3" w:rsidP="003D7F6E">
      <w:pPr>
        <w:jc w:val="both"/>
        <w:rPr>
          <w:lang w:val="sk-SK"/>
        </w:rPr>
      </w:pPr>
      <w:r w:rsidRPr="00E93FBA">
        <w:rPr>
          <w:lang w:val="sk-SK"/>
        </w:rPr>
        <w:t>Z dôvodu zmeny režimu pre elektronické schránky zapísaných organizačných zložiek</w:t>
      </w:r>
      <w:r w:rsidR="00336DB2">
        <w:rPr>
          <w:lang w:val="sk-SK"/>
        </w:rPr>
        <w:t xml:space="preserve"> v § </w:t>
      </w:r>
      <w:r w:rsidR="00880DEB">
        <w:rPr>
          <w:lang w:val="sk-SK"/>
        </w:rPr>
        <w:t>12 ods. 4 písm. e)</w:t>
      </w:r>
      <w:r w:rsidR="002C226C" w:rsidRPr="00E93FBA">
        <w:rPr>
          <w:lang w:val="sk-SK"/>
        </w:rPr>
        <w:t xml:space="preserve">, spojené s možnosťou ich </w:t>
      </w:r>
      <w:proofErr w:type="spellStart"/>
      <w:r w:rsidR="002C226C" w:rsidRPr="00E93FBA">
        <w:rPr>
          <w:lang w:val="sk-SK"/>
        </w:rPr>
        <w:t>deaktivácie</w:t>
      </w:r>
      <w:proofErr w:type="spellEnd"/>
      <w:r w:rsidR="002C226C" w:rsidRPr="00E93FBA">
        <w:rPr>
          <w:lang w:val="sk-SK"/>
        </w:rPr>
        <w:t xml:space="preserve"> na žiadosť sa navrhuje vyjadriť, že túto možnosť majú aj zapísané organizačné zložky, ktoré už majú zriadenú a aktivovanú elektronickú schránku.</w:t>
      </w:r>
    </w:p>
    <w:p w14:paraId="71E049C6" w14:textId="07100C6B" w:rsidR="00154821" w:rsidRPr="00E93FBA" w:rsidRDefault="00755399" w:rsidP="003D7F6E">
      <w:pPr>
        <w:jc w:val="both"/>
        <w:rPr>
          <w:lang w:val="sk-SK"/>
        </w:rPr>
      </w:pPr>
      <w:r w:rsidRPr="00E93FBA">
        <w:rPr>
          <w:lang w:val="sk-SK"/>
        </w:rPr>
        <w:lastRenderedPageBreak/>
        <w:t>V</w:t>
      </w:r>
      <w:r w:rsidR="00C251CC" w:rsidRPr="00E93FBA">
        <w:rPr>
          <w:lang w:val="sk-SK"/>
        </w:rPr>
        <w:t> </w:t>
      </w:r>
      <w:r w:rsidRPr="00E93FBA">
        <w:rPr>
          <w:lang w:val="sk-SK"/>
        </w:rPr>
        <w:t>nadväznosti na zmeny v</w:t>
      </w:r>
      <w:r w:rsidR="00C251CC" w:rsidRPr="00E93FBA">
        <w:rPr>
          <w:lang w:val="sk-SK"/>
        </w:rPr>
        <w:t> </w:t>
      </w:r>
      <w:r w:rsidRPr="00E93FBA">
        <w:rPr>
          <w:lang w:val="sk-SK"/>
        </w:rPr>
        <w:t xml:space="preserve">regulácii </w:t>
      </w:r>
      <w:proofErr w:type="spellStart"/>
      <w:r w:rsidRPr="00E93FBA">
        <w:rPr>
          <w:lang w:val="sk-SK"/>
        </w:rPr>
        <w:t>autentifikátorov</w:t>
      </w:r>
      <w:proofErr w:type="spellEnd"/>
      <w:r w:rsidRPr="00E93FBA">
        <w:rPr>
          <w:lang w:val="sk-SK"/>
        </w:rPr>
        <w:t xml:space="preserve"> sa navrhuje </w:t>
      </w:r>
      <w:r w:rsidR="000D3040" w:rsidRPr="00E93FBA">
        <w:rPr>
          <w:lang w:val="sk-SK"/>
        </w:rPr>
        <w:t>ustanoviť prechodné obdobie najviac v</w:t>
      </w:r>
      <w:r w:rsidR="00C251CC" w:rsidRPr="00E93FBA">
        <w:rPr>
          <w:lang w:val="sk-SK"/>
        </w:rPr>
        <w:t> </w:t>
      </w:r>
      <w:r w:rsidR="000D3040" w:rsidRPr="00E93FBA">
        <w:rPr>
          <w:lang w:val="sk-SK"/>
        </w:rPr>
        <w:t xml:space="preserve">trvaní dvoch rokov, počas ktorého bude možné používať </w:t>
      </w:r>
      <w:proofErr w:type="spellStart"/>
      <w:r w:rsidR="000D3040" w:rsidRPr="00E93FBA">
        <w:rPr>
          <w:lang w:val="sk-SK"/>
        </w:rPr>
        <w:t>autentifikátory</w:t>
      </w:r>
      <w:proofErr w:type="spellEnd"/>
      <w:r w:rsidR="000D3040" w:rsidRPr="00E93FBA">
        <w:rPr>
          <w:lang w:val="sk-SK"/>
        </w:rPr>
        <w:t xml:space="preserve"> vydané podľa doterajších predpisov. Toto obdobie zároveň bude slúžiť na</w:t>
      </w:r>
      <w:r w:rsidR="00886FB7" w:rsidRPr="00E93FBA">
        <w:rPr>
          <w:lang w:val="sk-SK"/>
        </w:rPr>
        <w:t xml:space="preserve"> podanie žiadosti o</w:t>
      </w:r>
      <w:r w:rsidR="00C251CC" w:rsidRPr="00E93FBA">
        <w:rPr>
          <w:lang w:val="sk-SK"/>
        </w:rPr>
        <w:t> </w:t>
      </w:r>
      <w:r w:rsidR="00886FB7" w:rsidRPr="00E93FBA">
        <w:rPr>
          <w:lang w:val="sk-SK"/>
        </w:rPr>
        <w:t>zápis autentifikačného prostriedku do novej evidenci</w:t>
      </w:r>
      <w:r w:rsidR="009F1DE0" w:rsidRPr="00E93FBA">
        <w:rPr>
          <w:lang w:val="sk-SK"/>
        </w:rPr>
        <w:t>e</w:t>
      </w:r>
      <w:r w:rsidR="00886FB7" w:rsidRPr="00E93FBA">
        <w:rPr>
          <w:lang w:val="sk-SK"/>
        </w:rPr>
        <w:t>, ak jeho prevádzkovateľ bude mať záujem na jeho zachovaní.</w:t>
      </w:r>
      <w:r w:rsidR="00AB4F9A" w:rsidRPr="00E93FBA">
        <w:rPr>
          <w:lang w:val="sk-SK"/>
        </w:rPr>
        <w:t xml:space="preserve"> Na vybudovanie evidencie sa navrhuje prechodné obdobie jedného roka.</w:t>
      </w:r>
    </w:p>
    <w:p w14:paraId="04F4F551" w14:textId="4821F971" w:rsidR="005D408D" w:rsidRPr="00E93FBA" w:rsidRDefault="005D408D" w:rsidP="003D7F6E">
      <w:pPr>
        <w:jc w:val="both"/>
        <w:rPr>
          <w:lang w:val="sk-SK"/>
        </w:rPr>
      </w:pPr>
      <w:r w:rsidRPr="00E93FBA">
        <w:rPr>
          <w:lang w:val="sk-SK"/>
        </w:rPr>
        <w:t>V spojení so zmenami vo vytváraní elektronického úradného dokumentu sa navrhuje umožniť počas dvoch rokov používať dnes účinné ustanovenie § 2</w:t>
      </w:r>
      <w:r w:rsidR="002B2564" w:rsidRPr="00E93FBA">
        <w:rPr>
          <w:lang w:val="sk-SK"/>
        </w:rPr>
        <w:t xml:space="preserve">8 ods. 6, keďže existujú OVM, ktoré majú informačné systémy a vydávanie elektronických úradných dokumentov implementované </w:t>
      </w:r>
      <w:r w:rsidR="00DA7B1B" w:rsidRPr="00E93FBA">
        <w:rPr>
          <w:lang w:val="sk-SK"/>
        </w:rPr>
        <w:t>spôsobom využívajúcim túto možnosť.</w:t>
      </w:r>
    </w:p>
    <w:p w14:paraId="0B0A004E" w14:textId="43590628" w:rsidR="00C84276" w:rsidRPr="00E93FBA" w:rsidRDefault="00C84276" w:rsidP="003D7F6E">
      <w:pPr>
        <w:jc w:val="both"/>
        <w:rPr>
          <w:lang w:val="sk-SK"/>
        </w:rPr>
      </w:pPr>
      <w:r w:rsidRPr="00E93FBA">
        <w:rPr>
          <w:lang w:val="sk-SK"/>
        </w:rPr>
        <w:t xml:space="preserve">Rovnako sa navrhuje prechodné </w:t>
      </w:r>
      <w:r w:rsidR="00C6104C" w:rsidRPr="00E93FBA">
        <w:rPr>
          <w:lang w:val="sk-SK"/>
        </w:rPr>
        <w:t>ustanovenie</w:t>
      </w:r>
      <w:r w:rsidRPr="00E93FBA">
        <w:rPr>
          <w:lang w:val="sk-SK"/>
        </w:rPr>
        <w:t xml:space="preserve"> vo vzťahu k</w:t>
      </w:r>
      <w:r w:rsidR="00C251CC" w:rsidRPr="00E93FBA">
        <w:rPr>
          <w:lang w:val="sk-SK"/>
        </w:rPr>
        <w:t> </w:t>
      </w:r>
      <w:r w:rsidR="00A414BD" w:rsidRPr="00E93FBA">
        <w:rPr>
          <w:lang w:val="sk-SK"/>
        </w:rPr>
        <w:t>zmenám</w:t>
      </w:r>
      <w:r w:rsidR="00C6104C" w:rsidRPr="00E93FBA">
        <w:rPr>
          <w:lang w:val="sk-SK"/>
        </w:rPr>
        <w:t xml:space="preserve"> v</w:t>
      </w:r>
      <w:r w:rsidR="00C251CC" w:rsidRPr="00E93FBA">
        <w:rPr>
          <w:lang w:val="sk-SK"/>
        </w:rPr>
        <w:t> </w:t>
      </w:r>
      <w:r w:rsidR="00A414BD" w:rsidRPr="00E93FBA">
        <w:rPr>
          <w:lang w:val="sk-SK"/>
        </w:rPr>
        <w:t>elektronickom</w:t>
      </w:r>
      <w:r w:rsidR="00C6104C" w:rsidRPr="00E93FBA">
        <w:rPr>
          <w:lang w:val="sk-SK"/>
        </w:rPr>
        <w:t xml:space="preserve"> doručovaní, podľa ktorého správy odoslané a</w:t>
      </w:r>
      <w:r w:rsidR="00C251CC" w:rsidRPr="00E93FBA">
        <w:rPr>
          <w:lang w:val="sk-SK"/>
        </w:rPr>
        <w:t> </w:t>
      </w:r>
      <w:r w:rsidR="00C6104C" w:rsidRPr="00E93FBA">
        <w:rPr>
          <w:lang w:val="sk-SK"/>
        </w:rPr>
        <w:t>nedoručené podľa doterajších predpisov sa doručujú podľa nových pravidiel</w:t>
      </w:r>
      <w:r w:rsidR="002D0674" w:rsidRPr="00E93FBA">
        <w:rPr>
          <w:lang w:val="sk-SK"/>
        </w:rPr>
        <w:t xml:space="preserve"> a vo vzťahu k prebiehajúcim konaniam o správnych deliktoch.</w:t>
      </w:r>
    </w:p>
    <w:p w14:paraId="33364644" w14:textId="77777777" w:rsidR="00C251CC" w:rsidRPr="00E93FBA" w:rsidRDefault="00C251CC" w:rsidP="003D7F6E">
      <w:pPr>
        <w:jc w:val="both"/>
        <w:rPr>
          <w:lang w:val="sk-SK"/>
        </w:rPr>
      </w:pPr>
    </w:p>
    <w:p w14:paraId="2185743B" w14:textId="787AF781" w:rsidR="00D7763E" w:rsidRPr="00E93FBA" w:rsidRDefault="00D7763E" w:rsidP="00D7763E">
      <w:pPr>
        <w:jc w:val="both"/>
        <w:rPr>
          <w:lang w:val="sk-SK"/>
        </w:rPr>
      </w:pPr>
      <w:r w:rsidRPr="00E93FBA">
        <w:rPr>
          <w:lang w:val="sk-SK"/>
        </w:rPr>
        <w:t xml:space="preserve">K bodu </w:t>
      </w:r>
      <w:r w:rsidR="004D25C4">
        <w:rPr>
          <w:lang w:val="sk-SK"/>
        </w:rPr>
        <w:t>104</w:t>
      </w:r>
      <w:r w:rsidRPr="00E93FBA">
        <w:rPr>
          <w:lang w:val="sk-SK"/>
        </w:rPr>
        <w:t xml:space="preserve"> (§ 61): </w:t>
      </w:r>
    </w:p>
    <w:p w14:paraId="59A68CDB" w14:textId="22212916" w:rsidR="004F3C39" w:rsidRPr="00E93FBA" w:rsidRDefault="004F3C39" w:rsidP="003D7F6E">
      <w:pPr>
        <w:jc w:val="both"/>
        <w:rPr>
          <w:lang w:val="sk-SK"/>
        </w:rPr>
      </w:pPr>
      <w:r w:rsidRPr="00E93FBA">
        <w:rPr>
          <w:lang w:val="sk-SK"/>
        </w:rPr>
        <w:t>V spojení so zrušením inštitútu IOM sa navrhuje zrušiť aj príslušný vykonávací predpis, ktorým je vyhláška Ministerstva</w:t>
      </w:r>
      <w:r w:rsidRPr="00D85AFD">
        <w:rPr>
          <w:lang w:val="sk-SK"/>
        </w:rPr>
        <w:t xml:space="preserve"> </w:t>
      </w:r>
      <w:r w:rsidRPr="00E93FBA">
        <w:rPr>
          <w:lang w:val="sk-SK"/>
        </w:rPr>
        <w:t>financií Slovenskej republiky č. 25/2014 Z. z. o integrovaných obslužných miestach a podmienkach ich zriaďovania, označovania, prevádzky a o sadzobníku úhrad v znení neskorších predpisov.</w:t>
      </w:r>
    </w:p>
    <w:p w14:paraId="31D7091D" w14:textId="3E947F0C" w:rsidR="00D7763E" w:rsidRPr="00E93FBA" w:rsidRDefault="00D7763E" w:rsidP="003D7F6E">
      <w:pPr>
        <w:jc w:val="both"/>
        <w:rPr>
          <w:lang w:val="sk-SK"/>
        </w:rPr>
      </w:pPr>
      <w:r w:rsidRPr="00E93FBA">
        <w:rPr>
          <w:lang w:val="sk-SK"/>
        </w:rPr>
        <w:t>V nadväznosti na zmeny v</w:t>
      </w:r>
      <w:r w:rsidR="00A2750B" w:rsidRPr="00E93FBA">
        <w:rPr>
          <w:lang w:val="sk-SK"/>
        </w:rPr>
        <w:t xml:space="preserve"> regulácii autentifikačných prostriedkov sa navrhuje zrušiť vyhlášku </w:t>
      </w:r>
      <w:r w:rsidR="00945452" w:rsidRPr="00E93FBA">
        <w:rPr>
          <w:lang w:val="sk-SK"/>
        </w:rPr>
        <w:t xml:space="preserve">Ministerstva vnútra Slovenskej republiky č. 29/2017 Z. z., ktorou sa ustanovujú podrobnosti o alternatívnom </w:t>
      </w:r>
      <w:proofErr w:type="spellStart"/>
      <w:r w:rsidR="00945452" w:rsidRPr="00E93FBA">
        <w:rPr>
          <w:lang w:val="sk-SK"/>
        </w:rPr>
        <w:t>autentifikátore</w:t>
      </w:r>
      <w:proofErr w:type="spellEnd"/>
      <w:r w:rsidR="00945452" w:rsidRPr="00E93FBA">
        <w:rPr>
          <w:lang w:val="sk-SK"/>
        </w:rPr>
        <w:t xml:space="preserve"> v znení vyhlášky č. 239/2019 Z. z. Tento autentifikačný prostriedok bude môcť byť používaný v zmysle prechodných ustanovení § 60i a rovnako tak na žiadosť </w:t>
      </w:r>
      <w:r w:rsidR="005430FC" w:rsidRPr="00E93FBA">
        <w:rPr>
          <w:lang w:val="sk-SK"/>
        </w:rPr>
        <w:t xml:space="preserve">Ministerstva vnútra Slovenskej republiky </w:t>
      </w:r>
      <w:r w:rsidR="00945452" w:rsidRPr="00E93FBA">
        <w:rPr>
          <w:lang w:val="sk-SK"/>
        </w:rPr>
        <w:t>zapísaný do novej evidencie.</w:t>
      </w:r>
    </w:p>
    <w:p w14:paraId="1777DBCF" w14:textId="77777777" w:rsidR="003D7F6E" w:rsidRPr="00E93FBA" w:rsidRDefault="003D7F6E" w:rsidP="00CD3A13">
      <w:pPr>
        <w:jc w:val="both"/>
        <w:rPr>
          <w:lang w:val="sk-SK"/>
        </w:rPr>
      </w:pPr>
    </w:p>
    <w:p w14:paraId="004D9F36" w14:textId="77777777" w:rsidR="0020062F" w:rsidRPr="00E93FBA" w:rsidRDefault="0020062F" w:rsidP="00CD3A13">
      <w:pPr>
        <w:jc w:val="both"/>
        <w:rPr>
          <w:lang w:val="sk-SK"/>
        </w:rPr>
      </w:pPr>
    </w:p>
    <w:p w14:paraId="5282BB96" w14:textId="6525606E" w:rsidR="00B45615" w:rsidRPr="00E93FBA" w:rsidRDefault="00B45615" w:rsidP="005B2864">
      <w:pPr>
        <w:jc w:val="both"/>
        <w:rPr>
          <w:lang w:val="sk-SK"/>
        </w:rPr>
      </w:pPr>
      <w:r w:rsidRPr="00E93FBA">
        <w:rPr>
          <w:lang w:val="sk-SK"/>
        </w:rPr>
        <w:t>K čl. II</w:t>
      </w:r>
      <w:r w:rsidR="00C251CC" w:rsidRPr="00E93FBA">
        <w:rPr>
          <w:lang w:val="sk-SK"/>
        </w:rPr>
        <w:t xml:space="preserve"> (zákon o </w:t>
      </w:r>
      <w:r w:rsidR="009E0EF3" w:rsidRPr="00E93FBA">
        <w:rPr>
          <w:lang w:val="sk-SK"/>
        </w:rPr>
        <w:t xml:space="preserve">súdnych </w:t>
      </w:r>
      <w:r w:rsidR="00C251CC" w:rsidRPr="00E93FBA">
        <w:rPr>
          <w:lang w:val="sk-SK"/>
        </w:rPr>
        <w:t>poplatkoch)</w:t>
      </w:r>
    </w:p>
    <w:p w14:paraId="6029A3DA" w14:textId="1A321342" w:rsidR="00CA57F8" w:rsidRPr="00E93FBA" w:rsidRDefault="00CA57F8" w:rsidP="00CA57F8">
      <w:pPr>
        <w:jc w:val="both"/>
        <w:rPr>
          <w:lang w:val="sk-SK"/>
        </w:rPr>
      </w:pPr>
      <w:r w:rsidRPr="00E93FBA">
        <w:rPr>
          <w:lang w:val="sk-SK"/>
        </w:rPr>
        <w:t>Legislatívno-technická úprava súvisiaca s vypustením inštitútu IOM.</w:t>
      </w:r>
    </w:p>
    <w:p w14:paraId="42F443AD" w14:textId="2482612A" w:rsidR="009E0EF3" w:rsidRPr="00E93FBA" w:rsidRDefault="009E0EF3" w:rsidP="005B2864">
      <w:pPr>
        <w:jc w:val="both"/>
        <w:rPr>
          <w:lang w:val="sk-SK"/>
        </w:rPr>
      </w:pPr>
    </w:p>
    <w:p w14:paraId="38D649F8" w14:textId="77777777" w:rsidR="009E0EF3" w:rsidRPr="00E93FBA" w:rsidRDefault="009E0EF3" w:rsidP="005B2864">
      <w:pPr>
        <w:jc w:val="both"/>
        <w:rPr>
          <w:lang w:val="sk-SK"/>
        </w:rPr>
      </w:pPr>
    </w:p>
    <w:p w14:paraId="2D4B158B" w14:textId="2E5E6B8C" w:rsidR="009E0EF3" w:rsidRPr="00E93FBA" w:rsidRDefault="009E0EF3" w:rsidP="005B2864">
      <w:pPr>
        <w:jc w:val="both"/>
        <w:rPr>
          <w:lang w:val="sk-SK"/>
        </w:rPr>
      </w:pPr>
      <w:r w:rsidRPr="00E93FBA">
        <w:rPr>
          <w:lang w:val="sk-SK"/>
        </w:rPr>
        <w:t>K čl. III (zákon o správnych poplatkoch)</w:t>
      </w:r>
    </w:p>
    <w:p w14:paraId="500B6F3D" w14:textId="6F07D4D6" w:rsidR="0048162E" w:rsidRPr="00E93FBA" w:rsidRDefault="0048162E" w:rsidP="005B2864">
      <w:pPr>
        <w:jc w:val="both"/>
        <w:rPr>
          <w:lang w:val="sk-SK"/>
        </w:rPr>
      </w:pPr>
      <w:r w:rsidRPr="00E93FBA">
        <w:rPr>
          <w:lang w:val="sk-SK"/>
        </w:rPr>
        <w:t xml:space="preserve">K bodu 1 </w:t>
      </w:r>
      <w:r w:rsidR="00CC2BDE" w:rsidRPr="00E93FBA">
        <w:rPr>
          <w:lang w:val="sk-SK"/>
        </w:rPr>
        <w:t>(§ 4):</w:t>
      </w:r>
    </w:p>
    <w:p w14:paraId="67CC0DF5" w14:textId="385A1AC3" w:rsidR="00CC2BDE" w:rsidRDefault="00592274" w:rsidP="005B2864">
      <w:pPr>
        <w:jc w:val="both"/>
        <w:rPr>
          <w:bCs/>
          <w:lang w:val="sk-SK"/>
        </w:rPr>
      </w:pPr>
      <w:r w:rsidRPr="00E93FBA">
        <w:rPr>
          <w:bCs/>
          <w:lang w:val="sk-SK"/>
        </w:rPr>
        <w:t xml:space="preserve">Navrhuje sa zavedenie oslobodenia od správneho poplatku pri prevode správy majetku štátu (generálne oslobodenie na všetky spoplatnené úkony a konania správnych orgánov). </w:t>
      </w:r>
    </w:p>
    <w:p w14:paraId="39790CA7" w14:textId="77777777" w:rsidR="00487F2F" w:rsidRPr="00487F2F" w:rsidRDefault="00487F2F" w:rsidP="00487F2F">
      <w:pPr>
        <w:jc w:val="both"/>
        <w:rPr>
          <w:lang w:val="sk-SK"/>
        </w:rPr>
      </w:pPr>
      <w:r w:rsidRPr="00487F2F">
        <w:rPr>
          <w:lang w:val="sk-SK"/>
        </w:rPr>
        <w:t>S prevodom správy majetku štátu, ktoré realizujú správcovia majetku štátu, súvisí potreba uhradiť správne poplatky (najčastejšie súvisiace so zmenami v katastri nehnuteľností, výpismi z katastra, v evidencii vozidiel, prípadne ostatnými úkonmi). Správcovia majetku štátu sú legislatívne zadefinovaní v § 1 ods. 1 zákona č. 278/1993 Z. z. o správe majetku štátu v znení neskorších právnych predpisov ako</w:t>
      </w:r>
    </w:p>
    <w:p w14:paraId="73E72E1E" w14:textId="77777777" w:rsidR="00487F2F" w:rsidRPr="00487F2F" w:rsidRDefault="00487F2F" w:rsidP="006A4EF3">
      <w:pPr>
        <w:pStyle w:val="Odsekzoznamu"/>
        <w:numPr>
          <w:ilvl w:val="0"/>
          <w:numId w:val="2"/>
        </w:numPr>
        <w:spacing w:after="160" w:line="256" w:lineRule="auto"/>
        <w:jc w:val="both"/>
        <w:rPr>
          <w:rFonts w:ascii="Times New Roman" w:hAnsi="Times New Roman"/>
          <w:sz w:val="24"/>
          <w:szCs w:val="24"/>
        </w:rPr>
      </w:pPr>
      <w:r w:rsidRPr="00487F2F">
        <w:rPr>
          <w:rFonts w:ascii="Times New Roman" w:hAnsi="Times New Roman"/>
          <w:sz w:val="24"/>
          <w:szCs w:val="24"/>
        </w:rPr>
        <w:t>štátna rozpočtová organizácia a štátna príspevková organizácia,</w:t>
      </w:r>
    </w:p>
    <w:p w14:paraId="06E131BC" w14:textId="77777777" w:rsidR="00487F2F" w:rsidRPr="00487F2F" w:rsidRDefault="00487F2F" w:rsidP="006A4EF3">
      <w:pPr>
        <w:pStyle w:val="Odsekzoznamu"/>
        <w:numPr>
          <w:ilvl w:val="0"/>
          <w:numId w:val="2"/>
        </w:numPr>
        <w:spacing w:after="160" w:line="256" w:lineRule="auto"/>
        <w:jc w:val="both"/>
        <w:rPr>
          <w:rFonts w:ascii="Times New Roman" w:hAnsi="Times New Roman"/>
          <w:sz w:val="24"/>
          <w:szCs w:val="24"/>
        </w:rPr>
      </w:pPr>
      <w:r w:rsidRPr="00487F2F">
        <w:rPr>
          <w:rFonts w:ascii="Times New Roman" w:hAnsi="Times New Roman"/>
          <w:sz w:val="24"/>
          <w:szCs w:val="24"/>
        </w:rPr>
        <w:t>štátny fond,</w:t>
      </w:r>
    </w:p>
    <w:p w14:paraId="083D9E17" w14:textId="77777777" w:rsidR="00487F2F" w:rsidRPr="00487F2F" w:rsidRDefault="00487F2F" w:rsidP="006A4EF3">
      <w:pPr>
        <w:pStyle w:val="Odsekzoznamu"/>
        <w:numPr>
          <w:ilvl w:val="0"/>
          <w:numId w:val="2"/>
        </w:numPr>
        <w:spacing w:after="160" w:line="256" w:lineRule="auto"/>
        <w:jc w:val="both"/>
        <w:rPr>
          <w:rFonts w:ascii="Times New Roman" w:hAnsi="Times New Roman"/>
          <w:sz w:val="24"/>
          <w:szCs w:val="24"/>
        </w:rPr>
      </w:pPr>
      <w:r w:rsidRPr="00487F2F">
        <w:rPr>
          <w:rFonts w:ascii="Times New Roman" w:hAnsi="Times New Roman"/>
          <w:sz w:val="24"/>
          <w:szCs w:val="24"/>
        </w:rPr>
        <w:t>právnická osoba zriadená osobitným zákonom ak na základe zákona spravujú majetok štátu,</w:t>
      </w:r>
    </w:p>
    <w:p w14:paraId="3EE692F3" w14:textId="77777777" w:rsidR="00487F2F" w:rsidRPr="00487F2F" w:rsidRDefault="00487F2F" w:rsidP="006A4EF3">
      <w:pPr>
        <w:pStyle w:val="Odsekzoznamu"/>
        <w:numPr>
          <w:ilvl w:val="0"/>
          <w:numId w:val="2"/>
        </w:numPr>
        <w:spacing w:after="0" w:line="256" w:lineRule="auto"/>
        <w:jc w:val="both"/>
        <w:rPr>
          <w:rFonts w:ascii="Times New Roman" w:hAnsi="Times New Roman"/>
          <w:sz w:val="24"/>
          <w:szCs w:val="24"/>
        </w:rPr>
      </w:pPr>
      <w:r w:rsidRPr="00487F2F">
        <w:rPr>
          <w:rFonts w:ascii="Times New Roman" w:hAnsi="Times New Roman"/>
          <w:sz w:val="24"/>
          <w:szCs w:val="24"/>
        </w:rPr>
        <w:t>štátny orgán bez právnej subjektivity, ak podľa zákona o správe majetku štátu alebo osobitného predpisu spravuje majetok štátu.</w:t>
      </w:r>
    </w:p>
    <w:p w14:paraId="2EA04FC4" w14:textId="77777777" w:rsidR="00487F2F" w:rsidRPr="00487F2F" w:rsidRDefault="00487F2F" w:rsidP="00487F2F">
      <w:pPr>
        <w:jc w:val="both"/>
        <w:rPr>
          <w:sz w:val="12"/>
          <w:szCs w:val="12"/>
          <w:lang w:val="sk-SK"/>
        </w:rPr>
      </w:pPr>
    </w:p>
    <w:p w14:paraId="5720E3B9" w14:textId="73C186C6" w:rsidR="00487F2F" w:rsidRPr="00487F2F" w:rsidRDefault="004B1320" w:rsidP="00487F2F">
      <w:pPr>
        <w:jc w:val="both"/>
        <w:rPr>
          <w:lang w:val="sk-SK"/>
        </w:rPr>
      </w:pPr>
      <w:r>
        <w:rPr>
          <w:lang w:val="sk-SK"/>
        </w:rPr>
        <w:t>Keďže</w:t>
      </w:r>
      <w:r w:rsidR="00487F2F" w:rsidRPr="00487F2F">
        <w:rPr>
          <w:lang w:val="sk-SK"/>
        </w:rPr>
        <w:t xml:space="preserve"> ide o organizácie štátnej správy, úhrada správneho poplatku pri prevode správy majetku štátu predstavuje na jednej strane výdavok štátneho rozpočtu a zároveň na druhej strane príjem do štátneho rozpočtu. Rozpočtovo je teda tento poplatok neutrálny, avšak organizácia platiaca poplatok musí v rozpočte nájsť dané prostriedky na realizovanie prevodu správu.</w:t>
      </w:r>
    </w:p>
    <w:p w14:paraId="23CD2206" w14:textId="625C5543" w:rsidR="00487F2F" w:rsidRPr="00487F2F" w:rsidRDefault="00487F2F" w:rsidP="00487F2F">
      <w:pPr>
        <w:jc w:val="both"/>
        <w:rPr>
          <w:lang w:val="sk-SK"/>
        </w:rPr>
      </w:pPr>
      <w:r w:rsidRPr="00487F2F">
        <w:rPr>
          <w:lang w:val="sk-SK"/>
        </w:rPr>
        <w:lastRenderedPageBreak/>
        <w:t>Nadbytočnosť tohto správneho poplatku v procese prevodu správy majetku štátu bola identifikovaná v priebehu mapovania a analýzy stavu podporných a administratívnych procesov vo vybraných inštitúciách verejnej správy a návrh optimalizovaných a unifikovaných podporných a administratívnych procesov (ďalej len „</w:t>
      </w:r>
      <w:r w:rsidRPr="00331AF2">
        <w:rPr>
          <w:lang w:val="sk-SK"/>
        </w:rPr>
        <w:t>mapovanie CES</w:t>
      </w:r>
      <w:r w:rsidRPr="00487F2F">
        <w:rPr>
          <w:lang w:val="sk-SK"/>
        </w:rPr>
        <w:t>“) v roku 2020.</w:t>
      </w:r>
    </w:p>
    <w:p w14:paraId="0F9F16A6" w14:textId="77777777" w:rsidR="00487F2F" w:rsidRPr="00487F2F" w:rsidRDefault="00487F2F" w:rsidP="00487F2F">
      <w:pPr>
        <w:jc w:val="both"/>
        <w:rPr>
          <w:lang w:val="sk-SK"/>
        </w:rPr>
      </w:pPr>
      <w:r w:rsidRPr="00487F2F">
        <w:rPr>
          <w:lang w:val="sk-SK"/>
        </w:rPr>
        <w:t>V dotazníkovom prieskume k mapovaniu CES odpovedali dopytované štátne organizácie (spolu cca 460), že správny poplatok za prevod správy majetku sa dotýka:</w:t>
      </w:r>
    </w:p>
    <w:p w14:paraId="6534A94E" w14:textId="77777777" w:rsidR="00487F2F" w:rsidRPr="00487F2F" w:rsidRDefault="00487F2F" w:rsidP="006A4EF3">
      <w:pPr>
        <w:pStyle w:val="Odsekzoznamu"/>
        <w:numPr>
          <w:ilvl w:val="0"/>
          <w:numId w:val="3"/>
        </w:numPr>
        <w:spacing w:after="160" w:line="256" w:lineRule="auto"/>
        <w:jc w:val="both"/>
        <w:rPr>
          <w:rFonts w:ascii="Times New Roman" w:hAnsi="Times New Roman"/>
          <w:sz w:val="24"/>
          <w:szCs w:val="24"/>
        </w:rPr>
      </w:pPr>
      <w:r w:rsidRPr="00487F2F">
        <w:rPr>
          <w:rFonts w:ascii="Times New Roman" w:hAnsi="Times New Roman"/>
          <w:sz w:val="24"/>
          <w:szCs w:val="24"/>
        </w:rPr>
        <w:t>11 % organizácií štátnej správy platí správny poplatok ako organizácia ponúkajúca majetok,</w:t>
      </w:r>
    </w:p>
    <w:p w14:paraId="30500EB9" w14:textId="77777777" w:rsidR="00487F2F" w:rsidRPr="00487F2F" w:rsidRDefault="00487F2F" w:rsidP="006A4EF3">
      <w:pPr>
        <w:pStyle w:val="Odsekzoznamu"/>
        <w:numPr>
          <w:ilvl w:val="0"/>
          <w:numId w:val="3"/>
        </w:numPr>
        <w:spacing w:after="160" w:line="256" w:lineRule="auto"/>
        <w:jc w:val="both"/>
        <w:rPr>
          <w:rFonts w:ascii="Times New Roman" w:hAnsi="Times New Roman"/>
          <w:sz w:val="24"/>
          <w:szCs w:val="24"/>
        </w:rPr>
      </w:pPr>
      <w:r w:rsidRPr="00487F2F">
        <w:rPr>
          <w:rFonts w:ascii="Times New Roman" w:hAnsi="Times New Roman"/>
          <w:sz w:val="24"/>
          <w:szCs w:val="24"/>
        </w:rPr>
        <w:t>25 % organizácií štátnej správy platí správny poplatok ako organizácia prijímajúca majetok.</w:t>
      </w:r>
    </w:p>
    <w:p w14:paraId="0A518C94" w14:textId="77777777" w:rsidR="00487F2F" w:rsidRPr="00487F2F" w:rsidRDefault="00487F2F" w:rsidP="00487F2F">
      <w:pPr>
        <w:jc w:val="both"/>
        <w:rPr>
          <w:lang w:val="sk-SK"/>
        </w:rPr>
      </w:pPr>
      <w:r w:rsidRPr="00487F2F">
        <w:rPr>
          <w:lang w:val="sk-SK"/>
        </w:rPr>
        <w:t xml:space="preserve">Budovanie Centrálneho ekonomického systému je založené na implementovaní efektívnej elektronizácie podporných a administratívnych procesov, a to vrátane procesov správy a evidencie majetku štátu. Svojimi technickými a metodickými nastaveniami sa snaží CES plniť požiadavky na informatizáciu a elektronizáciu v štátnej správe.    </w:t>
      </w:r>
    </w:p>
    <w:p w14:paraId="758AB42C" w14:textId="77777777" w:rsidR="00487F2F" w:rsidRPr="00487F2F" w:rsidRDefault="00487F2F" w:rsidP="00487F2F">
      <w:pPr>
        <w:jc w:val="both"/>
        <w:rPr>
          <w:lang w:val="sk-SK"/>
        </w:rPr>
      </w:pPr>
      <w:r w:rsidRPr="00487F2F">
        <w:rPr>
          <w:lang w:val="sk-SK"/>
        </w:rPr>
        <w:t xml:space="preserve">Cieľom navrhovanej zmeny je odstránenie administratívnej záťaže pri prevode správy majetku štátu. Odstránenie tejto administratívnej záťaže by malo pozitívny vplyv na efektívnejší výkon elektronických služieb v rámci štátnej správy (štátna organizácia poskytuje napr. služby katastra inej štátnej organizácii). </w:t>
      </w:r>
    </w:p>
    <w:p w14:paraId="3EFE76B7" w14:textId="608FC633" w:rsidR="00487F2F" w:rsidRPr="00E93FBA" w:rsidRDefault="006A4EF3" w:rsidP="005B2864">
      <w:pPr>
        <w:jc w:val="both"/>
        <w:rPr>
          <w:bCs/>
          <w:lang w:val="sk-SK"/>
        </w:rPr>
      </w:pPr>
      <w:r w:rsidRPr="00E93FBA">
        <w:rPr>
          <w:bCs/>
          <w:lang w:val="sk-SK"/>
        </w:rPr>
        <w:t>Dôvodom úpravy v predkladanom návrhu zákona je, že táto požiadavka vznikla v spojení s aktuálnymi realizáciami projektov informačných technológií verejnej správy.</w:t>
      </w:r>
    </w:p>
    <w:p w14:paraId="13A69CB3" w14:textId="77777777" w:rsidR="00592274" w:rsidRPr="00E93FBA" w:rsidRDefault="00592274" w:rsidP="005B2864">
      <w:pPr>
        <w:jc w:val="both"/>
        <w:rPr>
          <w:lang w:val="sk-SK"/>
        </w:rPr>
      </w:pPr>
    </w:p>
    <w:p w14:paraId="5FC55552" w14:textId="446ACB70" w:rsidR="0012220E" w:rsidRPr="00E93FBA" w:rsidRDefault="0012220E" w:rsidP="005B2864">
      <w:pPr>
        <w:jc w:val="both"/>
        <w:rPr>
          <w:lang w:val="sk-SK"/>
        </w:rPr>
      </w:pPr>
      <w:r w:rsidRPr="00E93FBA">
        <w:rPr>
          <w:lang w:val="sk-SK"/>
        </w:rPr>
        <w:t xml:space="preserve">K bodom </w:t>
      </w:r>
      <w:r w:rsidR="0048162E" w:rsidRPr="00E93FBA">
        <w:rPr>
          <w:lang w:val="sk-SK"/>
        </w:rPr>
        <w:t>2 až 5:</w:t>
      </w:r>
    </w:p>
    <w:p w14:paraId="31F7AE99" w14:textId="64DBCFF2" w:rsidR="00C251CC" w:rsidRPr="00E93FBA" w:rsidRDefault="0025426F" w:rsidP="005B2864">
      <w:pPr>
        <w:jc w:val="both"/>
        <w:rPr>
          <w:lang w:val="sk-SK"/>
        </w:rPr>
      </w:pPr>
      <w:r w:rsidRPr="00E93FBA">
        <w:rPr>
          <w:lang w:val="sk-SK"/>
        </w:rPr>
        <w:t>Legislatívno-technická úprava súvisiaca so zmenami v regulácii zaručenej konverzie</w:t>
      </w:r>
      <w:r w:rsidR="009E0EF3" w:rsidRPr="00E93FBA">
        <w:rPr>
          <w:lang w:val="sk-SK"/>
        </w:rPr>
        <w:t xml:space="preserve"> a s vypustením inštitútu IOM</w:t>
      </w:r>
      <w:r w:rsidRPr="00E93FBA">
        <w:rPr>
          <w:lang w:val="sk-SK"/>
        </w:rPr>
        <w:t>.</w:t>
      </w:r>
    </w:p>
    <w:p w14:paraId="2DB99F3F" w14:textId="77777777" w:rsidR="00C251CC" w:rsidRPr="00E93FBA" w:rsidRDefault="00C251CC" w:rsidP="005B2864">
      <w:pPr>
        <w:jc w:val="both"/>
        <w:rPr>
          <w:lang w:val="sk-SK"/>
        </w:rPr>
      </w:pPr>
    </w:p>
    <w:p w14:paraId="14B34C7A" w14:textId="328A5B46" w:rsidR="00B269D5" w:rsidRPr="00E93FBA" w:rsidRDefault="00B269D5" w:rsidP="005B2864">
      <w:pPr>
        <w:jc w:val="both"/>
        <w:rPr>
          <w:lang w:val="sk-SK"/>
        </w:rPr>
      </w:pPr>
    </w:p>
    <w:p w14:paraId="00DC4920" w14:textId="6A03DF41" w:rsidR="00D00856" w:rsidRPr="00E93FBA" w:rsidRDefault="00D00856" w:rsidP="005B2864">
      <w:pPr>
        <w:jc w:val="both"/>
        <w:rPr>
          <w:lang w:val="sk-SK"/>
        </w:rPr>
      </w:pPr>
      <w:r w:rsidRPr="00E93FBA">
        <w:rPr>
          <w:lang w:val="sk-SK"/>
        </w:rPr>
        <w:t>K čl. IV (zákon o katastri nehnuteľností):</w:t>
      </w:r>
    </w:p>
    <w:p w14:paraId="144F2B35" w14:textId="77777777" w:rsidR="00D00856" w:rsidRPr="00E93FBA" w:rsidRDefault="00D00856" w:rsidP="00D00856">
      <w:pPr>
        <w:jc w:val="both"/>
        <w:rPr>
          <w:lang w:val="sk-SK"/>
        </w:rPr>
      </w:pPr>
      <w:r w:rsidRPr="00E93FBA">
        <w:rPr>
          <w:lang w:val="sk-SK"/>
        </w:rPr>
        <w:t>Legislatívno-technická úprava súvisiaca s vypustením inštitútu IOM.</w:t>
      </w:r>
    </w:p>
    <w:p w14:paraId="3198A3E5" w14:textId="77777777" w:rsidR="00D00856" w:rsidRPr="00E93FBA" w:rsidRDefault="00D00856" w:rsidP="005B2864">
      <w:pPr>
        <w:jc w:val="both"/>
        <w:rPr>
          <w:lang w:val="sk-SK"/>
        </w:rPr>
      </w:pPr>
    </w:p>
    <w:p w14:paraId="7B9684D5" w14:textId="77777777" w:rsidR="00D00856" w:rsidRPr="00E93FBA" w:rsidRDefault="00D00856" w:rsidP="005B2864">
      <w:pPr>
        <w:jc w:val="both"/>
        <w:rPr>
          <w:lang w:val="sk-SK"/>
        </w:rPr>
      </w:pPr>
    </w:p>
    <w:p w14:paraId="53C5C896" w14:textId="79C352CD" w:rsidR="00B269D5" w:rsidRPr="00E93FBA" w:rsidRDefault="00B269D5" w:rsidP="005B2864">
      <w:pPr>
        <w:jc w:val="both"/>
        <w:rPr>
          <w:lang w:val="sk-SK"/>
        </w:rPr>
      </w:pPr>
      <w:r w:rsidRPr="00E93FBA">
        <w:rPr>
          <w:lang w:val="sk-SK"/>
        </w:rPr>
        <w:t xml:space="preserve">K čl. </w:t>
      </w:r>
      <w:r w:rsidR="00D00856" w:rsidRPr="00E93FBA">
        <w:rPr>
          <w:lang w:val="sk-SK"/>
        </w:rPr>
        <w:t xml:space="preserve">V </w:t>
      </w:r>
      <w:r w:rsidRPr="00E93FBA">
        <w:rPr>
          <w:lang w:val="sk-SK"/>
        </w:rPr>
        <w:t>(zákon o štátnej správe v školstve a školskej samospráve)</w:t>
      </w:r>
    </w:p>
    <w:p w14:paraId="4D78CD83" w14:textId="554C6AB2" w:rsidR="00CA7DD4" w:rsidRPr="00E93FBA" w:rsidRDefault="00CA7DD4" w:rsidP="00CA7DD4">
      <w:pPr>
        <w:jc w:val="both"/>
        <w:rPr>
          <w:lang w:val="sk-SK"/>
        </w:rPr>
      </w:pPr>
      <w:r w:rsidRPr="00E93FBA">
        <w:rPr>
          <w:lang w:val="sk-SK"/>
        </w:rPr>
        <w:t xml:space="preserve">Legislatívno-technické úpravy súvisiace so zmenami v § 12 </w:t>
      </w:r>
      <w:r w:rsidR="00501625" w:rsidRPr="00E93FBA">
        <w:rPr>
          <w:lang w:val="sk-SK"/>
        </w:rPr>
        <w:t>ods. 1</w:t>
      </w:r>
      <w:r w:rsidR="008312BD" w:rsidRPr="00E93FBA">
        <w:rPr>
          <w:lang w:val="sk-SK"/>
        </w:rPr>
        <w:t>0</w:t>
      </w:r>
      <w:r w:rsidR="00501625" w:rsidRPr="00E93FBA">
        <w:rPr>
          <w:lang w:val="sk-SK"/>
        </w:rPr>
        <w:t xml:space="preserve"> zákona o e-</w:t>
      </w:r>
      <w:proofErr w:type="spellStart"/>
      <w:r w:rsidR="00501625" w:rsidRPr="00E93FBA">
        <w:rPr>
          <w:lang w:val="sk-SK"/>
        </w:rPr>
        <w:t>Governmente</w:t>
      </w:r>
      <w:proofErr w:type="spellEnd"/>
      <w:r w:rsidRPr="00E93FBA">
        <w:rPr>
          <w:lang w:val="sk-SK"/>
        </w:rPr>
        <w:t>.</w:t>
      </w:r>
    </w:p>
    <w:p w14:paraId="76053B84" w14:textId="77777777" w:rsidR="00B269D5" w:rsidRPr="00E93FBA" w:rsidRDefault="00B269D5" w:rsidP="005B2864">
      <w:pPr>
        <w:jc w:val="both"/>
        <w:rPr>
          <w:lang w:val="sk-SK"/>
        </w:rPr>
      </w:pPr>
    </w:p>
    <w:p w14:paraId="4B72CCBF" w14:textId="3D6B874B" w:rsidR="00B269D5" w:rsidRPr="00E93FBA" w:rsidRDefault="00B269D5" w:rsidP="005B2864">
      <w:pPr>
        <w:jc w:val="both"/>
        <w:rPr>
          <w:lang w:val="sk-SK"/>
        </w:rPr>
      </w:pPr>
    </w:p>
    <w:p w14:paraId="61321C17" w14:textId="69323A13" w:rsidR="003E2B0D" w:rsidRPr="00E93FBA" w:rsidRDefault="003E2B0D" w:rsidP="005B2864">
      <w:pPr>
        <w:jc w:val="both"/>
        <w:rPr>
          <w:lang w:val="sk-SK"/>
        </w:rPr>
      </w:pPr>
      <w:r w:rsidRPr="00E93FBA">
        <w:rPr>
          <w:lang w:val="sk-SK"/>
        </w:rPr>
        <w:t>K čl. VI (zákon o registri trestov):</w:t>
      </w:r>
    </w:p>
    <w:p w14:paraId="6F6E62D1" w14:textId="77777777" w:rsidR="003E2B0D" w:rsidRPr="00E93FBA" w:rsidRDefault="003E2B0D" w:rsidP="003E2B0D">
      <w:pPr>
        <w:jc w:val="both"/>
        <w:rPr>
          <w:lang w:val="sk-SK"/>
        </w:rPr>
      </w:pPr>
      <w:r w:rsidRPr="00E93FBA">
        <w:rPr>
          <w:lang w:val="sk-SK"/>
        </w:rPr>
        <w:t>Legislatívno-technická úprava súvisiaca s vypustením inštitútu IOM.</w:t>
      </w:r>
    </w:p>
    <w:p w14:paraId="46EAED21" w14:textId="68E6DA16" w:rsidR="003E2B0D" w:rsidRPr="00E93FBA" w:rsidRDefault="003E2B0D" w:rsidP="005B2864">
      <w:pPr>
        <w:jc w:val="both"/>
        <w:rPr>
          <w:lang w:val="sk-SK"/>
        </w:rPr>
      </w:pPr>
    </w:p>
    <w:p w14:paraId="4CAFFA06" w14:textId="77777777" w:rsidR="00726766" w:rsidRPr="00E93FBA" w:rsidRDefault="00726766" w:rsidP="005B2864">
      <w:pPr>
        <w:jc w:val="both"/>
        <w:rPr>
          <w:lang w:val="sk-SK"/>
        </w:rPr>
      </w:pPr>
    </w:p>
    <w:p w14:paraId="0C845A43" w14:textId="03A43BD4" w:rsidR="00726766" w:rsidRPr="00E93FBA" w:rsidRDefault="00726766" w:rsidP="005B2864">
      <w:pPr>
        <w:jc w:val="both"/>
        <w:rPr>
          <w:lang w:val="sk-SK"/>
        </w:rPr>
      </w:pPr>
      <w:r w:rsidRPr="00E93FBA">
        <w:rPr>
          <w:lang w:val="sk-SK"/>
        </w:rPr>
        <w:t>K čl. VII (daňový poriadok)</w:t>
      </w:r>
    </w:p>
    <w:p w14:paraId="36DA0A4F" w14:textId="0A915FB5" w:rsidR="00B43D86" w:rsidRPr="00E93FBA" w:rsidRDefault="00B43D86" w:rsidP="00B43D86">
      <w:pPr>
        <w:jc w:val="both"/>
        <w:rPr>
          <w:lang w:val="sk-SK"/>
        </w:rPr>
      </w:pPr>
      <w:r w:rsidRPr="00E93FBA">
        <w:rPr>
          <w:lang w:val="sk-SK"/>
        </w:rPr>
        <w:t xml:space="preserve">K bodu </w:t>
      </w:r>
      <w:r w:rsidR="005C06E5">
        <w:rPr>
          <w:lang w:val="sk-SK"/>
        </w:rPr>
        <w:t>1</w:t>
      </w:r>
      <w:r w:rsidRPr="00E93FBA">
        <w:rPr>
          <w:lang w:val="sk-SK"/>
        </w:rPr>
        <w:t xml:space="preserve"> (odkaz 29):</w:t>
      </w:r>
    </w:p>
    <w:p w14:paraId="65CA5409" w14:textId="77777777" w:rsidR="00B43D86" w:rsidRPr="00E93FBA" w:rsidRDefault="00B43D86" w:rsidP="00B43D86">
      <w:pPr>
        <w:jc w:val="both"/>
        <w:rPr>
          <w:lang w:val="sk-SK"/>
        </w:rPr>
      </w:pPr>
      <w:r w:rsidRPr="00E93FBA">
        <w:rPr>
          <w:lang w:val="sk-SK"/>
        </w:rPr>
        <w:t>Navrhuje sa upraviť znenie poznámky pod čiarou, a to z dôvodu, že odkazovalo na právny predpis, ktorý sa na účely doručovania už nepoužíva. Aj touto zmenou sa vyjadruje fakt, že na účely doručovania úradných dokumentov správcom dane sa doručuje do elektronických schránok podľa zákona o e-</w:t>
      </w:r>
      <w:proofErr w:type="spellStart"/>
      <w:r w:rsidRPr="00E93FBA">
        <w:rPr>
          <w:lang w:val="sk-SK"/>
        </w:rPr>
        <w:t>Governmente</w:t>
      </w:r>
      <w:proofErr w:type="spellEnd"/>
      <w:r w:rsidRPr="00E93FBA">
        <w:rPr>
          <w:lang w:val="sk-SK"/>
        </w:rPr>
        <w:t xml:space="preserve"> a postupom zákona o e-</w:t>
      </w:r>
      <w:proofErr w:type="spellStart"/>
      <w:r w:rsidRPr="00E93FBA">
        <w:rPr>
          <w:lang w:val="sk-SK"/>
        </w:rPr>
        <w:t>Governmente</w:t>
      </w:r>
      <w:proofErr w:type="spellEnd"/>
      <w:r w:rsidRPr="00E93FBA">
        <w:rPr>
          <w:lang w:val="sk-SK"/>
        </w:rPr>
        <w:t>.</w:t>
      </w:r>
    </w:p>
    <w:p w14:paraId="1E06C738" w14:textId="77777777" w:rsidR="00B43D86" w:rsidRPr="00E93FBA" w:rsidRDefault="00B43D86" w:rsidP="00B43D86">
      <w:pPr>
        <w:jc w:val="both"/>
        <w:rPr>
          <w:lang w:val="sk-SK"/>
        </w:rPr>
      </w:pPr>
    </w:p>
    <w:p w14:paraId="0515830B" w14:textId="06114F91" w:rsidR="00B43D86" w:rsidRPr="00E93FBA" w:rsidRDefault="00B43D86" w:rsidP="00B43D86">
      <w:pPr>
        <w:jc w:val="both"/>
        <w:rPr>
          <w:lang w:val="sk-SK"/>
        </w:rPr>
      </w:pPr>
      <w:r w:rsidRPr="00E93FBA">
        <w:rPr>
          <w:lang w:val="sk-SK"/>
        </w:rPr>
        <w:t xml:space="preserve">K bodu </w:t>
      </w:r>
      <w:r w:rsidR="005C06E5">
        <w:rPr>
          <w:lang w:val="sk-SK"/>
        </w:rPr>
        <w:t>2</w:t>
      </w:r>
      <w:r w:rsidRPr="00E93FBA">
        <w:rPr>
          <w:lang w:val="sk-SK"/>
        </w:rPr>
        <w:t xml:space="preserve"> (§ 32 ods. 4):</w:t>
      </w:r>
    </w:p>
    <w:p w14:paraId="2550EC5A" w14:textId="21B9C732" w:rsidR="00B43D86" w:rsidRPr="00E93FBA" w:rsidRDefault="00B43D86" w:rsidP="00B43D86">
      <w:pPr>
        <w:jc w:val="both"/>
        <w:rPr>
          <w:lang w:val="sk-SK"/>
        </w:rPr>
      </w:pPr>
      <w:r w:rsidRPr="00E93FBA">
        <w:rPr>
          <w:lang w:val="sk-SK"/>
        </w:rPr>
        <w:t>Zákon o e-</w:t>
      </w:r>
      <w:proofErr w:type="spellStart"/>
      <w:r w:rsidRPr="00E93FBA">
        <w:rPr>
          <w:lang w:val="sk-SK"/>
        </w:rPr>
        <w:t>Governmente</w:t>
      </w:r>
      <w:proofErr w:type="spellEnd"/>
      <w:r w:rsidRPr="00E93FBA">
        <w:rPr>
          <w:lang w:val="sk-SK"/>
        </w:rPr>
        <w:t xml:space="preserve"> na účely zriaďovania schránok vychádza z pravidla „jedna schránka pre jedno právne postavenie“ a tieto právne postavenia sa v prípade konania podľa Daňového poriadku nezhodujú s postavením daňového subjektu (správca dane nemusí nevyhnutne </w:t>
      </w:r>
      <w:r w:rsidRPr="00E93FBA">
        <w:rPr>
          <w:lang w:val="sk-SK"/>
        </w:rPr>
        <w:lastRenderedPageBreak/>
        <w:t>rozlišovať medzi fyzickou osobou a fyzickou osobou podnikateľom, obe postavenie môžu byť subsumované pod daňový subjekt). Z uvedeného dôvodu sa navrhuje explicitne vyjadriť pravidlo, podľa ktorého správca dane v takomto prípade má možnosť voľby, do ktorej schránky (do schránky</w:t>
      </w:r>
      <w:r w:rsidR="004B1320">
        <w:rPr>
          <w:lang w:val="sk-SK"/>
        </w:rPr>
        <w:t>,</w:t>
      </w:r>
      <w:r w:rsidRPr="00E93FBA">
        <w:rPr>
          <w:lang w:val="sk-SK"/>
        </w:rPr>
        <w:t xml:space="preserve"> pre ktoré právne postavenie) elektronický dokument doručí. Doručenie do ktorejkoľvek z aktivovaných schránok bude na účely daňového konania riadnym doručením, ak má daňový subjekt viacero elektronických schránok.</w:t>
      </w:r>
    </w:p>
    <w:p w14:paraId="2C880ABE" w14:textId="77777777" w:rsidR="00B43D86" w:rsidRPr="00E93FBA" w:rsidRDefault="00B43D86" w:rsidP="00B43D86">
      <w:pPr>
        <w:jc w:val="both"/>
        <w:rPr>
          <w:lang w:val="sk-SK"/>
        </w:rPr>
      </w:pPr>
    </w:p>
    <w:p w14:paraId="7A10F0E3" w14:textId="6126129D" w:rsidR="00B43D86" w:rsidRPr="00E93FBA" w:rsidRDefault="00B43D86" w:rsidP="00B43D86">
      <w:pPr>
        <w:jc w:val="both"/>
        <w:rPr>
          <w:lang w:val="sk-SK"/>
        </w:rPr>
      </w:pPr>
      <w:r w:rsidRPr="00E93FBA">
        <w:rPr>
          <w:lang w:val="sk-SK"/>
        </w:rPr>
        <w:t xml:space="preserve">K bodu </w:t>
      </w:r>
      <w:r w:rsidR="005C06E5">
        <w:rPr>
          <w:lang w:val="sk-SK"/>
        </w:rPr>
        <w:t>3</w:t>
      </w:r>
      <w:r w:rsidRPr="00E93FBA">
        <w:rPr>
          <w:lang w:val="sk-SK"/>
        </w:rPr>
        <w:t xml:space="preserve"> (§ 33 ods. 3):</w:t>
      </w:r>
    </w:p>
    <w:p w14:paraId="4053AA6D" w14:textId="2B055717" w:rsidR="00726766" w:rsidRPr="00E93FBA" w:rsidRDefault="00B43D86" w:rsidP="00B43D86">
      <w:pPr>
        <w:jc w:val="both"/>
        <w:rPr>
          <w:lang w:val="sk-SK"/>
        </w:rPr>
      </w:pPr>
      <w:r w:rsidRPr="00E93FBA">
        <w:rPr>
          <w:lang w:val="sk-SK"/>
        </w:rPr>
        <w:t>Elektronická osobná schránka ako inštitút zostáva zachovaná, pre doručenie v prípadoch, kedy sa podľa osobitných predpisov nedoručuje do elektronickej schránky podľa zákona o e-</w:t>
      </w:r>
      <w:proofErr w:type="spellStart"/>
      <w:r w:rsidRPr="00E93FBA">
        <w:rPr>
          <w:lang w:val="sk-SK"/>
        </w:rPr>
        <w:t>Governmente</w:t>
      </w:r>
      <w:proofErr w:type="spellEnd"/>
      <w:r w:rsidRPr="00E93FBA">
        <w:rPr>
          <w:lang w:val="sk-SK"/>
        </w:rPr>
        <w:t xml:space="preserve">. Na tento účel zostáva zachovaná aj úprava § 32 ods. 5 a 6. Aby sa predišlo prípadným výkladovým nejasnostiam navrhuje sa ustanoviť, že </w:t>
      </w:r>
      <w:r w:rsidR="001B2A04">
        <w:rPr>
          <w:lang w:val="sk-SK"/>
        </w:rPr>
        <w:t>ak sa doručuje</w:t>
      </w:r>
      <w:r w:rsidR="007148E7">
        <w:rPr>
          <w:lang w:val="sk-SK"/>
        </w:rPr>
        <w:t xml:space="preserve"> podľa zákona o e-</w:t>
      </w:r>
      <w:proofErr w:type="spellStart"/>
      <w:r w:rsidR="007148E7">
        <w:rPr>
          <w:lang w:val="sk-SK"/>
        </w:rPr>
        <w:t>Governmente</w:t>
      </w:r>
      <w:proofErr w:type="spellEnd"/>
      <w:r w:rsidR="007148E7">
        <w:rPr>
          <w:lang w:val="sk-SK"/>
        </w:rPr>
        <w:t xml:space="preserve">, tak </w:t>
      </w:r>
      <w:r w:rsidRPr="00E93FBA">
        <w:rPr>
          <w:lang w:val="sk-SK"/>
        </w:rPr>
        <w:t>komunikácia cez elektronickú osobnú schránku nenahrádza doručovanie do elektronickej schránky podľa zákona o e-</w:t>
      </w:r>
      <w:proofErr w:type="spellStart"/>
      <w:r w:rsidRPr="00E93FBA">
        <w:rPr>
          <w:lang w:val="sk-SK"/>
        </w:rPr>
        <w:t>Governmente</w:t>
      </w:r>
      <w:proofErr w:type="spellEnd"/>
      <w:r w:rsidRPr="00E93FBA">
        <w:rPr>
          <w:lang w:val="sk-SK"/>
        </w:rPr>
        <w:t>.</w:t>
      </w:r>
    </w:p>
    <w:p w14:paraId="7B497247" w14:textId="37052B06" w:rsidR="003E2B0D" w:rsidRPr="00E93FBA" w:rsidRDefault="003E2B0D" w:rsidP="005B2864">
      <w:pPr>
        <w:jc w:val="both"/>
        <w:rPr>
          <w:lang w:val="sk-SK"/>
        </w:rPr>
      </w:pPr>
    </w:p>
    <w:p w14:paraId="7982BA5E" w14:textId="77777777" w:rsidR="00946F54" w:rsidRPr="00E93FBA" w:rsidRDefault="00946F54" w:rsidP="005B2864">
      <w:pPr>
        <w:jc w:val="both"/>
        <w:rPr>
          <w:lang w:val="sk-SK"/>
        </w:rPr>
      </w:pPr>
    </w:p>
    <w:p w14:paraId="32FBF24D" w14:textId="54E8F9AC" w:rsidR="00C1372C" w:rsidRPr="00E93FBA" w:rsidRDefault="003E2B0D" w:rsidP="005B2864">
      <w:pPr>
        <w:jc w:val="both"/>
        <w:rPr>
          <w:lang w:val="sk-SK"/>
        </w:rPr>
      </w:pPr>
      <w:r w:rsidRPr="00E93FBA">
        <w:rPr>
          <w:lang w:val="sk-SK"/>
        </w:rPr>
        <w:t>K čl. V</w:t>
      </w:r>
      <w:r w:rsidR="00726766" w:rsidRPr="00E93FBA">
        <w:rPr>
          <w:lang w:val="sk-SK"/>
        </w:rPr>
        <w:t>I</w:t>
      </w:r>
      <w:r w:rsidRPr="00E93FBA">
        <w:rPr>
          <w:lang w:val="sk-SK"/>
        </w:rPr>
        <w:t xml:space="preserve">II </w:t>
      </w:r>
      <w:r w:rsidR="009A1C6A" w:rsidRPr="00E93FBA">
        <w:rPr>
          <w:lang w:val="sk-SK"/>
        </w:rPr>
        <w:t>(zákon o pozemkových spoločenstvách):</w:t>
      </w:r>
    </w:p>
    <w:p w14:paraId="73FD6F01" w14:textId="21B88337" w:rsidR="00657D51" w:rsidRPr="00E93FBA" w:rsidRDefault="009A1C6A" w:rsidP="005B2864">
      <w:pPr>
        <w:jc w:val="both"/>
        <w:rPr>
          <w:lang w:val="sk-SK"/>
        </w:rPr>
      </w:pPr>
      <w:r w:rsidRPr="00E93FBA">
        <w:rPr>
          <w:lang w:val="sk-SK"/>
        </w:rPr>
        <w:t>S cieľom sfunkčnenia a zefektívnenia procesu aktivácie elektronických schránok pozemkových spoločenstiev, keď je nevyhnutná jednoznačná identifikácia osôb oprávnených konať za spoločenstvo, vrátane osoby oprávnenej pristupovať a disponovať s elektronickou schránkou spoločenstva. Obdobný návrh bol uplatnený už v rámci tzv. návrhu zákona o údajoch, avšak tento zákon nebol postúpený do ďalšieho legislatívneho procesu. Údaje umožňujúce prístup sú preto až do súčasnosti riešené prostredníctvom provizórnych riešení a ich aplikácia je problematická. Preto sa navrhuje zaradenie týchto ustanovení do novely zákona o e-</w:t>
      </w:r>
      <w:proofErr w:type="spellStart"/>
      <w:r w:rsidR="00657D51" w:rsidRPr="00E93FBA">
        <w:rPr>
          <w:lang w:val="sk-SK"/>
        </w:rPr>
        <w:t>Governmente</w:t>
      </w:r>
      <w:proofErr w:type="spellEnd"/>
      <w:r w:rsidRPr="00E93FBA">
        <w:rPr>
          <w:lang w:val="sk-SK"/>
        </w:rPr>
        <w:t xml:space="preserve">, s ktorým problematika priamo súvisí a umožní sa tým zabezpečenie riadneho a trvalého riešenia prístupu oprávnených osôb k elektronickým schránkam. </w:t>
      </w:r>
    </w:p>
    <w:p w14:paraId="2B914C48" w14:textId="77777777" w:rsidR="00657D51" w:rsidRPr="00E93FBA" w:rsidRDefault="00657D51" w:rsidP="005B2864">
      <w:pPr>
        <w:jc w:val="both"/>
        <w:rPr>
          <w:lang w:val="sk-SK"/>
        </w:rPr>
      </w:pPr>
    </w:p>
    <w:p w14:paraId="5F25CA2F" w14:textId="339B80F3" w:rsidR="00ED2893" w:rsidRPr="00E93FBA" w:rsidRDefault="00657D51" w:rsidP="005B2864">
      <w:pPr>
        <w:jc w:val="both"/>
        <w:rPr>
          <w:lang w:val="sk-SK"/>
        </w:rPr>
      </w:pPr>
      <w:r w:rsidRPr="00E93FBA">
        <w:rPr>
          <w:lang w:val="sk-SK"/>
        </w:rPr>
        <w:t>K bodu 1</w:t>
      </w:r>
      <w:r w:rsidR="00ED2893" w:rsidRPr="00E93FBA">
        <w:rPr>
          <w:lang w:val="sk-SK"/>
        </w:rPr>
        <w:t xml:space="preserve"> [§ 23 ods. 1 písm. e)]</w:t>
      </w:r>
      <w:r w:rsidR="009A1C6A" w:rsidRPr="00E93FBA">
        <w:rPr>
          <w:lang w:val="sk-SK"/>
        </w:rPr>
        <w:t xml:space="preserve">: </w:t>
      </w:r>
    </w:p>
    <w:p w14:paraId="7B3E1ADB" w14:textId="77777777" w:rsidR="00ED2893" w:rsidRPr="00E93FBA" w:rsidRDefault="009A1C6A" w:rsidP="005B2864">
      <w:pPr>
        <w:jc w:val="both"/>
        <w:rPr>
          <w:lang w:val="sk-SK"/>
        </w:rPr>
      </w:pPr>
      <w:r w:rsidRPr="00E93FBA">
        <w:rPr>
          <w:lang w:val="sk-SK"/>
        </w:rPr>
        <w:t xml:space="preserve">Z hľadiska potreby komplexnosti a nezameniteľnosti údajov o členoch volených orgánov pozemkových spoločenstiev a osôb oprávnených konať za pozemkové spoločenstvo je vhodné, aby jednoznačný osobný identifikátor bol uvedený aj pri členoch výboru a dozornej rady. </w:t>
      </w:r>
    </w:p>
    <w:p w14:paraId="1419205F" w14:textId="77777777" w:rsidR="00ED2893" w:rsidRPr="00E93FBA" w:rsidRDefault="00ED2893" w:rsidP="005B2864">
      <w:pPr>
        <w:jc w:val="both"/>
        <w:rPr>
          <w:lang w:val="sk-SK"/>
        </w:rPr>
      </w:pPr>
    </w:p>
    <w:p w14:paraId="2980ACAE" w14:textId="43148085" w:rsidR="00ED2893" w:rsidRPr="00E93FBA" w:rsidRDefault="00ED2893" w:rsidP="005B2864">
      <w:pPr>
        <w:jc w:val="both"/>
        <w:rPr>
          <w:lang w:val="sk-SK"/>
        </w:rPr>
      </w:pPr>
      <w:r w:rsidRPr="00E93FBA">
        <w:rPr>
          <w:lang w:val="sk-SK"/>
        </w:rPr>
        <w:t>K</w:t>
      </w:r>
      <w:r w:rsidR="009A1C6A" w:rsidRPr="00E93FBA">
        <w:rPr>
          <w:lang w:val="sk-SK"/>
        </w:rPr>
        <w:t xml:space="preserve"> bodu 2</w:t>
      </w:r>
      <w:r w:rsidRPr="00E93FBA">
        <w:rPr>
          <w:lang w:val="sk-SK"/>
        </w:rPr>
        <w:t xml:space="preserve"> [§ 23 ods. 1 písm. f)]</w:t>
      </w:r>
      <w:r w:rsidR="009A1C6A" w:rsidRPr="00E93FBA">
        <w:rPr>
          <w:lang w:val="sk-SK"/>
        </w:rPr>
        <w:t xml:space="preserve">: </w:t>
      </w:r>
    </w:p>
    <w:p w14:paraId="3B14612D" w14:textId="77777777" w:rsidR="00226EEB" w:rsidRPr="00E93FBA" w:rsidRDefault="009A1C6A" w:rsidP="005B2864">
      <w:pPr>
        <w:jc w:val="both"/>
        <w:rPr>
          <w:lang w:val="sk-SK"/>
        </w:rPr>
      </w:pPr>
      <w:r w:rsidRPr="00E93FBA">
        <w:rPr>
          <w:lang w:val="sk-SK"/>
        </w:rPr>
        <w:t xml:space="preserve">Z hľadiska jednoznačnosti priradenia oprávnení vstupovať do elektronickej schránky spoločenstva a nakladať s ňou je vhodné osobitne uvádzať fyzickú osobu oprávnenú nakladať s touto elektronickou schránkou spoločenstva a to najmä v prípadoch, ak toto oprávnenie nemá predseda spoločenstva, alebo ak je za predsedu alebo člena spoločenstva zvolená právnická osoba, ktorá je členom spoločenstva. </w:t>
      </w:r>
    </w:p>
    <w:p w14:paraId="72E94F45" w14:textId="77777777" w:rsidR="00226EEB" w:rsidRPr="00E93FBA" w:rsidRDefault="00226EEB" w:rsidP="005B2864">
      <w:pPr>
        <w:jc w:val="both"/>
        <w:rPr>
          <w:lang w:val="sk-SK"/>
        </w:rPr>
      </w:pPr>
    </w:p>
    <w:p w14:paraId="0C536D63" w14:textId="04934BFB" w:rsidR="00226EEB" w:rsidRPr="00E93FBA" w:rsidRDefault="00226EEB" w:rsidP="005B2864">
      <w:pPr>
        <w:jc w:val="both"/>
        <w:rPr>
          <w:lang w:val="sk-SK"/>
        </w:rPr>
      </w:pPr>
      <w:r w:rsidRPr="00E93FBA">
        <w:rPr>
          <w:lang w:val="sk-SK"/>
        </w:rPr>
        <w:t>K</w:t>
      </w:r>
      <w:r w:rsidR="009A1C6A" w:rsidRPr="00E93FBA">
        <w:rPr>
          <w:lang w:val="sk-SK"/>
        </w:rPr>
        <w:t xml:space="preserve"> bodu 3</w:t>
      </w:r>
      <w:r w:rsidRPr="00E93FBA">
        <w:rPr>
          <w:lang w:val="sk-SK"/>
        </w:rPr>
        <w:t xml:space="preserve"> (§ 23 ods. 3)</w:t>
      </w:r>
      <w:r w:rsidR="009A1C6A" w:rsidRPr="00E93FBA">
        <w:rPr>
          <w:lang w:val="sk-SK"/>
        </w:rPr>
        <w:t>:</w:t>
      </w:r>
    </w:p>
    <w:p w14:paraId="612471F4" w14:textId="21D6919C" w:rsidR="00226EEB" w:rsidRPr="00E93FBA" w:rsidRDefault="009A1C6A" w:rsidP="005B2864">
      <w:pPr>
        <w:jc w:val="both"/>
        <w:rPr>
          <w:lang w:val="sk-SK"/>
        </w:rPr>
      </w:pPr>
      <w:r w:rsidRPr="00E93FBA">
        <w:rPr>
          <w:lang w:val="sk-SK"/>
        </w:rPr>
        <w:t xml:space="preserve">Z dôvodu ochrany osobných údajov sa vo verejne prístupnom registri navrhuje nezverejňovať dátum narodenia a rodné číslo fyzickej osoby. Ochranu rodného čísla, ako osobného údaju, je potrebné zabezpečiť aj pri vydávaní výpisu z registra pozemkových spoločenstiev. Údaj o dátume narodenia však navrhujeme ponechať ako súčasť výpisu vzhľadom na to, že výpis býva používaný pri komunikácii s orgánmi verejnej správy, poisťovňami, bankami a pod., kedy je potrebná nezameniteľná identifikácia osôb. </w:t>
      </w:r>
    </w:p>
    <w:p w14:paraId="19B7B701" w14:textId="77777777" w:rsidR="00226EEB" w:rsidRPr="00E93FBA" w:rsidRDefault="00226EEB" w:rsidP="005B2864">
      <w:pPr>
        <w:jc w:val="both"/>
        <w:rPr>
          <w:lang w:val="sk-SK"/>
        </w:rPr>
      </w:pPr>
    </w:p>
    <w:p w14:paraId="3D608241" w14:textId="7BC52B97" w:rsidR="00226EEB" w:rsidRPr="00E93FBA" w:rsidRDefault="00226EEB" w:rsidP="005B2864">
      <w:pPr>
        <w:jc w:val="both"/>
        <w:rPr>
          <w:lang w:val="sk-SK"/>
        </w:rPr>
      </w:pPr>
      <w:r w:rsidRPr="00E93FBA">
        <w:rPr>
          <w:lang w:val="sk-SK"/>
        </w:rPr>
        <w:t>K</w:t>
      </w:r>
      <w:r w:rsidR="009A1C6A" w:rsidRPr="00E93FBA">
        <w:rPr>
          <w:lang w:val="sk-SK"/>
        </w:rPr>
        <w:t xml:space="preserve"> bodu 4</w:t>
      </w:r>
      <w:r w:rsidRPr="00E93FBA">
        <w:rPr>
          <w:lang w:val="sk-SK"/>
        </w:rPr>
        <w:t xml:space="preserve"> (§ 25 ods. 1)</w:t>
      </w:r>
      <w:r w:rsidR="009A1C6A" w:rsidRPr="00E93FBA">
        <w:rPr>
          <w:lang w:val="sk-SK"/>
        </w:rPr>
        <w:t xml:space="preserve">: </w:t>
      </w:r>
    </w:p>
    <w:p w14:paraId="6AD028D5" w14:textId="3787614B" w:rsidR="00226EEB" w:rsidRPr="00E93FBA" w:rsidRDefault="009A1C6A" w:rsidP="005B2864">
      <w:pPr>
        <w:jc w:val="both"/>
        <w:rPr>
          <w:lang w:val="sk-SK"/>
        </w:rPr>
      </w:pPr>
      <w:r w:rsidRPr="00E93FBA">
        <w:rPr>
          <w:lang w:val="sk-SK"/>
        </w:rPr>
        <w:t>Z</w:t>
      </w:r>
      <w:r w:rsidR="00226EEB" w:rsidRPr="00E93FBA">
        <w:rPr>
          <w:lang w:val="sk-SK"/>
        </w:rPr>
        <w:t> </w:t>
      </w:r>
      <w:r w:rsidRPr="00E93FBA">
        <w:rPr>
          <w:lang w:val="sk-SK"/>
        </w:rPr>
        <w:t>hľadiska princípu znižovania administratívnej záťaže sa neohlasujú zmeny údajov, ktoré si orgány verejnej moci získavajú z</w:t>
      </w:r>
      <w:r w:rsidR="00226EEB" w:rsidRPr="00E93FBA">
        <w:rPr>
          <w:lang w:val="sk-SK"/>
        </w:rPr>
        <w:t> </w:t>
      </w:r>
      <w:r w:rsidRPr="00E93FBA">
        <w:rPr>
          <w:lang w:val="sk-SK"/>
        </w:rPr>
        <w:t>úradnej povinnosti. Ide najmä o</w:t>
      </w:r>
      <w:r w:rsidR="00226EEB" w:rsidRPr="00E93FBA">
        <w:rPr>
          <w:lang w:val="sk-SK"/>
        </w:rPr>
        <w:t> </w:t>
      </w:r>
      <w:r w:rsidRPr="00E93FBA">
        <w:rPr>
          <w:lang w:val="sk-SK"/>
        </w:rPr>
        <w:t xml:space="preserve">údaje, ktoré sú orgány </w:t>
      </w:r>
      <w:r w:rsidRPr="00E93FBA">
        <w:rPr>
          <w:lang w:val="sk-SK"/>
        </w:rPr>
        <w:lastRenderedPageBreak/>
        <w:t xml:space="preserve">povinné získavať prostredníctvom </w:t>
      </w:r>
      <w:proofErr w:type="spellStart"/>
      <w:r w:rsidRPr="00E93FBA">
        <w:rPr>
          <w:lang w:val="sk-SK"/>
        </w:rPr>
        <w:t>referencovania</w:t>
      </w:r>
      <w:proofErr w:type="spellEnd"/>
      <w:r w:rsidRPr="00E93FBA">
        <w:rPr>
          <w:lang w:val="sk-SK"/>
        </w:rPr>
        <w:t xml:space="preserve"> príslušných hodnôt z</w:t>
      </w:r>
      <w:r w:rsidR="00226EEB" w:rsidRPr="00E93FBA">
        <w:rPr>
          <w:lang w:val="sk-SK"/>
        </w:rPr>
        <w:t> </w:t>
      </w:r>
      <w:proofErr w:type="spellStart"/>
      <w:r w:rsidRPr="00E93FBA">
        <w:rPr>
          <w:lang w:val="sk-SK"/>
        </w:rPr>
        <w:t>referencovaných</w:t>
      </w:r>
      <w:proofErr w:type="spellEnd"/>
      <w:r w:rsidRPr="00E93FBA">
        <w:rPr>
          <w:lang w:val="sk-SK"/>
        </w:rPr>
        <w:t xml:space="preserve"> údajov. </w:t>
      </w:r>
    </w:p>
    <w:p w14:paraId="725563DD" w14:textId="77777777" w:rsidR="00226EEB" w:rsidRPr="00E93FBA" w:rsidRDefault="00226EEB" w:rsidP="005B2864">
      <w:pPr>
        <w:jc w:val="both"/>
        <w:rPr>
          <w:lang w:val="sk-SK"/>
        </w:rPr>
      </w:pPr>
    </w:p>
    <w:p w14:paraId="7F46FDA8" w14:textId="4185CF0B" w:rsidR="00226EEB" w:rsidRPr="00E93FBA" w:rsidRDefault="00226EEB" w:rsidP="005B2864">
      <w:pPr>
        <w:jc w:val="both"/>
        <w:rPr>
          <w:lang w:val="sk-SK"/>
        </w:rPr>
      </w:pPr>
      <w:r w:rsidRPr="00E93FBA">
        <w:rPr>
          <w:lang w:val="sk-SK"/>
        </w:rPr>
        <w:t>K</w:t>
      </w:r>
      <w:r w:rsidR="009A1C6A" w:rsidRPr="00E93FBA">
        <w:rPr>
          <w:lang w:val="sk-SK"/>
        </w:rPr>
        <w:t xml:space="preserve"> bodu 5</w:t>
      </w:r>
      <w:r w:rsidRPr="00E93FBA">
        <w:rPr>
          <w:lang w:val="sk-SK"/>
        </w:rPr>
        <w:t xml:space="preserve"> (§ 28 ods. 1)</w:t>
      </w:r>
      <w:r w:rsidR="009A1C6A" w:rsidRPr="00E93FBA">
        <w:rPr>
          <w:lang w:val="sk-SK"/>
        </w:rPr>
        <w:t xml:space="preserve">: </w:t>
      </w:r>
    </w:p>
    <w:p w14:paraId="7074D7CE" w14:textId="77777777" w:rsidR="00226EEB" w:rsidRPr="00E93FBA" w:rsidRDefault="009A1C6A" w:rsidP="005B2864">
      <w:pPr>
        <w:jc w:val="both"/>
        <w:rPr>
          <w:lang w:val="sk-SK"/>
        </w:rPr>
      </w:pPr>
      <w:r w:rsidRPr="00E93FBA">
        <w:rPr>
          <w:lang w:val="sk-SK"/>
        </w:rPr>
        <w:t xml:space="preserve">Povinnosť oznámiť údaje o rodnom čísle je potrebné účinne vynútiť, preto je potrebné, aby túto povinnosť mohol v prípade nesplnenia účinne vynútiť okresný úrad v rámci štátneho dozoru. </w:t>
      </w:r>
    </w:p>
    <w:p w14:paraId="459C99D2" w14:textId="77777777" w:rsidR="00226EEB" w:rsidRPr="00E93FBA" w:rsidRDefault="00226EEB" w:rsidP="005B2864">
      <w:pPr>
        <w:jc w:val="both"/>
        <w:rPr>
          <w:lang w:val="sk-SK"/>
        </w:rPr>
      </w:pPr>
    </w:p>
    <w:p w14:paraId="7670FC01" w14:textId="4564B190" w:rsidR="00226EEB" w:rsidRPr="00E93FBA" w:rsidRDefault="00226EEB" w:rsidP="005B2864">
      <w:pPr>
        <w:jc w:val="both"/>
        <w:rPr>
          <w:lang w:val="sk-SK"/>
        </w:rPr>
      </w:pPr>
      <w:r w:rsidRPr="00E93FBA">
        <w:rPr>
          <w:lang w:val="sk-SK"/>
        </w:rPr>
        <w:t>K</w:t>
      </w:r>
      <w:r w:rsidR="009A1C6A" w:rsidRPr="00E93FBA">
        <w:rPr>
          <w:lang w:val="sk-SK"/>
        </w:rPr>
        <w:t xml:space="preserve"> bodu 6</w:t>
      </w:r>
      <w:r w:rsidRPr="00E93FBA">
        <w:rPr>
          <w:lang w:val="sk-SK"/>
        </w:rPr>
        <w:t xml:space="preserve"> (§ 32c)</w:t>
      </w:r>
      <w:r w:rsidR="009A1C6A" w:rsidRPr="00E93FBA">
        <w:rPr>
          <w:lang w:val="sk-SK"/>
        </w:rPr>
        <w:t xml:space="preserve">: </w:t>
      </w:r>
    </w:p>
    <w:p w14:paraId="1EF654D2" w14:textId="3C99E19C" w:rsidR="009A1C6A" w:rsidRPr="00E93FBA" w:rsidRDefault="009A1C6A" w:rsidP="005B2864">
      <w:pPr>
        <w:jc w:val="both"/>
        <w:rPr>
          <w:lang w:val="sk-SK"/>
        </w:rPr>
      </w:pPr>
      <w:r w:rsidRPr="00E93FBA">
        <w:rPr>
          <w:lang w:val="sk-SK"/>
        </w:rPr>
        <w:t>V rámci prechodných ustanovení sa dopĺňa povinnosť pozemkových spoločenstiev oznámiť údaje o rodnom čísle k už zapísaným osobám konať za spoločenstvo a osobám v orgánoch spoločenstva tak, aby boli údaje v zdrojoch registra pre potreby jednoznačnej identifikácie osôb úplné. Keďže ide o dodatočný zápis údajov, nie o zápis zmien v orgánoch spoločenstva, nemožno tento návrh na zápis vyplývajúci zo zákonnej povinnosti považovať za takú zmenu údajov, ktorá by oprávňovala na výber správneho poplatku súvisiaceho so zápisom zmien na základe rozhodnutia pozemkového spoločenstva.</w:t>
      </w:r>
    </w:p>
    <w:p w14:paraId="3F819186" w14:textId="77777777" w:rsidR="00C1372C" w:rsidRPr="00E93FBA" w:rsidRDefault="00C1372C" w:rsidP="005B2864">
      <w:pPr>
        <w:jc w:val="both"/>
        <w:rPr>
          <w:lang w:val="sk-SK"/>
        </w:rPr>
      </w:pPr>
    </w:p>
    <w:p w14:paraId="035E5BC3" w14:textId="77777777" w:rsidR="00226EEB" w:rsidRPr="00E93FBA" w:rsidRDefault="00226EEB" w:rsidP="005B2864">
      <w:pPr>
        <w:jc w:val="both"/>
        <w:rPr>
          <w:lang w:val="sk-SK"/>
        </w:rPr>
      </w:pPr>
    </w:p>
    <w:p w14:paraId="5C504BD6" w14:textId="07D7E9DF" w:rsidR="003E2B0D" w:rsidRPr="00E93FBA" w:rsidRDefault="00C1372C" w:rsidP="005B2864">
      <w:pPr>
        <w:jc w:val="both"/>
        <w:rPr>
          <w:lang w:val="sk-SK"/>
        </w:rPr>
      </w:pPr>
      <w:r w:rsidRPr="00E93FBA">
        <w:rPr>
          <w:lang w:val="sk-SK"/>
        </w:rPr>
        <w:t>K čl. IX</w:t>
      </w:r>
      <w:r w:rsidR="00946F54" w:rsidRPr="00E93FBA">
        <w:rPr>
          <w:lang w:val="sk-SK"/>
        </w:rPr>
        <w:t xml:space="preserve"> </w:t>
      </w:r>
      <w:r w:rsidR="003E2B0D" w:rsidRPr="00E93FBA">
        <w:rPr>
          <w:lang w:val="sk-SK"/>
        </w:rPr>
        <w:t>(zákon o </w:t>
      </w:r>
      <w:proofErr w:type="spellStart"/>
      <w:r w:rsidR="003E2B0D" w:rsidRPr="00E93FBA">
        <w:rPr>
          <w:lang w:val="sk-SK"/>
        </w:rPr>
        <w:t>upomínacom</w:t>
      </w:r>
      <w:proofErr w:type="spellEnd"/>
      <w:r w:rsidR="003E2B0D" w:rsidRPr="00E93FBA">
        <w:rPr>
          <w:lang w:val="sk-SK"/>
        </w:rPr>
        <w:t xml:space="preserve"> konaní):</w:t>
      </w:r>
    </w:p>
    <w:p w14:paraId="5D774B9B" w14:textId="30ED943E" w:rsidR="003E2B0D" w:rsidRPr="00E93FBA" w:rsidRDefault="003E2B0D" w:rsidP="005B2864">
      <w:pPr>
        <w:jc w:val="both"/>
        <w:rPr>
          <w:lang w:val="sk-SK"/>
        </w:rPr>
      </w:pPr>
      <w:r w:rsidRPr="00E93FBA">
        <w:rPr>
          <w:lang w:val="sk-SK"/>
        </w:rPr>
        <w:t>Legislatívno-technická úprava súvisiaca s vypustením inštitútu IOM.</w:t>
      </w:r>
    </w:p>
    <w:p w14:paraId="3B7BDEDE" w14:textId="77777777" w:rsidR="003E2B0D" w:rsidRPr="00E93FBA" w:rsidRDefault="003E2B0D" w:rsidP="005B2864">
      <w:pPr>
        <w:jc w:val="both"/>
        <w:rPr>
          <w:lang w:val="sk-SK"/>
        </w:rPr>
      </w:pPr>
    </w:p>
    <w:p w14:paraId="79FE6AD3" w14:textId="77777777" w:rsidR="00226EEB" w:rsidRPr="00E93FBA" w:rsidRDefault="00226EEB" w:rsidP="005B2864">
      <w:pPr>
        <w:jc w:val="both"/>
        <w:rPr>
          <w:lang w:val="sk-SK"/>
        </w:rPr>
      </w:pPr>
    </w:p>
    <w:p w14:paraId="1F9359E8" w14:textId="0B9B7831" w:rsidR="00164FE5" w:rsidRPr="00E93FBA" w:rsidRDefault="00164FE5" w:rsidP="005B2864">
      <w:pPr>
        <w:jc w:val="both"/>
        <w:rPr>
          <w:lang w:val="sk-SK"/>
        </w:rPr>
      </w:pPr>
      <w:r w:rsidRPr="00E93FBA">
        <w:rPr>
          <w:lang w:val="sk-SK"/>
        </w:rPr>
        <w:t xml:space="preserve">K čl. </w:t>
      </w:r>
      <w:r w:rsidR="00726766" w:rsidRPr="00E93FBA">
        <w:rPr>
          <w:lang w:val="sk-SK"/>
        </w:rPr>
        <w:t>X</w:t>
      </w:r>
      <w:r w:rsidRPr="00E93FBA">
        <w:rPr>
          <w:lang w:val="sk-SK"/>
        </w:rPr>
        <w:t xml:space="preserve"> (zákon o informačných technológiách vo verejnej správe)</w:t>
      </w:r>
    </w:p>
    <w:p w14:paraId="272BE88F" w14:textId="77777777" w:rsidR="0046630A" w:rsidRPr="00E93FBA" w:rsidRDefault="0046630A" w:rsidP="005B2864">
      <w:pPr>
        <w:jc w:val="both"/>
        <w:rPr>
          <w:lang w:val="sk-SK"/>
        </w:rPr>
      </w:pPr>
    </w:p>
    <w:p w14:paraId="1BF3846C" w14:textId="73693BE6" w:rsidR="006D1410" w:rsidRPr="00E93FBA" w:rsidRDefault="000E1866" w:rsidP="005B2864">
      <w:pPr>
        <w:jc w:val="both"/>
        <w:rPr>
          <w:lang w:val="sk-SK"/>
        </w:rPr>
      </w:pPr>
      <w:r w:rsidRPr="00E93FBA">
        <w:rPr>
          <w:lang w:val="sk-SK"/>
        </w:rPr>
        <w:t xml:space="preserve">K bodu 1 </w:t>
      </w:r>
      <w:r w:rsidR="00164FE5" w:rsidRPr="00E93FBA">
        <w:rPr>
          <w:lang w:val="sk-SK"/>
        </w:rPr>
        <w:t>[</w:t>
      </w:r>
      <w:r w:rsidRPr="00E93FBA">
        <w:rPr>
          <w:lang w:val="sk-SK"/>
        </w:rPr>
        <w:t xml:space="preserve">§ 3 písmeno </w:t>
      </w:r>
      <w:r w:rsidR="00164FE5" w:rsidRPr="00E93FBA">
        <w:rPr>
          <w:lang w:val="sk-SK"/>
        </w:rPr>
        <w:t xml:space="preserve">c)]: </w:t>
      </w:r>
    </w:p>
    <w:p w14:paraId="5F58C4B2" w14:textId="2087C921" w:rsidR="001179D0" w:rsidRPr="00E93FBA" w:rsidRDefault="00164FE5" w:rsidP="005B2864">
      <w:pPr>
        <w:jc w:val="both"/>
        <w:rPr>
          <w:lang w:val="sk-SK"/>
        </w:rPr>
      </w:pPr>
      <w:r w:rsidRPr="00E93FBA">
        <w:rPr>
          <w:lang w:val="sk-SK"/>
        </w:rPr>
        <w:t>Legislatívno-technická úprava</w:t>
      </w:r>
      <w:r w:rsidR="001179D0" w:rsidRPr="00E93FBA">
        <w:rPr>
          <w:lang w:val="sk-SK"/>
        </w:rPr>
        <w:t>.</w:t>
      </w:r>
    </w:p>
    <w:p w14:paraId="1BEBAA8C" w14:textId="469901F1" w:rsidR="005E4A3B" w:rsidRPr="00E93FBA" w:rsidRDefault="005E4A3B" w:rsidP="005B2864">
      <w:pPr>
        <w:jc w:val="both"/>
        <w:rPr>
          <w:lang w:val="sk-SK"/>
        </w:rPr>
      </w:pPr>
    </w:p>
    <w:p w14:paraId="76EC57FC" w14:textId="255FEF3A" w:rsidR="005E4A3B" w:rsidRPr="00E93FBA" w:rsidRDefault="005E4A3B" w:rsidP="005B2864">
      <w:pPr>
        <w:jc w:val="both"/>
        <w:rPr>
          <w:lang w:val="sk-SK"/>
        </w:rPr>
      </w:pPr>
      <w:r w:rsidRPr="00E93FBA">
        <w:rPr>
          <w:lang w:val="sk-SK"/>
        </w:rPr>
        <w:t xml:space="preserve">K bodu </w:t>
      </w:r>
      <w:r w:rsidR="001179D0" w:rsidRPr="00E93FBA">
        <w:rPr>
          <w:lang w:val="sk-SK"/>
        </w:rPr>
        <w:t>2</w:t>
      </w:r>
      <w:r w:rsidRPr="00E93FBA">
        <w:rPr>
          <w:lang w:val="sk-SK"/>
        </w:rPr>
        <w:t xml:space="preserve"> </w:t>
      </w:r>
      <w:r w:rsidR="001179D0" w:rsidRPr="00E93FBA">
        <w:rPr>
          <w:lang w:val="sk-SK"/>
        </w:rPr>
        <w:t xml:space="preserve">[§ </w:t>
      </w:r>
      <w:r w:rsidRPr="00E93FBA">
        <w:rPr>
          <w:lang w:val="sk-SK"/>
        </w:rPr>
        <w:t>4 písm. b</w:t>
      </w:r>
      <w:r w:rsidR="001179D0" w:rsidRPr="00E93FBA">
        <w:rPr>
          <w:lang w:val="sk-SK"/>
        </w:rPr>
        <w:t>)]:</w:t>
      </w:r>
    </w:p>
    <w:p w14:paraId="108D608E" w14:textId="41FD75A4" w:rsidR="00F22E85" w:rsidRPr="00E93FBA" w:rsidRDefault="00226440" w:rsidP="005B2864">
      <w:pPr>
        <w:jc w:val="both"/>
        <w:rPr>
          <w:lang w:val="sk-SK"/>
        </w:rPr>
      </w:pPr>
      <w:r w:rsidRPr="00E93FBA">
        <w:rPr>
          <w:lang w:val="sk-SK"/>
        </w:rPr>
        <w:t xml:space="preserve">Legislatívno-technická úprava </w:t>
      </w:r>
      <w:r w:rsidR="00F22E85" w:rsidRPr="00E93FBA">
        <w:rPr>
          <w:lang w:val="sk-SK"/>
        </w:rPr>
        <w:t xml:space="preserve">súvisiaca so spresnením pravidiel využívania </w:t>
      </w:r>
      <w:proofErr w:type="spellStart"/>
      <w:r w:rsidR="00F22E85" w:rsidRPr="00E93FBA">
        <w:rPr>
          <w:lang w:val="sk-SK"/>
        </w:rPr>
        <w:t>Govnetu</w:t>
      </w:r>
      <w:proofErr w:type="spellEnd"/>
      <w:r w:rsidR="00F22E85" w:rsidRPr="00E93FBA">
        <w:rPr>
          <w:lang w:val="sk-SK"/>
        </w:rPr>
        <w:t>.</w:t>
      </w:r>
    </w:p>
    <w:p w14:paraId="3F487BB1" w14:textId="2F60588B" w:rsidR="00F22E85" w:rsidRPr="00E93FBA" w:rsidRDefault="00F22E85" w:rsidP="005B2864">
      <w:pPr>
        <w:jc w:val="both"/>
        <w:rPr>
          <w:lang w:val="sk-SK"/>
        </w:rPr>
      </w:pPr>
    </w:p>
    <w:p w14:paraId="76FC3CF5" w14:textId="3B85CEC6" w:rsidR="009F6E13" w:rsidRPr="00E93FBA" w:rsidRDefault="009F6E13" w:rsidP="005B2864">
      <w:pPr>
        <w:jc w:val="both"/>
        <w:rPr>
          <w:lang w:val="sk-SK"/>
        </w:rPr>
      </w:pPr>
      <w:r w:rsidRPr="00E93FBA">
        <w:rPr>
          <w:lang w:val="sk-SK"/>
        </w:rPr>
        <w:t>K bodu 3 [§ 6 ods. 1 písm. e)]:</w:t>
      </w:r>
    </w:p>
    <w:p w14:paraId="350655AE" w14:textId="4105E7E1" w:rsidR="009F6E13" w:rsidRPr="00E93FBA" w:rsidRDefault="00A10136" w:rsidP="005B2864">
      <w:pPr>
        <w:jc w:val="both"/>
        <w:rPr>
          <w:lang w:val="sk-SK"/>
        </w:rPr>
      </w:pPr>
      <w:r w:rsidRPr="00E93FBA">
        <w:rPr>
          <w:lang w:val="sk-SK"/>
        </w:rPr>
        <w:t>V spojení s kompetenciami orgánu riadenia</w:t>
      </w:r>
      <w:r w:rsidR="00810B16" w:rsidRPr="00E93FBA">
        <w:rPr>
          <w:lang w:val="sk-SK"/>
        </w:rPr>
        <w:t xml:space="preserve"> vo vzťahu k schvaľovaniu veľkých projektov a veľkých zmlúv v prevádzke sa navrhuje explicitne vyjadriť, že orgán vedenia, rovnako ako aj orgán riadenia sú </w:t>
      </w:r>
      <w:proofErr w:type="spellStart"/>
      <w:r w:rsidR="00810B16" w:rsidRPr="00E93FBA">
        <w:rPr>
          <w:lang w:val="sk-SK"/>
        </w:rPr>
        <w:t>o.i</w:t>
      </w:r>
      <w:proofErr w:type="spellEnd"/>
      <w:r w:rsidR="00810B16" w:rsidRPr="00E93FBA">
        <w:rPr>
          <w:lang w:val="sk-SK"/>
        </w:rPr>
        <w:t xml:space="preserve">. povinní vykonávať správu </w:t>
      </w:r>
      <w:r w:rsidR="002F25E5">
        <w:rPr>
          <w:lang w:val="sk-SK"/>
        </w:rPr>
        <w:t>informačných technológií verejnej správy</w:t>
      </w:r>
      <w:r w:rsidR="002F25E5" w:rsidRPr="00E93FBA">
        <w:rPr>
          <w:lang w:val="sk-SK"/>
        </w:rPr>
        <w:t xml:space="preserve"> </w:t>
      </w:r>
      <w:r w:rsidR="00810B16" w:rsidRPr="00E93FBA">
        <w:rPr>
          <w:lang w:val="sk-SK"/>
        </w:rPr>
        <w:t>aj s ohľadom na faktory</w:t>
      </w:r>
      <w:r w:rsidR="00C15417" w:rsidRPr="00E93FBA">
        <w:rPr>
          <w:lang w:val="sk-SK"/>
        </w:rPr>
        <w:t xml:space="preserve">, akými sú úlohy, ktoré musia plniť podľa všeobecne záväzných právnych predpisov, resp. </w:t>
      </w:r>
      <w:r w:rsidR="001C607C" w:rsidRPr="00E93FBA">
        <w:rPr>
          <w:lang w:val="sk-SK"/>
        </w:rPr>
        <w:t>potreba reagovať na požiadavky koncových užívateľov.</w:t>
      </w:r>
    </w:p>
    <w:p w14:paraId="2C1F8025" w14:textId="77777777" w:rsidR="009F6E13" w:rsidRPr="00E93FBA" w:rsidRDefault="009F6E13" w:rsidP="005B2864">
      <w:pPr>
        <w:jc w:val="both"/>
        <w:rPr>
          <w:lang w:val="sk-SK"/>
        </w:rPr>
      </w:pPr>
    </w:p>
    <w:p w14:paraId="1E31A417" w14:textId="7CCDEBC6" w:rsidR="00F22E85" w:rsidRPr="00E93FBA" w:rsidRDefault="00F22E85" w:rsidP="005B2864">
      <w:pPr>
        <w:jc w:val="both"/>
        <w:rPr>
          <w:lang w:val="sk-SK"/>
        </w:rPr>
      </w:pPr>
      <w:r w:rsidRPr="00E93FBA">
        <w:rPr>
          <w:lang w:val="sk-SK"/>
        </w:rPr>
        <w:t>K</w:t>
      </w:r>
      <w:r w:rsidR="005C76E4" w:rsidRPr="00E93FBA">
        <w:rPr>
          <w:lang w:val="sk-SK"/>
        </w:rPr>
        <w:t> </w:t>
      </w:r>
      <w:r w:rsidRPr="00E93FBA">
        <w:rPr>
          <w:lang w:val="sk-SK"/>
        </w:rPr>
        <w:t>bod</w:t>
      </w:r>
      <w:r w:rsidR="005C76E4" w:rsidRPr="00E93FBA">
        <w:rPr>
          <w:lang w:val="sk-SK"/>
        </w:rPr>
        <w:t xml:space="preserve">om </w:t>
      </w:r>
      <w:r w:rsidR="00C001D2" w:rsidRPr="00E93FBA">
        <w:rPr>
          <w:lang w:val="sk-SK"/>
        </w:rPr>
        <w:t>4</w:t>
      </w:r>
      <w:r w:rsidR="005C76E4" w:rsidRPr="00E93FBA">
        <w:rPr>
          <w:lang w:val="sk-SK"/>
        </w:rPr>
        <w:t xml:space="preserve"> a</w:t>
      </w:r>
      <w:r w:rsidR="008B1C87" w:rsidRPr="00E93FBA">
        <w:rPr>
          <w:lang w:val="sk-SK"/>
        </w:rPr>
        <w:t xml:space="preserve"> </w:t>
      </w:r>
      <w:r w:rsidR="00682C2B" w:rsidRPr="00E93FBA">
        <w:rPr>
          <w:lang w:val="sk-SK"/>
        </w:rPr>
        <w:t>6</w:t>
      </w:r>
      <w:r w:rsidR="00503CCC" w:rsidRPr="00E93FBA">
        <w:rPr>
          <w:lang w:val="sk-SK"/>
        </w:rPr>
        <w:t xml:space="preserve"> </w:t>
      </w:r>
      <w:r w:rsidRPr="00E93FBA">
        <w:rPr>
          <w:lang w:val="sk-SK"/>
        </w:rPr>
        <w:t xml:space="preserve">(§ </w:t>
      </w:r>
      <w:r w:rsidR="005C76E4" w:rsidRPr="00E93FBA">
        <w:rPr>
          <w:lang w:val="sk-SK"/>
        </w:rPr>
        <w:t xml:space="preserve">9 </w:t>
      </w:r>
      <w:r w:rsidRPr="00E93FBA">
        <w:rPr>
          <w:lang w:val="sk-SK"/>
        </w:rPr>
        <w:t>ods.</w:t>
      </w:r>
      <w:r w:rsidR="005C76E4" w:rsidRPr="00E93FBA">
        <w:rPr>
          <w:lang w:val="sk-SK"/>
        </w:rPr>
        <w:t xml:space="preserve"> 1 a</w:t>
      </w:r>
      <w:r w:rsidRPr="00E93FBA">
        <w:rPr>
          <w:lang w:val="sk-SK"/>
        </w:rPr>
        <w:t xml:space="preserve"> 2):</w:t>
      </w:r>
    </w:p>
    <w:p w14:paraId="43DE48FA" w14:textId="1B103F75" w:rsidR="00C822EC" w:rsidRPr="00E93FBA" w:rsidRDefault="00A50914" w:rsidP="005B2864">
      <w:pPr>
        <w:jc w:val="both"/>
        <w:rPr>
          <w:lang w:val="sk-SK"/>
        </w:rPr>
      </w:pPr>
      <w:r w:rsidRPr="00E93FBA">
        <w:rPr>
          <w:lang w:val="sk-SK"/>
        </w:rPr>
        <w:t>Navrhovaná zmena súvisí so zmen</w:t>
      </w:r>
      <w:r w:rsidR="0025313E" w:rsidRPr="00E93FBA">
        <w:rPr>
          <w:lang w:val="sk-SK"/>
        </w:rPr>
        <w:t>ou</w:t>
      </w:r>
      <w:r w:rsidRPr="00E93FBA">
        <w:rPr>
          <w:lang w:val="sk-SK"/>
        </w:rPr>
        <w:t xml:space="preserve"> v povinnostiach v oblasti </w:t>
      </w:r>
      <w:r w:rsidR="00B661B5" w:rsidRPr="00E93FBA">
        <w:rPr>
          <w:lang w:val="sk-SK"/>
        </w:rPr>
        <w:t xml:space="preserve">riadenia </w:t>
      </w:r>
      <w:r w:rsidRPr="00E93FBA">
        <w:rPr>
          <w:lang w:val="sk-SK"/>
        </w:rPr>
        <w:t>prevádzky</w:t>
      </w:r>
      <w:r w:rsidR="00C96F90" w:rsidRPr="00E93FBA">
        <w:rPr>
          <w:lang w:val="sk-SK"/>
        </w:rPr>
        <w:t xml:space="preserve"> (§ 16)</w:t>
      </w:r>
      <w:r w:rsidR="00F64E57" w:rsidRPr="00E93FBA">
        <w:rPr>
          <w:lang w:val="sk-SK"/>
        </w:rPr>
        <w:t xml:space="preserve"> a jej podstatou je vytvorenie zoznamu, ktorý na rôzne účely v rámci riadenia prevádzky bude ustanovovať pre orgán riadenia záväzné hodnoty. </w:t>
      </w:r>
      <w:r w:rsidR="0048279D" w:rsidRPr="00E93FBA">
        <w:rPr>
          <w:lang w:val="sk-SK"/>
        </w:rPr>
        <w:t>Ide vo všetkých troch prípadoch (dostupnosť, spoločné aktíva a monitorované údaje) o</w:t>
      </w:r>
      <w:r w:rsidR="004C7409" w:rsidRPr="00E93FBA">
        <w:rPr>
          <w:lang w:val="sk-SK"/>
        </w:rPr>
        <w:t xml:space="preserve"> povinnosti, ktoré sú zákonom orgánu riadenia uložené. Obsah evidencie teda nebude ukladať nové povinnosti, bude </w:t>
      </w:r>
      <w:r w:rsidR="00A553E2" w:rsidRPr="00E93FBA">
        <w:rPr>
          <w:lang w:val="sk-SK"/>
        </w:rPr>
        <w:t>spresňovať obsah</w:t>
      </w:r>
      <w:r w:rsidR="00865134" w:rsidRPr="00E93FBA">
        <w:rPr>
          <w:lang w:val="sk-SK"/>
        </w:rPr>
        <w:t xml:space="preserve"> zákonom ustanovenej povinnosti a zabezpečí jej jednotné plnenie.</w:t>
      </w:r>
    </w:p>
    <w:p w14:paraId="41074033" w14:textId="4B378520" w:rsidR="00865134" w:rsidRPr="00E93FBA" w:rsidRDefault="00865134" w:rsidP="005B2864">
      <w:pPr>
        <w:jc w:val="both"/>
        <w:rPr>
          <w:lang w:val="sk-SK"/>
        </w:rPr>
      </w:pPr>
      <w:r w:rsidRPr="00E93FBA">
        <w:rPr>
          <w:lang w:val="sk-SK"/>
        </w:rPr>
        <w:t xml:space="preserve">Vzhľadom na to, že obsah evidencie bude z povahy veci dynamický a bude predstavovať </w:t>
      </w:r>
      <w:r w:rsidR="00A83DF7" w:rsidRPr="00E93FBA">
        <w:rPr>
          <w:lang w:val="sk-SK"/>
        </w:rPr>
        <w:t>svojho druhu technické popisy a údaje, navrhuje sa zvoliť rovnaký režim, aký už roky platí pre referenčné údaje.</w:t>
      </w:r>
    </w:p>
    <w:p w14:paraId="7B005CDC" w14:textId="2A810235" w:rsidR="00A50914" w:rsidRPr="00E93FBA" w:rsidRDefault="00A50914" w:rsidP="005B2864">
      <w:pPr>
        <w:jc w:val="both"/>
        <w:rPr>
          <w:lang w:val="sk-SK"/>
        </w:rPr>
      </w:pPr>
    </w:p>
    <w:p w14:paraId="323E7249" w14:textId="27FF0C68" w:rsidR="008B1C87" w:rsidRPr="00E93FBA" w:rsidRDefault="008B1C87" w:rsidP="005B2864">
      <w:pPr>
        <w:jc w:val="both"/>
        <w:rPr>
          <w:lang w:val="sk-SK"/>
        </w:rPr>
      </w:pPr>
      <w:r w:rsidRPr="00E93FBA">
        <w:rPr>
          <w:lang w:val="sk-SK"/>
        </w:rPr>
        <w:t xml:space="preserve">K bodu </w:t>
      </w:r>
      <w:r w:rsidR="00682C2B" w:rsidRPr="00E93FBA">
        <w:rPr>
          <w:lang w:val="sk-SK"/>
        </w:rPr>
        <w:t>5</w:t>
      </w:r>
      <w:r w:rsidRPr="00E93FBA">
        <w:rPr>
          <w:lang w:val="sk-SK"/>
        </w:rPr>
        <w:t xml:space="preserve"> [§ 9 ods. 1 písm. t)]:</w:t>
      </w:r>
    </w:p>
    <w:p w14:paraId="529F414E" w14:textId="77777777" w:rsidR="008B1C87" w:rsidRPr="00E93FBA" w:rsidRDefault="008B1C87" w:rsidP="008B1C87">
      <w:pPr>
        <w:jc w:val="both"/>
        <w:rPr>
          <w:lang w:val="sk-SK"/>
        </w:rPr>
      </w:pPr>
      <w:r w:rsidRPr="00E93FBA">
        <w:rPr>
          <w:lang w:val="sk-SK"/>
        </w:rPr>
        <w:t>Legislatívno-technická úprava súvisiaca s vypustením inštitútu IOM.</w:t>
      </w:r>
    </w:p>
    <w:p w14:paraId="476E33A4" w14:textId="77777777" w:rsidR="008B1C87" w:rsidRPr="00E93FBA" w:rsidRDefault="008B1C87" w:rsidP="005B2864">
      <w:pPr>
        <w:jc w:val="both"/>
        <w:rPr>
          <w:lang w:val="sk-SK"/>
        </w:rPr>
      </w:pPr>
    </w:p>
    <w:p w14:paraId="78C2FF32" w14:textId="7E8BCD0B" w:rsidR="00D94B77" w:rsidRPr="00E93FBA" w:rsidRDefault="00D94B77" w:rsidP="005B2864">
      <w:pPr>
        <w:jc w:val="both"/>
        <w:rPr>
          <w:lang w:val="sk-SK"/>
        </w:rPr>
      </w:pPr>
      <w:r w:rsidRPr="00E93FBA">
        <w:rPr>
          <w:lang w:val="sk-SK"/>
        </w:rPr>
        <w:lastRenderedPageBreak/>
        <w:t>K</w:t>
      </w:r>
      <w:r w:rsidR="0017518E" w:rsidRPr="00E93FBA">
        <w:rPr>
          <w:lang w:val="sk-SK"/>
        </w:rPr>
        <w:t> </w:t>
      </w:r>
      <w:r w:rsidRPr="00E93FBA">
        <w:rPr>
          <w:lang w:val="sk-SK"/>
        </w:rPr>
        <w:t>bod</w:t>
      </w:r>
      <w:r w:rsidR="0017518E" w:rsidRPr="00E93FBA">
        <w:rPr>
          <w:lang w:val="sk-SK"/>
        </w:rPr>
        <w:t xml:space="preserve">u </w:t>
      </w:r>
      <w:r w:rsidR="00682C2B" w:rsidRPr="00E93FBA">
        <w:rPr>
          <w:lang w:val="sk-SK"/>
        </w:rPr>
        <w:t>7</w:t>
      </w:r>
      <w:r w:rsidR="00C34D1D" w:rsidRPr="00E93FBA">
        <w:rPr>
          <w:lang w:val="sk-SK"/>
        </w:rPr>
        <w:t xml:space="preserve"> </w:t>
      </w:r>
      <w:r w:rsidRPr="00E93FBA">
        <w:rPr>
          <w:lang w:val="sk-SK"/>
        </w:rPr>
        <w:t>(§ 9 ods. 4):</w:t>
      </w:r>
    </w:p>
    <w:p w14:paraId="73BBE140" w14:textId="74D5C387" w:rsidR="00D94B77" w:rsidRPr="00E93FBA" w:rsidRDefault="00D94B77" w:rsidP="005B2864">
      <w:pPr>
        <w:jc w:val="both"/>
        <w:rPr>
          <w:lang w:val="sk-SK"/>
        </w:rPr>
      </w:pPr>
      <w:r w:rsidRPr="00E93FBA">
        <w:rPr>
          <w:lang w:val="sk-SK"/>
        </w:rPr>
        <w:t>Legislatívno-technická úprava.</w:t>
      </w:r>
    </w:p>
    <w:p w14:paraId="0B257AE2" w14:textId="77777777" w:rsidR="00D94B77" w:rsidRPr="00E93FBA" w:rsidRDefault="00D94B77" w:rsidP="005B2864">
      <w:pPr>
        <w:jc w:val="both"/>
        <w:rPr>
          <w:lang w:val="sk-SK"/>
        </w:rPr>
      </w:pPr>
    </w:p>
    <w:p w14:paraId="7F4EA463" w14:textId="203923EF" w:rsidR="00D94B77" w:rsidRPr="00E93FBA" w:rsidRDefault="00DA1C9C" w:rsidP="005B2864">
      <w:pPr>
        <w:jc w:val="both"/>
        <w:rPr>
          <w:lang w:val="sk-SK"/>
        </w:rPr>
      </w:pPr>
      <w:r w:rsidRPr="00E93FBA">
        <w:rPr>
          <w:lang w:val="sk-SK"/>
        </w:rPr>
        <w:t xml:space="preserve">K bodom </w:t>
      </w:r>
      <w:r w:rsidR="00682C2B" w:rsidRPr="00E93FBA">
        <w:rPr>
          <w:lang w:val="sk-SK"/>
        </w:rPr>
        <w:t>8</w:t>
      </w:r>
      <w:r w:rsidRPr="00E93FBA">
        <w:rPr>
          <w:lang w:val="sk-SK"/>
        </w:rPr>
        <w:t xml:space="preserve"> až 1</w:t>
      </w:r>
      <w:r w:rsidR="00026B67" w:rsidRPr="00E93FBA">
        <w:rPr>
          <w:lang w:val="sk-SK"/>
        </w:rPr>
        <w:t>5</w:t>
      </w:r>
      <w:r w:rsidRPr="00E93FBA">
        <w:rPr>
          <w:lang w:val="sk-SK"/>
        </w:rPr>
        <w:t xml:space="preserve"> (§ 11 až 16):</w:t>
      </w:r>
    </w:p>
    <w:p w14:paraId="02BD75E5" w14:textId="1A9D7490" w:rsidR="001A0F13" w:rsidRPr="00E93FBA" w:rsidRDefault="0090666D" w:rsidP="005B2864">
      <w:pPr>
        <w:jc w:val="both"/>
        <w:rPr>
          <w:lang w:val="sk-SK"/>
        </w:rPr>
      </w:pPr>
      <w:r w:rsidRPr="00E93FBA">
        <w:rPr>
          <w:lang w:val="sk-SK"/>
        </w:rPr>
        <w:t xml:space="preserve">Zmeny v oblasti riadenia prevádzky smerujú primárne do dvoch oblastí. Prvou oblasťou je </w:t>
      </w:r>
      <w:r w:rsidR="00376604" w:rsidRPr="00E93FBA">
        <w:rPr>
          <w:lang w:val="sk-SK"/>
        </w:rPr>
        <w:t xml:space="preserve">príprava zákonného titulu na </w:t>
      </w:r>
      <w:r w:rsidR="004F20FA" w:rsidRPr="00E93FBA">
        <w:rPr>
          <w:lang w:val="sk-SK"/>
        </w:rPr>
        <w:t xml:space="preserve">ustanovenie podrobností postupu pri </w:t>
      </w:r>
      <w:r w:rsidR="00F85747" w:rsidRPr="00E93FBA">
        <w:rPr>
          <w:lang w:val="sk-SK"/>
        </w:rPr>
        <w:t xml:space="preserve">zmluvách </w:t>
      </w:r>
      <w:r w:rsidR="004F20FA" w:rsidRPr="00E93FBA">
        <w:rPr>
          <w:lang w:val="sk-SK"/>
        </w:rPr>
        <w:t xml:space="preserve">v prevádzke, ktoré sú definované ako </w:t>
      </w:r>
      <w:r w:rsidR="00F85747" w:rsidRPr="00E93FBA">
        <w:rPr>
          <w:lang w:val="sk-SK"/>
        </w:rPr>
        <w:t>právny vzťah, ktorého predmetom je činnosť potrebná na zabezpečenie prevádzky informačnej technológie verejnej správy, riešenia servisných požiadaviek, alebo činnosť spočívajúca v riešení zmenových požiadaviek v prevádzke vrátane úpravy, rozvoja, opravy informačnej technológie verejnej správy alebo odstránenia prevádzkového incidentu na informačnej technológii verejnej správy</w:t>
      </w:r>
      <w:r w:rsidR="0077239B" w:rsidRPr="00E93FBA">
        <w:rPr>
          <w:lang w:val="sk-SK"/>
        </w:rPr>
        <w:t xml:space="preserve">. </w:t>
      </w:r>
      <w:r w:rsidR="00F85747" w:rsidRPr="00E93FBA">
        <w:rPr>
          <w:lang w:val="sk-SK"/>
        </w:rPr>
        <w:t xml:space="preserve">Inak povedané, v praxi pôjde primárne o tzv. zmluvy o SLA, ako aj zmluvné záväzky na rozvoj </w:t>
      </w:r>
      <w:r w:rsidR="002F25E5">
        <w:rPr>
          <w:lang w:val="sk-SK"/>
        </w:rPr>
        <w:t>informačných technológií verejnej správy</w:t>
      </w:r>
      <w:r w:rsidR="00F85747" w:rsidRPr="00E93FBA">
        <w:rPr>
          <w:lang w:val="sk-SK"/>
        </w:rPr>
        <w:t xml:space="preserve">. </w:t>
      </w:r>
      <w:r w:rsidR="0077239B" w:rsidRPr="00E93FBA">
        <w:rPr>
          <w:lang w:val="sk-SK"/>
        </w:rPr>
        <w:t xml:space="preserve">Pre tento typ </w:t>
      </w:r>
      <w:r w:rsidR="00410F3C" w:rsidRPr="00E93FBA">
        <w:rPr>
          <w:lang w:val="sk-SK"/>
        </w:rPr>
        <w:t xml:space="preserve">zmlúv </w:t>
      </w:r>
      <w:r w:rsidR="0077239B" w:rsidRPr="00E93FBA">
        <w:rPr>
          <w:lang w:val="sk-SK"/>
        </w:rPr>
        <w:t>sa vytvára osobitná kategória z</w:t>
      </w:r>
      <w:r w:rsidR="00A20FCD" w:rsidRPr="00E93FBA">
        <w:rPr>
          <w:lang w:val="sk-SK"/>
        </w:rPr>
        <w:t xml:space="preserve"> </w:t>
      </w:r>
      <w:r w:rsidR="0077239B" w:rsidRPr="00E93FBA">
        <w:rPr>
          <w:lang w:val="sk-SK"/>
        </w:rPr>
        <w:t xml:space="preserve">hľadiska posudzovania veľkosti, ako aj osobitné splnomocňovacie ustanovenie na úpravu podrobností </w:t>
      </w:r>
      <w:r w:rsidR="00410F3C" w:rsidRPr="00E93FBA">
        <w:rPr>
          <w:lang w:val="sk-SK"/>
        </w:rPr>
        <w:t xml:space="preserve">ich </w:t>
      </w:r>
      <w:r w:rsidR="00A20FCD" w:rsidRPr="00E93FBA">
        <w:rPr>
          <w:lang w:val="sk-SK"/>
        </w:rPr>
        <w:t xml:space="preserve">správy a realizácie. Je tomu tak preto, že </w:t>
      </w:r>
      <w:r w:rsidR="00410F3C" w:rsidRPr="00E93FBA">
        <w:rPr>
          <w:lang w:val="sk-SK"/>
        </w:rPr>
        <w:t>tieto zmluvy</w:t>
      </w:r>
      <w:r w:rsidR="00A20FCD" w:rsidRPr="00E93FBA">
        <w:rPr>
          <w:lang w:val="sk-SK"/>
        </w:rPr>
        <w:t xml:space="preserve"> v prevádzke z povahy veci majú odlišný režim riadenia, než „bežné“ projekty a tento fakt sa chce reflektovať aj na zákonnej úrovni a následne na úrovni podrobností vo vykonávacom predpise.</w:t>
      </w:r>
    </w:p>
    <w:p w14:paraId="64494133" w14:textId="77777777" w:rsidR="00E93FBA" w:rsidRPr="00D85AFD" w:rsidRDefault="00E93FBA" w:rsidP="00E93FBA">
      <w:pPr>
        <w:jc w:val="both"/>
        <w:rPr>
          <w:bCs/>
          <w:lang w:val="sk-SK"/>
        </w:rPr>
      </w:pPr>
      <w:r w:rsidRPr="00D85AFD">
        <w:rPr>
          <w:bCs/>
          <w:lang w:val="sk-SK"/>
        </w:rPr>
        <w:t xml:space="preserve">Pojmy vo vzťahu k prevádzke bude upravovať pripravovaná vyhláška o zabezpečení prevádzky, servisu, podpory, monitoringu a hodnotenia informačných technológií verejnej správy. Logika usporiadania bude taká, že servisnou požiadavkou sa bude rozumieť požiadavka na činnosť iniciovaná používateľom informačnej technológie, ktorá je v rozsahu poskytovanej služby alebo iniciuje vytvorenie zmenovej požiadavky, v prípade že nie je v rozsahu poskytovanej služby. Následne potom požiadavka na činnosti, ktoré sú mimo rozsah poskytovanej služby konštituujú zmenovú požiadavku. Zmenou v prevádzke sa bude rozumieť činnosť, ktorej účelom je úprava, rozvoj, oprava informačnej technológie alebo odstránenie prevádzkového incidentu na informačnej technológii. </w:t>
      </w:r>
    </w:p>
    <w:p w14:paraId="5070B7E9" w14:textId="258D7947" w:rsidR="00E93FBA" w:rsidRPr="00D85AFD" w:rsidRDefault="00E93FBA" w:rsidP="00E93FBA">
      <w:pPr>
        <w:jc w:val="both"/>
        <w:rPr>
          <w:bCs/>
          <w:lang w:val="sk-SK"/>
        </w:rPr>
      </w:pPr>
      <w:r w:rsidRPr="00D85AFD">
        <w:rPr>
          <w:bCs/>
          <w:lang w:val="sk-SK"/>
        </w:rPr>
        <w:t xml:space="preserve">Vo vzťahu k projektom upravuje príslušné pojmy vyhláška č. 85/2020 Z. z. o riadení projektov v znení neskorších predpisov. Základným pojmom je projekt, ktorý je definovaný (aj) cez požiadavku úpravy </w:t>
      </w:r>
      <w:r w:rsidR="004B1320">
        <w:rPr>
          <w:bCs/>
          <w:lang w:val="sk-SK"/>
        </w:rPr>
        <w:t>informačných technológií verejnej správy</w:t>
      </w:r>
      <w:r w:rsidR="004B1320" w:rsidRPr="00D85AFD">
        <w:rPr>
          <w:bCs/>
          <w:lang w:val="sk-SK"/>
        </w:rPr>
        <w:t xml:space="preserve"> </w:t>
      </w:r>
      <w:r w:rsidRPr="00D85AFD">
        <w:rPr>
          <w:bCs/>
          <w:lang w:val="sk-SK"/>
        </w:rPr>
        <w:t xml:space="preserve">prostredníctvom zmenových požiadaviek. Zmenové požiadavky v projekte sú následne definované cez účel, ktorým je  činnosť, ktorej účelom je modernizácia, úprava a rozvoj informačnej technológie verejnej správy. </w:t>
      </w:r>
    </w:p>
    <w:p w14:paraId="7CFB14E5" w14:textId="37918661" w:rsidR="00E93FBA" w:rsidRPr="00D85AFD" w:rsidRDefault="00E93FBA" w:rsidP="00E93FBA">
      <w:pPr>
        <w:jc w:val="both"/>
        <w:rPr>
          <w:bCs/>
          <w:lang w:val="sk-SK"/>
        </w:rPr>
      </w:pPr>
      <w:r w:rsidRPr="00D85AFD">
        <w:rPr>
          <w:bCs/>
          <w:lang w:val="sk-SK"/>
        </w:rPr>
        <w:t xml:space="preserve">Základným kritériom pre rozlišovanie zmenových požiadaviek v prevádzke a v projekte je rozdiel v sledovanom cieli a následne aj dopad na úžitkovú hodnotu </w:t>
      </w:r>
      <w:r w:rsidR="002F25E5">
        <w:rPr>
          <w:bCs/>
          <w:lang w:val="sk-SK"/>
        </w:rPr>
        <w:t>informačn</w:t>
      </w:r>
      <w:r w:rsidR="00943834">
        <w:rPr>
          <w:bCs/>
          <w:lang w:val="sk-SK"/>
        </w:rPr>
        <w:t>ých</w:t>
      </w:r>
      <w:r w:rsidR="002F25E5">
        <w:rPr>
          <w:bCs/>
          <w:lang w:val="sk-SK"/>
        </w:rPr>
        <w:t xml:space="preserve"> technológ</w:t>
      </w:r>
      <w:r w:rsidR="00943834">
        <w:rPr>
          <w:bCs/>
          <w:lang w:val="sk-SK"/>
        </w:rPr>
        <w:t>ií</w:t>
      </w:r>
      <w:r w:rsidR="002F25E5">
        <w:rPr>
          <w:bCs/>
          <w:lang w:val="sk-SK"/>
        </w:rPr>
        <w:t xml:space="preserve"> verejnej správy</w:t>
      </w:r>
      <w:r w:rsidRPr="00D85AFD">
        <w:rPr>
          <w:bCs/>
          <w:lang w:val="sk-SK"/>
        </w:rPr>
        <w:t xml:space="preserve">. Správa v prevádzke je totiž z povahy veci činnosťou primárne plánovanou a opakovanou, ktorej cieľom je primárne poskytovanie reakcií na požiadavky používateľa a riešenie prevádzkových incidentov (najmä obnovenie prevádzky služby, zaznamenanie, splnenie alebo nesplnenie servisnej požiadavky používateľa, diagnostikovanie, eskalácia a vyriešenie prevádzkového incidentu). Následne aj dopad na úžitkovú hodnotu </w:t>
      </w:r>
      <w:r w:rsidR="002F25E5">
        <w:rPr>
          <w:bCs/>
          <w:lang w:val="sk-SK"/>
        </w:rPr>
        <w:t>informačn</w:t>
      </w:r>
      <w:r w:rsidR="00943834">
        <w:rPr>
          <w:bCs/>
          <w:lang w:val="sk-SK"/>
        </w:rPr>
        <w:t>ých</w:t>
      </w:r>
      <w:r w:rsidR="002F25E5">
        <w:rPr>
          <w:bCs/>
          <w:lang w:val="sk-SK"/>
        </w:rPr>
        <w:t xml:space="preserve"> technológi</w:t>
      </w:r>
      <w:r w:rsidR="00943834">
        <w:rPr>
          <w:bCs/>
          <w:lang w:val="sk-SK"/>
        </w:rPr>
        <w:t>í</w:t>
      </w:r>
      <w:r w:rsidR="002F25E5">
        <w:rPr>
          <w:bCs/>
          <w:lang w:val="sk-SK"/>
        </w:rPr>
        <w:t xml:space="preserve"> verejnej správy</w:t>
      </w:r>
      <w:r w:rsidR="002F25E5" w:rsidRPr="00D85AFD">
        <w:rPr>
          <w:bCs/>
          <w:lang w:val="sk-SK"/>
        </w:rPr>
        <w:t xml:space="preserve"> </w:t>
      </w:r>
      <w:r w:rsidRPr="00D85AFD">
        <w:rPr>
          <w:bCs/>
          <w:lang w:val="sk-SK"/>
        </w:rPr>
        <w:t xml:space="preserve">v rámci správy prevádzky a zmien v prevádzke je iný, ako v prípade projektu. </w:t>
      </w:r>
      <w:r w:rsidR="002F25E5">
        <w:rPr>
          <w:bCs/>
          <w:lang w:val="sk-SK"/>
        </w:rPr>
        <w:t> To znamená</w:t>
      </w:r>
      <w:r w:rsidRPr="00D85AFD">
        <w:rPr>
          <w:bCs/>
          <w:lang w:val="sk-SK"/>
        </w:rPr>
        <w:t>,</w:t>
      </w:r>
      <w:r w:rsidR="002F25E5">
        <w:rPr>
          <w:bCs/>
          <w:lang w:val="sk-SK"/>
        </w:rPr>
        <w:t xml:space="preserve"> že</w:t>
      </w:r>
      <w:r w:rsidRPr="00D85AFD">
        <w:rPr>
          <w:bCs/>
          <w:lang w:val="sk-SK"/>
        </w:rPr>
        <w:t xml:space="preserve"> z pohľadu zmien v prevádzke ide primárne o udržanie, opravu a zlepšenie v priamej väzbe na danú službu, </w:t>
      </w:r>
      <w:r w:rsidR="004B1320">
        <w:rPr>
          <w:bCs/>
          <w:lang w:val="sk-SK"/>
        </w:rPr>
        <w:t>zatiaľ čo</w:t>
      </w:r>
      <w:r w:rsidR="004B1320" w:rsidRPr="00D85AFD">
        <w:rPr>
          <w:bCs/>
          <w:lang w:val="sk-SK"/>
        </w:rPr>
        <w:t xml:space="preserve"> </w:t>
      </w:r>
      <w:r w:rsidRPr="00D85AFD">
        <w:rPr>
          <w:bCs/>
          <w:lang w:val="sk-SK"/>
        </w:rPr>
        <w:t>pri projekte ide primárne o zavedenie nov</w:t>
      </w:r>
      <w:r w:rsidR="00943834">
        <w:rPr>
          <w:bCs/>
          <w:lang w:val="sk-SK"/>
        </w:rPr>
        <w:t>ých</w:t>
      </w:r>
      <w:r w:rsidRPr="00D85AFD">
        <w:rPr>
          <w:bCs/>
          <w:lang w:val="sk-SK"/>
        </w:rPr>
        <w:t xml:space="preserve"> </w:t>
      </w:r>
      <w:r w:rsidR="002F25E5">
        <w:rPr>
          <w:bCs/>
          <w:lang w:val="sk-SK"/>
        </w:rPr>
        <w:t>informačn</w:t>
      </w:r>
      <w:r w:rsidR="00943834">
        <w:rPr>
          <w:bCs/>
          <w:lang w:val="sk-SK"/>
        </w:rPr>
        <w:t>ých</w:t>
      </w:r>
      <w:r w:rsidR="002F25E5">
        <w:rPr>
          <w:bCs/>
          <w:lang w:val="sk-SK"/>
        </w:rPr>
        <w:t xml:space="preserve"> technológi</w:t>
      </w:r>
      <w:r w:rsidR="00943834">
        <w:rPr>
          <w:bCs/>
          <w:lang w:val="sk-SK"/>
        </w:rPr>
        <w:t>í</w:t>
      </w:r>
      <w:r w:rsidR="002F25E5">
        <w:rPr>
          <w:bCs/>
          <w:lang w:val="sk-SK"/>
        </w:rPr>
        <w:t xml:space="preserve"> verejnej správy</w:t>
      </w:r>
      <w:r w:rsidR="002F25E5" w:rsidRPr="00D85AFD">
        <w:rPr>
          <w:bCs/>
          <w:lang w:val="sk-SK"/>
        </w:rPr>
        <w:t xml:space="preserve"> </w:t>
      </w:r>
      <w:r w:rsidRPr="00D85AFD">
        <w:rPr>
          <w:bCs/>
          <w:lang w:val="sk-SK"/>
        </w:rPr>
        <w:t>a v prípade zmeny o takú zmenu, ktorej cieľom je zvýšenie hodnoty dan</w:t>
      </w:r>
      <w:r w:rsidR="00943834">
        <w:rPr>
          <w:bCs/>
          <w:lang w:val="sk-SK"/>
        </w:rPr>
        <w:t>ých</w:t>
      </w:r>
      <w:r w:rsidRPr="00D85AFD">
        <w:rPr>
          <w:bCs/>
          <w:lang w:val="sk-SK"/>
        </w:rPr>
        <w:t xml:space="preserve"> </w:t>
      </w:r>
      <w:r w:rsidR="002F25E5">
        <w:rPr>
          <w:bCs/>
          <w:lang w:val="sk-SK"/>
        </w:rPr>
        <w:t>informačn</w:t>
      </w:r>
      <w:r w:rsidR="00943834">
        <w:rPr>
          <w:bCs/>
          <w:lang w:val="sk-SK"/>
        </w:rPr>
        <w:t>ých</w:t>
      </w:r>
      <w:r w:rsidR="002F25E5">
        <w:rPr>
          <w:bCs/>
          <w:lang w:val="sk-SK"/>
        </w:rPr>
        <w:t xml:space="preserve"> technológi</w:t>
      </w:r>
      <w:r w:rsidR="00943834">
        <w:rPr>
          <w:bCs/>
          <w:lang w:val="sk-SK"/>
        </w:rPr>
        <w:t>í</w:t>
      </w:r>
      <w:r w:rsidR="002F25E5">
        <w:rPr>
          <w:bCs/>
          <w:lang w:val="sk-SK"/>
        </w:rPr>
        <w:t xml:space="preserve"> verejnej správy</w:t>
      </w:r>
      <w:r w:rsidR="002F25E5" w:rsidRPr="00D85AFD">
        <w:rPr>
          <w:bCs/>
          <w:lang w:val="sk-SK"/>
        </w:rPr>
        <w:t xml:space="preserve"> </w:t>
      </w:r>
      <w:r w:rsidRPr="00D85AFD">
        <w:rPr>
          <w:bCs/>
          <w:lang w:val="sk-SK"/>
        </w:rPr>
        <w:t xml:space="preserve">a nie „len“ </w:t>
      </w:r>
      <w:r w:rsidR="00943834">
        <w:rPr>
          <w:bCs/>
          <w:lang w:val="sk-SK"/>
        </w:rPr>
        <w:t>ich</w:t>
      </w:r>
      <w:r w:rsidR="002F25E5" w:rsidRPr="00D85AFD">
        <w:rPr>
          <w:bCs/>
          <w:lang w:val="sk-SK"/>
        </w:rPr>
        <w:t xml:space="preserve"> </w:t>
      </w:r>
      <w:r w:rsidRPr="00D85AFD">
        <w:rPr>
          <w:bCs/>
          <w:lang w:val="sk-SK"/>
        </w:rPr>
        <w:t>riadna prevádzka.</w:t>
      </w:r>
    </w:p>
    <w:p w14:paraId="6A75C9D1" w14:textId="77777777" w:rsidR="00E93FBA" w:rsidRPr="00D85AFD" w:rsidRDefault="00E93FBA" w:rsidP="00E93FBA">
      <w:pPr>
        <w:jc w:val="both"/>
        <w:rPr>
          <w:bCs/>
          <w:lang w:val="sk-SK"/>
        </w:rPr>
      </w:pPr>
      <w:r w:rsidRPr="00D85AFD">
        <w:rPr>
          <w:bCs/>
          <w:lang w:val="sk-SK"/>
        </w:rPr>
        <w:t>Z uvedeného vyplýva aj základný cieľ pre delenie zmien v projekte a v prevádzke, ktorým je umožnenie realizácie zmien v prevádzke primárne podľa metodiky a štandardu COBIT 2019 a nevyžadovanie postupov podľa PRINCE 2.</w:t>
      </w:r>
    </w:p>
    <w:p w14:paraId="5BD0B23A" w14:textId="77777777" w:rsidR="003E399D" w:rsidRPr="00E93FBA" w:rsidRDefault="003E399D" w:rsidP="005B2864">
      <w:pPr>
        <w:jc w:val="both"/>
        <w:rPr>
          <w:lang w:val="sk-SK"/>
        </w:rPr>
      </w:pPr>
    </w:p>
    <w:p w14:paraId="752FFDE1" w14:textId="68542D74" w:rsidR="00842178" w:rsidRPr="00E93FBA" w:rsidRDefault="00842178" w:rsidP="005B2864">
      <w:pPr>
        <w:jc w:val="both"/>
        <w:rPr>
          <w:lang w:val="sk-SK"/>
        </w:rPr>
      </w:pPr>
      <w:r w:rsidRPr="00E93FBA">
        <w:rPr>
          <w:lang w:val="sk-SK"/>
        </w:rPr>
        <w:lastRenderedPageBreak/>
        <w:t>Druhou oblasťou je úprava zákonného rozdelenia a základu pre nastavenie riadenia prevádzky a samotné riadenie prevádzky, s</w:t>
      </w:r>
      <w:r w:rsidR="00011F5E" w:rsidRPr="00E93FBA">
        <w:rPr>
          <w:lang w:val="sk-SK"/>
        </w:rPr>
        <w:t xml:space="preserve">o súčasným doplnením osobitného splnomocňovacieho ustanovenia na </w:t>
      </w:r>
      <w:r w:rsidR="00423CD5" w:rsidRPr="00E93FBA">
        <w:rPr>
          <w:lang w:val="sk-SK"/>
        </w:rPr>
        <w:t>úpravu</w:t>
      </w:r>
      <w:r w:rsidR="00011F5E" w:rsidRPr="00E93FBA">
        <w:rPr>
          <w:lang w:val="sk-SK"/>
        </w:rPr>
        <w:t xml:space="preserve"> príslušných podrobností vo vykonávacom predpise.</w:t>
      </w:r>
      <w:r w:rsidR="00423CD5" w:rsidRPr="00E93FBA">
        <w:rPr>
          <w:lang w:val="sk-SK"/>
        </w:rPr>
        <w:t xml:space="preserve"> </w:t>
      </w:r>
      <w:r w:rsidR="0025313E" w:rsidRPr="00E93FBA">
        <w:rPr>
          <w:lang w:val="sk-SK"/>
        </w:rPr>
        <w:t>D</w:t>
      </w:r>
      <w:r w:rsidR="00AC2AAC" w:rsidRPr="00E93FBA">
        <w:rPr>
          <w:lang w:val="sk-SK"/>
        </w:rPr>
        <w:t xml:space="preserve">ôvodom tejto úpravy sú potreby aplikačnej praxe, najmä fakt, že v praxi je riadenie prevádzky </w:t>
      </w:r>
      <w:r w:rsidR="00A973AF" w:rsidRPr="00E93FBA">
        <w:rPr>
          <w:lang w:val="sk-SK"/>
        </w:rPr>
        <w:t xml:space="preserve">spravované dominantne v súlade s metodikou </w:t>
      </w:r>
      <w:r w:rsidR="00CD51A9" w:rsidRPr="00E93FBA">
        <w:rPr>
          <w:lang w:val="sk-SK"/>
        </w:rPr>
        <w:t xml:space="preserve">a štandardom </w:t>
      </w:r>
      <w:r w:rsidR="0018106D" w:rsidRPr="00E93FBA">
        <w:rPr>
          <w:lang w:val="sk-SK"/>
        </w:rPr>
        <w:t>COBIT 2019</w:t>
      </w:r>
      <w:r w:rsidR="00A973AF" w:rsidRPr="00E93FBA">
        <w:rPr>
          <w:lang w:val="sk-SK"/>
        </w:rPr>
        <w:t>, čomu úprava dnešného zákona síce nebráni, ale</w:t>
      </w:r>
      <w:r w:rsidR="00226EE7" w:rsidRPr="00E93FBA">
        <w:rPr>
          <w:lang w:val="sk-SK"/>
        </w:rPr>
        <w:t xml:space="preserve"> nie je systémovo nastaven</w:t>
      </w:r>
      <w:r w:rsidR="002F463E" w:rsidRPr="00E93FBA">
        <w:rPr>
          <w:lang w:val="sk-SK"/>
        </w:rPr>
        <w:t>á</w:t>
      </w:r>
      <w:r w:rsidR="00226EE7" w:rsidRPr="00E93FBA">
        <w:rPr>
          <w:lang w:val="sk-SK"/>
        </w:rPr>
        <w:t xml:space="preserve"> pre potreby tejto metodiky. Z uvedeného dôvodu sa navrhujú úpravy v § 16 ods. 2 </w:t>
      </w:r>
      <w:r w:rsidR="00D22224" w:rsidRPr="00E93FBA">
        <w:rPr>
          <w:lang w:val="sk-SK"/>
        </w:rPr>
        <w:t>až 4</w:t>
      </w:r>
      <w:r w:rsidR="00226EE7" w:rsidRPr="00E93FBA">
        <w:rPr>
          <w:lang w:val="sk-SK"/>
        </w:rPr>
        <w:t>.</w:t>
      </w:r>
    </w:p>
    <w:p w14:paraId="130EFEED" w14:textId="61FDA141" w:rsidR="00F22E85" w:rsidRPr="00E93FBA" w:rsidRDefault="00F22E85" w:rsidP="00F22E85">
      <w:pPr>
        <w:jc w:val="both"/>
        <w:rPr>
          <w:lang w:val="sk-SK"/>
        </w:rPr>
      </w:pPr>
    </w:p>
    <w:p w14:paraId="5D5DBDFF" w14:textId="4B245DFE" w:rsidR="00A86BDB" w:rsidRPr="00E93FBA" w:rsidRDefault="00A86BDB" w:rsidP="00F22E85">
      <w:pPr>
        <w:jc w:val="both"/>
        <w:rPr>
          <w:lang w:val="sk-SK"/>
        </w:rPr>
      </w:pPr>
      <w:r w:rsidRPr="00E93FBA">
        <w:rPr>
          <w:lang w:val="sk-SK"/>
        </w:rPr>
        <w:t xml:space="preserve">K bodu </w:t>
      </w:r>
      <w:r w:rsidR="001A0F13" w:rsidRPr="00E93FBA">
        <w:rPr>
          <w:lang w:val="sk-SK"/>
        </w:rPr>
        <w:t>1</w:t>
      </w:r>
      <w:r w:rsidR="00026B67" w:rsidRPr="00E93FBA">
        <w:rPr>
          <w:lang w:val="sk-SK"/>
        </w:rPr>
        <w:t>6</w:t>
      </w:r>
      <w:r w:rsidRPr="00E93FBA">
        <w:rPr>
          <w:lang w:val="sk-SK"/>
        </w:rPr>
        <w:t xml:space="preserve"> (§ 24a</w:t>
      </w:r>
      <w:r w:rsidR="001A0F13" w:rsidRPr="00E93FBA">
        <w:rPr>
          <w:lang w:val="sk-SK"/>
        </w:rPr>
        <w:t xml:space="preserve"> a 24b</w:t>
      </w:r>
      <w:r w:rsidRPr="00E93FBA">
        <w:rPr>
          <w:lang w:val="sk-SK"/>
        </w:rPr>
        <w:t xml:space="preserve">): </w:t>
      </w:r>
    </w:p>
    <w:p w14:paraId="2A9CE997" w14:textId="7C440EC5" w:rsidR="001A0F13" w:rsidRPr="00E93FBA" w:rsidRDefault="001A0F13" w:rsidP="00A86BDB">
      <w:pPr>
        <w:jc w:val="both"/>
        <w:rPr>
          <w:lang w:val="sk-SK"/>
        </w:rPr>
      </w:pPr>
      <w:r w:rsidRPr="00E93FBA">
        <w:rPr>
          <w:lang w:val="sk-SK"/>
        </w:rPr>
        <w:t>K § 24a</w:t>
      </w:r>
    </w:p>
    <w:p w14:paraId="6E1132D7" w14:textId="64DD047D" w:rsidR="00A86BDB" w:rsidRPr="00E93FBA" w:rsidRDefault="00A86BDB" w:rsidP="00A86BDB">
      <w:pPr>
        <w:jc w:val="both"/>
        <w:rPr>
          <w:lang w:val="sk-SK"/>
        </w:rPr>
      </w:pPr>
      <w:r w:rsidRPr="00E93FBA">
        <w:rPr>
          <w:lang w:val="sk-SK"/>
        </w:rPr>
        <w:t xml:space="preserve">Právna úprava vládneho </w:t>
      </w:r>
      <w:proofErr w:type="spellStart"/>
      <w:r w:rsidRPr="00E93FBA">
        <w:rPr>
          <w:lang w:val="sk-SK"/>
        </w:rPr>
        <w:t>cloudu</w:t>
      </w:r>
      <w:proofErr w:type="spellEnd"/>
      <w:r w:rsidRPr="00E93FBA">
        <w:rPr>
          <w:lang w:val="sk-SK"/>
        </w:rPr>
        <w:t xml:space="preserve"> z hľadiska svojho obsahu a účelu súvisí so správou informačných technológií verejnej správy a s povinnosťami orgánov riadenia a orgánu vedenia (</w:t>
      </w:r>
      <w:r w:rsidR="004B1320">
        <w:rPr>
          <w:lang w:val="sk-SK"/>
        </w:rPr>
        <w:t>ministerstvo investícií</w:t>
      </w:r>
      <w:r w:rsidRPr="00E93FBA">
        <w:rPr>
          <w:lang w:val="sk-SK"/>
        </w:rPr>
        <w:t>), preto sa navrhuje jej presun do zákona č. 95/2019 Z. z. o informačných technológiách verejnej správy</w:t>
      </w:r>
      <w:r w:rsidR="00237D40" w:rsidRPr="00E93FBA">
        <w:rPr>
          <w:lang w:val="sk-SK"/>
        </w:rPr>
        <w:t xml:space="preserve"> a o zmene a doplnení niektorých zákonov v znení neskorších predpisov</w:t>
      </w:r>
      <w:r w:rsidRPr="00E93FBA">
        <w:rPr>
          <w:lang w:val="sk-SK"/>
        </w:rPr>
        <w:t xml:space="preserve">. Nakoľko tento zákon upravuje okrem všeobecných štandardov informačných technológií verejnej správy, ako aj štandardy </w:t>
      </w:r>
      <w:proofErr w:type="spellStart"/>
      <w:r w:rsidRPr="00E93FBA">
        <w:rPr>
          <w:lang w:val="sk-SK"/>
        </w:rPr>
        <w:t>cloud</w:t>
      </w:r>
      <w:proofErr w:type="spellEnd"/>
      <w:r w:rsidRPr="00E93FBA">
        <w:rPr>
          <w:lang w:val="sk-SK"/>
        </w:rPr>
        <w:t xml:space="preserve"> </w:t>
      </w:r>
      <w:proofErr w:type="spellStart"/>
      <w:r w:rsidRPr="00E93FBA">
        <w:rPr>
          <w:lang w:val="sk-SK"/>
        </w:rPr>
        <w:t>computingu</w:t>
      </w:r>
      <w:proofErr w:type="spellEnd"/>
      <w:r w:rsidRPr="00E93FBA">
        <w:rPr>
          <w:lang w:val="sk-SK"/>
        </w:rPr>
        <w:t xml:space="preserve"> a využívania </w:t>
      </w:r>
      <w:proofErr w:type="spellStart"/>
      <w:r w:rsidRPr="00E93FBA">
        <w:rPr>
          <w:lang w:val="sk-SK"/>
        </w:rPr>
        <w:t>cloudových</w:t>
      </w:r>
      <w:proofErr w:type="spellEnd"/>
      <w:r w:rsidRPr="00E93FBA">
        <w:rPr>
          <w:lang w:val="sk-SK"/>
        </w:rPr>
        <w:t xml:space="preserve"> služieb, právna úprava pravidiel využívania vládnych </w:t>
      </w:r>
      <w:proofErr w:type="spellStart"/>
      <w:r w:rsidRPr="00E93FBA">
        <w:rPr>
          <w:lang w:val="sk-SK"/>
        </w:rPr>
        <w:t>cloudových</w:t>
      </w:r>
      <w:proofErr w:type="spellEnd"/>
      <w:r w:rsidRPr="00E93FBA">
        <w:rPr>
          <w:lang w:val="sk-SK"/>
        </w:rPr>
        <w:t xml:space="preserve"> služieb a vedenia evidencie vládnych </w:t>
      </w:r>
      <w:proofErr w:type="spellStart"/>
      <w:r w:rsidRPr="00E93FBA">
        <w:rPr>
          <w:lang w:val="sk-SK"/>
        </w:rPr>
        <w:t>cloudových</w:t>
      </w:r>
      <w:proofErr w:type="spellEnd"/>
      <w:r w:rsidRPr="00E93FBA">
        <w:rPr>
          <w:lang w:val="sk-SK"/>
        </w:rPr>
        <w:t xml:space="preserve"> služieb je vhodnejšia v rámci legislatívy informačných technológií verejnej správy. </w:t>
      </w:r>
    </w:p>
    <w:p w14:paraId="100D756B" w14:textId="00B93BF3" w:rsidR="00A86BDB" w:rsidRPr="00E93FBA" w:rsidRDefault="00A86BDB" w:rsidP="00A86BDB">
      <w:pPr>
        <w:jc w:val="both"/>
        <w:rPr>
          <w:lang w:val="sk-SK"/>
        </w:rPr>
      </w:pPr>
      <w:r w:rsidRPr="00E93FBA">
        <w:rPr>
          <w:lang w:val="sk-SK"/>
        </w:rPr>
        <w:t xml:space="preserve">S cieľom zosúladiť text pojmovo aj koncepčne s pôsobnosťou zákona </w:t>
      </w:r>
      <w:r w:rsidR="004C2158" w:rsidRPr="00E93FBA">
        <w:rPr>
          <w:lang w:val="sk-SK"/>
        </w:rPr>
        <w:t>č. 95/2019 Z. z. o informačných technológiách verejnej správy a o zmene a doplnení niektorých zákonov v znení neskorších predpisov</w:t>
      </w:r>
      <w:r w:rsidR="004C2158" w:rsidRPr="00E93FBA" w:rsidDel="004C2158">
        <w:rPr>
          <w:lang w:val="sk-SK"/>
        </w:rPr>
        <w:t xml:space="preserve"> </w:t>
      </w:r>
      <w:r w:rsidRPr="00E93FBA">
        <w:rPr>
          <w:lang w:val="sk-SK"/>
        </w:rPr>
        <w:t xml:space="preserve">sa navrhuje nahradiť pojem „orgán verejnej moci“ pojmom „orgán riadenia“, pričom </w:t>
      </w:r>
      <w:r w:rsidR="008372B9">
        <w:rPr>
          <w:lang w:val="sk-SK"/>
        </w:rPr>
        <w:t xml:space="preserve">povinnosť používať vládne </w:t>
      </w:r>
      <w:proofErr w:type="spellStart"/>
      <w:r w:rsidR="008372B9">
        <w:rPr>
          <w:lang w:val="sk-SK"/>
        </w:rPr>
        <w:t>cloudové</w:t>
      </w:r>
      <w:proofErr w:type="spellEnd"/>
      <w:r w:rsidR="008372B9">
        <w:rPr>
          <w:lang w:val="sk-SK"/>
        </w:rPr>
        <w:t xml:space="preserve"> služby bude definovaná</w:t>
      </w:r>
      <w:r w:rsidR="001E68DE">
        <w:rPr>
          <w:lang w:val="sk-SK"/>
        </w:rPr>
        <w:t xml:space="preserve"> v závislosti od</w:t>
      </w:r>
      <w:r w:rsidR="008372B9">
        <w:rPr>
          <w:lang w:val="sk-SK"/>
        </w:rPr>
        <w:t xml:space="preserve"> </w:t>
      </w:r>
      <w:r w:rsidR="001E68DE">
        <w:rPr>
          <w:lang w:val="sk-SK"/>
        </w:rPr>
        <w:t>úrovne</w:t>
      </w:r>
      <w:r w:rsidR="008372B9">
        <w:rPr>
          <w:lang w:val="sk-SK"/>
        </w:rPr>
        <w:t xml:space="preserve"> </w:t>
      </w:r>
      <w:r w:rsidR="001E68DE">
        <w:rPr>
          <w:lang w:val="sk-SK"/>
        </w:rPr>
        <w:t xml:space="preserve">vládnych </w:t>
      </w:r>
      <w:proofErr w:type="spellStart"/>
      <w:r w:rsidR="001E68DE">
        <w:rPr>
          <w:lang w:val="sk-SK"/>
        </w:rPr>
        <w:t>cloudových</w:t>
      </w:r>
      <w:proofErr w:type="spellEnd"/>
      <w:r w:rsidR="008F0455">
        <w:rPr>
          <w:lang w:val="sk-SK"/>
        </w:rPr>
        <w:t xml:space="preserve"> s</w:t>
      </w:r>
      <w:r w:rsidR="001E68DE">
        <w:rPr>
          <w:lang w:val="sk-SK"/>
        </w:rPr>
        <w:t xml:space="preserve">lužieb, ktoré budú ustanovené </w:t>
      </w:r>
      <w:r w:rsidR="008372B9">
        <w:rPr>
          <w:lang w:val="sk-SK"/>
        </w:rPr>
        <w:t xml:space="preserve">podľa úrovne bezpečnosti </w:t>
      </w:r>
      <w:r w:rsidR="008F0455">
        <w:rPr>
          <w:lang w:val="sk-SK"/>
        </w:rPr>
        <w:t xml:space="preserve">v nadväznosti na kategorizáciu </w:t>
      </w:r>
      <w:r w:rsidR="003826A4">
        <w:rPr>
          <w:lang w:val="sk-SK"/>
        </w:rPr>
        <w:t>údajov</w:t>
      </w:r>
      <w:r w:rsidR="001E68DE">
        <w:rPr>
          <w:lang w:val="sk-SK"/>
        </w:rPr>
        <w:t>, ktorých sa</w:t>
      </w:r>
      <w:r w:rsidR="008F0455" w:rsidRPr="008F0455">
        <w:rPr>
          <w:lang w:val="sk-SK"/>
        </w:rPr>
        <w:t xml:space="preserve"> používanie </w:t>
      </w:r>
      <w:proofErr w:type="spellStart"/>
      <w:r w:rsidR="001E68DE">
        <w:rPr>
          <w:lang w:val="sk-SK"/>
        </w:rPr>
        <w:t>cloudových</w:t>
      </w:r>
      <w:proofErr w:type="spellEnd"/>
      <w:r w:rsidR="001E68DE">
        <w:rPr>
          <w:lang w:val="sk-SK"/>
        </w:rPr>
        <w:t xml:space="preserve"> služieb </w:t>
      </w:r>
      <w:r w:rsidR="008F0455" w:rsidRPr="008F0455">
        <w:rPr>
          <w:lang w:val="sk-SK"/>
        </w:rPr>
        <w:t>týka.</w:t>
      </w:r>
      <w:r w:rsidR="003826A4">
        <w:rPr>
          <w:lang w:val="sk-SK"/>
        </w:rPr>
        <w:t xml:space="preserve">. </w:t>
      </w:r>
    </w:p>
    <w:p w14:paraId="0B646855" w14:textId="3B633C3D" w:rsidR="00B7594D" w:rsidRPr="00E93FBA" w:rsidRDefault="00B7594D" w:rsidP="00A86BDB">
      <w:pPr>
        <w:jc w:val="both"/>
        <w:rPr>
          <w:lang w:val="sk-SK"/>
        </w:rPr>
      </w:pPr>
      <w:r w:rsidRPr="00E93FBA">
        <w:rPr>
          <w:lang w:val="sk-SK"/>
        </w:rPr>
        <w:t xml:space="preserve">Vzhľadom na stav technológií a záruky, aké štandardné </w:t>
      </w:r>
      <w:proofErr w:type="spellStart"/>
      <w:r w:rsidRPr="00E93FBA">
        <w:rPr>
          <w:lang w:val="sk-SK"/>
        </w:rPr>
        <w:t>cloudové</w:t>
      </w:r>
      <w:proofErr w:type="spellEnd"/>
      <w:r w:rsidRPr="00E93FBA">
        <w:rPr>
          <w:lang w:val="sk-SK"/>
        </w:rPr>
        <w:t xml:space="preserve"> služby dnes poskytujú sa navrhuje vytvoriť priestor na používanie aj iných než vládnych </w:t>
      </w:r>
      <w:proofErr w:type="spellStart"/>
      <w:r w:rsidRPr="00E93FBA">
        <w:rPr>
          <w:lang w:val="sk-SK"/>
        </w:rPr>
        <w:t>cloudových</w:t>
      </w:r>
      <w:proofErr w:type="spellEnd"/>
      <w:r w:rsidRPr="00E93FBA">
        <w:rPr>
          <w:lang w:val="sk-SK"/>
        </w:rPr>
        <w:t xml:space="preserve"> služieb</w:t>
      </w:r>
      <w:r w:rsidR="003003E3" w:rsidRPr="00E93FBA">
        <w:rPr>
          <w:lang w:val="sk-SK"/>
        </w:rPr>
        <w:t xml:space="preserve">, a to od úrovne, ktorú ustanovia štandardy </w:t>
      </w:r>
      <w:proofErr w:type="spellStart"/>
      <w:r w:rsidR="003003E3" w:rsidRPr="00E93FBA">
        <w:rPr>
          <w:lang w:val="sk-SK"/>
        </w:rPr>
        <w:t>cloud</w:t>
      </w:r>
      <w:proofErr w:type="spellEnd"/>
      <w:r w:rsidR="003003E3" w:rsidRPr="00E93FBA">
        <w:rPr>
          <w:lang w:val="sk-SK"/>
        </w:rPr>
        <w:t xml:space="preserve"> </w:t>
      </w:r>
      <w:proofErr w:type="spellStart"/>
      <w:r w:rsidR="003003E3" w:rsidRPr="00E93FBA">
        <w:rPr>
          <w:lang w:val="sk-SK"/>
        </w:rPr>
        <w:t>computingu</w:t>
      </w:r>
      <w:proofErr w:type="spellEnd"/>
      <w:r w:rsidR="003003E3" w:rsidRPr="00E93FBA">
        <w:rPr>
          <w:lang w:val="sk-SK"/>
        </w:rPr>
        <w:t>.</w:t>
      </w:r>
      <w:r w:rsidR="00132588" w:rsidRPr="00132588">
        <w:rPr>
          <w:lang w:val="sk-SK"/>
        </w:rPr>
        <w:t xml:space="preserve"> </w:t>
      </w:r>
      <w:r w:rsidR="00132588">
        <w:rPr>
          <w:lang w:val="sk-SK"/>
        </w:rPr>
        <w:t>V praxi to napríklad znamená, že orgán riadenia bude povinný pri výkone verejnej moci podľa zákona o e-</w:t>
      </w:r>
      <w:proofErr w:type="spellStart"/>
      <w:r w:rsidR="00132588">
        <w:rPr>
          <w:lang w:val="sk-SK"/>
        </w:rPr>
        <w:t>Governmente</w:t>
      </w:r>
      <w:proofErr w:type="spellEnd"/>
      <w:r w:rsidR="00132588">
        <w:rPr>
          <w:lang w:val="sk-SK"/>
        </w:rPr>
        <w:t xml:space="preserve"> použiť príslušnú úroveň vládnych </w:t>
      </w:r>
      <w:proofErr w:type="spellStart"/>
      <w:r w:rsidR="00132588">
        <w:rPr>
          <w:lang w:val="sk-SK"/>
        </w:rPr>
        <w:t>cloudových</w:t>
      </w:r>
      <w:proofErr w:type="spellEnd"/>
      <w:r w:rsidR="00132588">
        <w:rPr>
          <w:lang w:val="sk-SK"/>
        </w:rPr>
        <w:t xml:space="preserve"> služieb</w:t>
      </w:r>
      <w:r w:rsidR="004B1320">
        <w:rPr>
          <w:lang w:val="sk-SK"/>
        </w:rPr>
        <w:t>.</w:t>
      </w:r>
    </w:p>
    <w:p w14:paraId="10904874" w14:textId="6E5F2286" w:rsidR="001A0F13" w:rsidRPr="00E93FBA" w:rsidRDefault="001A0F13" w:rsidP="00A86BDB">
      <w:pPr>
        <w:jc w:val="both"/>
        <w:rPr>
          <w:lang w:val="sk-SK"/>
        </w:rPr>
      </w:pPr>
    </w:p>
    <w:p w14:paraId="17E96442" w14:textId="52BC5328" w:rsidR="00A86BDB" w:rsidRPr="00E93FBA" w:rsidRDefault="001A0F13" w:rsidP="00A86BDB">
      <w:pPr>
        <w:jc w:val="both"/>
        <w:rPr>
          <w:lang w:val="sk-SK"/>
        </w:rPr>
      </w:pPr>
      <w:r w:rsidRPr="00E93FBA">
        <w:rPr>
          <w:lang w:val="sk-SK"/>
        </w:rPr>
        <w:t xml:space="preserve">K </w:t>
      </w:r>
      <w:r w:rsidR="00A86BDB" w:rsidRPr="00E93FBA">
        <w:rPr>
          <w:lang w:val="sk-SK"/>
        </w:rPr>
        <w:t>§ 24b</w:t>
      </w:r>
    </w:p>
    <w:p w14:paraId="0E5B807B" w14:textId="5D3D8EED" w:rsidR="00A86BDB" w:rsidRPr="00E93FBA" w:rsidRDefault="00A86BDB" w:rsidP="00A86BDB">
      <w:pPr>
        <w:jc w:val="both"/>
        <w:rPr>
          <w:lang w:val="sk-SK"/>
        </w:rPr>
      </w:pPr>
      <w:r w:rsidRPr="00E93FBA">
        <w:rPr>
          <w:lang w:val="sk-SK"/>
        </w:rPr>
        <w:t xml:space="preserve">Subjekty verejnej správy už dnes v zmysle štandardov používajú na bezpečnú a spoľahlivú vzájomnú komunikáciu elektronický komunikačný systém </w:t>
      </w:r>
      <w:proofErr w:type="spellStart"/>
      <w:r w:rsidRPr="00E93FBA">
        <w:rPr>
          <w:lang w:val="sk-SK"/>
        </w:rPr>
        <w:t>Govnet</w:t>
      </w:r>
      <w:proofErr w:type="spellEnd"/>
      <w:r w:rsidRPr="00E93FBA">
        <w:rPr>
          <w:lang w:val="sk-SK"/>
        </w:rPr>
        <w:t xml:space="preserve">, ktorého prevádzkovateľom je </w:t>
      </w:r>
      <w:r w:rsidR="0025313E" w:rsidRPr="00E93FBA">
        <w:rPr>
          <w:lang w:val="sk-SK"/>
        </w:rPr>
        <w:t>Národná agentúra pre sieťové a elektronické služby</w:t>
      </w:r>
      <w:r w:rsidRPr="00E93FBA">
        <w:rPr>
          <w:lang w:val="sk-SK"/>
        </w:rPr>
        <w:t xml:space="preserve">. Navrhuje sa zjednotiť používanie elektronického komunikačného systému </w:t>
      </w:r>
      <w:proofErr w:type="spellStart"/>
      <w:r w:rsidRPr="00E93FBA">
        <w:rPr>
          <w:lang w:val="sk-SK"/>
        </w:rPr>
        <w:t>Govnet</w:t>
      </w:r>
      <w:proofErr w:type="spellEnd"/>
      <w:r w:rsidRPr="00E93FBA">
        <w:rPr>
          <w:lang w:val="sk-SK"/>
        </w:rPr>
        <w:t xml:space="preserve"> naprieč orgánmi riadenia, ktoré sú štátnou rozpočtovou organizáciou napojenou na štátny rozpočet, spresniť účel a pravidlá používania </w:t>
      </w:r>
      <w:proofErr w:type="spellStart"/>
      <w:r w:rsidRPr="00E93FBA">
        <w:rPr>
          <w:lang w:val="sk-SK"/>
        </w:rPr>
        <w:t>Govnetu</w:t>
      </w:r>
      <w:proofErr w:type="spellEnd"/>
      <w:r w:rsidRPr="00E93FBA">
        <w:rPr>
          <w:lang w:val="sk-SK"/>
        </w:rPr>
        <w:t xml:space="preserve">, ako aj služieb, ktoré sú dostupné v </w:t>
      </w:r>
      <w:proofErr w:type="spellStart"/>
      <w:r w:rsidRPr="00E93FBA">
        <w:rPr>
          <w:lang w:val="sk-SK"/>
        </w:rPr>
        <w:t>Govnete</w:t>
      </w:r>
      <w:proofErr w:type="spellEnd"/>
      <w:r w:rsidRPr="00E93FBA">
        <w:rPr>
          <w:lang w:val="sk-SK"/>
        </w:rPr>
        <w:t xml:space="preserve">, a to vo vykonávacom predpise </w:t>
      </w:r>
      <w:r w:rsidR="002F25E5">
        <w:rPr>
          <w:lang w:val="sk-SK"/>
        </w:rPr>
        <w:t>ministerstva investícií</w:t>
      </w:r>
      <w:r w:rsidRPr="00E93FBA">
        <w:rPr>
          <w:lang w:val="sk-SK"/>
        </w:rPr>
        <w:t xml:space="preserve">. </w:t>
      </w:r>
    </w:p>
    <w:p w14:paraId="75504D27" w14:textId="40D13556" w:rsidR="00A86BDB" w:rsidRPr="00E93FBA" w:rsidRDefault="00A86BDB" w:rsidP="00A86BDB">
      <w:pPr>
        <w:jc w:val="both"/>
        <w:rPr>
          <w:lang w:val="sk-SK"/>
        </w:rPr>
      </w:pPr>
    </w:p>
    <w:p w14:paraId="45A48E7C" w14:textId="42A5A43F" w:rsidR="00644B15" w:rsidRPr="00E93FBA" w:rsidRDefault="00644B15" w:rsidP="00A86BDB">
      <w:pPr>
        <w:jc w:val="both"/>
        <w:rPr>
          <w:lang w:val="sk-SK"/>
        </w:rPr>
      </w:pPr>
      <w:r w:rsidRPr="00E93FBA">
        <w:rPr>
          <w:lang w:val="sk-SK"/>
        </w:rPr>
        <w:t>K bodom 1</w:t>
      </w:r>
      <w:r w:rsidR="009E3EE7" w:rsidRPr="00E93FBA">
        <w:rPr>
          <w:lang w:val="sk-SK"/>
        </w:rPr>
        <w:t>7</w:t>
      </w:r>
      <w:r w:rsidRPr="00E93FBA">
        <w:rPr>
          <w:lang w:val="sk-SK"/>
        </w:rPr>
        <w:t xml:space="preserve"> a </w:t>
      </w:r>
      <w:r w:rsidR="009E3EE7" w:rsidRPr="00E93FBA">
        <w:rPr>
          <w:lang w:val="sk-SK"/>
        </w:rPr>
        <w:t xml:space="preserve">18 </w:t>
      </w:r>
      <w:r w:rsidRPr="00E93FBA">
        <w:rPr>
          <w:lang w:val="sk-SK"/>
        </w:rPr>
        <w:t>(§ 26):</w:t>
      </w:r>
    </w:p>
    <w:p w14:paraId="3A5F4803" w14:textId="036123E6" w:rsidR="00644B15" w:rsidRPr="00E93FBA" w:rsidRDefault="00644B15" w:rsidP="00A86BDB">
      <w:pPr>
        <w:jc w:val="both"/>
        <w:rPr>
          <w:lang w:val="sk-SK"/>
        </w:rPr>
      </w:pPr>
      <w:r w:rsidRPr="00E93FBA">
        <w:rPr>
          <w:lang w:val="sk-SK"/>
        </w:rPr>
        <w:t xml:space="preserve">Úprava súvisiaca s vypustením inštitútu IOM, ktorej cieľom je ponechať výkon tejto činnosti IOM pre prevádzkovateľa, </w:t>
      </w:r>
      <w:r w:rsidR="0017518E" w:rsidRPr="00E93FBA">
        <w:rPr>
          <w:lang w:val="sk-SK"/>
        </w:rPr>
        <w:t xml:space="preserve">pre ktorého v zmysle </w:t>
      </w:r>
      <w:r w:rsidRPr="00E93FBA">
        <w:rPr>
          <w:lang w:val="sk-SK"/>
        </w:rPr>
        <w:t>dnešn</w:t>
      </w:r>
      <w:r w:rsidR="0017518E" w:rsidRPr="00E93FBA">
        <w:rPr>
          <w:lang w:val="sk-SK"/>
        </w:rPr>
        <w:t>ého</w:t>
      </w:r>
      <w:r w:rsidRPr="00E93FBA">
        <w:rPr>
          <w:lang w:val="sk-SK"/>
        </w:rPr>
        <w:t xml:space="preserve"> znen</w:t>
      </w:r>
      <w:r w:rsidR="0017518E" w:rsidRPr="00E93FBA">
        <w:rPr>
          <w:lang w:val="sk-SK"/>
        </w:rPr>
        <w:t>ia</w:t>
      </w:r>
      <w:r w:rsidRPr="00E93FBA">
        <w:rPr>
          <w:lang w:val="sk-SK"/>
        </w:rPr>
        <w:t xml:space="preserve"> § 26 </w:t>
      </w:r>
      <w:r w:rsidR="0017518E" w:rsidRPr="00E93FBA">
        <w:rPr>
          <w:lang w:val="sk-SK"/>
        </w:rPr>
        <w:t xml:space="preserve">explicitne oprávnenie nevyplývalo.  </w:t>
      </w:r>
    </w:p>
    <w:p w14:paraId="40AAF211" w14:textId="77777777" w:rsidR="0017518E" w:rsidRPr="00E93FBA" w:rsidRDefault="0017518E" w:rsidP="00A86BDB">
      <w:pPr>
        <w:jc w:val="both"/>
        <w:rPr>
          <w:lang w:val="sk-SK"/>
        </w:rPr>
      </w:pPr>
    </w:p>
    <w:p w14:paraId="34F7FEFB" w14:textId="679AD189" w:rsidR="00A86BDB" w:rsidRPr="00E93FBA" w:rsidRDefault="00A86BDB" w:rsidP="00A86BDB">
      <w:pPr>
        <w:jc w:val="both"/>
        <w:rPr>
          <w:lang w:val="sk-SK"/>
        </w:rPr>
      </w:pPr>
      <w:r w:rsidRPr="00E93FBA">
        <w:rPr>
          <w:lang w:val="sk-SK"/>
        </w:rPr>
        <w:t xml:space="preserve">K bodu </w:t>
      </w:r>
      <w:r w:rsidR="002A73D0" w:rsidRPr="00E93FBA">
        <w:rPr>
          <w:lang w:val="sk-SK"/>
        </w:rPr>
        <w:t>1</w:t>
      </w:r>
      <w:r w:rsidR="009E3EE7" w:rsidRPr="00E93FBA">
        <w:rPr>
          <w:lang w:val="sk-SK"/>
        </w:rPr>
        <w:t>9</w:t>
      </w:r>
      <w:r w:rsidR="002A73D0" w:rsidRPr="00E93FBA">
        <w:rPr>
          <w:lang w:val="sk-SK"/>
        </w:rPr>
        <w:t xml:space="preserve"> </w:t>
      </w:r>
      <w:r w:rsidR="00377E75" w:rsidRPr="00E93FBA">
        <w:rPr>
          <w:lang w:val="sk-SK"/>
        </w:rPr>
        <w:t>[</w:t>
      </w:r>
      <w:r w:rsidRPr="00E93FBA">
        <w:rPr>
          <w:lang w:val="sk-SK"/>
        </w:rPr>
        <w:t>§ 29 ods. 1 písm. c</w:t>
      </w:r>
      <w:r w:rsidR="00377E75" w:rsidRPr="00E93FBA">
        <w:rPr>
          <w:lang w:val="sk-SK"/>
        </w:rPr>
        <w:t xml:space="preserve">)]: </w:t>
      </w:r>
    </w:p>
    <w:p w14:paraId="65702B18" w14:textId="7F62774E" w:rsidR="00A86BDB" w:rsidRPr="00E93FBA" w:rsidRDefault="00377E75" w:rsidP="00A86BDB">
      <w:pPr>
        <w:jc w:val="both"/>
        <w:rPr>
          <w:lang w:val="sk-SK"/>
        </w:rPr>
      </w:pPr>
      <w:r w:rsidRPr="00E93FBA">
        <w:rPr>
          <w:lang w:val="sk-SK"/>
        </w:rPr>
        <w:t xml:space="preserve">Legislatívno-technická úprava </w:t>
      </w:r>
      <w:r w:rsidR="00A86BDB" w:rsidRPr="00E93FBA">
        <w:rPr>
          <w:lang w:val="sk-SK"/>
        </w:rPr>
        <w:t xml:space="preserve">súvisiaca s úpravou vládneho </w:t>
      </w:r>
      <w:proofErr w:type="spellStart"/>
      <w:r w:rsidR="00A86BDB" w:rsidRPr="00E93FBA">
        <w:rPr>
          <w:lang w:val="sk-SK"/>
        </w:rPr>
        <w:t>cloudu</w:t>
      </w:r>
      <w:proofErr w:type="spellEnd"/>
      <w:r w:rsidR="00A86BDB" w:rsidRPr="00E93FBA">
        <w:rPr>
          <w:lang w:val="sk-SK"/>
        </w:rPr>
        <w:t>.</w:t>
      </w:r>
    </w:p>
    <w:p w14:paraId="11E7CE6F" w14:textId="5340A140" w:rsidR="00A86BDB" w:rsidRPr="00E93FBA" w:rsidRDefault="00A86BDB" w:rsidP="00A86BDB">
      <w:pPr>
        <w:jc w:val="both"/>
        <w:rPr>
          <w:lang w:val="sk-SK"/>
        </w:rPr>
      </w:pPr>
    </w:p>
    <w:p w14:paraId="548262FE" w14:textId="596AD6AB" w:rsidR="00377E75" w:rsidRPr="00E93FBA" w:rsidRDefault="00377E75" w:rsidP="00377E75">
      <w:pPr>
        <w:jc w:val="both"/>
        <w:rPr>
          <w:lang w:val="sk-SK"/>
        </w:rPr>
      </w:pPr>
      <w:r w:rsidRPr="00E93FBA">
        <w:rPr>
          <w:lang w:val="sk-SK"/>
        </w:rPr>
        <w:t>K bod</w:t>
      </w:r>
      <w:r w:rsidR="00383F04" w:rsidRPr="00E93FBA">
        <w:rPr>
          <w:lang w:val="sk-SK"/>
        </w:rPr>
        <w:t>om</w:t>
      </w:r>
      <w:r w:rsidRPr="00E93FBA">
        <w:rPr>
          <w:lang w:val="sk-SK"/>
        </w:rPr>
        <w:t xml:space="preserve"> </w:t>
      </w:r>
      <w:r w:rsidR="009E3EE7" w:rsidRPr="00E93FBA">
        <w:rPr>
          <w:lang w:val="sk-SK"/>
        </w:rPr>
        <w:t xml:space="preserve">20 </w:t>
      </w:r>
      <w:r w:rsidR="00656278" w:rsidRPr="00E93FBA">
        <w:rPr>
          <w:lang w:val="sk-SK"/>
        </w:rPr>
        <w:t>a </w:t>
      </w:r>
      <w:r w:rsidR="009E3EE7" w:rsidRPr="00E93FBA">
        <w:rPr>
          <w:lang w:val="sk-SK"/>
        </w:rPr>
        <w:t xml:space="preserve">21 </w:t>
      </w:r>
      <w:r w:rsidRPr="00E93FBA">
        <w:rPr>
          <w:lang w:val="sk-SK"/>
        </w:rPr>
        <w:t>[§ 31 písm. c)</w:t>
      </w:r>
      <w:r w:rsidR="00383F04" w:rsidRPr="00E93FBA">
        <w:rPr>
          <w:lang w:val="sk-SK"/>
        </w:rPr>
        <w:t>, f) a g)</w:t>
      </w:r>
      <w:r w:rsidRPr="00E93FBA">
        <w:rPr>
          <w:lang w:val="sk-SK"/>
        </w:rPr>
        <w:t xml:space="preserve">]: </w:t>
      </w:r>
    </w:p>
    <w:p w14:paraId="291C9C9E" w14:textId="3C615D21" w:rsidR="00377E75" w:rsidRPr="00E93FBA" w:rsidRDefault="00377E75" w:rsidP="00377E75">
      <w:pPr>
        <w:jc w:val="both"/>
        <w:rPr>
          <w:lang w:val="sk-SK"/>
        </w:rPr>
      </w:pPr>
      <w:r w:rsidRPr="00E93FBA">
        <w:rPr>
          <w:lang w:val="sk-SK"/>
        </w:rPr>
        <w:t xml:space="preserve">Legislatívno-technická úprava súvisiaca s úpravou </w:t>
      </w:r>
      <w:r w:rsidR="00A571B4" w:rsidRPr="00E93FBA">
        <w:rPr>
          <w:lang w:val="sk-SK"/>
        </w:rPr>
        <w:t>podmienok prevádzky</w:t>
      </w:r>
      <w:r w:rsidRPr="00E93FBA">
        <w:rPr>
          <w:lang w:val="sk-SK"/>
        </w:rPr>
        <w:t>.</w:t>
      </w:r>
    </w:p>
    <w:p w14:paraId="1D383EA6" w14:textId="77777777" w:rsidR="00377E75" w:rsidRPr="00E93FBA" w:rsidRDefault="00377E75" w:rsidP="00A86BDB">
      <w:pPr>
        <w:jc w:val="both"/>
        <w:rPr>
          <w:lang w:val="sk-SK"/>
        </w:rPr>
      </w:pPr>
    </w:p>
    <w:p w14:paraId="7177083C" w14:textId="72BA4585" w:rsidR="00A86BDB" w:rsidRPr="00E93FBA" w:rsidRDefault="00A86BDB" w:rsidP="00A86BDB">
      <w:pPr>
        <w:jc w:val="both"/>
        <w:rPr>
          <w:lang w:val="sk-SK"/>
        </w:rPr>
      </w:pPr>
      <w:r w:rsidRPr="00E93FBA">
        <w:rPr>
          <w:lang w:val="sk-SK"/>
        </w:rPr>
        <w:t xml:space="preserve">K bodu </w:t>
      </w:r>
      <w:r w:rsidR="00670187" w:rsidRPr="00E93FBA">
        <w:rPr>
          <w:lang w:val="sk-SK"/>
        </w:rPr>
        <w:t>2</w:t>
      </w:r>
      <w:r w:rsidR="009E3EE7" w:rsidRPr="00E93FBA">
        <w:rPr>
          <w:lang w:val="sk-SK"/>
        </w:rPr>
        <w:t>2</w:t>
      </w:r>
      <w:r w:rsidR="00670187" w:rsidRPr="00E93FBA">
        <w:rPr>
          <w:lang w:val="sk-SK"/>
        </w:rPr>
        <w:t xml:space="preserve"> </w:t>
      </w:r>
      <w:r w:rsidR="00383F04" w:rsidRPr="00E93FBA">
        <w:rPr>
          <w:lang w:val="sk-SK"/>
        </w:rPr>
        <w:t xml:space="preserve">[§ </w:t>
      </w:r>
      <w:r w:rsidRPr="00E93FBA">
        <w:rPr>
          <w:lang w:val="sk-SK"/>
        </w:rPr>
        <w:t xml:space="preserve">31 písmeno </w:t>
      </w:r>
      <w:r w:rsidR="00134935" w:rsidRPr="00E93FBA">
        <w:rPr>
          <w:lang w:val="sk-SK"/>
        </w:rPr>
        <w:t>m</w:t>
      </w:r>
      <w:r w:rsidR="00383F04" w:rsidRPr="00E93FBA">
        <w:rPr>
          <w:lang w:val="sk-SK"/>
        </w:rPr>
        <w:t>)</w:t>
      </w:r>
      <w:r w:rsidR="00A273C4" w:rsidRPr="00E93FBA">
        <w:rPr>
          <w:lang w:val="sk-SK"/>
        </w:rPr>
        <w:t xml:space="preserve"> a </w:t>
      </w:r>
      <w:r w:rsidR="00134935" w:rsidRPr="00E93FBA">
        <w:rPr>
          <w:lang w:val="sk-SK"/>
        </w:rPr>
        <w:t>n</w:t>
      </w:r>
      <w:r w:rsidR="00A273C4" w:rsidRPr="00E93FBA">
        <w:rPr>
          <w:lang w:val="sk-SK"/>
        </w:rPr>
        <w:t>)</w:t>
      </w:r>
      <w:r w:rsidR="00383F04" w:rsidRPr="00E93FBA">
        <w:rPr>
          <w:lang w:val="sk-SK"/>
        </w:rPr>
        <w:t>]:</w:t>
      </w:r>
    </w:p>
    <w:p w14:paraId="370D7CF2" w14:textId="18461152" w:rsidR="00A86BDB" w:rsidRPr="00E93FBA" w:rsidRDefault="00383F04" w:rsidP="00A86BDB">
      <w:pPr>
        <w:jc w:val="both"/>
        <w:rPr>
          <w:lang w:val="sk-SK"/>
        </w:rPr>
      </w:pPr>
      <w:r w:rsidRPr="00E93FBA">
        <w:rPr>
          <w:lang w:val="sk-SK"/>
        </w:rPr>
        <w:t xml:space="preserve">Legislatívno-technická úprava </w:t>
      </w:r>
      <w:r w:rsidR="00A86BDB" w:rsidRPr="00E93FBA">
        <w:rPr>
          <w:lang w:val="sk-SK"/>
        </w:rPr>
        <w:t xml:space="preserve">súvisiaca s úpravou </w:t>
      </w:r>
      <w:proofErr w:type="spellStart"/>
      <w:r w:rsidR="005B00FC" w:rsidRPr="00E93FBA">
        <w:rPr>
          <w:lang w:val="sk-SK"/>
        </w:rPr>
        <w:t>Govnetu</w:t>
      </w:r>
      <w:proofErr w:type="spellEnd"/>
      <w:r w:rsidR="00670187" w:rsidRPr="00E93FBA">
        <w:rPr>
          <w:lang w:val="sk-SK"/>
        </w:rPr>
        <w:t xml:space="preserve"> a s úpravou v § 26 ods. 2</w:t>
      </w:r>
      <w:r w:rsidR="005B00FC" w:rsidRPr="00E93FBA">
        <w:rPr>
          <w:lang w:val="sk-SK"/>
        </w:rPr>
        <w:t xml:space="preserve">. </w:t>
      </w:r>
    </w:p>
    <w:p w14:paraId="56D6C36F" w14:textId="70A2BBDC" w:rsidR="00C762EA" w:rsidRPr="00E93FBA" w:rsidRDefault="00C762EA" w:rsidP="005B2864">
      <w:pPr>
        <w:jc w:val="both"/>
        <w:rPr>
          <w:lang w:val="sk-SK"/>
        </w:rPr>
      </w:pPr>
    </w:p>
    <w:p w14:paraId="414B723A" w14:textId="6F09F2A1" w:rsidR="00E75920" w:rsidRPr="00E93FBA" w:rsidRDefault="00E75920" w:rsidP="005B2864">
      <w:pPr>
        <w:jc w:val="both"/>
        <w:rPr>
          <w:lang w:val="sk-SK"/>
        </w:rPr>
      </w:pPr>
      <w:r w:rsidRPr="00E93FBA">
        <w:rPr>
          <w:lang w:val="sk-SK"/>
        </w:rPr>
        <w:t xml:space="preserve">K bodu </w:t>
      </w:r>
      <w:r w:rsidR="002B7AE5" w:rsidRPr="00E93FBA">
        <w:rPr>
          <w:lang w:val="sk-SK"/>
        </w:rPr>
        <w:t>2</w:t>
      </w:r>
      <w:r w:rsidR="009E3EE7" w:rsidRPr="00E93FBA">
        <w:rPr>
          <w:lang w:val="sk-SK"/>
        </w:rPr>
        <w:t>3</w:t>
      </w:r>
      <w:r w:rsidR="002B7AE5" w:rsidRPr="00E93FBA">
        <w:rPr>
          <w:lang w:val="sk-SK"/>
        </w:rPr>
        <w:t xml:space="preserve"> </w:t>
      </w:r>
      <w:r w:rsidRPr="00E93FBA">
        <w:rPr>
          <w:lang w:val="sk-SK"/>
        </w:rPr>
        <w:t>(§ 33a):</w:t>
      </w:r>
    </w:p>
    <w:p w14:paraId="75593C21" w14:textId="713E9D6C" w:rsidR="00E75920" w:rsidRPr="00E93FBA" w:rsidRDefault="0041195B" w:rsidP="005B2864">
      <w:pPr>
        <w:jc w:val="both"/>
        <w:rPr>
          <w:lang w:val="sk-SK"/>
        </w:rPr>
      </w:pPr>
      <w:r w:rsidRPr="00E93FBA">
        <w:rPr>
          <w:lang w:val="sk-SK"/>
        </w:rPr>
        <w:t xml:space="preserve">Z hľadiska zachovania kontinuity evidencie vládnych </w:t>
      </w:r>
      <w:proofErr w:type="spellStart"/>
      <w:r w:rsidRPr="00E93FBA">
        <w:rPr>
          <w:lang w:val="sk-SK"/>
        </w:rPr>
        <w:t>cloudových</w:t>
      </w:r>
      <w:proofErr w:type="spellEnd"/>
      <w:r w:rsidRPr="00E93FBA">
        <w:rPr>
          <w:lang w:val="sk-SK"/>
        </w:rPr>
        <w:t xml:space="preserve"> služieb a ich používania sa </w:t>
      </w:r>
      <w:r w:rsidR="009920F5" w:rsidRPr="00E93FBA">
        <w:rPr>
          <w:lang w:val="sk-SK"/>
        </w:rPr>
        <w:t>navrhuje</w:t>
      </w:r>
      <w:r w:rsidRPr="00E93FBA">
        <w:rPr>
          <w:lang w:val="sk-SK"/>
        </w:rPr>
        <w:t xml:space="preserve"> ustanoviť, že</w:t>
      </w:r>
      <w:r w:rsidR="009920F5" w:rsidRPr="00E93FBA">
        <w:rPr>
          <w:lang w:val="sk-SK"/>
        </w:rPr>
        <w:t xml:space="preserve"> vládny </w:t>
      </w:r>
      <w:proofErr w:type="spellStart"/>
      <w:r w:rsidR="009920F5" w:rsidRPr="00E93FBA">
        <w:rPr>
          <w:lang w:val="sk-SK"/>
        </w:rPr>
        <w:t>cloud</w:t>
      </w:r>
      <w:proofErr w:type="spellEnd"/>
      <w:r w:rsidR="009920F5" w:rsidRPr="00E93FBA">
        <w:rPr>
          <w:lang w:val="sk-SK"/>
        </w:rPr>
        <w:t xml:space="preserve">, vládna </w:t>
      </w:r>
      <w:proofErr w:type="spellStart"/>
      <w:r w:rsidR="009920F5" w:rsidRPr="00E93FBA">
        <w:rPr>
          <w:lang w:val="sk-SK"/>
        </w:rPr>
        <w:t>cloudová</w:t>
      </w:r>
      <w:proofErr w:type="spellEnd"/>
      <w:r w:rsidR="009920F5" w:rsidRPr="00E93FBA">
        <w:rPr>
          <w:lang w:val="sk-SK"/>
        </w:rPr>
        <w:t xml:space="preserve"> služba a ich evidencia podľa doterajších predpisov (zákon o e-</w:t>
      </w:r>
      <w:proofErr w:type="spellStart"/>
      <w:r w:rsidR="009920F5" w:rsidRPr="00E93FBA">
        <w:rPr>
          <w:lang w:val="sk-SK"/>
        </w:rPr>
        <w:t>Governmente</w:t>
      </w:r>
      <w:proofErr w:type="spellEnd"/>
      <w:r w:rsidR="009920F5" w:rsidRPr="00E93FBA">
        <w:rPr>
          <w:lang w:val="sk-SK"/>
        </w:rPr>
        <w:t xml:space="preserve">) sú vládnym </w:t>
      </w:r>
      <w:proofErr w:type="spellStart"/>
      <w:r w:rsidR="009920F5" w:rsidRPr="00E93FBA">
        <w:rPr>
          <w:lang w:val="sk-SK"/>
        </w:rPr>
        <w:t>cloudom</w:t>
      </w:r>
      <w:proofErr w:type="spellEnd"/>
      <w:r w:rsidR="009920F5" w:rsidRPr="00E93FBA">
        <w:rPr>
          <w:lang w:val="sk-SK"/>
        </w:rPr>
        <w:t xml:space="preserve">, vládnou </w:t>
      </w:r>
      <w:proofErr w:type="spellStart"/>
      <w:r w:rsidR="009920F5" w:rsidRPr="00E93FBA">
        <w:rPr>
          <w:lang w:val="sk-SK"/>
        </w:rPr>
        <w:t>cloudovou</w:t>
      </w:r>
      <w:proofErr w:type="spellEnd"/>
      <w:r w:rsidR="009920F5" w:rsidRPr="00E93FBA">
        <w:rPr>
          <w:lang w:val="sk-SK"/>
        </w:rPr>
        <w:t xml:space="preserve"> službou a ich evidenciou podľa </w:t>
      </w:r>
      <w:r w:rsidR="00BB5384" w:rsidRPr="00E93FBA">
        <w:rPr>
          <w:lang w:val="sk-SK"/>
        </w:rPr>
        <w:t>č. 95/2019 Z. z. o informačných technológiách verejnej správy a o zmene a doplnení niektorých zákonov v znení neskorších predpisov</w:t>
      </w:r>
      <w:r w:rsidR="009920F5" w:rsidRPr="00E93FBA">
        <w:rPr>
          <w:lang w:val="sk-SK"/>
        </w:rPr>
        <w:t>.</w:t>
      </w:r>
    </w:p>
    <w:p w14:paraId="26485109" w14:textId="77777777" w:rsidR="00FE2A53" w:rsidRPr="00E93FBA" w:rsidRDefault="00FE2A53" w:rsidP="005B2864">
      <w:pPr>
        <w:jc w:val="both"/>
        <w:rPr>
          <w:i/>
          <w:iCs/>
          <w:lang w:val="sk-SK"/>
        </w:rPr>
      </w:pPr>
    </w:p>
    <w:p w14:paraId="4DBA88D3" w14:textId="77777777" w:rsidR="00E75920" w:rsidRPr="00E93FBA" w:rsidRDefault="00E75920" w:rsidP="005B2864">
      <w:pPr>
        <w:jc w:val="both"/>
        <w:rPr>
          <w:lang w:val="sk-SK"/>
        </w:rPr>
      </w:pPr>
    </w:p>
    <w:p w14:paraId="238B7826" w14:textId="6BADF94E" w:rsidR="00441ABD" w:rsidRPr="00E93FBA" w:rsidRDefault="00441ABD" w:rsidP="005B2864">
      <w:pPr>
        <w:jc w:val="both"/>
        <w:rPr>
          <w:lang w:val="sk-SK"/>
        </w:rPr>
      </w:pPr>
      <w:r w:rsidRPr="00E93FBA">
        <w:rPr>
          <w:lang w:val="sk-SK"/>
        </w:rPr>
        <w:t xml:space="preserve">K čl. </w:t>
      </w:r>
      <w:r w:rsidR="002B7AE5" w:rsidRPr="00E93FBA">
        <w:rPr>
          <w:lang w:val="sk-SK"/>
        </w:rPr>
        <w:t>X</w:t>
      </w:r>
      <w:r w:rsidR="00946F54" w:rsidRPr="00E93FBA">
        <w:rPr>
          <w:lang w:val="sk-SK"/>
        </w:rPr>
        <w:t>I</w:t>
      </w:r>
      <w:r w:rsidR="002B7AE5" w:rsidRPr="00E93FBA">
        <w:rPr>
          <w:lang w:val="sk-SK"/>
        </w:rPr>
        <w:t xml:space="preserve"> </w:t>
      </w:r>
      <w:r w:rsidR="008B1AF4" w:rsidRPr="00E93FBA">
        <w:rPr>
          <w:lang w:val="sk-SK"/>
        </w:rPr>
        <w:t>(účinnosť)</w:t>
      </w:r>
    </w:p>
    <w:p w14:paraId="51E63487" w14:textId="5EA18828" w:rsidR="00C77200" w:rsidRPr="00E93FBA" w:rsidRDefault="000915E0" w:rsidP="005B2864">
      <w:pPr>
        <w:jc w:val="both"/>
        <w:rPr>
          <w:lang w:val="sk-SK"/>
        </w:rPr>
      </w:pPr>
      <w:r w:rsidRPr="00E93FBA">
        <w:rPr>
          <w:lang w:val="sk-SK"/>
        </w:rPr>
        <w:t xml:space="preserve">Účinnosť </w:t>
      </w:r>
      <w:r w:rsidR="006F2D86" w:rsidRPr="00E93FBA">
        <w:rPr>
          <w:lang w:val="sk-SK"/>
        </w:rPr>
        <w:t xml:space="preserve">návrhu </w:t>
      </w:r>
      <w:r w:rsidRPr="00E93FBA">
        <w:rPr>
          <w:lang w:val="sk-SK"/>
        </w:rPr>
        <w:t xml:space="preserve">zákona sa navrhuje 1. </w:t>
      </w:r>
      <w:r w:rsidR="009E3EE7" w:rsidRPr="00E93FBA">
        <w:rPr>
          <w:lang w:val="sk-SK"/>
        </w:rPr>
        <w:t xml:space="preserve">októbra </w:t>
      </w:r>
      <w:r w:rsidRPr="00E93FBA">
        <w:rPr>
          <w:lang w:val="sk-SK"/>
        </w:rPr>
        <w:t>2022</w:t>
      </w:r>
      <w:r w:rsidR="00E75920" w:rsidRPr="00E93FBA">
        <w:rPr>
          <w:lang w:val="sk-SK"/>
        </w:rPr>
        <w:t>, s odložením účinnosti</w:t>
      </w:r>
      <w:r w:rsidR="008E4D76" w:rsidRPr="00E93FBA">
        <w:rPr>
          <w:lang w:val="sk-SK"/>
        </w:rPr>
        <w:t xml:space="preserve"> zmien v zaručenej konverzii a zrušení vyhlášky o alternatívnom </w:t>
      </w:r>
      <w:proofErr w:type="spellStart"/>
      <w:r w:rsidR="008E4D76" w:rsidRPr="00E93FBA">
        <w:rPr>
          <w:lang w:val="sk-SK"/>
        </w:rPr>
        <w:t>autentifikátore</w:t>
      </w:r>
      <w:proofErr w:type="spellEnd"/>
      <w:r w:rsidR="008E4D76" w:rsidRPr="00E93FBA">
        <w:rPr>
          <w:lang w:val="sk-SK"/>
        </w:rPr>
        <w:t xml:space="preserve"> na 1. </w:t>
      </w:r>
      <w:r w:rsidR="009E3EE7" w:rsidRPr="00E93FBA">
        <w:rPr>
          <w:lang w:val="sk-SK"/>
        </w:rPr>
        <w:t xml:space="preserve">október </w:t>
      </w:r>
      <w:r w:rsidR="008E4D76" w:rsidRPr="00E93FBA">
        <w:rPr>
          <w:lang w:val="sk-SK"/>
        </w:rPr>
        <w:t>2024</w:t>
      </w:r>
      <w:r w:rsidRPr="00E93FBA">
        <w:rPr>
          <w:lang w:val="sk-SK"/>
        </w:rPr>
        <w:t>.</w:t>
      </w:r>
    </w:p>
    <w:p w14:paraId="583FBDF3" w14:textId="77777777" w:rsidR="007C3F79" w:rsidRPr="00E93FBA" w:rsidRDefault="007C3F79" w:rsidP="000F7927">
      <w:pPr>
        <w:spacing w:before="120"/>
        <w:rPr>
          <w:lang w:val="sk-SK"/>
        </w:rPr>
      </w:pPr>
    </w:p>
    <w:sectPr w:rsidR="007C3F79" w:rsidRPr="00E93FBA" w:rsidSect="007B0A4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2D1A" w14:textId="77777777" w:rsidR="008940CA" w:rsidRDefault="008940CA" w:rsidP="00EE02C0">
      <w:r>
        <w:separator/>
      </w:r>
    </w:p>
  </w:endnote>
  <w:endnote w:type="continuationSeparator" w:id="0">
    <w:p w14:paraId="6FB6C414" w14:textId="77777777" w:rsidR="008940CA" w:rsidRDefault="008940CA" w:rsidP="00EE02C0">
      <w:r>
        <w:continuationSeparator/>
      </w:r>
    </w:p>
  </w:endnote>
  <w:endnote w:type="continuationNotice" w:id="1">
    <w:p w14:paraId="2F448834" w14:textId="77777777" w:rsidR="008940CA" w:rsidRDefault="00894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74168"/>
      <w:docPartObj>
        <w:docPartGallery w:val="Page Numbers (Bottom of Page)"/>
        <w:docPartUnique/>
      </w:docPartObj>
    </w:sdtPr>
    <w:sdtEndPr/>
    <w:sdtContent>
      <w:p w14:paraId="282EECD4" w14:textId="49567716" w:rsidR="00012244" w:rsidRDefault="00012244">
        <w:pPr>
          <w:pStyle w:val="Pta"/>
          <w:jc w:val="center"/>
        </w:pPr>
        <w:r>
          <w:fldChar w:fldCharType="begin"/>
        </w:r>
        <w:r>
          <w:instrText>PAGE   \* MERGEFORMAT</w:instrText>
        </w:r>
        <w:r>
          <w:fldChar w:fldCharType="separate"/>
        </w:r>
        <w:r w:rsidR="008E3B09">
          <w:rPr>
            <w:noProof/>
          </w:rPr>
          <w:t>20</w:t>
        </w:r>
        <w:r>
          <w:fldChar w:fldCharType="end"/>
        </w:r>
      </w:p>
    </w:sdtContent>
  </w:sdt>
  <w:p w14:paraId="79FBBB70" w14:textId="77777777" w:rsidR="00012244" w:rsidRPr="007C3F79" w:rsidRDefault="00012244" w:rsidP="007C3F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991A" w14:textId="77777777" w:rsidR="008940CA" w:rsidRDefault="008940CA" w:rsidP="00EE02C0">
      <w:r>
        <w:separator/>
      </w:r>
    </w:p>
  </w:footnote>
  <w:footnote w:type="continuationSeparator" w:id="0">
    <w:p w14:paraId="43EEADD2" w14:textId="77777777" w:rsidR="008940CA" w:rsidRDefault="008940CA" w:rsidP="00EE02C0">
      <w:r>
        <w:continuationSeparator/>
      </w:r>
    </w:p>
  </w:footnote>
  <w:footnote w:type="continuationNotice" w:id="1">
    <w:p w14:paraId="2F566D10" w14:textId="77777777" w:rsidR="008940CA" w:rsidRDefault="008940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201E5E43"/>
    <w:multiLevelType w:val="hybridMultilevel"/>
    <w:tmpl w:val="DDC0CE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4C4A6F22"/>
    <w:multiLevelType w:val="hybridMultilevel"/>
    <w:tmpl w:val="21D40EBC"/>
    <w:lvl w:ilvl="0" w:tplc="F60CB848">
      <w:start w:val="1"/>
      <w:numFmt w:val="low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6931D65"/>
    <w:multiLevelType w:val="multilevel"/>
    <w:tmpl w:val="DD64E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doNotDisplayPageBoundarie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3F6"/>
    <w:rsid w:val="00002842"/>
    <w:rsid w:val="00003034"/>
    <w:rsid w:val="00003E2E"/>
    <w:rsid w:val="00004205"/>
    <w:rsid w:val="000043C5"/>
    <w:rsid w:val="000062AE"/>
    <w:rsid w:val="00006469"/>
    <w:rsid w:val="00007445"/>
    <w:rsid w:val="0001044C"/>
    <w:rsid w:val="0001084F"/>
    <w:rsid w:val="00011F5E"/>
    <w:rsid w:val="00012244"/>
    <w:rsid w:val="00012D3C"/>
    <w:rsid w:val="000135B7"/>
    <w:rsid w:val="00013928"/>
    <w:rsid w:val="00014490"/>
    <w:rsid w:val="00015ABA"/>
    <w:rsid w:val="00016003"/>
    <w:rsid w:val="00016611"/>
    <w:rsid w:val="000179B4"/>
    <w:rsid w:val="00020E11"/>
    <w:rsid w:val="00022B7F"/>
    <w:rsid w:val="00023BF4"/>
    <w:rsid w:val="00026B67"/>
    <w:rsid w:val="00027E26"/>
    <w:rsid w:val="0003125E"/>
    <w:rsid w:val="000314BB"/>
    <w:rsid w:val="00031CA7"/>
    <w:rsid w:val="00032787"/>
    <w:rsid w:val="000335D7"/>
    <w:rsid w:val="000345C6"/>
    <w:rsid w:val="00034FEC"/>
    <w:rsid w:val="0003618F"/>
    <w:rsid w:val="000361E4"/>
    <w:rsid w:val="00037075"/>
    <w:rsid w:val="000378EE"/>
    <w:rsid w:val="00041E01"/>
    <w:rsid w:val="00042B6B"/>
    <w:rsid w:val="00042BC9"/>
    <w:rsid w:val="00043BD3"/>
    <w:rsid w:val="00046DEE"/>
    <w:rsid w:val="00047520"/>
    <w:rsid w:val="000501F2"/>
    <w:rsid w:val="000506C4"/>
    <w:rsid w:val="00050A9A"/>
    <w:rsid w:val="00050D16"/>
    <w:rsid w:val="00051CDC"/>
    <w:rsid w:val="00052E0F"/>
    <w:rsid w:val="00053A00"/>
    <w:rsid w:val="00053D7D"/>
    <w:rsid w:val="000543E7"/>
    <w:rsid w:val="000544E0"/>
    <w:rsid w:val="00054E2F"/>
    <w:rsid w:val="0005594B"/>
    <w:rsid w:val="00057538"/>
    <w:rsid w:val="00057A93"/>
    <w:rsid w:val="000617F5"/>
    <w:rsid w:val="00061DCC"/>
    <w:rsid w:val="000628EA"/>
    <w:rsid w:val="000635C6"/>
    <w:rsid w:val="000724D7"/>
    <w:rsid w:val="0007348C"/>
    <w:rsid w:val="0007442A"/>
    <w:rsid w:val="00074738"/>
    <w:rsid w:val="0007518E"/>
    <w:rsid w:val="00076A66"/>
    <w:rsid w:val="00077608"/>
    <w:rsid w:val="00080FF7"/>
    <w:rsid w:val="00084ADF"/>
    <w:rsid w:val="00086E8C"/>
    <w:rsid w:val="000870C1"/>
    <w:rsid w:val="000875BB"/>
    <w:rsid w:val="00087B23"/>
    <w:rsid w:val="00087DA5"/>
    <w:rsid w:val="00090720"/>
    <w:rsid w:val="00091541"/>
    <w:rsid w:val="000915E0"/>
    <w:rsid w:val="00091BD9"/>
    <w:rsid w:val="000928F6"/>
    <w:rsid w:val="00093700"/>
    <w:rsid w:val="0009438C"/>
    <w:rsid w:val="000947C1"/>
    <w:rsid w:val="000955FE"/>
    <w:rsid w:val="000959B0"/>
    <w:rsid w:val="000969B0"/>
    <w:rsid w:val="00096F89"/>
    <w:rsid w:val="000A009C"/>
    <w:rsid w:val="000A08DD"/>
    <w:rsid w:val="000A1AC6"/>
    <w:rsid w:val="000A1BDA"/>
    <w:rsid w:val="000A2BF1"/>
    <w:rsid w:val="000A2D64"/>
    <w:rsid w:val="000A3748"/>
    <w:rsid w:val="000A41ED"/>
    <w:rsid w:val="000A58A2"/>
    <w:rsid w:val="000A5CC3"/>
    <w:rsid w:val="000B01FA"/>
    <w:rsid w:val="000B0A9B"/>
    <w:rsid w:val="000B0C38"/>
    <w:rsid w:val="000B317C"/>
    <w:rsid w:val="000B4F67"/>
    <w:rsid w:val="000B614F"/>
    <w:rsid w:val="000B627D"/>
    <w:rsid w:val="000B6D3A"/>
    <w:rsid w:val="000C1675"/>
    <w:rsid w:val="000C26EC"/>
    <w:rsid w:val="000C330B"/>
    <w:rsid w:val="000C39C4"/>
    <w:rsid w:val="000C4ABE"/>
    <w:rsid w:val="000C534B"/>
    <w:rsid w:val="000C7BF5"/>
    <w:rsid w:val="000D0939"/>
    <w:rsid w:val="000D0F8F"/>
    <w:rsid w:val="000D10F7"/>
    <w:rsid w:val="000D1756"/>
    <w:rsid w:val="000D178E"/>
    <w:rsid w:val="000D3040"/>
    <w:rsid w:val="000D324E"/>
    <w:rsid w:val="000D4233"/>
    <w:rsid w:val="000D4C6B"/>
    <w:rsid w:val="000D5006"/>
    <w:rsid w:val="000D5130"/>
    <w:rsid w:val="000D5511"/>
    <w:rsid w:val="000D5C6D"/>
    <w:rsid w:val="000E0FCD"/>
    <w:rsid w:val="000E1287"/>
    <w:rsid w:val="000E1866"/>
    <w:rsid w:val="000E1D63"/>
    <w:rsid w:val="000E2558"/>
    <w:rsid w:val="000E3ABB"/>
    <w:rsid w:val="000E4455"/>
    <w:rsid w:val="000E4A91"/>
    <w:rsid w:val="000E4E1E"/>
    <w:rsid w:val="000E5138"/>
    <w:rsid w:val="000E5C5F"/>
    <w:rsid w:val="000E7B60"/>
    <w:rsid w:val="000E7FEC"/>
    <w:rsid w:val="000F13A1"/>
    <w:rsid w:val="000F1CCA"/>
    <w:rsid w:val="000F5028"/>
    <w:rsid w:val="000F6196"/>
    <w:rsid w:val="000F62E5"/>
    <w:rsid w:val="000F6B14"/>
    <w:rsid w:val="000F73EB"/>
    <w:rsid w:val="000F7927"/>
    <w:rsid w:val="000F7A08"/>
    <w:rsid w:val="00100088"/>
    <w:rsid w:val="0010051D"/>
    <w:rsid w:val="00100CCE"/>
    <w:rsid w:val="001046A2"/>
    <w:rsid w:val="00105A8C"/>
    <w:rsid w:val="00106388"/>
    <w:rsid w:val="00106817"/>
    <w:rsid w:val="001068CE"/>
    <w:rsid w:val="00106E84"/>
    <w:rsid w:val="00107969"/>
    <w:rsid w:val="00107EF3"/>
    <w:rsid w:val="001109C5"/>
    <w:rsid w:val="001111B5"/>
    <w:rsid w:val="001128BF"/>
    <w:rsid w:val="00113C38"/>
    <w:rsid w:val="00113CAC"/>
    <w:rsid w:val="0011749C"/>
    <w:rsid w:val="001177B2"/>
    <w:rsid w:val="001179D0"/>
    <w:rsid w:val="00120DAD"/>
    <w:rsid w:val="001215E3"/>
    <w:rsid w:val="00121FC4"/>
    <w:rsid w:val="0012220E"/>
    <w:rsid w:val="00123AFE"/>
    <w:rsid w:val="00124604"/>
    <w:rsid w:val="00126AAF"/>
    <w:rsid w:val="00131ADB"/>
    <w:rsid w:val="00131C61"/>
    <w:rsid w:val="00132588"/>
    <w:rsid w:val="001329D8"/>
    <w:rsid w:val="00133113"/>
    <w:rsid w:val="00133A16"/>
    <w:rsid w:val="00133C71"/>
    <w:rsid w:val="0013464C"/>
    <w:rsid w:val="0013491A"/>
    <w:rsid w:val="00134935"/>
    <w:rsid w:val="001353B6"/>
    <w:rsid w:val="00137472"/>
    <w:rsid w:val="001430EC"/>
    <w:rsid w:val="00143823"/>
    <w:rsid w:val="00143B0D"/>
    <w:rsid w:val="00147031"/>
    <w:rsid w:val="0014728D"/>
    <w:rsid w:val="00147BC9"/>
    <w:rsid w:val="001521CE"/>
    <w:rsid w:val="001522DB"/>
    <w:rsid w:val="001528E7"/>
    <w:rsid w:val="001530C8"/>
    <w:rsid w:val="001541CA"/>
    <w:rsid w:val="00154821"/>
    <w:rsid w:val="001572E6"/>
    <w:rsid w:val="00160F16"/>
    <w:rsid w:val="001619A4"/>
    <w:rsid w:val="00162DA2"/>
    <w:rsid w:val="00164FE5"/>
    <w:rsid w:val="0016571D"/>
    <w:rsid w:val="00165942"/>
    <w:rsid w:val="00170A73"/>
    <w:rsid w:val="00171FF3"/>
    <w:rsid w:val="00172A2C"/>
    <w:rsid w:val="00172D07"/>
    <w:rsid w:val="001735C6"/>
    <w:rsid w:val="0017518E"/>
    <w:rsid w:val="00175981"/>
    <w:rsid w:val="00177C55"/>
    <w:rsid w:val="001802F0"/>
    <w:rsid w:val="0018106D"/>
    <w:rsid w:val="001815FF"/>
    <w:rsid w:val="00182B74"/>
    <w:rsid w:val="00183C38"/>
    <w:rsid w:val="00185034"/>
    <w:rsid w:val="00185293"/>
    <w:rsid w:val="001853DD"/>
    <w:rsid w:val="00186D15"/>
    <w:rsid w:val="001877FF"/>
    <w:rsid w:val="0019047B"/>
    <w:rsid w:val="001947EF"/>
    <w:rsid w:val="001949D2"/>
    <w:rsid w:val="0019511B"/>
    <w:rsid w:val="0019680B"/>
    <w:rsid w:val="00196E24"/>
    <w:rsid w:val="0019759A"/>
    <w:rsid w:val="00197638"/>
    <w:rsid w:val="00197681"/>
    <w:rsid w:val="001A0F13"/>
    <w:rsid w:val="001A15B9"/>
    <w:rsid w:val="001A24A5"/>
    <w:rsid w:val="001A2527"/>
    <w:rsid w:val="001A2848"/>
    <w:rsid w:val="001A3713"/>
    <w:rsid w:val="001A3C3D"/>
    <w:rsid w:val="001A4C78"/>
    <w:rsid w:val="001A637D"/>
    <w:rsid w:val="001A66C5"/>
    <w:rsid w:val="001A6F42"/>
    <w:rsid w:val="001A73CB"/>
    <w:rsid w:val="001A7A85"/>
    <w:rsid w:val="001B169F"/>
    <w:rsid w:val="001B2A04"/>
    <w:rsid w:val="001B2C06"/>
    <w:rsid w:val="001B37D5"/>
    <w:rsid w:val="001B4A64"/>
    <w:rsid w:val="001B5717"/>
    <w:rsid w:val="001B571C"/>
    <w:rsid w:val="001C1518"/>
    <w:rsid w:val="001C361F"/>
    <w:rsid w:val="001C54CD"/>
    <w:rsid w:val="001C55D3"/>
    <w:rsid w:val="001C607C"/>
    <w:rsid w:val="001C6F0C"/>
    <w:rsid w:val="001D0780"/>
    <w:rsid w:val="001D1E06"/>
    <w:rsid w:val="001D49B9"/>
    <w:rsid w:val="001D5FB4"/>
    <w:rsid w:val="001D6130"/>
    <w:rsid w:val="001D6153"/>
    <w:rsid w:val="001D67A8"/>
    <w:rsid w:val="001D76C2"/>
    <w:rsid w:val="001D7AF2"/>
    <w:rsid w:val="001E0A7A"/>
    <w:rsid w:val="001E43C8"/>
    <w:rsid w:val="001E45F7"/>
    <w:rsid w:val="001E47CC"/>
    <w:rsid w:val="001E638B"/>
    <w:rsid w:val="001E63A6"/>
    <w:rsid w:val="001E68DE"/>
    <w:rsid w:val="001E737A"/>
    <w:rsid w:val="001F020B"/>
    <w:rsid w:val="001F172A"/>
    <w:rsid w:val="001F188D"/>
    <w:rsid w:val="001F27EB"/>
    <w:rsid w:val="001F2852"/>
    <w:rsid w:val="001F28A8"/>
    <w:rsid w:val="001F41A7"/>
    <w:rsid w:val="001F437A"/>
    <w:rsid w:val="001F6EC4"/>
    <w:rsid w:val="001F7EE5"/>
    <w:rsid w:val="0020062F"/>
    <w:rsid w:val="00201585"/>
    <w:rsid w:val="00201A61"/>
    <w:rsid w:val="002020F8"/>
    <w:rsid w:val="00204640"/>
    <w:rsid w:val="00205738"/>
    <w:rsid w:val="002059C5"/>
    <w:rsid w:val="00205FCD"/>
    <w:rsid w:val="00206006"/>
    <w:rsid w:val="00210406"/>
    <w:rsid w:val="002108CD"/>
    <w:rsid w:val="00211ABF"/>
    <w:rsid w:val="00211FE4"/>
    <w:rsid w:val="002121FC"/>
    <w:rsid w:val="0021339C"/>
    <w:rsid w:val="0021373C"/>
    <w:rsid w:val="0021388A"/>
    <w:rsid w:val="00213D9A"/>
    <w:rsid w:val="00214706"/>
    <w:rsid w:val="00214EA0"/>
    <w:rsid w:val="00216323"/>
    <w:rsid w:val="00220363"/>
    <w:rsid w:val="00223B6F"/>
    <w:rsid w:val="00224AED"/>
    <w:rsid w:val="00224BEC"/>
    <w:rsid w:val="00226440"/>
    <w:rsid w:val="00226EE7"/>
    <w:rsid w:val="00226EEB"/>
    <w:rsid w:val="00227CCA"/>
    <w:rsid w:val="002301EE"/>
    <w:rsid w:val="002303C5"/>
    <w:rsid w:val="00231FF1"/>
    <w:rsid w:val="002327DF"/>
    <w:rsid w:val="0023385A"/>
    <w:rsid w:val="00234229"/>
    <w:rsid w:val="00234552"/>
    <w:rsid w:val="00234D6C"/>
    <w:rsid w:val="00235C3E"/>
    <w:rsid w:val="00236397"/>
    <w:rsid w:val="0023699A"/>
    <w:rsid w:val="00237D40"/>
    <w:rsid w:val="00237DC1"/>
    <w:rsid w:val="00240A80"/>
    <w:rsid w:val="002411B0"/>
    <w:rsid w:val="0024220D"/>
    <w:rsid w:val="0024388D"/>
    <w:rsid w:val="002440FF"/>
    <w:rsid w:val="00245C79"/>
    <w:rsid w:val="0024625E"/>
    <w:rsid w:val="002469F9"/>
    <w:rsid w:val="00246FA3"/>
    <w:rsid w:val="00247821"/>
    <w:rsid w:val="00250BF3"/>
    <w:rsid w:val="002511C0"/>
    <w:rsid w:val="002511FF"/>
    <w:rsid w:val="00251315"/>
    <w:rsid w:val="002516D3"/>
    <w:rsid w:val="0025313E"/>
    <w:rsid w:val="00253F25"/>
    <w:rsid w:val="0025426F"/>
    <w:rsid w:val="0025517C"/>
    <w:rsid w:val="002555F0"/>
    <w:rsid w:val="00256A6B"/>
    <w:rsid w:val="00256C06"/>
    <w:rsid w:val="00260AE8"/>
    <w:rsid w:val="00261075"/>
    <w:rsid w:val="0026119B"/>
    <w:rsid w:val="00261400"/>
    <w:rsid w:val="002618DE"/>
    <w:rsid w:val="00262BA0"/>
    <w:rsid w:val="00262BB1"/>
    <w:rsid w:val="00264D09"/>
    <w:rsid w:val="00265F31"/>
    <w:rsid w:val="0026697C"/>
    <w:rsid w:val="00267B2E"/>
    <w:rsid w:val="00267BC7"/>
    <w:rsid w:val="002725A2"/>
    <w:rsid w:val="002725BA"/>
    <w:rsid w:val="0027289A"/>
    <w:rsid w:val="0027381A"/>
    <w:rsid w:val="0028049E"/>
    <w:rsid w:val="0028308D"/>
    <w:rsid w:val="00283ACF"/>
    <w:rsid w:val="002856BF"/>
    <w:rsid w:val="0028591C"/>
    <w:rsid w:val="002861AD"/>
    <w:rsid w:val="002867A9"/>
    <w:rsid w:val="0029027A"/>
    <w:rsid w:val="0029103E"/>
    <w:rsid w:val="00293ECC"/>
    <w:rsid w:val="00295E81"/>
    <w:rsid w:val="00296924"/>
    <w:rsid w:val="00297B66"/>
    <w:rsid w:val="002A0627"/>
    <w:rsid w:val="002A1889"/>
    <w:rsid w:val="002A39FA"/>
    <w:rsid w:val="002A54DB"/>
    <w:rsid w:val="002A6309"/>
    <w:rsid w:val="002A6B61"/>
    <w:rsid w:val="002A7188"/>
    <w:rsid w:val="002A73D0"/>
    <w:rsid w:val="002B07A7"/>
    <w:rsid w:val="002B2564"/>
    <w:rsid w:val="002B2B63"/>
    <w:rsid w:val="002B43B2"/>
    <w:rsid w:val="002B5B09"/>
    <w:rsid w:val="002B5E32"/>
    <w:rsid w:val="002B7057"/>
    <w:rsid w:val="002B78A3"/>
    <w:rsid w:val="002B7AE5"/>
    <w:rsid w:val="002B7D28"/>
    <w:rsid w:val="002C226C"/>
    <w:rsid w:val="002C4E93"/>
    <w:rsid w:val="002C6C70"/>
    <w:rsid w:val="002D0674"/>
    <w:rsid w:val="002D0C1C"/>
    <w:rsid w:val="002D26CA"/>
    <w:rsid w:val="002D376B"/>
    <w:rsid w:val="002D473C"/>
    <w:rsid w:val="002D5C1A"/>
    <w:rsid w:val="002D64FB"/>
    <w:rsid w:val="002D6D80"/>
    <w:rsid w:val="002E03A2"/>
    <w:rsid w:val="002E0848"/>
    <w:rsid w:val="002E0E07"/>
    <w:rsid w:val="002E1FB0"/>
    <w:rsid w:val="002E281C"/>
    <w:rsid w:val="002E3020"/>
    <w:rsid w:val="002E37DB"/>
    <w:rsid w:val="002E3A76"/>
    <w:rsid w:val="002E4854"/>
    <w:rsid w:val="002E6CEE"/>
    <w:rsid w:val="002E784A"/>
    <w:rsid w:val="002F0C67"/>
    <w:rsid w:val="002F12B1"/>
    <w:rsid w:val="002F227B"/>
    <w:rsid w:val="002F25E5"/>
    <w:rsid w:val="002F29A2"/>
    <w:rsid w:val="002F349B"/>
    <w:rsid w:val="002F463E"/>
    <w:rsid w:val="002F4BF5"/>
    <w:rsid w:val="002F4EC0"/>
    <w:rsid w:val="002F66D3"/>
    <w:rsid w:val="002F66E3"/>
    <w:rsid w:val="002F736E"/>
    <w:rsid w:val="003003E3"/>
    <w:rsid w:val="003013C0"/>
    <w:rsid w:val="003015F6"/>
    <w:rsid w:val="00304825"/>
    <w:rsid w:val="003050B9"/>
    <w:rsid w:val="0030710F"/>
    <w:rsid w:val="003073CD"/>
    <w:rsid w:val="003073F4"/>
    <w:rsid w:val="003106D7"/>
    <w:rsid w:val="00313258"/>
    <w:rsid w:val="00313A3B"/>
    <w:rsid w:val="00314234"/>
    <w:rsid w:val="00314A6D"/>
    <w:rsid w:val="00314CA8"/>
    <w:rsid w:val="00315671"/>
    <w:rsid w:val="00315EA5"/>
    <w:rsid w:val="00315F8C"/>
    <w:rsid w:val="003220E7"/>
    <w:rsid w:val="0032416F"/>
    <w:rsid w:val="00327B67"/>
    <w:rsid w:val="00327E80"/>
    <w:rsid w:val="00331648"/>
    <w:rsid w:val="00331AF2"/>
    <w:rsid w:val="00332C68"/>
    <w:rsid w:val="00332E1B"/>
    <w:rsid w:val="00333FD5"/>
    <w:rsid w:val="00334670"/>
    <w:rsid w:val="00334CB2"/>
    <w:rsid w:val="003368AE"/>
    <w:rsid w:val="00336DB2"/>
    <w:rsid w:val="00341B01"/>
    <w:rsid w:val="0034522D"/>
    <w:rsid w:val="00346A17"/>
    <w:rsid w:val="00350971"/>
    <w:rsid w:val="00351579"/>
    <w:rsid w:val="003521B4"/>
    <w:rsid w:val="00352A7D"/>
    <w:rsid w:val="00353BEE"/>
    <w:rsid w:val="00353EF8"/>
    <w:rsid w:val="0035404E"/>
    <w:rsid w:val="00355E90"/>
    <w:rsid w:val="00355F15"/>
    <w:rsid w:val="003561B8"/>
    <w:rsid w:val="003566C9"/>
    <w:rsid w:val="00356C32"/>
    <w:rsid w:val="00362421"/>
    <w:rsid w:val="0036566F"/>
    <w:rsid w:val="003665BE"/>
    <w:rsid w:val="003670FC"/>
    <w:rsid w:val="00367996"/>
    <w:rsid w:val="003679F0"/>
    <w:rsid w:val="003711F4"/>
    <w:rsid w:val="00371655"/>
    <w:rsid w:val="0037194E"/>
    <w:rsid w:val="0037251F"/>
    <w:rsid w:val="00372999"/>
    <w:rsid w:val="00373A76"/>
    <w:rsid w:val="00373F31"/>
    <w:rsid w:val="0037489A"/>
    <w:rsid w:val="00374D51"/>
    <w:rsid w:val="003765FD"/>
    <w:rsid w:val="00376604"/>
    <w:rsid w:val="00376714"/>
    <w:rsid w:val="003773C7"/>
    <w:rsid w:val="00377E75"/>
    <w:rsid w:val="003826A4"/>
    <w:rsid w:val="00382FC3"/>
    <w:rsid w:val="00383F04"/>
    <w:rsid w:val="003842A0"/>
    <w:rsid w:val="00385432"/>
    <w:rsid w:val="0038600F"/>
    <w:rsid w:val="00386515"/>
    <w:rsid w:val="00386553"/>
    <w:rsid w:val="0039098C"/>
    <w:rsid w:val="00390A84"/>
    <w:rsid w:val="00390E58"/>
    <w:rsid w:val="00390F84"/>
    <w:rsid w:val="00392200"/>
    <w:rsid w:val="0039276B"/>
    <w:rsid w:val="0039276E"/>
    <w:rsid w:val="00392FC9"/>
    <w:rsid w:val="00393949"/>
    <w:rsid w:val="003939B6"/>
    <w:rsid w:val="00394D21"/>
    <w:rsid w:val="0039504E"/>
    <w:rsid w:val="003953E9"/>
    <w:rsid w:val="00397F46"/>
    <w:rsid w:val="003A008F"/>
    <w:rsid w:val="003A00AB"/>
    <w:rsid w:val="003A0820"/>
    <w:rsid w:val="003A0AA0"/>
    <w:rsid w:val="003A0FA9"/>
    <w:rsid w:val="003A1C8C"/>
    <w:rsid w:val="003A34D1"/>
    <w:rsid w:val="003A6089"/>
    <w:rsid w:val="003A700C"/>
    <w:rsid w:val="003A7C7F"/>
    <w:rsid w:val="003B057F"/>
    <w:rsid w:val="003B05EC"/>
    <w:rsid w:val="003B181A"/>
    <w:rsid w:val="003B2369"/>
    <w:rsid w:val="003B2894"/>
    <w:rsid w:val="003B2BA3"/>
    <w:rsid w:val="003B2CEF"/>
    <w:rsid w:val="003B31F7"/>
    <w:rsid w:val="003B35ED"/>
    <w:rsid w:val="003B40D3"/>
    <w:rsid w:val="003B487F"/>
    <w:rsid w:val="003B490E"/>
    <w:rsid w:val="003B5D08"/>
    <w:rsid w:val="003B70FB"/>
    <w:rsid w:val="003B7222"/>
    <w:rsid w:val="003B7E4E"/>
    <w:rsid w:val="003C047D"/>
    <w:rsid w:val="003C1757"/>
    <w:rsid w:val="003C1BAC"/>
    <w:rsid w:val="003C1C3D"/>
    <w:rsid w:val="003C2FFD"/>
    <w:rsid w:val="003C4A2F"/>
    <w:rsid w:val="003C4BE6"/>
    <w:rsid w:val="003C6F88"/>
    <w:rsid w:val="003C79F4"/>
    <w:rsid w:val="003C7E44"/>
    <w:rsid w:val="003D2BC6"/>
    <w:rsid w:val="003D30BD"/>
    <w:rsid w:val="003D5035"/>
    <w:rsid w:val="003D539D"/>
    <w:rsid w:val="003D5A76"/>
    <w:rsid w:val="003D7B55"/>
    <w:rsid w:val="003D7F6E"/>
    <w:rsid w:val="003E17F2"/>
    <w:rsid w:val="003E2B0D"/>
    <w:rsid w:val="003E399D"/>
    <w:rsid w:val="003E491E"/>
    <w:rsid w:val="003E6703"/>
    <w:rsid w:val="003F0236"/>
    <w:rsid w:val="003F1010"/>
    <w:rsid w:val="003F1070"/>
    <w:rsid w:val="003F4D15"/>
    <w:rsid w:val="003F520E"/>
    <w:rsid w:val="003F6A62"/>
    <w:rsid w:val="003F7D6A"/>
    <w:rsid w:val="003F7F0C"/>
    <w:rsid w:val="004005EE"/>
    <w:rsid w:val="0040072D"/>
    <w:rsid w:val="004014E3"/>
    <w:rsid w:val="004054DF"/>
    <w:rsid w:val="00405D79"/>
    <w:rsid w:val="004068B1"/>
    <w:rsid w:val="00406C07"/>
    <w:rsid w:val="0041092A"/>
    <w:rsid w:val="00410F3C"/>
    <w:rsid w:val="00411056"/>
    <w:rsid w:val="004116B4"/>
    <w:rsid w:val="0041195B"/>
    <w:rsid w:val="00413E49"/>
    <w:rsid w:val="0041521E"/>
    <w:rsid w:val="004154DE"/>
    <w:rsid w:val="00417488"/>
    <w:rsid w:val="00420C98"/>
    <w:rsid w:val="0042197B"/>
    <w:rsid w:val="0042283E"/>
    <w:rsid w:val="00422A51"/>
    <w:rsid w:val="00423650"/>
    <w:rsid w:val="00423B1F"/>
    <w:rsid w:val="00423CD5"/>
    <w:rsid w:val="00423D72"/>
    <w:rsid w:val="00426BFE"/>
    <w:rsid w:val="00427BFE"/>
    <w:rsid w:val="00430196"/>
    <w:rsid w:val="004319D8"/>
    <w:rsid w:val="00431CEA"/>
    <w:rsid w:val="004320B9"/>
    <w:rsid w:val="00433925"/>
    <w:rsid w:val="00435BF7"/>
    <w:rsid w:val="004379D8"/>
    <w:rsid w:val="00440097"/>
    <w:rsid w:val="0044082C"/>
    <w:rsid w:val="00441502"/>
    <w:rsid w:val="0044164B"/>
    <w:rsid w:val="00441846"/>
    <w:rsid w:val="00441ABD"/>
    <w:rsid w:val="004421E4"/>
    <w:rsid w:val="00442FF0"/>
    <w:rsid w:val="004447D6"/>
    <w:rsid w:val="00445BFB"/>
    <w:rsid w:val="00446258"/>
    <w:rsid w:val="004510BC"/>
    <w:rsid w:val="00452F6D"/>
    <w:rsid w:val="004549C0"/>
    <w:rsid w:val="00454F2A"/>
    <w:rsid w:val="00455CCA"/>
    <w:rsid w:val="00456489"/>
    <w:rsid w:val="004567D2"/>
    <w:rsid w:val="004577FD"/>
    <w:rsid w:val="00460CE4"/>
    <w:rsid w:val="00460FDE"/>
    <w:rsid w:val="0046167F"/>
    <w:rsid w:val="00461A6A"/>
    <w:rsid w:val="00461EAF"/>
    <w:rsid w:val="00465332"/>
    <w:rsid w:val="00466208"/>
    <w:rsid w:val="0046630A"/>
    <w:rsid w:val="00467E68"/>
    <w:rsid w:val="004771B4"/>
    <w:rsid w:val="00477AB6"/>
    <w:rsid w:val="00477AB9"/>
    <w:rsid w:val="00477BEA"/>
    <w:rsid w:val="00477F24"/>
    <w:rsid w:val="004803BF"/>
    <w:rsid w:val="0048162E"/>
    <w:rsid w:val="0048279D"/>
    <w:rsid w:val="00483674"/>
    <w:rsid w:val="00484BAC"/>
    <w:rsid w:val="00485B4F"/>
    <w:rsid w:val="00486772"/>
    <w:rsid w:val="00486828"/>
    <w:rsid w:val="00487268"/>
    <w:rsid w:val="00487426"/>
    <w:rsid w:val="00487F2F"/>
    <w:rsid w:val="00490112"/>
    <w:rsid w:val="0049039C"/>
    <w:rsid w:val="004903F4"/>
    <w:rsid w:val="00492AD7"/>
    <w:rsid w:val="00492FD2"/>
    <w:rsid w:val="0049326C"/>
    <w:rsid w:val="004947B0"/>
    <w:rsid w:val="00494F7F"/>
    <w:rsid w:val="00495464"/>
    <w:rsid w:val="0049678D"/>
    <w:rsid w:val="00496B64"/>
    <w:rsid w:val="00497E60"/>
    <w:rsid w:val="004A015D"/>
    <w:rsid w:val="004A0B29"/>
    <w:rsid w:val="004A13CF"/>
    <w:rsid w:val="004A1B67"/>
    <w:rsid w:val="004A1BB3"/>
    <w:rsid w:val="004A24BF"/>
    <w:rsid w:val="004A27E3"/>
    <w:rsid w:val="004A4566"/>
    <w:rsid w:val="004A490B"/>
    <w:rsid w:val="004A4FAF"/>
    <w:rsid w:val="004A588F"/>
    <w:rsid w:val="004A7247"/>
    <w:rsid w:val="004A7438"/>
    <w:rsid w:val="004A757C"/>
    <w:rsid w:val="004A7F7D"/>
    <w:rsid w:val="004B1320"/>
    <w:rsid w:val="004B1948"/>
    <w:rsid w:val="004B1D8B"/>
    <w:rsid w:val="004B501D"/>
    <w:rsid w:val="004B5675"/>
    <w:rsid w:val="004B7EF4"/>
    <w:rsid w:val="004C0DE8"/>
    <w:rsid w:val="004C19E7"/>
    <w:rsid w:val="004C2158"/>
    <w:rsid w:val="004C243C"/>
    <w:rsid w:val="004C29CF"/>
    <w:rsid w:val="004C2A31"/>
    <w:rsid w:val="004C3F83"/>
    <w:rsid w:val="004C47CB"/>
    <w:rsid w:val="004C4841"/>
    <w:rsid w:val="004C50EA"/>
    <w:rsid w:val="004C6AD9"/>
    <w:rsid w:val="004C7409"/>
    <w:rsid w:val="004C7F86"/>
    <w:rsid w:val="004D0BEF"/>
    <w:rsid w:val="004D0FB4"/>
    <w:rsid w:val="004D1644"/>
    <w:rsid w:val="004D197C"/>
    <w:rsid w:val="004D1C96"/>
    <w:rsid w:val="004D25C4"/>
    <w:rsid w:val="004D2C55"/>
    <w:rsid w:val="004D37AE"/>
    <w:rsid w:val="004D56B7"/>
    <w:rsid w:val="004D5ED7"/>
    <w:rsid w:val="004D700B"/>
    <w:rsid w:val="004D76AD"/>
    <w:rsid w:val="004E2B9D"/>
    <w:rsid w:val="004E2F55"/>
    <w:rsid w:val="004E3E25"/>
    <w:rsid w:val="004E561B"/>
    <w:rsid w:val="004E59C2"/>
    <w:rsid w:val="004E5A78"/>
    <w:rsid w:val="004E7145"/>
    <w:rsid w:val="004F20FA"/>
    <w:rsid w:val="004F21B2"/>
    <w:rsid w:val="004F3C39"/>
    <w:rsid w:val="004F54C0"/>
    <w:rsid w:val="004F577A"/>
    <w:rsid w:val="0050109A"/>
    <w:rsid w:val="00501625"/>
    <w:rsid w:val="0050214A"/>
    <w:rsid w:val="00503459"/>
    <w:rsid w:val="00503920"/>
    <w:rsid w:val="00503CCC"/>
    <w:rsid w:val="00504640"/>
    <w:rsid w:val="00504AE7"/>
    <w:rsid w:val="00504E2E"/>
    <w:rsid w:val="00507E39"/>
    <w:rsid w:val="0051042F"/>
    <w:rsid w:val="00510B19"/>
    <w:rsid w:val="00512892"/>
    <w:rsid w:val="00512F12"/>
    <w:rsid w:val="005130A4"/>
    <w:rsid w:val="00514F89"/>
    <w:rsid w:val="005159FE"/>
    <w:rsid w:val="005162C4"/>
    <w:rsid w:val="005163E3"/>
    <w:rsid w:val="005166B0"/>
    <w:rsid w:val="00520BD4"/>
    <w:rsid w:val="0052146D"/>
    <w:rsid w:val="0052196F"/>
    <w:rsid w:val="00521E05"/>
    <w:rsid w:val="00522C65"/>
    <w:rsid w:val="00524286"/>
    <w:rsid w:val="00524586"/>
    <w:rsid w:val="00525519"/>
    <w:rsid w:val="005264A2"/>
    <w:rsid w:val="00526AFD"/>
    <w:rsid w:val="00530EF4"/>
    <w:rsid w:val="0053302E"/>
    <w:rsid w:val="00533974"/>
    <w:rsid w:val="0053479F"/>
    <w:rsid w:val="00534F31"/>
    <w:rsid w:val="00535E9D"/>
    <w:rsid w:val="005376C8"/>
    <w:rsid w:val="005430FC"/>
    <w:rsid w:val="00545B0A"/>
    <w:rsid w:val="0054613B"/>
    <w:rsid w:val="00546C91"/>
    <w:rsid w:val="00546EAB"/>
    <w:rsid w:val="0055040F"/>
    <w:rsid w:val="005550D9"/>
    <w:rsid w:val="00555B31"/>
    <w:rsid w:val="0055705A"/>
    <w:rsid w:val="005573D0"/>
    <w:rsid w:val="00563763"/>
    <w:rsid w:val="005637B3"/>
    <w:rsid w:val="005647F5"/>
    <w:rsid w:val="00564DD7"/>
    <w:rsid w:val="005707A4"/>
    <w:rsid w:val="005712AE"/>
    <w:rsid w:val="005716FB"/>
    <w:rsid w:val="00571A41"/>
    <w:rsid w:val="00571BC8"/>
    <w:rsid w:val="00572AE3"/>
    <w:rsid w:val="00573ECE"/>
    <w:rsid w:val="00573F04"/>
    <w:rsid w:val="00574D98"/>
    <w:rsid w:val="00575952"/>
    <w:rsid w:val="00577BE3"/>
    <w:rsid w:val="005804BE"/>
    <w:rsid w:val="00580548"/>
    <w:rsid w:val="005825B0"/>
    <w:rsid w:val="00582B5C"/>
    <w:rsid w:val="00582D22"/>
    <w:rsid w:val="00585555"/>
    <w:rsid w:val="005878B7"/>
    <w:rsid w:val="00587CD1"/>
    <w:rsid w:val="00587CD5"/>
    <w:rsid w:val="00590C0C"/>
    <w:rsid w:val="00590C14"/>
    <w:rsid w:val="00591220"/>
    <w:rsid w:val="00592274"/>
    <w:rsid w:val="00592E02"/>
    <w:rsid w:val="00594595"/>
    <w:rsid w:val="00594C2E"/>
    <w:rsid w:val="00594CF1"/>
    <w:rsid w:val="00595A08"/>
    <w:rsid w:val="0059620D"/>
    <w:rsid w:val="00596681"/>
    <w:rsid w:val="00597B8C"/>
    <w:rsid w:val="005A0A33"/>
    <w:rsid w:val="005A38A3"/>
    <w:rsid w:val="005A45B1"/>
    <w:rsid w:val="005A4CEC"/>
    <w:rsid w:val="005A63B7"/>
    <w:rsid w:val="005B00FC"/>
    <w:rsid w:val="005B0697"/>
    <w:rsid w:val="005B232C"/>
    <w:rsid w:val="005B26F0"/>
    <w:rsid w:val="005B2864"/>
    <w:rsid w:val="005B445F"/>
    <w:rsid w:val="005B517A"/>
    <w:rsid w:val="005B551F"/>
    <w:rsid w:val="005C06E5"/>
    <w:rsid w:val="005C0B6C"/>
    <w:rsid w:val="005C145B"/>
    <w:rsid w:val="005C1D66"/>
    <w:rsid w:val="005C4C9D"/>
    <w:rsid w:val="005C621B"/>
    <w:rsid w:val="005C6511"/>
    <w:rsid w:val="005C76E4"/>
    <w:rsid w:val="005D12C5"/>
    <w:rsid w:val="005D244B"/>
    <w:rsid w:val="005D3066"/>
    <w:rsid w:val="005D34EE"/>
    <w:rsid w:val="005D408D"/>
    <w:rsid w:val="005D45E6"/>
    <w:rsid w:val="005D4A03"/>
    <w:rsid w:val="005D7B4F"/>
    <w:rsid w:val="005D7F64"/>
    <w:rsid w:val="005E016A"/>
    <w:rsid w:val="005E0C1D"/>
    <w:rsid w:val="005E0CB1"/>
    <w:rsid w:val="005E2421"/>
    <w:rsid w:val="005E2888"/>
    <w:rsid w:val="005E3460"/>
    <w:rsid w:val="005E38E4"/>
    <w:rsid w:val="005E4400"/>
    <w:rsid w:val="005E4778"/>
    <w:rsid w:val="005E4A3B"/>
    <w:rsid w:val="005E4C97"/>
    <w:rsid w:val="005E6B40"/>
    <w:rsid w:val="005E7EC5"/>
    <w:rsid w:val="005F0296"/>
    <w:rsid w:val="005F0F68"/>
    <w:rsid w:val="005F2072"/>
    <w:rsid w:val="005F2702"/>
    <w:rsid w:val="005F2C4F"/>
    <w:rsid w:val="005F32F5"/>
    <w:rsid w:val="005F5A41"/>
    <w:rsid w:val="005F5D02"/>
    <w:rsid w:val="006001F2"/>
    <w:rsid w:val="00600B5F"/>
    <w:rsid w:val="006011D5"/>
    <w:rsid w:val="00601D4A"/>
    <w:rsid w:val="00602CAF"/>
    <w:rsid w:val="0060314B"/>
    <w:rsid w:val="00603654"/>
    <w:rsid w:val="00603914"/>
    <w:rsid w:val="00603E6E"/>
    <w:rsid w:val="00604874"/>
    <w:rsid w:val="006049B2"/>
    <w:rsid w:val="00605689"/>
    <w:rsid w:val="006065C8"/>
    <w:rsid w:val="00607B97"/>
    <w:rsid w:val="00607C79"/>
    <w:rsid w:val="0061040B"/>
    <w:rsid w:val="00610692"/>
    <w:rsid w:val="00611029"/>
    <w:rsid w:val="00612266"/>
    <w:rsid w:val="0061256F"/>
    <w:rsid w:val="006134E6"/>
    <w:rsid w:val="00613ED3"/>
    <w:rsid w:val="00614181"/>
    <w:rsid w:val="006165A1"/>
    <w:rsid w:val="00617111"/>
    <w:rsid w:val="00617A8C"/>
    <w:rsid w:val="00617D41"/>
    <w:rsid w:val="00620690"/>
    <w:rsid w:val="00620808"/>
    <w:rsid w:val="00622173"/>
    <w:rsid w:val="00622659"/>
    <w:rsid w:val="00622CF5"/>
    <w:rsid w:val="006231AC"/>
    <w:rsid w:val="006232F0"/>
    <w:rsid w:val="00626927"/>
    <w:rsid w:val="00630623"/>
    <w:rsid w:val="00630D4A"/>
    <w:rsid w:val="00631019"/>
    <w:rsid w:val="00631AF0"/>
    <w:rsid w:val="00631F93"/>
    <w:rsid w:val="00633D2E"/>
    <w:rsid w:val="00635D96"/>
    <w:rsid w:val="00637D08"/>
    <w:rsid w:val="00637F0B"/>
    <w:rsid w:val="006405BF"/>
    <w:rsid w:val="00643302"/>
    <w:rsid w:val="00643AA7"/>
    <w:rsid w:val="00644B15"/>
    <w:rsid w:val="0064577D"/>
    <w:rsid w:val="00646BF8"/>
    <w:rsid w:val="00651147"/>
    <w:rsid w:val="00651442"/>
    <w:rsid w:val="00651C05"/>
    <w:rsid w:val="00652E04"/>
    <w:rsid w:val="00653AE2"/>
    <w:rsid w:val="00654D70"/>
    <w:rsid w:val="00656278"/>
    <w:rsid w:val="00656BAA"/>
    <w:rsid w:val="00657D51"/>
    <w:rsid w:val="00660D61"/>
    <w:rsid w:val="006632E9"/>
    <w:rsid w:val="00663BAA"/>
    <w:rsid w:val="00664352"/>
    <w:rsid w:val="00664848"/>
    <w:rsid w:val="00665FD0"/>
    <w:rsid w:val="00670187"/>
    <w:rsid w:val="00672960"/>
    <w:rsid w:val="006742EA"/>
    <w:rsid w:val="00675A73"/>
    <w:rsid w:val="00676F3F"/>
    <w:rsid w:val="00680A5A"/>
    <w:rsid w:val="00681CCB"/>
    <w:rsid w:val="00682549"/>
    <w:rsid w:val="00682C2B"/>
    <w:rsid w:val="00683C4C"/>
    <w:rsid w:val="006859F3"/>
    <w:rsid w:val="00685EF0"/>
    <w:rsid w:val="0068793D"/>
    <w:rsid w:val="00687F19"/>
    <w:rsid w:val="00691133"/>
    <w:rsid w:val="006937A5"/>
    <w:rsid w:val="006A209F"/>
    <w:rsid w:val="006A2D0F"/>
    <w:rsid w:val="006A4EF3"/>
    <w:rsid w:val="006A602A"/>
    <w:rsid w:val="006A616C"/>
    <w:rsid w:val="006A6639"/>
    <w:rsid w:val="006A6B2B"/>
    <w:rsid w:val="006A7873"/>
    <w:rsid w:val="006B0200"/>
    <w:rsid w:val="006B111C"/>
    <w:rsid w:val="006B1C1A"/>
    <w:rsid w:val="006B1DF9"/>
    <w:rsid w:val="006B290F"/>
    <w:rsid w:val="006B3140"/>
    <w:rsid w:val="006B4232"/>
    <w:rsid w:val="006B5157"/>
    <w:rsid w:val="006B6976"/>
    <w:rsid w:val="006C064B"/>
    <w:rsid w:val="006C0DF7"/>
    <w:rsid w:val="006C3559"/>
    <w:rsid w:val="006C58F4"/>
    <w:rsid w:val="006C5BCE"/>
    <w:rsid w:val="006D1030"/>
    <w:rsid w:val="006D1410"/>
    <w:rsid w:val="006D1DFE"/>
    <w:rsid w:val="006D24B2"/>
    <w:rsid w:val="006D2672"/>
    <w:rsid w:val="006D4BC0"/>
    <w:rsid w:val="006D524A"/>
    <w:rsid w:val="006D5375"/>
    <w:rsid w:val="006D5F42"/>
    <w:rsid w:val="006D63B0"/>
    <w:rsid w:val="006E173C"/>
    <w:rsid w:val="006E19B0"/>
    <w:rsid w:val="006E4EE7"/>
    <w:rsid w:val="006E53F2"/>
    <w:rsid w:val="006E611C"/>
    <w:rsid w:val="006E79C3"/>
    <w:rsid w:val="006E79C5"/>
    <w:rsid w:val="006F04E4"/>
    <w:rsid w:val="006F2D86"/>
    <w:rsid w:val="006F3A1C"/>
    <w:rsid w:val="006F4AF0"/>
    <w:rsid w:val="006F60A7"/>
    <w:rsid w:val="006F6EAC"/>
    <w:rsid w:val="00700B45"/>
    <w:rsid w:val="00701EB0"/>
    <w:rsid w:val="007023F8"/>
    <w:rsid w:val="0070291C"/>
    <w:rsid w:val="00703737"/>
    <w:rsid w:val="007055D9"/>
    <w:rsid w:val="00705B33"/>
    <w:rsid w:val="00707C13"/>
    <w:rsid w:val="00711098"/>
    <w:rsid w:val="00711E40"/>
    <w:rsid w:val="00712B14"/>
    <w:rsid w:val="00712CF9"/>
    <w:rsid w:val="00712D3A"/>
    <w:rsid w:val="0071444D"/>
    <w:rsid w:val="007148E7"/>
    <w:rsid w:val="00714B19"/>
    <w:rsid w:val="00714D92"/>
    <w:rsid w:val="00715FDF"/>
    <w:rsid w:val="007173C2"/>
    <w:rsid w:val="00722450"/>
    <w:rsid w:val="00724782"/>
    <w:rsid w:val="00725EA2"/>
    <w:rsid w:val="00726766"/>
    <w:rsid w:val="00727127"/>
    <w:rsid w:val="007312DE"/>
    <w:rsid w:val="00733A82"/>
    <w:rsid w:val="00733C2A"/>
    <w:rsid w:val="00737A93"/>
    <w:rsid w:val="00740C99"/>
    <w:rsid w:val="00741C8A"/>
    <w:rsid w:val="00741DB6"/>
    <w:rsid w:val="00743922"/>
    <w:rsid w:val="007443F5"/>
    <w:rsid w:val="00745252"/>
    <w:rsid w:val="007466F9"/>
    <w:rsid w:val="007477CF"/>
    <w:rsid w:val="0075330C"/>
    <w:rsid w:val="00755399"/>
    <w:rsid w:val="00756714"/>
    <w:rsid w:val="00756D71"/>
    <w:rsid w:val="00760426"/>
    <w:rsid w:val="0076048A"/>
    <w:rsid w:val="0076076B"/>
    <w:rsid w:val="0076133D"/>
    <w:rsid w:val="0076160A"/>
    <w:rsid w:val="007617A0"/>
    <w:rsid w:val="00761870"/>
    <w:rsid w:val="00761B61"/>
    <w:rsid w:val="00762113"/>
    <w:rsid w:val="00762D04"/>
    <w:rsid w:val="00766661"/>
    <w:rsid w:val="00767D88"/>
    <w:rsid w:val="00771358"/>
    <w:rsid w:val="00771F96"/>
    <w:rsid w:val="0077239B"/>
    <w:rsid w:val="00772966"/>
    <w:rsid w:val="00772A5C"/>
    <w:rsid w:val="00774D85"/>
    <w:rsid w:val="00775A45"/>
    <w:rsid w:val="0077763B"/>
    <w:rsid w:val="007819CC"/>
    <w:rsid w:val="00781AF7"/>
    <w:rsid w:val="00782227"/>
    <w:rsid w:val="00782D50"/>
    <w:rsid w:val="0078380D"/>
    <w:rsid w:val="00783CD3"/>
    <w:rsid w:val="00784A57"/>
    <w:rsid w:val="00786C9E"/>
    <w:rsid w:val="007911CC"/>
    <w:rsid w:val="0079145B"/>
    <w:rsid w:val="0079358F"/>
    <w:rsid w:val="00794195"/>
    <w:rsid w:val="00794A27"/>
    <w:rsid w:val="00794F66"/>
    <w:rsid w:val="00795D92"/>
    <w:rsid w:val="007974B4"/>
    <w:rsid w:val="00797520"/>
    <w:rsid w:val="00797EDA"/>
    <w:rsid w:val="007A0B2F"/>
    <w:rsid w:val="007A12AB"/>
    <w:rsid w:val="007A20C3"/>
    <w:rsid w:val="007A244C"/>
    <w:rsid w:val="007A247A"/>
    <w:rsid w:val="007A2EB6"/>
    <w:rsid w:val="007A300D"/>
    <w:rsid w:val="007A36B3"/>
    <w:rsid w:val="007A37B0"/>
    <w:rsid w:val="007A3C6A"/>
    <w:rsid w:val="007A3F24"/>
    <w:rsid w:val="007A454E"/>
    <w:rsid w:val="007A4AC9"/>
    <w:rsid w:val="007A5E32"/>
    <w:rsid w:val="007A5F6B"/>
    <w:rsid w:val="007A695D"/>
    <w:rsid w:val="007A6B1D"/>
    <w:rsid w:val="007A71D5"/>
    <w:rsid w:val="007B00DE"/>
    <w:rsid w:val="007B074A"/>
    <w:rsid w:val="007B0A46"/>
    <w:rsid w:val="007B24AB"/>
    <w:rsid w:val="007B5871"/>
    <w:rsid w:val="007B67A9"/>
    <w:rsid w:val="007B7B88"/>
    <w:rsid w:val="007C1145"/>
    <w:rsid w:val="007C169B"/>
    <w:rsid w:val="007C175F"/>
    <w:rsid w:val="007C22BA"/>
    <w:rsid w:val="007C2628"/>
    <w:rsid w:val="007C3F79"/>
    <w:rsid w:val="007C4277"/>
    <w:rsid w:val="007C46C7"/>
    <w:rsid w:val="007C489B"/>
    <w:rsid w:val="007C48F7"/>
    <w:rsid w:val="007C508D"/>
    <w:rsid w:val="007C5C12"/>
    <w:rsid w:val="007D07C2"/>
    <w:rsid w:val="007D1836"/>
    <w:rsid w:val="007D1EC9"/>
    <w:rsid w:val="007D2287"/>
    <w:rsid w:val="007D24F0"/>
    <w:rsid w:val="007D2AA0"/>
    <w:rsid w:val="007D3F06"/>
    <w:rsid w:val="007D54CC"/>
    <w:rsid w:val="007D6F09"/>
    <w:rsid w:val="007D77FF"/>
    <w:rsid w:val="007D7951"/>
    <w:rsid w:val="007E1C8A"/>
    <w:rsid w:val="007E21C6"/>
    <w:rsid w:val="007E3041"/>
    <w:rsid w:val="007E3E2B"/>
    <w:rsid w:val="007E40B6"/>
    <w:rsid w:val="007E52A4"/>
    <w:rsid w:val="007E5D58"/>
    <w:rsid w:val="007E61A3"/>
    <w:rsid w:val="007E7EBE"/>
    <w:rsid w:val="007E7F2D"/>
    <w:rsid w:val="007F0CD9"/>
    <w:rsid w:val="007F0EA0"/>
    <w:rsid w:val="007F1860"/>
    <w:rsid w:val="007F2778"/>
    <w:rsid w:val="007F4A3A"/>
    <w:rsid w:val="007F551A"/>
    <w:rsid w:val="007F6BB7"/>
    <w:rsid w:val="007F72EC"/>
    <w:rsid w:val="007F7F1D"/>
    <w:rsid w:val="00800FDB"/>
    <w:rsid w:val="00801502"/>
    <w:rsid w:val="0080301C"/>
    <w:rsid w:val="00807113"/>
    <w:rsid w:val="0080775E"/>
    <w:rsid w:val="008078CF"/>
    <w:rsid w:val="00807D28"/>
    <w:rsid w:val="00810B16"/>
    <w:rsid w:val="008112B3"/>
    <w:rsid w:val="00811E82"/>
    <w:rsid w:val="00813C7C"/>
    <w:rsid w:val="00814505"/>
    <w:rsid w:val="0081480E"/>
    <w:rsid w:val="00815118"/>
    <w:rsid w:val="00815D42"/>
    <w:rsid w:val="00816D8C"/>
    <w:rsid w:val="0081797C"/>
    <w:rsid w:val="00817DA4"/>
    <w:rsid w:val="00817E97"/>
    <w:rsid w:val="00820347"/>
    <w:rsid w:val="00821D31"/>
    <w:rsid w:val="008230E0"/>
    <w:rsid w:val="00823C0B"/>
    <w:rsid w:val="00823FBC"/>
    <w:rsid w:val="00824EEB"/>
    <w:rsid w:val="008257E1"/>
    <w:rsid w:val="00825926"/>
    <w:rsid w:val="00825988"/>
    <w:rsid w:val="008260D8"/>
    <w:rsid w:val="0082615F"/>
    <w:rsid w:val="008312BD"/>
    <w:rsid w:val="008353D2"/>
    <w:rsid w:val="008363C6"/>
    <w:rsid w:val="00836A75"/>
    <w:rsid w:val="00836F0C"/>
    <w:rsid w:val="00836FEA"/>
    <w:rsid w:val="008372B9"/>
    <w:rsid w:val="00837AA9"/>
    <w:rsid w:val="00837B37"/>
    <w:rsid w:val="0084126E"/>
    <w:rsid w:val="00842178"/>
    <w:rsid w:val="008425B5"/>
    <w:rsid w:val="008427B7"/>
    <w:rsid w:val="008430FD"/>
    <w:rsid w:val="0084469B"/>
    <w:rsid w:val="008456CA"/>
    <w:rsid w:val="00846079"/>
    <w:rsid w:val="0084666B"/>
    <w:rsid w:val="00846B6F"/>
    <w:rsid w:val="00847E36"/>
    <w:rsid w:val="00850848"/>
    <w:rsid w:val="00855E8A"/>
    <w:rsid w:val="00856C46"/>
    <w:rsid w:val="0086172C"/>
    <w:rsid w:val="0086314B"/>
    <w:rsid w:val="0086452B"/>
    <w:rsid w:val="00864884"/>
    <w:rsid w:val="00865134"/>
    <w:rsid w:val="00865A13"/>
    <w:rsid w:val="00866C2B"/>
    <w:rsid w:val="00866D88"/>
    <w:rsid w:val="00870FEB"/>
    <w:rsid w:val="008733A4"/>
    <w:rsid w:val="00873D60"/>
    <w:rsid w:val="008743DD"/>
    <w:rsid w:val="00874B03"/>
    <w:rsid w:val="00874D8F"/>
    <w:rsid w:val="008768A4"/>
    <w:rsid w:val="008771A4"/>
    <w:rsid w:val="008773B6"/>
    <w:rsid w:val="00880879"/>
    <w:rsid w:val="00880DEB"/>
    <w:rsid w:val="00881446"/>
    <w:rsid w:val="00882C1A"/>
    <w:rsid w:val="00882C62"/>
    <w:rsid w:val="0088434F"/>
    <w:rsid w:val="00885D87"/>
    <w:rsid w:val="00886BDF"/>
    <w:rsid w:val="00886FB7"/>
    <w:rsid w:val="00887C74"/>
    <w:rsid w:val="00892417"/>
    <w:rsid w:val="00893C0A"/>
    <w:rsid w:val="008940CA"/>
    <w:rsid w:val="0089432F"/>
    <w:rsid w:val="00895A05"/>
    <w:rsid w:val="008970BC"/>
    <w:rsid w:val="008A0399"/>
    <w:rsid w:val="008A111B"/>
    <w:rsid w:val="008A1567"/>
    <w:rsid w:val="008A1937"/>
    <w:rsid w:val="008A2830"/>
    <w:rsid w:val="008A3373"/>
    <w:rsid w:val="008A3E2A"/>
    <w:rsid w:val="008A5186"/>
    <w:rsid w:val="008A5A39"/>
    <w:rsid w:val="008A5E8C"/>
    <w:rsid w:val="008A6282"/>
    <w:rsid w:val="008B02D8"/>
    <w:rsid w:val="008B0BBC"/>
    <w:rsid w:val="008B136C"/>
    <w:rsid w:val="008B1670"/>
    <w:rsid w:val="008B1AF4"/>
    <w:rsid w:val="008B1C87"/>
    <w:rsid w:val="008B224A"/>
    <w:rsid w:val="008B29A6"/>
    <w:rsid w:val="008B30FE"/>
    <w:rsid w:val="008B37D7"/>
    <w:rsid w:val="008B4301"/>
    <w:rsid w:val="008B567F"/>
    <w:rsid w:val="008B6620"/>
    <w:rsid w:val="008B7D2F"/>
    <w:rsid w:val="008C000F"/>
    <w:rsid w:val="008C0089"/>
    <w:rsid w:val="008C045C"/>
    <w:rsid w:val="008C15C6"/>
    <w:rsid w:val="008C2B1D"/>
    <w:rsid w:val="008C2DD4"/>
    <w:rsid w:val="008C3ABF"/>
    <w:rsid w:val="008C47DF"/>
    <w:rsid w:val="008C48EF"/>
    <w:rsid w:val="008C5916"/>
    <w:rsid w:val="008C7140"/>
    <w:rsid w:val="008D2218"/>
    <w:rsid w:val="008D2F65"/>
    <w:rsid w:val="008D403C"/>
    <w:rsid w:val="008D42B3"/>
    <w:rsid w:val="008D42FA"/>
    <w:rsid w:val="008D5C2F"/>
    <w:rsid w:val="008D77A2"/>
    <w:rsid w:val="008E054C"/>
    <w:rsid w:val="008E142B"/>
    <w:rsid w:val="008E1CE1"/>
    <w:rsid w:val="008E21E2"/>
    <w:rsid w:val="008E2A41"/>
    <w:rsid w:val="008E2ACE"/>
    <w:rsid w:val="008E3B09"/>
    <w:rsid w:val="008E4B0D"/>
    <w:rsid w:val="008E4D76"/>
    <w:rsid w:val="008E6008"/>
    <w:rsid w:val="008F03CF"/>
    <w:rsid w:val="008F0455"/>
    <w:rsid w:val="008F082F"/>
    <w:rsid w:val="008F4D14"/>
    <w:rsid w:val="008F4D3C"/>
    <w:rsid w:val="008F6379"/>
    <w:rsid w:val="008F678F"/>
    <w:rsid w:val="008F73BE"/>
    <w:rsid w:val="008F7C4D"/>
    <w:rsid w:val="008F7C4E"/>
    <w:rsid w:val="00900561"/>
    <w:rsid w:val="009023BD"/>
    <w:rsid w:val="00902702"/>
    <w:rsid w:val="00905B7C"/>
    <w:rsid w:val="00906495"/>
    <w:rsid w:val="0090666D"/>
    <w:rsid w:val="0090756E"/>
    <w:rsid w:val="00907C85"/>
    <w:rsid w:val="0091136B"/>
    <w:rsid w:val="009120C3"/>
    <w:rsid w:val="00914781"/>
    <w:rsid w:val="00915FEA"/>
    <w:rsid w:val="009160BD"/>
    <w:rsid w:val="0091631B"/>
    <w:rsid w:val="0091705C"/>
    <w:rsid w:val="0092039D"/>
    <w:rsid w:val="00922906"/>
    <w:rsid w:val="009234F0"/>
    <w:rsid w:val="00924152"/>
    <w:rsid w:val="00926628"/>
    <w:rsid w:val="00926F8F"/>
    <w:rsid w:val="00930682"/>
    <w:rsid w:val="00931EB8"/>
    <w:rsid w:val="009325B5"/>
    <w:rsid w:val="0093347E"/>
    <w:rsid w:val="0093426C"/>
    <w:rsid w:val="009345FD"/>
    <w:rsid w:val="00934F7A"/>
    <w:rsid w:val="009352F1"/>
    <w:rsid w:val="00935619"/>
    <w:rsid w:val="00935AD9"/>
    <w:rsid w:val="00935E93"/>
    <w:rsid w:val="00937E1C"/>
    <w:rsid w:val="00940C0F"/>
    <w:rsid w:val="00941D26"/>
    <w:rsid w:val="00943834"/>
    <w:rsid w:val="00943FFA"/>
    <w:rsid w:val="0094453B"/>
    <w:rsid w:val="00944952"/>
    <w:rsid w:val="00945452"/>
    <w:rsid w:val="00945E0D"/>
    <w:rsid w:val="00946F54"/>
    <w:rsid w:val="00950F85"/>
    <w:rsid w:val="00951C49"/>
    <w:rsid w:val="009526BB"/>
    <w:rsid w:val="00953D88"/>
    <w:rsid w:val="00954AAD"/>
    <w:rsid w:val="00955CA2"/>
    <w:rsid w:val="00956260"/>
    <w:rsid w:val="0095697A"/>
    <w:rsid w:val="00957854"/>
    <w:rsid w:val="009616BA"/>
    <w:rsid w:val="009621BC"/>
    <w:rsid w:val="0096226B"/>
    <w:rsid w:val="0096353E"/>
    <w:rsid w:val="0096382D"/>
    <w:rsid w:val="00965810"/>
    <w:rsid w:val="00966B4A"/>
    <w:rsid w:val="00966DB7"/>
    <w:rsid w:val="00967E88"/>
    <w:rsid w:val="0097042B"/>
    <w:rsid w:val="00970B7B"/>
    <w:rsid w:val="0097129E"/>
    <w:rsid w:val="009715B6"/>
    <w:rsid w:val="00973DCA"/>
    <w:rsid w:val="00974396"/>
    <w:rsid w:val="0097439B"/>
    <w:rsid w:val="00974D2F"/>
    <w:rsid w:val="009768A5"/>
    <w:rsid w:val="00976BE2"/>
    <w:rsid w:val="00977929"/>
    <w:rsid w:val="0098118E"/>
    <w:rsid w:val="009835AD"/>
    <w:rsid w:val="00984273"/>
    <w:rsid w:val="009854F3"/>
    <w:rsid w:val="00985A04"/>
    <w:rsid w:val="00985C2B"/>
    <w:rsid w:val="00986396"/>
    <w:rsid w:val="00986A12"/>
    <w:rsid w:val="00986DBB"/>
    <w:rsid w:val="00987FD2"/>
    <w:rsid w:val="00990A51"/>
    <w:rsid w:val="00991269"/>
    <w:rsid w:val="009920F5"/>
    <w:rsid w:val="00992223"/>
    <w:rsid w:val="00992EF1"/>
    <w:rsid w:val="00993961"/>
    <w:rsid w:val="00995AB4"/>
    <w:rsid w:val="009973DB"/>
    <w:rsid w:val="0099787D"/>
    <w:rsid w:val="009A0C9F"/>
    <w:rsid w:val="009A0D10"/>
    <w:rsid w:val="009A1C6A"/>
    <w:rsid w:val="009A3613"/>
    <w:rsid w:val="009A3A59"/>
    <w:rsid w:val="009A429D"/>
    <w:rsid w:val="009A48AB"/>
    <w:rsid w:val="009A76B1"/>
    <w:rsid w:val="009B1293"/>
    <w:rsid w:val="009B1608"/>
    <w:rsid w:val="009B3269"/>
    <w:rsid w:val="009B3487"/>
    <w:rsid w:val="009B4073"/>
    <w:rsid w:val="009B4BA7"/>
    <w:rsid w:val="009B5AF6"/>
    <w:rsid w:val="009C0931"/>
    <w:rsid w:val="009D15E1"/>
    <w:rsid w:val="009D42D2"/>
    <w:rsid w:val="009E06F1"/>
    <w:rsid w:val="009E07A5"/>
    <w:rsid w:val="009E0EF3"/>
    <w:rsid w:val="009E11A0"/>
    <w:rsid w:val="009E3EE7"/>
    <w:rsid w:val="009E4B23"/>
    <w:rsid w:val="009E59AB"/>
    <w:rsid w:val="009E5D87"/>
    <w:rsid w:val="009E5E32"/>
    <w:rsid w:val="009E6161"/>
    <w:rsid w:val="009E64FC"/>
    <w:rsid w:val="009E6DAE"/>
    <w:rsid w:val="009F08CB"/>
    <w:rsid w:val="009F103D"/>
    <w:rsid w:val="009F1DE0"/>
    <w:rsid w:val="009F1E3D"/>
    <w:rsid w:val="009F22B2"/>
    <w:rsid w:val="009F2B0D"/>
    <w:rsid w:val="009F5538"/>
    <w:rsid w:val="009F588F"/>
    <w:rsid w:val="009F6E13"/>
    <w:rsid w:val="009F7A30"/>
    <w:rsid w:val="00A01A44"/>
    <w:rsid w:val="00A02C3B"/>
    <w:rsid w:val="00A04E25"/>
    <w:rsid w:val="00A062A1"/>
    <w:rsid w:val="00A06690"/>
    <w:rsid w:val="00A069DC"/>
    <w:rsid w:val="00A06B1F"/>
    <w:rsid w:val="00A10136"/>
    <w:rsid w:val="00A103F4"/>
    <w:rsid w:val="00A10685"/>
    <w:rsid w:val="00A12A49"/>
    <w:rsid w:val="00A12AB9"/>
    <w:rsid w:val="00A132EF"/>
    <w:rsid w:val="00A16010"/>
    <w:rsid w:val="00A16021"/>
    <w:rsid w:val="00A162A5"/>
    <w:rsid w:val="00A16628"/>
    <w:rsid w:val="00A172DF"/>
    <w:rsid w:val="00A20273"/>
    <w:rsid w:val="00A20FCD"/>
    <w:rsid w:val="00A21374"/>
    <w:rsid w:val="00A255FC"/>
    <w:rsid w:val="00A273C4"/>
    <w:rsid w:val="00A2750B"/>
    <w:rsid w:val="00A27A82"/>
    <w:rsid w:val="00A3065F"/>
    <w:rsid w:val="00A30688"/>
    <w:rsid w:val="00A3107E"/>
    <w:rsid w:val="00A321CA"/>
    <w:rsid w:val="00A33499"/>
    <w:rsid w:val="00A343AD"/>
    <w:rsid w:val="00A34A29"/>
    <w:rsid w:val="00A34B72"/>
    <w:rsid w:val="00A35729"/>
    <w:rsid w:val="00A36379"/>
    <w:rsid w:val="00A36970"/>
    <w:rsid w:val="00A374CC"/>
    <w:rsid w:val="00A402C1"/>
    <w:rsid w:val="00A402F4"/>
    <w:rsid w:val="00A40408"/>
    <w:rsid w:val="00A40B52"/>
    <w:rsid w:val="00A414BD"/>
    <w:rsid w:val="00A41B92"/>
    <w:rsid w:val="00A41CD7"/>
    <w:rsid w:val="00A43EA4"/>
    <w:rsid w:val="00A43F53"/>
    <w:rsid w:val="00A44312"/>
    <w:rsid w:val="00A44EE9"/>
    <w:rsid w:val="00A4505F"/>
    <w:rsid w:val="00A45D7A"/>
    <w:rsid w:val="00A4627C"/>
    <w:rsid w:val="00A46574"/>
    <w:rsid w:val="00A46A4D"/>
    <w:rsid w:val="00A5049D"/>
    <w:rsid w:val="00A50914"/>
    <w:rsid w:val="00A509D4"/>
    <w:rsid w:val="00A50C4E"/>
    <w:rsid w:val="00A515CA"/>
    <w:rsid w:val="00A521EE"/>
    <w:rsid w:val="00A528BD"/>
    <w:rsid w:val="00A53D87"/>
    <w:rsid w:val="00A54087"/>
    <w:rsid w:val="00A54431"/>
    <w:rsid w:val="00A54720"/>
    <w:rsid w:val="00A54B75"/>
    <w:rsid w:val="00A54DF1"/>
    <w:rsid w:val="00A54DF9"/>
    <w:rsid w:val="00A553E2"/>
    <w:rsid w:val="00A5561D"/>
    <w:rsid w:val="00A571B4"/>
    <w:rsid w:val="00A57FBA"/>
    <w:rsid w:val="00A6034D"/>
    <w:rsid w:val="00A6083D"/>
    <w:rsid w:val="00A625A0"/>
    <w:rsid w:val="00A62819"/>
    <w:rsid w:val="00A62A4E"/>
    <w:rsid w:val="00A62AE9"/>
    <w:rsid w:val="00A62F7F"/>
    <w:rsid w:val="00A62F9F"/>
    <w:rsid w:val="00A6378C"/>
    <w:rsid w:val="00A63A9A"/>
    <w:rsid w:val="00A63C83"/>
    <w:rsid w:val="00A63E2B"/>
    <w:rsid w:val="00A655D0"/>
    <w:rsid w:val="00A65B9F"/>
    <w:rsid w:val="00A65C7F"/>
    <w:rsid w:val="00A65DC8"/>
    <w:rsid w:val="00A672F3"/>
    <w:rsid w:val="00A70538"/>
    <w:rsid w:val="00A70CAF"/>
    <w:rsid w:val="00A70CD6"/>
    <w:rsid w:val="00A72657"/>
    <w:rsid w:val="00A72B32"/>
    <w:rsid w:val="00A74F1F"/>
    <w:rsid w:val="00A75837"/>
    <w:rsid w:val="00A760FE"/>
    <w:rsid w:val="00A76A3C"/>
    <w:rsid w:val="00A801FE"/>
    <w:rsid w:val="00A80490"/>
    <w:rsid w:val="00A81468"/>
    <w:rsid w:val="00A826AE"/>
    <w:rsid w:val="00A83DF7"/>
    <w:rsid w:val="00A843F2"/>
    <w:rsid w:val="00A85353"/>
    <w:rsid w:val="00A859B4"/>
    <w:rsid w:val="00A86BDB"/>
    <w:rsid w:val="00A90D81"/>
    <w:rsid w:val="00A91A5C"/>
    <w:rsid w:val="00A92F17"/>
    <w:rsid w:val="00A94A3A"/>
    <w:rsid w:val="00A94DBD"/>
    <w:rsid w:val="00A952DF"/>
    <w:rsid w:val="00A95C8C"/>
    <w:rsid w:val="00A97352"/>
    <w:rsid w:val="00A973AF"/>
    <w:rsid w:val="00AA054C"/>
    <w:rsid w:val="00AA0BC5"/>
    <w:rsid w:val="00AA0F1B"/>
    <w:rsid w:val="00AA1139"/>
    <w:rsid w:val="00AA17F0"/>
    <w:rsid w:val="00AA1FD9"/>
    <w:rsid w:val="00AA2218"/>
    <w:rsid w:val="00AA272E"/>
    <w:rsid w:val="00AA295D"/>
    <w:rsid w:val="00AA44FB"/>
    <w:rsid w:val="00AA5EC4"/>
    <w:rsid w:val="00AA77CA"/>
    <w:rsid w:val="00AB4F9A"/>
    <w:rsid w:val="00AB5402"/>
    <w:rsid w:val="00AB6A87"/>
    <w:rsid w:val="00AB6BF8"/>
    <w:rsid w:val="00AC003A"/>
    <w:rsid w:val="00AC2A15"/>
    <w:rsid w:val="00AC2AAC"/>
    <w:rsid w:val="00AC39E7"/>
    <w:rsid w:val="00AC52C3"/>
    <w:rsid w:val="00AC6EB3"/>
    <w:rsid w:val="00AC7364"/>
    <w:rsid w:val="00AD0993"/>
    <w:rsid w:val="00AD1967"/>
    <w:rsid w:val="00AD1FFC"/>
    <w:rsid w:val="00AD2434"/>
    <w:rsid w:val="00AD26A7"/>
    <w:rsid w:val="00AD3C0B"/>
    <w:rsid w:val="00AD3F5E"/>
    <w:rsid w:val="00AD4455"/>
    <w:rsid w:val="00AD5F91"/>
    <w:rsid w:val="00AD6C72"/>
    <w:rsid w:val="00AD73D4"/>
    <w:rsid w:val="00AD79AE"/>
    <w:rsid w:val="00AD7D2B"/>
    <w:rsid w:val="00AE0849"/>
    <w:rsid w:val="00AE0857"/>
    <w:rsid w:val="00AE1397"/>
    <w:rsid w:val="00AE1AE4"/>
    <w:rsid w:val="00AE245E"/>
    <w:rsid w:val="00AE469F"/>
    <w:rsid w:val="00AE4836"/>
    <w:rsid w:val="00AE5238"/>
    <w:rsid w:val="00AF140E"/>
    <w:rsid w:val="00AF1718"/>
    <w:rsid w:val="00AF2B0E"/>
    <w:rsid w:val="00AF2BA2"/>
    <w:rsid w:val="00AF2E6C"/>
    <w:rsid w:val="00AF500C"/>
    <w:rsid w:val="00AF50DC"/>
    <w:rsid w:val="00AF7156"/>
    <w:rsid w:val="00AF722C"/>
    <w:rsid w:val="00B00140"/>
    <w:rsid w:val="00B00BD9"/>
    <w:rsid w:val="00B01440"/>
    <w:rsid w:val="00B049EB"/>
    <w:rsid w:val="00B04CF8"/>
    <w:rsid w:val="00B05110"/>
    <w:rsid w:val="00B0513F"/>
    <w:rsid w:val="00B05FF7"/>
    <w:rsid w:val="00B10435"/>
    <w:rsid w:val="00B10EF2"/>
    <w:rsid w:val="00B11D9B"/>
    <w:rsid w:val="00B1299C"/>
    <w:rsid w:val="00B12BCD"/>
    <w:rsid w:val="00B1395C"/>
    <w:rsid w:val="00B13D1A"/>
    <w:rsid w:val="00B16268"/>
    <w:rsid w:val="00B2024B"/>
    <w:rsid w:val="00B21A9C"/>
    <w:rsid w:val="00B230D5"/>
    <w:rsid w:val="00B24E82"/>
    <w:rsid w:val="00B256ED"/>
    <w:rsid w:val="00B25802"/>
    <w:rsid w:val="00B25A0F"/>
    <w:rsid w:val="00B25BC6"/>
    <w:rsid w:val="00B2654A"/>
    <w:rsid w:val="00B269D5"/>
    <w:rsid w:val="00B27BF9"/>
    <w:rsid w:val="00B30BE1"/>
    <w:rsid w:val="00B31B24"/>
    <w:rsid w:val="00B31C84"/>
    <w:rsid w:val="00B342AA"/>
    <w:rsid w:val="00B343BD"/>
    <w:rsid w:val="00B34A89"/>
    <w:rsid w:val="00B359C5"/>
    <w:rsid w:val="00B35AEA"/>
    <w:rsid w:val="00B36B9C"/>
    <w:rsid w:val="00B36CF8"/>
    <w:rsid w:val="00B40454"/>
    <w:rsid w:val="00B4057A"/>
    <w:rsid w:val="00B41E85"/>
    <w:rsid w:val="00B42D33"/>
    <w:rsid w:val="00B430E3"/>
    <w:rsid w:val="00B43D86"/>
    <w:rsid w:val="00B4460A"/>
    <w:rsid w:val="00B45615"/>
    <w:rsid w:val="00B4625F"/>
    <w:rsid w:val="00B4649F"/>
    <w:rsid w:val="00B466E3"/>
    <w:rsid w:val="00B51C5E"/>
    <w:rsid w:val="00B53347"/>
    <w:rsid w:val="00B5415C"/>
    <w:rsid w:val="00B549BE"/>
    <w:rsid w:val="00B54BCA"/>
    <w:rsid w:val="00B55880"/>
    <w:rsid w:val="00B56098"/>
    <w:rsid w:val="00B602AD"/>
    <w:rsid w:val="00B60CE4"/>
    <w:rsid w:val="00B6137F"/>
    <w:rsid w:val="00B61A06"/>
    <w:rsid w:val="00B61DA9"/>
    <w:rsid w:val="00B6264E"/>
    <w:rsid w:val="00B626E4"/>
    <w:rsid w:val="00B62BD8"/>
    <w:rsid w:val="00B63E91"/>
    <w:rsid w:val="00B643D9"/>
    <w:rsid w:val="00B64641"/>
    <w:rsid w:val="00B65863"/>
    <w:rsid w:val="00B65963"/>
    <w:rsid w:val="00B661B5"/>
    <w:rsid w:val="00B66F4C"/>
    <w:rsid w:val="00B71C99"/>
    <w:rsid w:val="00B73202"/>
    <w:rsid w:val="00B7379E"/>
    <w:rsid w:val="00B74A48"/>
    <w:rsid w:val="00B7594D"/>
    <w:rsid w:val="00B75A62"/>
    <w:rsid w:val="00B77DBE"/>
    <w:rsid w:val="00B8063B"/>
    <w:rsid w:val="00B80B11"/>
    <w:rsid w:val="00B826FC"/>
    <w:rsid w:val="00B83E8F"/>
    <w:rsid w:val="00B840F3"/>
    <w:rsid w:val="00B8494E"/>
    <w:rsid w:val="00B84B09"/>
    <w:rsid w:val="00B864E9"/>
    <w:rsid w:val="00B8712E"/>
    <w:rsid w:val="00B8734C"/>
    <w:rsid w:val="00B93DDC"/>
    <w:rsid w:val="00B93FCD"/>
    <w:rsid w:val="00B942B0"/>
    <w:rsid w:val="00B964F7"/>
    <w:rsid w:val="00B968F2"/>
    <w:rsid w:val="00BA02C1"/>
    <w:rsid w:val="00BA1EF8"/>
    <w:rsid w:val="00BA2039"/>
    <w:rsid w:val="00BA2B85"/>
    <w:rsid w:val="00BA3073"/>
    <w:rsid w:val="00BA434D"/>
    <w:rsid w:val="00BA6E68"/>
    <w:rsid w:val="00BA7330"/>
    <w:rsid w:val="00BA77FF"/>
    <w:rsid w:val="00BA7F89"/>
    <w:rsid w:val="00BB27DE"/>
    <w:rsid w:val="00BB31FD"/>
    <w:rsid w:val="00BB5384"/>
    <w:rsid w:val="00BB6F82"/>
    <w:rsid w:val="00BB76FE"/>
    <w:rsid w:val="00BB7E97"/>
    <w:rsid w:val="00BC23D2"/>
    <w:rsid w:val="00BC2509"/>
    <w:rsid w:val="00BC378A"/>
    <w:rsid w:val="00BC38F1"/>
    <w:rsid w:val="00BC4805"/>
    <w:rsid w:val="00BC538F"/>
    <w:rsid w:val="00BC5512"/>
    <w:rsid w:val="00BC6696"/>
    <w:rsid w:val="00BC70DE"/>
    <w:rsid w:val="00BD10FE"/>
    <w:rsid w:val="00BD1E80"/>
    <w:rsid w:val="00BD264E"/>
    <w:rsid w:val="00BD5B78"/>
    <w:rsid w:val="00BD7B18"/>
    <w:rsid w:val="00BE038C"/>
    <w:rsid w:val="00BE73F0"/>
    <w:rsid w:val="00BE74D2"/>
    <w:rsid w:val="00BF0008"/>
    <w:rsid w:val="00BF07E9"/>
    <w:rsid w:val="00BF148D"/>
    <w:rsid w:val="00BF1A67"/>
    <w:rsid w:val="00BF1BE5"/>
    <w:rsid w:val="00BF2F1C"/>
    <w:rsid w:val="00BF3078"/>
    <w:rsid w:val="00BF3F67"/>
    <w:rsid w:val="00BF49D7"/>
    <w:rsid w:val="00BF597F"/>
    <w:rsid w:val="00BF6AAE"/>
    <w:rsid w:val="00BF6B8E"/>
    <w:rsid w:val="00BF7448"/>
    <w:rsid w:val="00C001D2"/>
    <w:rsid w:val="00C008AF"/>
    <w:rsid w:val="00C00C8B"/>
    <w:rsid w:val="00C03EC3"/>
    <w:rsid w:val="00C049F6"/>
    <w:rsid w:val="00C04EDC"/>
    <w:rsid w:val="00C07095"/>
    <w:rsid w:val="00C10153"/>
    <w:rsid w:val="00C108DB"/>
    <w:rsid w:val="00C136D7"/>
    <w:rsid w:val="00C1372C"/>
    <w:rsid w:val="00C13C25"/>
    <w:rsid w:val="00C13DE9"/>
    <w:rsid w:val="00C13E56"/>
    <w:rsid w:val="00C15417"/>
    <w:rsid w:val="00C21E51"/>
    <w:rsid w:val="00C22316"/>
    <w:rsid w:val="00C24AA4"/>
    <w:rsid w:val="00C251CC"/>
    <w:rsid w:val="00C26E55"/>
    <w:rsid w:val="00C27B41"/>
    <w:rsid w:val="00C31026"/>
    <w:rsid w:val="00C32219"/>
    <w:rsid w:val="00C3264F"/>
    <w:rsid w:val="00C32861"/>
    <w:rsid w:val="00C32B32"/>
    <w:rsid w:val="00C339DE"/>
    <w:rsid w:val="00C34786"/>
    <w:rsid w:val="00C34D1D"/>
    <w:rsid w:val="00C364AB"/>
    <w:rsid w:val="00C3688A"/>
    <w:rsid w:val="00C36C5B"/>
    <w:rsid w:val="00C36ED0"/>
    <w:rsid w:val="00C3715C"/>
    <w:rsid w:val="00C379B0"/>
    <w:rsid w:val="00C404C6"/>
    <w:rsid w:val="00C41BF4"/>
    <w:rsid w:val="00C43276"/>
    <w:rsid w:val="00C43A4A"/>
    <w:rsid w:val="00C44EAE"/>
    <w:rsid w:val="00C458C3"/>
    <w:rsid w:val="00C45C61"/>
    <w:rsid w:val="00C472F0"/>
    <w:rsid w:val="00C50473"/>
    <w:rsid w:val="00C5048A"/>
    <w:rsid w:val="00C50CFD"/>
    <w:rsid w:val="00C51BE7"/>
    <w:rsid w:val="00C51DEF"/>
    <w:rsid w:val="00C51F3C"/>
    <w:rsid w:val="00C5315C"/>
    <w:rsid w:val="00C53BCA"/>
    <w:rsid w:val="00C53D2F"/>
    <w:rsid w:val="00C53EB1"/>
    <w:rsid w:val="00C56C55"/>
    <w:rsid w:val="00C570E7"/>
    <w:rsid w:val="00C57A1F"/>
    <w:rsid w:val="00C57D24"/>
    <w:rsid w:val="00C60946"/>
    <w:rsid w:val="00C60C79"/>
    <w:rsid w:val="00C6104C"/>
    <w:rsid w:val="00C611F4"/>
    <w:rsid w:val="00C632E7"/>
    <w:rsid w:val="00C64F07"/>
    <w:rsid w:val="00C652E1"/>
    <w:rsid w:val="00C653C0"/>
    <w:rsid w:val="00C6613A"/>
    <w:rsid w:val="00C67F01"/>
    <w:rsid w:val="00C702A8"/>
    <w:rsid w:val="00C70625"/>
    <w:rsid w:val="00C71959"/>
    <w:rsid w:val="00C71BA4"/>
    <w:rsid w:val="00C71E99"/>
    <w:rsid w:val="00C72A4D"/>
    <w:rsid w:val="00C730AD"/>
    <w:rsid w:val="00C73114"/>
    <w:rsid w:val="00C74412"/>
    <w:rsid w:val="00C75028"/>
    <w:rsid w:val="00C762EA"/>
    <w:rsid w:val="00C76CF5"/>
    <w:rsid w:val="00C77200"/>
    <w:rsid w:val="00C822EC"/>
    <w:rsid w:val="00C823A6"/>
    <w:rsid w:val="00C8379C"/>
    <w:rsid w:val="00C83827"/>
    <w:rsid w:val="00C84276"/>
    <w:rsid w:val="00C847B9"/>
    <w:rsid w:val="00C84D77"/>
    <w:rsid w:val="00C8538A"/>
    <w:rsid w:val="00C858F0"/>
    <w:rsid w:val="00C85E9F"/>
    <w:rsid w:val="00C861B0"/>
    <w:rsid w:val="00C867C9"/>
    <w:rsid w:val="00C87224"/>
    <w:rsid w:val="00C92E77"/>
    <w:rsid w:val="00C93602"/>
    <w:rsid w:val="00C93D3F"/>
    <w:rsid w:val="00C9497E"/>
    <w:rsid w:val="00C96F90"/>
    <w:rsid w:val="00CA069C"/>
    <w:rsid w:val="00CA09BC"/>
    <w:rsid w:val="00CA1CEB"/>
    <w:rsid w:val="00CA1D6D"/>
    <w:rsid w:val="00CA255E"/>
    <w:rsid w:val="00CA2E53"/>
    <w:rsid w:val="00CA30ED"/>
    <w:rsid w:val="00CA4BE7"/>
    <w:rsid w:val="00CA57F8"/>
    <w:rsid w:val="00CA626D"/>
    <w:rsid w:val="00CA72C1"/>
    <w:rsid w:val="00CA76A4"/>
    <w:rsid w:val="00CA7DD4"/>
    <w:rsid w:val="00CA7FF6"/>
    <w:rsid w:val="00CB02B5"/>
    <w:rsid w:val="00CB0688"/>
    <w:rsid w:val="00CB20F6"/>
    <w:rsid w:val="00CB3EBA"/>
    <w:rsid w:val="00CB4402"/>
    <w:rsid w:val="00CB44E7"/>
    <w:rsid w:val="00CB497E"/>
    <w:rsid w:val="00CB4F41"/>
    <w:rsid w:val="00CB4FBF"/>
    <w:rsid w:val="00CB55B6"/>
    <w:rsid w:val="00CB59F7"/>
    <w:rsid w:val="00CB5C55"/>
    <w:rsid w:val="00CB5E24"/>
    <w:rsid w:val="00CB722E"/>
    <w:rsid w:val="00CB7871"/>
    <w:rsid w:val="00CC0D87"/>
    <w:rsid w:val="00CC27F7"/>
    <w:rsid w:val="00CC29A4"/>
    <w:rsid w:val="00CC2BDE"/>
    <w:rsid w:val="00CC385B"/>
    <w:rsid w:val="00CC39EA"/>
    <w:rsid w:val="00CC4199"/>
    <w:rsid w:val="00CC46F7"/>
    <w:rsid w:val="00CC5B42"/>
    <w:rsid w:val="00CC60FE"/>
    <w:rsid w:val="00CC6A3B"/>
    <w:rsid w:val="00CC75DE"/>
    <w:rsid w:val="00CD008B"/>
    <w:rsid w:val="00CD0A06"/>
    <w:rsid w:val="00CD1B83"/>
    <w:rsid w:val="00CD2467"/>
    <w:rsid w:val="00CD3A13"/>
    <w:rsid w:val="00CD3C7D"/>
    <w:rsid w:val="00CD51A9"/>
    <w:rsid w:val="00CD65BD"/>
    <w:rsid w:val="00CE0854"/>
    <w:rsid w:val="00CE1026"/>
    <w:rsid w:val="00CE147E"/>
    <w:rsid w:val="00CE1730"/>
    <w:rsid w:val="00CE1C1C"/>
    <w:rsid w:val="00CE1F5A"/>
    <w:rsid w:val="00CE2D27"/>
    <w:rsid w:val="00CE3860"/>
    <w:rsid w:val="00CE7BB7"/>
    <w:rsid w:val="00CF01A9"/>
    <w:rsid w:val="00CF0F08"/>
    <w:rsid w:val="00CF1B74"/>
    <w:rsid w:val="00CF2AF3"/>
    <w:rsid w:val="00CF3194"/>
    <w:rsid w:val="00CF3E51"/>
    <w:rsid w:val="00CF40C7"/>
    <w:rsid w:val="00CF45E0"/>
    <w:rsid w:val="00CF5013"/>
    <w:rsid w:val="00CF5683"/>
    <w:rsid w:val="00CF57BF"/>
    <w:rsid w:val="00CF5D7D"/>
    <w:rsid w:val="00CF5F00"/>
    <w:rsid w:val="00CF7F86"/>
    <w:rsid w:val="00D003BB"/>
    <w:rsid w:val="00D00856"/>
    <w:rsid w:val="00D03020"/>
    <w:rsid w:val="00D0340C"/>
    <w:rsid w:val="00D0358F"/>
    <w:rsid w:val="00D03630"/>
    <w:rsid w:val="00D04629"/>
    <w:rsid w:val="00D04D20"/>
    <w:rsid w:val="00D04DA7"/>
    <w:rsid w:val="00D0566F"/>
    <w:rsid w:val="00D071FD"/>
    <w:rsid w:val="00D079B6"/>
    <w:rsid w:val="00D10204"/>
    <w:rsid w:val="00D1093E"/>
    <w:rsid w:val="00D123B0"/>
    <w:rsid w:val="00D134BC"/>
    <w:rsid w:val="00D142FE"/>
    <w:rsid w:val="00D1578C"/>
    <w:rsid w:val="00D20715"/>
    <w:rsid w:val="00D21D6C"/>
    <w:rsid w:val="00D22224"/>
    <w:rsid w:val="00D22361"/>
    <w:rsid w:val="00D228A0"/>
    <w:rsid w:val="00D22B10"/>
    <w:rsid w:val="00D230E1"/>
    <w:rsid w:val="00D2418E"/>
    <w:rsid w:val="00D247B9"/>
    <w:rsid w:val="00D2659E"/>
    <w:rsid w:val="00D301FA"/>
    <w:rsid w:val="00D322D7"/>
    <w:rsid w:val="00D32CCC"/>
    <w:rsid w:val="00D33CB2"/>
    <w:rsid w:val="00D40851"/>
    <w:rsid w:val="00D40C7B"/>
    <w:rsid w:val="00D41EAD"/>
    <w:rsid w:val="00D45BFB"/>
    <w:rsid w:val="00D4614F"/>
    <w:rsid w:val="00D46DCB"/>
    <w:rsid w:val="00D47CD5"/>
    <w:rsid w:val="00D50B86"/>
    <w:rsid w:val="00D522D5"/>
    <w:rsid w:val="00D52FD8"/>
    <w:rsid w:val="00D5325F"/>
    <w:rsid w:val="00D53C63"/>
    <w:rsid w:val="00D5555E"/>
    <w:rsid w:val="00D55A4A"/>
    <w:rsid w:val="00D561E5"/>
    <w:rsid w:val="00D571B7"/>
    <w:rsid w:val="00D60CD4"/>
    <w:rsid w:val="00D61D71"/>
    <w:rsid w:val="00D63533"/>
    <w:rsid w:val="00D65576"/>
    <w:rsid w:val="00D66880"/>
    <w:rsid w:val="00D6701F"/>
    <w:rsid w:val="00D67E98"/>
    <w:rsid w:val="00D70769"/>
    <w:rsid w:val="00D7142D"/>
    <w:rsid w:val="00D71C79"/>
    <w:rsid w:val="00D71D90"/>
    <w:rsid w:val="00D73005"/>
    <w:rsid w:val="00D7331E"/>
    <w:rsid w:val="00D73439"/>
    <w:rsid w:val="00D73716"/>
    <w:rsid w:val="00D73B26"/>
    <w:rsid w:val="00D7465C"/>
    <w:rsid w:val="00D749AA"/>
    <w:rsid w:val="00D75BDE"/>
    <w:rsid w:val="00D764B9"/>
    <w:rsid w:val="00D7763E"/>
    <w:rsid w:val="00D816E4"/>
    <w:rsid w:val="00D81B35"/>
    <w:rsid w:val="00D824FB"/>
    <w:rsid w:val="00D854E0"/>
    <w:rsid w:val="00D855E6"/>
    <w:rsid w:val="00D85AFD"/>
    <w:rsid w:val="00D919F9"/>
    <w:rsid w:val="00D91B1E"/>
    <w:rsid w:val="00D9406D"/>
    <w:rsid w:val="00D94B77"/>
    <w:rsid w:val="00D9556D"/>
    <w:rsid w:val="00D95DDB"/>
    <w:rsid w:val="00DA0DCD"/>
    <w:rsid w:val="00DA1C9C"/>
    <w:rsid w:val="00DA379F"/>
    <w:rsid w:val="00DA3F06"/>
    <w:rsid w:val="00DA7B1B"/>
    <w:rsid w:val="00DB02AB"/>
    <w:rsid w:val="00DB0331"/>
    <w:rsid w:val="00DB06D1"/>
    <w:rsid w:val="00DB182C"/>
    <w:rsid w:val="00DB1B29"/>
    <w:rsid w:val="00DB38B4"/>
    <w:rsid w:val="00DB4774"/>
    <w:rsid w:val="00DB5655"/>
    <w:rsid w:val="00DB6A67"/>
    <w:rsid w:val="00DB78EF"/>
    <w:rsid w:val="00DC0514"/>
    <w:rsid w:val="00DC0F2E"/>
    <w:rsid w:val="00DC136A"/>
    <w:rsid w:val="00DC2205"/>
    <w:rsid w:val="00DC2A78"/>
    <w:rsid w:val="00DC2DCD"/>
    <w:rsid w:val="00DC4177"/>
    <w:rsid w:val="00DC4E9C"/>
    <w:rsid w:val="00DC526A"/>
    <w:rsid w:val="00DC6C00"/>
    <w:rsid w:val="00DC6FB7"/>
    <w:rsid w:val="00DC7B31"/>
    <w:rsid w:val="00DD0D5F"/>
    <w:rsid w:val="00DD13A6"/>
    <w:rsid w:val="00DD27AF"/>
    <w:rsid w:val="00DD3950"/>
    <w:rsid w:val="00DD416C"/>
    <w:rsid w:val="00DD487C"/>
    <w:rsid w:val="00DD4930"/>
    <w:rsid w:val="00DD4A96"/>
    <w:rsid w:val="00DD7388"/>
    <w:rsid w:val="00DE08D1"/>
    <w:rsid w:val="00DE1351"/>
    <w:rsid w:val="00DE1426"/>
    <w:rsid w:val="00DE1BB4"/>
    <w:rsid w:val="00DE2FDA"/>
    <w:rsid w:val="00DE5550"/>
    <w:rsid w:val="00DE68A0"/>
    <w:rsid w:val="00DE78F7"/>
    <w:rsid w:val="00DF00E4"/>
    <w:rsid w:val="00DF21D3"/>
    <w:rsid w:val="00DF2BF9"/>
    <w:rsid w:val="00DF2EE2"/>
    <w:rsid w:val="00DF30EE"/>
    <w:rsid w:val="00DF3169"/>
    <w:rsid w:val="00DF3E20"/>
    <w:rsid w:val="00DF52AE"/>
    <w:rsid w:val="00DF5960"/>
    <w:rsid w:val="00DF67E6"/>
    <w:rsid w:val="00DF7267"/>
    <w:rsid w:val="00DF7335"/>
    <w:rsid w:val="00DF7FEC"/>
    <w:rsid w:val="00E0008E"/>
    <w:rsid w:val="00E0288B"/>
    <w:rsid w:val="00E03BA2"/>
    <w:rsid w:val="00E04B02"/>
    <w:rsid w:val="00E06281"/>
    <w:rsid w:val="00E07114"/>
    <w:rsid w:val="00E07FA4"/>
    <w:rsid w:val="00E106A5"/>
    <w:rsid w:val="00E11284"/>
    <w:rsid w:val="00E11512"/>
    <w:rsid w:val="00E12879"/>
    <w:rsid w:val="00E12AD0"/>
    <w:rsid w:val="00E12B70"/>
    <w:rsid w:val="00E12D89"/>
    <w:rsid w:val="00E135E6"/>
    <w:rsid w:val="00E137EA"/>
    <w:rsid w:val="00E1577D"/>
    <w:rsid w:val="00E15F27"/>
    <w:rsid w:val="00E16663"/>
    <w:rsid w:val="00E16F6C"/>
    <w:rsid w:val="00E20A96"/>
    <w:rsid w:val="00E211F3"/>
    <w:rsid w:val="00E222E2"/>
    <w:rsid w:val="00E24067"/>
    <w:rsid w:val="00E25CAC"/>
    <w:rsid w:val="00E26BC5"/>
    <w:rsid w:val="00E3303D"/>
    <w:rsid w:val="00E33A69"/>
    <w:rsid w:val="00E34F94"/>
    <w:rsid w:val="00E36AB6"/>
    <w:rsid w:val="00E40C0F"/>
    <w:rsid w:val="00E414C6"/>
    <w:rsid w:val="00E41DD9"/>
    <w:rsid w:val="00E4711C"/>
    <w:rsid w:val="00E501EF"/>
    <w:rsid w:val="00E50CD4"/>
    <w:rsid w:val="00E51B9F"/>
    <w:rsid w:val="00E51E55"/>
    <w:rsid w:val="00E524F2"/>
    <w:rsid w:val="00E52674"/>
    <w:rsid w:val="00E532E2"/>
    <w:rsid w:val="00E5416E"/>
    <w:rsid w:val="00E55CC0"/>
    <w:rsid w:val="00E632EC"/>
    <w:rsid w:val="00E634AD"/>
    <w:rsid w:val="00E6481E"/>
    <w:rsid w:val="00E66822"/>
    <w:rsid w:val="00E66B4A"/>
    <w:rsid w:val="00E674AB"/>
    <w:rsid w:val="00E70335"/>
    <w:rsid w:val="00E70F1C"/>
    <w:rsid w:val="00E71538"/>
    <w:rsid w:val="00E7381F"/>
    <w:rsid w:val="00E7390E"/>
    <w:rsid w:val="00E7502D"/>
    <w:rsid w:val="00E75920"/>
    <w:rsid w:val="00E779D0"/>
    <w:rsid w:val="00E80370"/>
    <w:rsid w:val="00E80419"/>
    <w:rsid w:val="00E8113F"/>
    <w:rsid w:val="00E829DA"/>
    <w:rsid w:val="00E83765"/>
    <w:rsid w:val="00E8415C"/>
    <w:rsid w:val="00E855C4"/>
    <w:rsid w:val="00E85939"/>
    <w:rsid w:val="00E86C49"/>
    <w:rsid w:val="00E87D3D"/>
    <w:rsid w:val="00E90996"/>
    <w:rsid w:val="00E90ABF"/>
    <w:rsid w:val="00E90B27"/>
    <w:rsid w:val="00E90CCA"/>
    <w:rsid w:val="00E939AD"/>
    <w:rsid w:val="00E93FA5"/>
    <w:rsid w:val="00E93FBA"/>
    <w:rsid w:val="00E95271"/>
    <w:rsid w:val="00E9586B"/>
    <w:rsid w:val="00E95B64"/>
    <w:rsid w:val="00E95FCE"/>
    <w:rsid w:val="00E961AA"/>
    <w:rsid w:val="00E973C1"/>
    <w:rsid w:val="00EA019E"/>
    <w:rsid w:val="00EA0C17"/>
    <w:rsid w:val="00EA0E6D"/>
    <w:rsid w:val="00EA46F1"/>
    <w:rsid w:val="00EA4EF6"/>
    <w:rsid w:val="00EA635D"/>
    <w:rsid w:val="00EA6EA1"/>
    <w:rsid w:val="00EA7A28"/>
    <w:rsid w:val="00EA7CDB"/>
    <w:rsid w:val="00EB08DD"/>
    <w:rsid w:val="00EB0AEB"/>
    <w:rsid w:val="00EB0F1C"/>
    <w:rsid w:val="00EB1E56"/>
    <w:rsid w:val="00EB2912"/>
    <w:rsid w:val="00EB2F66"/>
    <w:rsid w:val="00EB2F97"/>
    <w:rsid w:val="00EB512D"/>
    <w:rsid w:val="00EB6C43"/>
    <w:rsid w:val="00EB6D51"/>
    <w:rsid w:val="00EB6E18"/>
    <w:rsid w:val="00EB76F1"/>
    <w:rsid w:val="00EC2A3E"/>
    <w:rsid w:val="00EC2A45"/>
    <w:rsid w:val="00EC3DDB"/>
    <w:rsid w:val="00EC442C"/>
    <w:rsid w:val="00EC4DEB"/>
    <w:rsid w:val="00EC4FEC"/>
    <w:rsid w:val="00EC77F3"/>
    <w:rsid w:val="00EC7A35"/>
    <w:rsid w:val="00EC7EBC"/>
    <w:rsid w:val="00ED18A8"/>
    <w:rsid w:val="00ED1DB2"/>
    <w:rsid w:val="00ED1F52"/>
    <w:rsid w:val="00ED1FCF"/>
    <w:rsid w:val="00ED205B"/>
    <w:rsid w:val="00ED21DD"/>
    <w:rsid w:val="00ED2893"/>
    <w:rsid w:val="00ED4180"/>
    <w:rsid w:val="00ED5D41"/>
    <w:rsid w:val="00ED7451"/>
    <w:rsid w:val="00ED7CB3"/>
    <w:rsid w:val="00EE0296"/>
    <w:rsid w:val="00EE02C0"/>
    <w:rsid w:val="00EE062B"/>
    <w:rsid w:val="00EE11F7"/>
    <w:rsid w:val="00EE17BB"/>
    <w:rsid w:val="00EE1804"/>
    <w:rsid w:val="00EE3684"/>
    <w:rsid w:val="00EE415D"/>
    <w:rsid w:val="00EE518C"/>
    <w:rsid w:val="00EE5EA4"/>
    <w:rsid w:val="00EE6863"/>
    <w:rsid w:val="00EE6F15"/>
    <w:rsid w:val="00EE7815"/>
    <w:rsid w:val="00EF2CB9"/>
    <w:rsid w:val="00EF3A66"/>
    <w:rsid w:val="00EF58B6"/>
    <w:rsid w:val="00EF6091"/>
    <w:rsid w:val="00EF6195"/>
    <w:rsid w:val="00F0278B"/>
    <w:rsid w:val="00F040B8"/>
    <w:rsid w:val="00F05662"/>
    <w:rsid w:val="00F07AA9"/>
    <w:rsid w:val="00F12633"/>
    <w:rsid w:val="00F12638"/>
    <w:rsid w:val="00F138ED"/>
    <w:rsid w:val="00F13D8C"/>
    <w:rsid w:val="00F145AF"/>
    <w:rsid w:val="00F148BF"/>
    <w:rsid w:val="00F15564"/>
    <w:rsid w:val="00F16CEE"/>
    <w:rsid w:val="00F17110"/>
    <w:rsid w:val="00F17820"/>
    <w:rsid w:val="00F20D67"/>
    <w:rsid w:val="00F21865"/>
    <w:rsid w:val="00F22B6A"/>
    <w:rsid w:val="00F22E85"/>
    <w:rsid w:val="00F23125"/>
    <w:rsid w:val="00F23F0C"/>
    <w:rsid w:val="00F25221"/>
    <w:rsid w:val="00F25DE6"/>
    <w:rsid w:val="00F266A1"/>
    <w:rsid w:val="00F269BF"/>
    <w:rsid w:val="00F27AF0"/>
    <w:rsid w:val="00F30072"/>
    <w:rsid w:val="00F319BA"/>
    <w:rsid w:val="00F31ADD"/>
    <w:rsid w:val="00F31E82"/>
    <w:rsid w:val="00F32E81"/>
    <w:rsid w:val="00F32EDF"/>
    <w:rsid w:val="00F33346"/>
    <w:rsid w:val="00F33897"/>
    <w:rsid w:val="00F34288"/>
    <w:rsid w:val="00F34383"/>
    <w:rsid w:val="00F34D8B"/>
    <w:rsid w:val="00F35D89"/>
    <w:rsid w:val="00F41637"/>
    <w:rsid w:val="00F4234F"/>
    <w:rsid w:val="00F43273"/>
    <w:rsid w:val="00F4444F"/>
    <w:rsid w:val="00F45149"/>
    <w:rsid w:val="00F45630"/>
    <w:rsid w:val="00F469D8"/>
    <w:rsid w:val="00F4724A"/>
    <w:rsid w:val="00F47A40"/>
    <w:rsid w:val="00F50CDC"/>
    <w:rsid w:val="00F51C76"/>
    <w:rsid w:val="00F53EFD"/>
    <w:rsid w:val="00F56748"/>
    <w:rsid w:val="00F56AFA"/>
    <w:rsid w:val="00F56EBD"/>
    <w:rsid w:val="00F60330"/>
    <w:rsid w:val="00F609DF"/>
    <w:rsid w:val="00F615BB"/>
    <w:rsid w:val="00F61B5E"/>
    <w:rsid w:val="00F62C66"/>
    <w:rsid w:val="00F63339"/>
    <w:rsid w:val="00F63A09"/>
    <w:rsid w:val="00F63EAE"/>
    <w:rsid w:val="00F64E57"/>
    <w:rsid w:val="00F651EC"/>
    <w:rsid w:val="00F663B6"/>
    <w:rsid w:val="00F66CE9"/>
    <w:rsid w:val="00F67B90"/>
    <w:rsid w:val="00F67F19"/>
    <w:rsid w:val="00F712F7"/>
    <w:rsid w:val="00F71867"/>
    <w:rsid w:val="00F7267F"/>
    <w:rsid w:val="00F72879"/>
    <w:rsid w:val="00F73297"/>
    <w:rsid w:val="00F73681"/>
    <w:rsid w:val="00F742ED"/>
    <w:rsid w:val="00F744F3"/>
    <w:rsid w:val="00F74C60"/>
    <w:rsid w:val="00F74DA6"/>
    <w:rsid w:val="00F75106"/>
    <w:rsid w:val="00F753C5"/>
    <w:rsid w:val="00F765EB"/>
    <w:rsid w:val="00F76A9C"/>
    <w:rsid w:val="00F77E36"/>
    <w:rsid w:val="00F80A27"/>
    <w:rsid w:val="00F80B59"/>
    <w:rsid w:val="00F81B39"/>
    <w:rsid w:val="00F81DC6"/>
    <w:rsid w:val="00F84639"/>
    <w:rsid w:val="00F85747"/>
    <w:rsid w:val="00F861EB"/>
    <w:rsid w:val="00F863E2"/>
    <w:rsid w:val="00F870C1"/>
    <w:rsid w:val="00F93668"/>
    <w:rsid w:val="00F9485A"/>
    <w:rsid w:val="00F94913"/>
    <w:rsid w:val="00F94A8F"/>
    <w:rsid w:val="00F96A1A"/>
    <w:rsid w:val="00F9765C"/>
    <w:rsid w:val="00F97BD6"/>
    <w:rsid w:val="00F97F72"/>
    <w:rsid w:val="00FA0CBF"/>
    <w:rsid w:val="00FA3492"/>
    <w:rsid w:val="00FA4257"/>
    <w:rsid w:val="00FA536F"/>
    <w:rsid w:val="00FA5A08"/>
    <w:rsid w:val="00FA66E1"/>
    <w:rsid w:val="00FA6799"/>
    <w:rsid w:val="00FA6F2B"/>
    <w:rsid w:val="00FA7773"/>
    <w:rsid w:val="00FB0225"/>
    <w:rsid w:val="00FB1C06"/>
    <w:rsid w:val="00FB2D54"/>
    <w:rsid w:val="00FC01AC"/>
    <w:rsid w:val="00FC01DD"/>
    <w:rsid w:val="00FC0B87"/>
    <w:rsid w:val="00FC1E1D"/>
    <w:rsid w:val="00FC3381"/>
    <w:rsid w:val="00FC3484"/>
    <w:rsid w:val="00FC41C9"/>
    <w:rsid w:val="00FC4ACA"/>
    <w:rsid w:val="00FC5D25"/>
    <w:rsid w:val="00FC7E2E"/>
    <w:rsid w:val="00FD0020"/>
    <w:rsid w:val="00FD00E3"/>
    <w:rsid w:val="00FD1BF4"/>
    <w:rsid w:val="00FD26E3"/>
    <w:rsid w:val="00FD3E73"/>
    <w:rsid w:val="00FD4387"/>
    <w:rsid w:val="00FD4A79"/>
    <w:rsid w:val="00FD4ABF"/>
    <w:rsid w:val="00FD61CF"/>
    <w:rsid w:val="00FE15D4"/>
    <w:rsid w:val="00FE17D6"/>
    <w:rsid w:val="00FE1E0D"/>
    <w:rsid w:val="00FE2A53"/>
    <w:rsid w:val="00FE37AA"/>
    <w:rsid w:val="00FE391D"/>
    <w:rsid w:val="00FE3FEF"/>
    <w:rsid w:val="00FE4ED0"/>
    <w:rsid w:val="00FE5989"/>
    <w:rsid w:val="00FE620E"/>
    <w:rsid w:val="00FE76B8"/>
    <w:rsid w:val="00FE77F7"/>
    <w:rsid w:val="00FF1A4B"/>
    <w:rsid w:val="00FF2A2B"/>
    <w:rsid w:val="00FF2E23"/>
    <w:rsid w:val="00FF3577"/>
    <w:rsid w:val="00FF4CEF"/>
    <w:rsid w:val="00FF5A2A"/>
    <w:rsid w:val="00FF72EA"/>
    <w:rsid w:val="00FF7FED"/>
    <w:rsid w:val="0F152B93"/>
    <w:rsid w:val="139372A2"/>
    <w:rsid w:val="1DAD3545"/>
    <w:rsid w:val="2989ED44"/>
    <w:rsid w:val="29ACCC39"/>
    <w:rsid w:val="2EBEA3E6"/>
    <w:rsid w:val="32A05A87"/>
    <w:rsid w:val="3BFD5943"/>
    <w:rsid w:val="45BD5E4B"/>
    <w:rsid w:val="4D36585E"/>
    <w:rsid w:val="4F4B1834"/>
    <w:rsid w:val="54627E2F"/>
    <w:rsid w:val="5822EE6F"/>
    <w:rsid w:val="589C22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locked="1" w:semiHidden="1" w:unhideWhenUsed="1"/>
    <w:lsdException w:name="List 4" w:locked="1"/>
    <w:lsdException w:name="List 5"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5871"/>
    <w:rPr>
      <w:rFonts w:ascii="Times New Roman" w:hAnsi="Times New Roman" w:cs="Times New Roman"/>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spacing w:after="200" w:line="276" w:lineRule="auto"/>
      <w:ind w:left="720"/>
      <w:contextualSpacing/>
    </w:pPr>
    <w:rPr>
      <w:rFonts w:ascii="Calibri" w:hAnsi="Calibri"/>
      <w:sz w:val="22"/>
      <w:szCs w:val="22"/>
      <w:lang w:val="sk-SK"/>
    </w:rPr>
  </w:style>
  <w:style w:type="paragraph" w:styleId="Zkladntext">
    <w:name w:val="Body Text"/>
    <w:basedOn w:val="Normlny"/>
    <w:link w:val="ZkladntextChar"/>
    <w:rsid w:val="00914781"/>
    <w:pPr>
      <w:jc w:val="both"/>
    </w:pPr>
    <w:rPr>
      <w:rFonts w:ascii="Verdana" w:hAnsi="Verdana" w:cs="Verdana"/>
      <w:lang w:val="sk-SK" w:eastAsia="sk-SK"/>
    </w:rPr>
  </w:style>
  <w:style w:type="character" w:customStyle="1" w:styleId="ZkladntextChar">
    <w:name w:val="Základný text Char"/>
    <w:link w:val="Zkladntext"/>
    <w:locked/>
    <w:rsid w:val="00914781"/>
    <w:rPr>
      <w:rFonts w:ascii="Verdana" w:hAnsi="Verdana" w:cs="Verdana"/>
      <w:sz w:val="24"/>
      <w:szCs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sk-SK"/>
    </w:rPr>
  </w:style>
  <w:style w:type="paragraph" w:styleId="Hlavika">
    <w:name w:val="header"/>
    <w:basedOn w:val="Normlny"/>
    <w:link w:val="HlavikaChar"/>
    <w:uiPriority w:val="99"/>
    <w:rsid w:val="00EE02C0"/>
    <w:pPr>
      <w:tabs>
        <w:tab w:val="center" w:pos="4536"/>
        <w:tab w:val="right" w:pos="9072"/>
      </w:tabs>
    </w:pPr>
    <w:rPr>
      <w:rFonts w:ascii="Calibri" w:hAnsi="Calibri"/>
      <w:sz w:val="22"/>
      <w:szCs w:val="22"/>
      <w:lang w:val="sk-SK"/>
    </w:rPr>
  </w:style>
  <w:style w:type="character" w:customStyle="1" w:styleId="HlavikaChar">
    <w:name w:val="Hlavička Char"/>
    <w:link w:val="Hlavika"/>
    <w:uiPriority w:val="99"/>
    <w:locked/>
    <w:rsid w:val="00EE02C0"/>
    <w:rPr>
      <w:rFonts w:cs="Times New Roman"/>
    </w:rPr>
  </w:style>
  <w:style w:type="paragraph" w:styleId="Pta">
    <w:name w:val="footer"/>
    <w:basedOn w:val="Normlny"/>
    <w:link w:val="PtaChar"/>
    <w:uiPriority w:val="99"/>
    <w:rsid w:val="00EE02C0"/>
    <w:pPr>
      <w:tabs>
        <w:tab w:val="center" w:pos="4536"/>
        <w:tab w:val="right" w:pos="9072"/>
      </w:tabs>
    </w:pPr>
    <w:rPr>
      <w:rFonts w:ascii="Calibri" w:hAnsi="Calibri"/>
      <w:sz w:val="22"/>
      <w:szCs w:val="22"/>
      <w:lang w:val="sk-SK"/>
    </w:rPr>
  </w:style>
  <w:style w:type="character" w:customStyle="1" w:styleId="PtaChar">
    <w:name w:val="Päta Char"/>
    <w:link w:val="Pta"/>
    <w:uiPriority w:val="99"/>
    <w:locked/>
    <w:rsid w:val="00EE02C0"/>
    <w:rPr>
      <w:rFonts w:cs="Times New Roman"/>
    </w:rPr>
  </w:style>
  <w:style w:type="paragraph" w:styleId="Textbubliny">
    <w:name w:val="Balloon Text"/>
    <w:basedOn w:val="Normlny"/>
    <w:link w:val="TextbublinyChar"/>
    <w:rsid w:val="00F62C66"/>
    <w:rPr>
      <w:rFonts w:ascii="Tahoma" w:hAnsi="Tahoma" w:cs="Tahoma"/>
      <w:sz w:val="16"/>
      <w:szCs w:val="16"/>
      <w:lang w:val="sk-SK"/>
    </w:rPr>
  </w:style>
  <w:style w:type="character" w:customStyle="1" w:styleId="TextbublinyChar">
    <w:name w:val="Text bubliny Char"/>
    <w:link w:val="Textbubliny"/>
    <w:locked/>
    <w:rsid w:val="00F62C66"/>
    <w:rPr>
      <w:rFonts w:ascii="Tahoma" w:hAnsi="Tahoma" w:cs="Tahoma"/>
      <w:sz w:val="16"/>
      <w:szCs w:val="16"/>
    </w:rPr>
  </w:style>
  <w:style w:type="paragraph" w:styleId="Textpoznmkypodiarou">
    <w:name w:val="footnote text"/>
    <w:aliases w:val="Text poznámky pod čiarou 007"/>
    <w:basedOn w:val="Normlny"/>
    <w:link w:val="TextpoznmkypodiarouChar"/>
    <w:uiPriority w:val="99"/>
    <w:rsid w:val="00B2024B"/>
    <w:rPr>
      <w:rFonts w:ascii="Calibri" w:hAnsi="Calibri"/>
      <w:sz w:val="20"/>
      <w:szCs w:val="20"/>
      <w:lang w:val="sk-SK"/>
    </w:rPr>
  </w:style>
  <w:style w:type="character" w:customStyle="1" w:styleId="TextpoznmkypodiarouChar">
    <w:name w:val="Text poznámky pod čiarou Char"/>
    <w:aliases w:val="Text poznámky pod čiarou 007 Char"/>
    <w:link w:val="Textpoznmkypodiarou"/>
    <w:uiPriority w:val="99"/>
    <w:locked/>
    <w:rsid w:val="00B2024B"/>
    <w:rPr>
      <w:rFonts w:cs="Times New Roman"/>
      <w:sz w:val="20"/>
      <w:szCs w:val="20"/>
    </w:rPr>
  </w:style>
  <w:style w:type="character" w:styleId="Odkaznapoznmkupodiarou">
    <w:name w:val="footnote reference"/>
    <w:uiPriority w:val="99"/>
    <w:rsid w:val="00B2024B"/>
    <w:rPr>
      <w:rFonts w:cs="Times New Roman"/>
      <w:vertAlign w:val="superscript"/>
    </w:rPr>
  </w:style>
  <w:style w:type="table" w:styleId="Mriekatabuky">
    <w:name w:val="Table Grid"/>
    <w:basedOn w:val="Normlnatabuka"/>
    <w:uiPriority w:val="59"/>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uiPriority w:val="99"/>
    <w:rsid w:val="00EE1804"/>
    <w:rPr>
      <w:rFonts w:cs="Times New Roman"/>
      <w:sz w:val="16"/>
      <w:szCs w:val="16"/>
    </w:rPr>
  </w:style>
  <w:style w:type="paragraph" w:styleId="Textkomentra">
    <w:name w:val="annotation text"/>
    <w:basedOn w:val="Normlny"/>
    <w:link w:val="TextkomentraChar"/>
    <w:uiPriority w:val="99"/>
    <w:rsid w:val="00EE1804"/>
    <w:pPr>
      <w:spacing w:after="200"/>
    </w:pPr>
    <w:rPr>
      <w:rFonts w:ascii="Calibri" w:hAnsi="Calibri"/>
      <w:sz w:val="20"/>
      <w:szCs w:val="20"/>
      <w:lang w:val="sk-SK"/>
    </w:rPr>
  </w:style>
  <w:style w:type="character" w:customStyle="1" w:styleId="TextkomentraChar">
    <w:name w:val="Text komentára Char"/>
    <w:link w:val="Textkomentra"/>
    <w:uiPriority w:val="99"/>
    <w:locked/>
    <w:rsid w:val="00EE1804"/>
    <w:rPr>
      <w:rFonts w:cs="Times New Roman"/>
      <w:sz w:val="20"/>
      <w:szCs w:val="20"/>
    </w:rPr>
  </w:style>
  <w:style w:type="paragraph" w:styleId="Predmetkomentra">
    <w:name w:val="annotation subject"/>
    <w:basedOn w:val="Textkomentra"/>
    <w:next w:val="Textkomentra"/>
    <w:link w:val="PredmetkomentraChar"/>
    <w:rsid w:val="00EE1804"/>
    <w:rPr>
      <w:b/>
      <w:bCs/>
    </w:rPr>
  </w:style>
  <w:style w:type="character" w:customStyle="1" w:styleId="PredmetkomentraChar">
    <w:name w:val="Predmet komentára Char"/>
    <w:link w:val="Predmetkomentra"/>
    <w:locked/>
    <w:rsid w:val="00EE1804"/>
    <w:rPr>
      <w:rFonts w:cs="Times New Roman"/>
      <w:b/>
      <w:bCs/>
      <w:sz w:val="20"/>
      <w:szCs w:val="20"/>
    </w:rPr>
  </w:style>
  <w:style w:type="character" w:styleId="Zstupntext">
    <w:name w:val="Placeholder Text"/>
    <w:basedOn w:val="Predvolenpsmoodseku"/>
    <w:uiPriority w:val="99"/>
    <w:semiHidden/>
    <w:rsid w:val="00AA1139"/>
    <w:rPr>
      <w:rFonts w:ascii="Times New Roman" w:hAnsi="Times New Roman"/>
      <w:color w:val="808080"/>
    </w:rPr>
  </w:style>
  <w:style w:type="paragraph" w:styleId="Odsekzoznamu">
    <w:name w:val="List Paragraph"/>
    <w:basedOn w:val="Normlny"/>
    <w:uiPriority w:val="34"/>
    <w:qFormat/>
    <w:rsid w:val="00C72A4D"/>
    <w:pPr>
      <w:spacing w:after="200" w:line="276" w:lineRule="auto"/>
      <w:ind w:left="720"/>
      <w:contextualSpacing/>
    </w:pPr>
    <w:rPr>
      <w:rFonts w:ascii="Calibri" w:eastAsia="Calibri" w:hAnsi="Calibri"/>
      <w:sz w:val="22"/>
      <w:szCs w:val="22"/>
      <w:lang w:val="sk-SK"/>
    </w:rPr>
  </w:style>
  <w:style w:type="paragraph" w:customStyle="1" w:styleId="Default">
    <w:name w:val="Default"/>
    <w:rsid w:val="00814505"/>
    <w:pPr>
      <w:autoSpaceDE w:val="0"/>
      <w:autoSpaceDN w:val="0"/>
      <w:adjustRightInd w:val="0"/>
    </w:pPr>
    <w:rPr>
      <w:rFonts w:ascii="Cambria" w:hAnsi="Cambria" w:cs="Cambria"/>
      <w:color w:val="000000"/>
      <w:sz w:val="24"/>
      <w:szCs w:val="24"/>
      <w:lang w:val="en-US"/>
    </w:rPr>
  </w:style>
  <w:style w:type="character" w:styleId="slostrany">
    <w:name w:val="page number"/>
    <w:uiPriority w:val="99"/>
    <w:rsid w:val="007C3F79"/>
    <w:rPr>
      <w:rFonts w:cs="Times New Roman"/>
    </w:rPr>
  </w:style>
  <w:style w:type="paragraph" w:customStyle="1" w:styleId="p3">
    <w:name w:val="p3"/>
    <w:basedOn w:val="Normlny"/>
    <w:rsid w:val="007C3F79"/>
    <w:pPr>
      <w:jc w:val="both"/>
    </w:pPr>
    <w:rPr>
      <w:rFonts w:eastAsia="Calibri"/>
      <w:sz w:val="17"/>
      <w:szCs w:val="17"/>
      <w:lang w:val="en-GB" w:eastAsia="en-GB"/>
    </w:rPr>
  </w:style>
  <w:style w:type="paragraph" w:customStyle="1" w:styleId="BodyText1">
    <w:name w:val="Body Text1"/>
    <w:qFormat/>
    <w:rsid w:val="007C3F79"/>
    <w:pPr>
      <w:spacing w:after="120"/>
    </w:pPr>
    <w:rPr>
      <w:rFonts w:ascii="Arial" w:hAnsi="Arial" w:cs="Times New Roman"/>
      <w:color w:val="000000"/>
      <w:sz w:val="19"/>
      <w:szCs w:val="48"/>
      <w:lang w:eastAsia="en-US"/>
    </w:rPr>
  </w:style>
  <w:style w:type="paragraph" w:styleId="Normlnywebov">
    <w:name w:val="Normal (Web)"/>
    <w:basedOn w:val="Normlny"/>
    <w:uiPriority w:val="99"/>
    <w:unhideWhenUsed/>
    <w:rsid w:val="007C3F79"/>
    <w:pPr>
      <w:spacing w:before="100" w:beforeAutospacing="1" w:after="100" w:afterAutospacing="1"/>
    </w:pPr>
    <w:rPr>
      <w:rFonts w:eastAsiaTheme="minorEastAsia"/>
      <w:lang w:val="sk-SK"/>
    </w:rPr>
  </w:style>
  <w:style w:type="paragraph" w:customStyle="1" w:styleId="Deloittebodytext">
    <w:name w:val="Deloitte body text"/>
    <w:qFormat/>
    <w:rsid w:val="007C3F79"/>
    <w:pPr>
      <w:spacing w:after="240" w:line="280" w:lineRule="exact"/>
      <w:jc w:val="both"/>
    </w:pPr>
    <w:rPr>
      <w:rFonts w:ascii="Arial" w:hAnsi="Arial" w:cs="Times New Roman"/>
      <w:color w:val="000000"/>
      <w:sz w:val="22"/>
      <w:szCs w:val="48"/>
      <w:lang w:eastAsia="en-US"/>
    </w:rPr>
  </w:style>
  <w:style w:type="paragraph" w:customStyle="1" w:styleId="TableColumnheader">
    <w:name w:val="Table Column header"/>
    <w:basedOn w:val="Normlny"/>
    <w:rsid w:val="007C3F79"/>
    <w:pPr>
      <w:spacing w:before="80" w:after="80"/>
    </w:pPr>
    <w:rPr>
      <w:rFonts w:ascii="Arial" w:eastAsia="Times" w:hAnsi="Arial"/>
      <w:b/>
      <w:noProof/>
      <w:color w:val="FFFFFF"/>
      <w:sz w:val="18"/>
      <w:lang w:val="sk-SK"/>
    </w:rPr>
  </w:style>
  <w:style w:type="character" w:styleId="Hypertextovprepojenie">
    <w:name w:val="Hyperlink"/>
    <w:basedOn w:val="Predvolenpsmoodseku"/>
    <w:uiPriority w:val="99"/>
    <w:unhideWhenUsed/>
    <w:rsid w:val="007C3F79"/>
    <w:rPr>
      <w:color w:val="0000FF" w:themeColor="hyperlink"/>
      <w:u w:val="single"/>
    </w:rPr>
  </w:style>
  <w:style w:type="character" w:customStyle="1" w:styleId="allowtextselection">
    <w:name w:val="allowtextselection"/>
    <w:basedOn w:val="Predvolenpsmoodseku"/>
    <w:rsid w:val="007C3F79"/>
  </w:style>
  <w:style w:type="character" w:styleId="Siln">
    <w:name w:val="Strong"/>
    <w:basedOn w:val="Predvolenpsmoodseku"/>
    <w:uiPriority w:val="22"/>
    <w:qFormat/>
    <w:locked/>
    <w:rsid w:val="007C3F79"/>
    <w:rPr>
      <w:b/>
      <w:bCs/>
    </w:rPr>
  </w:style>
  <w:style w:type="paragraph" w:styleId="Nzov">
    <w:name w:val="Title"/>
    <w:basedOn w:val="Normlny"/>
    <w:next w:val="Normlny"/>
    <w:link w:val="NzovChar"/>
    <w:qFormat/>
    <w:locked/>
    <w:rsid w:val="00A255FC"/>
    <w:pPr>
      <w:contextualSpacing/>
    </w:pPr>
    <w:rPr>
      <w:rFonts w:asciiTheme="majorHAnsi" w:eastAsiaTheme="majorEastAsia" w:hAnsiTheme="majorHAnsi" w:cstheme="majorBidi"/>
      <w:spacing w:val="-10"/>
      <w:kern w:val="28"/>
      <w:sz w:val="56"/>
      <w:szCs w:val="56"/>
      <w:lang w:val="sk-SK"/>
    </w:rPr>
  </w:style>
  <w:style w:type="character" w:customStyle="1" w:styleId="NzovChar">
    <w:name w:val="Názov Char"/>
    <w:basedOn w:val="Predvolenpsmoodseku"/>
    <w:link w:val="Nzov"/>
    <w:rsid w:val="00A255FC"/>
    <w:rPr>
      <w:rFonts w:asciiTheme="majorHAnsi" w:eastAsiaTheme="majorEastAsia" w:hAnsiTheme="majorHAnsi" w:cstheme="majorBidi"/>
      <w:spacing w:val="-10"/>
      <w:kern w:val="28"/>
      <w:sz w:val="56"/>
      <w:szCs w:val="56"/>
      <w:lang w:eastAsia="en-US"/>
    </w:rPr>
  </w:style>
  <w:style w:type="paragraph" w:styleId="Revzia">
    <w:name w:val="Revision"/>
    <w:hidden/>
    <w:uiPriority w:val="99"/>
    <w:semiHidden/>
    <w:rsid w:val="00E829DA"/>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5280">
      <w:bodyDiv w:val="1"/>
      <w:marLeft w:val="0"/>
      <w:marRight w:val="0"/>
      <w:marTop w:val="0"/>
      <w:marBottom w:val="0"/>
      <w:divBdr>
        <w:top w:val="none" w:sz="0" w:space="0" w:color="auto"/>
        <w:left w:val="none" w:sz="0" w:space="0" w:color="auto"/>
        <w:bottom w:val="none" w:sz="0" w:space="0" w:color="auto"/>
        <w:right w:val="none" w:sz="0" w:space="0" w:color="auto"/>
      </w:divBdr>
    </w:div>
    <w:div w:id="382606873">
      <w:bodyDiv w:val="1"/>
      <w:marLeft w:val="0"/>
      <w:marRight w:val="0"/>
      <w:marTop w:val="0"/>
      <w:marBottom w:val="0"/>
      <w:divBdr>
        <w:top w:val="none" w:sz="0" w:space="0" w:color="auto"/>
        <w:left w:val="none" w:sz="0" w:space="0" w:color="auto"/>
        <w:bottom w:val="none" w:sz="0" w:space="0" w:color="auto"/>
        <w:right w:val="none" w:sz="0" w:space="0" w:color="auto"/>
      </w:divBdr>
      <w:divsChild>
        <w:div w:id="941959450">
          <w:marLeft w:val="0"/>
          <w:marRight w:val="0"/>
          <w:marTop w:val="0"/>
          <w:marBottom w:val="0"/>
          <w:divBdr>
            <w:top w:val="none" w:sz="0" w:space="0" w:color="auto"/>
            <w:left w:val="none" w:sz="0" w:space="0" w:color="auto"/>
            <w:bottom w:val="none" w:sz="0" w:space="0" w:color="auto"/>
            <w:right w:val="none" w:sz="0" w:space="0" w:color="auto"/>
          </w:divBdr>
        </w:div>
        <w:div w:id="1360280587">
          <w:marLeft w:val="0"/>
          <w:marRight w:val="0"/>
          <w:marTop w:val="0"/>
          <w:marBottom w:val="0"/>
          <w:divBdr>
            <w:top w:val="none" w:sz="0" w:space="0" w:color="auto"/>
            <w:left w:val="none" w:sz="0" w:space="0" w:color="auto"/>
            <w:bottom w:val="none" w:sz="0" w:space="0" w:color="auto"/>
            <w:right w:val="none" w:sz="0" w:space="0" w:color="auto"/>
          </w:divBdr>
        </w:div>
        <w:div w:id="2136676971">
          <w:marLeft w:val="0"/>
          <w:marRight w:val="0"/>
          <w:marTop w:val="0"/>
          <w:marBottom w:val="0"/>
          <w:divBdr>
            <w:top w:val="none" w:sz="0" w:space="0" w:color="auto"/>
            <w:left w:val="none" w:sz="0" w:space="0" w:color="auto"/>
            <w:bottom w:val="none" w:sz="0" w:space="0" w:color="auto"/>
            <w:right w:val="none" w:sz="0" w:space="0" w:color="auto"/>
          </w:divBdr>
        </w:div>
      </w:divsChild>
    </w:div>
    <w:div w:id="433672795">
      <w:bodyDiv w:val="1"/>
      <w:marLeft w:val="0"/>
      <w:marRight w:val="0"/>
      <w:marTop w:val="0"/>
      <w:marBottom w:val="0"/>
      <w:divBdr>
        <w:top w:val="none" w:sz="0" w:space="0" w:color="auto"/>
        <w:left w:val="none" w:sz="0" w:space="0" w:color="auto"/>
        <w:bottom w:val="none" w:sz="0" w:space="0" w:color="auto"/>
        <w:right w:val="none" w:sz="0" w:space="0" w:color="auto"/>
      </w:divBdr>
    </w:div>
    <w:div w:id="482159792">
      <w:bodyDiv w:val="1"/>
      <w:marLeft w:val="0"/>
      <w:marRight w:val="0"/>
      <w:marTop w:val="0"/>
      <w:marBottom w:val="0"/>
      <w:divBdr>
        <w:top w:val="none" w:sz="0" w:space="0" w:color="auto"/>
        <w:left w:val="none" w:sz="0" w:space="0" w:color="auto"/>
        <w:bottom w:val="none" w:sz="0" w:space="0" w:color="auto"/>
        <w:right w:val="none" w:sz="0" w:space="0" w:color="auto"/>
      </w:divBdr>
    </w:div>
    <w:div w:id="559370147">
      <w:bodyDiv w:val="1"/>
      <w:marLeft w:val="0"/>
      <w:marRight w:val="0"/>
      <w:marTop w:val="0"/>
      <w:marBottom w:val="0"/>
      <w:divBdr>
        <w:top w:val="none" w:sz="0" w:space="0" w:color="auto"/>
        <w:left w:val="none" w:sz="0" w:space="0" w:color="auto"/>
        <w:bottom w:val="none" w:sz="0" w:space="0" w:color="auto"/>
        <w:right w:val="none" w:sz="0" w:space="0" w:color="auto"/>
      </w:divBdr>
    </w:div>
    <w:div w:id="821002178">
      <w:bodyDiv w:val="1"/>
      <w:marLeft w:val="0"/>
      <w:marRight w:val="0"/>
      <w:marTop w:val="0"/>
      <w:marBottom w:val="0"/>
      <w:divBdr>
        <w:top w:val="none" w:sz="0" w:space="0" w:color="auto"/>
        <w:left w:val="none" w:sz="0" w:space="0" w:color="auto"/>
        <w:bottom w:val="none" w:sz="0" w:space="0" w:color="auto"/>
        <w:right w:val="none" w:sz="0" w:space="0" w:color="auto"/>
      </w:divBdr>
    </w:div>
    <w:div w:id="1053770887">
      <w:bodyDiv w:val="1"/>
      <w:marLeft w:val="0"/>
      <w:marRight w:val="0"/>
      <w:marTop w:val="0"/>
      <w:marBottom w:val="0"/>
      <w:divBdr>
        <w:top w:val="none" w:sz="0" w:space="0" w:color="auto"/>
        <w:left w:val="none" w:sz="0" w:space="0" w:color="auto"/>
        <w:bottom w:val="none" w:sz="0" w:space="0" w:color="auto"/>
        <w:right w:val="none" w:sz="0" w:space="0" w:color="auto"/>
      </w:divBdr>
    </w:div>
    <w:div w:id="1244098364">
      <w:bodyDiv w:val="1"/>
      <w:marLeft w:val="0"/>
      <w:marRight w:val="0"/>
      <w:marTop w:val="0"/>
      <w:marBottom w:val="0"/>
      <w:divBdr>
        <w:top w:val="none" w:sz="0" w:space="0" w:color="auto"/>
        <w:left w:val="none" w:sz="0" w:space="0" w:color="auto"/>
        <w:bottom w:val="none" w:sz="0" w:space="0" w:color="auto"/>
        <w:right w:val="none" w:sz="0" w:space="0" w:color="auto"/>
      </w:divBdr>
      <w:divsChild>
        <w:div w:id="1709529123">
          <w:marLeft w:val="0"/>
          <w:marRight w:val="0"/>
          <w:marTop w:val="0"/>
          <w:marBottom w:val="0"/>
          <w:divBdr>
            <w:top w:val="none" w:sz="0" w:space="0" w:color="auto"/>
            <w:left w:val="none" w:sz="0" w:space="0" w:color="auto"/>
            <w:bottom w:val="none" w:sz="0" w:space="0" w:color="auto"/>
            <w:right w:val="none" w:sz="0" w:space="0" w:color="auto"/>
          </w:divBdr>
        </w:div>
        <w:div w:id="1305693668">
          <w:marLeft w:val="0"/>
          <w:marRight w:val="0"/>
          <w:marTop w:val="0"/>
          <w:marBottom w:val="0"/>
          <w:divBdr>
            <w:top w:val="none" w:sz="0" w:space="0" w:color="auto"/>
            <w:left w:val="none" w:sz="0" w:space="0" w:color="auto"/>
            <w:bottom w:val="none" w:sz="0" w:space="0" w:color="auto"/>
            <w:right w:val="none" w:sz="0" w:space="0" w:color="auto"/>
          </w:divBdr>
        </w:div>
      </w:divsChild>
    </w:div>
    <w:div w:id="1430660876">
      <w:bodyDiv w:val="1"/>
      <w:marLeft w:val="0"/>
      <w:marRight w:val="0"/>
      <w:marTop w:val="0"/>
      <w:marBottom w:val="0"/>
      <w:divBdr>
        <w:top w:val="none" w:sz="0" w:space="0" w:color="auto"/>
        <w:left w:val="none" w:sz="0" w:space="0" w:color="auto"/>
        <w:bottom w:val="none" w:sz="0" w:space="0" w:color="auto"/>
        <w:right w:val="none" w:sz="0" w:space="0" w:color="auto"/>
      </w:divBdr>
    </w:div>
    <w:div w:id="1473211126">
      <w:bodyDiv w:val="1"/>
      <w:marLeft w:val="0"/>
      <w:marRight w:val="0"/>
      <w:marTop w:val="0"/>
      <w:marBottom w:val="0"/>
      <w:divBdr>
        <w:top w:val="none" w:sz="0" w:space="0" w:color="auto"/>
        <w:left w:val="none" w:sz="0" w:space="0" w:color="auto"/>
        <w:bottom w:val="none" w:sz="0" w:space="0" w:color="auto"/>
        <w:right w:val="none" w:sz="0" w:space="0" w:color="auto"/>
      </w:divBdr>
    </w:div>
    <w:div w:id="1539900041">
      <w:bodyDiv w:val="1"/>
      <w:marLeft w:val="0"/>
      <w:marRight w:val="0"/>
      <w:marTop w:val="0"/>
      <w:marBottom w:val="0"/>
      <w:divBdr>
        <w:top w:val="none" w:sz="0" w:space="0" w:color="auto"/>
        <w:left w:val="none" w:sz="0" w:space="0" w:color="auto"/>
        <w:bottom w:val="none" w:sz="0" w:space="0" w:color="auto"/>
        <w:right w:val="none" w:sz="0" w:space="0" w:color="auto"/>
      </w:divBdr>
    </w:div>
    <w:div w:id="1785227738">
      <w:bodyDiv w:val="1"/>
      <w:marLeft w:val="0"/>
      <w:marRight w:val="0"/>
      <w:marTop w:val="0"/>
      <w:marBottom w:val="0"/>
      <w:divBdr>
        <w:top w:val="none" w:sz="0" w:space="0" w:color="auto"/>
        <w:left w:val="none" w:sz="0" w:space="0" w:color="auto"/>
        <w:bottom w:val="none" w:sz="0" w:space="0" w:color="auto"/>
        <w:right w:val="none" w:sz="0" w:space="0" w:color="auto"/>
      </w:divBdr>
      <w:divsChild>
        <w:div w:id="1633053223">
          <w:marLeft w:val="0"/>
          <w:marRight w:val="0"/>
          <w:marTop w:val="0"/>
          <w:marBottom w:val="0"/>
          <w:divBdr>
            <w:top w:val="none" w:sz="0" w:space="0" w:color="auto"/>
            <w:left w:val="none" w:sz="0" w:space="0" w:color="auto"/>
            <w:bottom w:val="none" w:sz="0" w:space="0" w:color="auto"/>
            <w:right w:val="none" w:sz="0" w:space="0" w:color="auto"/>
          </w:divBdr>
        </w:div>
        <w:div w:id="1912811629">
          <w:marLeft w:val="0"/>
          <w:marRight w:val="0"/>
          <w:marTop w:val="0"/>
          <w:marBottom w:val="0"/>
          <w:divBdr>
            <w:top w:val="none" w:sz="0" w:space="0" w:color="auto"/>
            <w:left w:val="none" w:sz="0" w:space="0" w:color="auto"/>
            <w:bottom w:val="none" w:sz="0" w:space="0" w:color="auto"/>
            <w:right w:val="none" w:sz="0" w:space="0" w:color="auto"/>
          </w:divBdr>
        </w:div>
        <w:div w:id="129822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AD2D4-EFAD-422A-A681-3CAD2889B971}">
  <ds:schemaRefs>
    <ds:schemaRef ds:uri="d26c6947-7193-433e-9fee-b9383e5fa34c"/>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BDA74A2-4BC1-490A-BA1B-39139202E0F9}">
  <ds:schemaRefs>
    <ds:schemaRef ds:uri="http://schemas.microsoft.com/sharepoint/v3/contenttype/forms"/>
  </ds:schemaRefs>
</ds:datastoreItem>
</file>

<file path=customXml/itemProps3.xml><?xml version="1.0" encoding="utf-8"?>
<ds:datastoreItem xmlns:ds="http://schemas.openxmlformats.org/officeDocument/2006/customXml" ds:itemID="{2E549EAE-08EC-481F-9B7E-0F067207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8618</Words>
  <Characters>52420</Characters>
  <Application>Microsoft Office Word</Application>
  <DocSecurity>0</DocSecurity>
  <Lines>436</Lines>
  <Paragraphs>121</Paragraphs>
  <ScaleCrop>false</ScaleCrop>
  <HeadingPairs>
    <vt:vector size="2" baseType="variant">
      <vt:variant>
        <vt:lpstr>Názov</vt:lpstr>
      </vt:variant>
      <vt:variant>
        <vt:i4>1</vt:i4>
      </vt:variant>
    </vt:vector>
  </HeadingPairs>
  <TitlesOfParts>
    <vt:vector size="1" baseType="lpstr">
      <vt:lpstr>DÔVODOVÁ SPRÁVA</vt:lpstr>
    </vt:vector>
  </TitlesOfParts>
  <LinksUpToDate>false</LinksUpToDate>
  <CharactersWithSpaces>60917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
  <cp:lastModifiedBy/>
  <cp:revision>1</cp:revision>
  <dcterms:created xsi:type="dcterms:W3CDTF">2022-05-11T12:23:00Z</dcterms:created>
  <dcterms:modified xsi:type="dcterms:W3CDTF">2022-05-12T07:35:00Z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0x0101005D47492F976CBF46A6AE218298779E84</vt:lpwstr>
  </property>
</Properties>
</file>