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8D93"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64FBD09E" w14:textId="2056066B" w:rsidR="00DA7785" w:rsidRDefault="00DA77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DA7785" w14:paraId="2CF929B1" w14:textId="77777777">
        <w:trPr>
          <w:divId w:val="111918418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7AD433C" w14:textId="77777777" w:rsidR="00DA7785" w:rsidRDefault="00DA7785">
            <w:pPr>
              <w:rPr>
                <w:rFonts w:ascii="Times" w:hAnsi="Times" w:cs="Times"/>
                <w:b/>
                <w:bCs/>
                <w:sz w:val="22"/>
                <w:szCs w:val="22"/>
              </w:rPr>
            </w:pPr>
            <w:r>
              <w:rPr>
                <w:rFonts w:ascii="Times" w:hAnsi="Times" w:cs="Times"/>
                <w:b/>
                <w:bCs/>
                <w:sz w:val="22"/>
                <w:szCs w:val="22"/>
              </w:rPr>
              <w:t>  1.  Základné údaje</w:t>
            </w:r>
          </w:p>
        </w:tc>
      </w:tr>
      <w:tr w:rsidR="00DA7785" w14:paraId="295E3512" w14:textId="77777777">
        <w:trPr>
          <w:divId w:val="11191841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DC13D6B" w14:textId="77777777" w:rsidR="00DA7785" w:rsidRDefault="00DA7785">
            <w:pPr>
              <w:rPr>
                <w:rFonts w:ascii="Times" w:hAnsi="Times" w:cs="Times"/>
                <w:b/>
                <w:bCs/>
                <w:sz w:val="22"/>
                <w:szCs w:val="22"/>
              </w:rPr>
            </w:pPr>
            <w:r>
              <w:rPr>
                <w:rFonts w:ascii="Times" w:hAnsi="Times" w:cs="Times"/>
                <w:b/>
                <w:bCs/>
                <w:sz w:val="22"/>
                <w:szCs w:val="22"/>
              </w:rPr>
              <w:t>  Názov materiálu</w:t>
            </w:r>
          </w:p>
        </w:tc>
      </w:tr>
      <w:tr w:rsidR="00DA7785" w14:paraId="51F2504A" w14:textId="77777777">
        <w:trPr>
          <w:divId w:val="11191841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1E26CF7A" w14:textId="77777777" w:rsidR="00DA7785" w:rsidRDefault="00DA7785">
            <w:pPr>
              <w:rPr>
                <w:rFonts w:ascii="Times" w:hAnsi="Times" w:cs="Times"/>
                <w:sz w:val="20"/>
                <w:szCs w:val="20"/>
              </w:rPr>
            </w:pPr>
            <w:r>
              <w:rPr>
                <w:rFonts w:ascii="Times" w:hAnsi="Times" w:cs="Times"/>
                <w:sz w:val="20"/>
                <w:szCs w:val="20"/>
              </w:rPr>
              <w:t>Nariadenie vlády Slovenskej republiky o poskytovaní podpory v rámci spoločnej organizácie poľnohospodárskych trhov na financovanie osobitných podporných opatrení na pomoc sektoru vinohradníctva a vinárstva</w:t>
            </w:r>
          </w:p>
        </w:tc>
      </w:tr>
      <w:tr w:rsidR="00DA7785" w14:paraId="6CAECC2B" w14:textId="77777777">
        <w:trPr>
          <w:divId w:val="11191841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7FEFFF9" w14:textId="77777777" w:rsidR="00DA7785" w:rsidRDefault="00DA7785">
            <w:pPr>
              <w:rPr>
                <w:rFonts w:ascii="Times" w:hAnsi="Times" w:cs="Times"/>
                <w:b/>
                <w:bCs/>
                <w:sz w:val="22"/>
                <w:szCs w:val="22"/>
              </w:rPr>
            </w:pPr>
            <w:r>
              <w:rPr>
                <w:rFonts w:ascii="Times" w:hAnsi="Times" w:cs="Times"/>
                <w:b/>
                <w:bCs/>
                <w:sz w:val="22"/>
                <w:szCs w:val="22"/>
              </w:rPr>
              <w:t>  Predkladateľ (a spolupredkladateľ)</w:t>
            </w:r>
          </w:p>
        </w:tc>
      </w:tr>
      <w:tr w:rsidR="00DA7785" w14:paraId="6A38A542" w14:textId="77777777">
        <w:trPr>
          <w:divId w:val="111918418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8DB903A" w14:textId="77777777" w:rsidR="00DA7785" w:rsidRDefault="00DA7785">
            <w:pPr>
              <w:rPr>
                <w:rFonts w:ascii="Times" w:hAnsi="Times" w:cs="Times"/>
                <w:sz w:val="20"/>
                <w:szCs w:val="20"/>
              </w:rPr>
            </w:pPr>
            <w:r>
              <w:rPr>
                <w:rFonts w:ascii="Times" w:hAnsi="Times" w:cs="Times"/>
                <w:sz w:val="20"/>
                <w:szCs w:val="20"/>
              </w:rPr>
              <w:t>Ministerstvo pôdohospodárstva a rozvoja vidieka Slovenskej republiky</w:t>
            </w:r>
          </w:p>
        </w:tc>
      </w:tr>
      <w:tr w:rsidR="00DA7785" w14:paraId="74EA38F8" w14:textId="77777777">
        <w:trPr>
          <w:divId w:val="111918418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A28CAEB" w14:textId="77777777" w:rsidR="00DA7785" w:rsidRDefault="00DA778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FD491A" w14:textId="77777777" w:rsidR="00DA7785" w:rsidRDefault="00DA77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A7785" w14:paraId="66442A47" w14:textId="77777777">
        <w:trPr>
          <w:divId w:val="11191841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9869B8" w14:textId="77777777" w:rsidR="00DA7785" w:rsidRDefault="00DA778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1C99C6" w14:textId="77777777" w:rsidR="00DA7785" w:rsidRDefault="00DA778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A7785" w14:paraId="017F836D" w14:textId="77777777">
        <w:trPr>
          <w:divId w:val="111918418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016CE77" w14:textId="77777777" w:rsidR="00DA7785" w:rsidRDefault="00DA778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5FBA1EA" w14:textId="77777777" w:rsidR="00DA7785" w:rsidRDefault="00DA778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A7785" w14:paraId="4FA78304" w14:textId="77777777">
        <w:trPr>
          <w:divId w:val="111918418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13E191EA" w14:textId="77777777" w:rsidR="00DA7785" w:rsidRDefault="00DA7785">
            <w:pPr>
              <w:rPr>
                <w:rFonts w:ascii="Times" w:hAnsi="Times" w:cs="Times"/>
                <w:sz w:val="20"/>
                <w:szCs w:val="20"/>
              </w:rPr>
            </w:pPr>
          </w:p>
        </w:tc>
      </w:tr>
      <w:tr w:rsidR="00DA7785" w14:paraId="3147B0C1" w14:textId="77777777">
        <w:trPr>
          <w:divId w:val="11191841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85A20F5" w14:textId="77777777" w:rsidR="00DA7785" w:rsidRDefault="00DA778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64AF39C2" w14:textId="77777777" w:rsidR="00DA7785" w:rsidRDefault="00DA7785">
            <w:pPr>
              <w:rPr>
                <w:rFonts w:ascii="Times" w:hAnsi="Times" w:cs="Times"/>
                <w:sz w:val="20"/>
                <w:szCs w:val="20"/>
              </w:rPr>
            </w:pPr>
            <w:r>
              <w:rPr>
                <w:rFonts w:ascii="Times" w:hAnsi="Times" w:cs="Times"/>
                <w:sz w:val="20"/>
                <w:szCs w:val="20"/>
              </w:rPr>
              <w:t>Začiatok:    29.3.2022</w:t>
            </w:r>
            <w:r>
              <w:rPr>
                <w:rFonts w:ascii="Times" w:hAnsi="Times" w:cs="Times"/>
                <w:sz w:val="20"/>
                <w:szCs w:val="20"/>
              </w:rPr>
              <w:br/>
              <w:t>Ukončenie: 7.4.2022</w:t>
            </w:r>
          </w:p>
        </w:tc>
      </w:tr>
      <w:tr w:rsidR="00DA7785" w14:paraId="2BC633F4" w14:textId="77777777">
        <w:trPr>
          <w:divId w:val="11191841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6549775" w14:textId="77777777" w:rsidR="00DA7785" w:rsidRDefault="00DA7785">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14:paraId="164337F3" w14:textId="77777777" w:rsidR="00DA7785" w:rsidRDefault="00DA7785">
            <w:pPr>
              <w:rPr>
                <w:rFonts w:ascii="Times" w:hAnsi="Times" w:cs="Times"/>
                <w:sz w:val="20"/>
                <w:szCs w:val="20"/>
              </w:rPr>
            </w:pPr>
            <w:r>
              <w:rPr>
                <w:rFonts w:ascii="Times" w:hAnsi="Times" w:cs="Times"/>
                <w:sz w:val="20"/>
                <w:szCs w:val="20"/>
              </w:rPr>
              <w:t>4.5.2022</w:t>
            </w:r>
          </w:p>
        </w:tc>
      </w:tr>
      <w:tr w:rsidR="00DA7785" w14:paraId="14AB38FA" w14:textId="77777777">
        <w:trPr>
          <w:divId w:val="111918418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DC3E6D6" w14:textId="77777777" w:rsidR="00DA7785" w:rsidRDefault="00DA7785">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0F7B9FB9" w14:textId="77777777" w:rsidR="00DA7785" w:rsidRDefault="00DA7785">
            <w:pPr>
              <w:rPr>
                <w:rFonts w:ascii="Times" w:hAnsi="Times" w:cs="Times"/>
                <w:b/>
                <w:bCs/>
                <w:sz w:val="22"/>
                <w:szCs w:val="22"/>
              </w:rPr>
            </w:pPr>
          </w:p>
        </w:tc>
      </w:tr>
      <w:tr w:rsidR="00DA7785" w14:paraId="14F9BB2A" w14:textId="77777777">
        <w:trPr>
          <w:divId w:val="111918418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7B58E37" w14:textId="77777777" w:rsidR="00DA7785" w:rsidRDefault="00DA778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5B1D7AB8" w14:textId="77777777" w:rsidR="00DA7785" w:rsidRDefault="00DA7785">
            <w:pPr>
              <w:rPr>
                <w:rFonts w:ascii="Times" w:hAnsi="Times" w:cs="Times"/>
                <w:sz w:val="20"/>
                <w:szCs w:val="20"/>
              </w:rPr>
            </w:pPr>
            <w:r>
              <w:rPr>
                <w:rFonts w:ascii="Times" w:hAnsi="Times" w:cs="Times"/>
                <w:sz w:val="20"/>
                <w:szCs w:val="20"/>
              </w:rPr>
              <w:t>jún 2022</w:t>
            </w:r>
          </w:p>
        </w:tc>
      </w:tr>
    </w:tbl>
    <w:p w14:paraId="61CDEB5D" w14:textId="1F40F37E" w:rsidR="00325440" w:rsidRDefault="00325440" w:rsidP="00C579E9">
      <w:pPr>
        <w:pStyle w:val="Normlnywebov"/>
        <w:spacing w:before="0" w:beforeAutospacing="0" w:after="0" w:afterAutospacing="0"/>
        <w:rPr>
          <w:bCs/>
          <w:sz w:val="22"/>
          <w:szCs w:val="22"/>
        </w:rPr>
      </w:pPr>
    </w:p>
    <w:p w14:paraId="4F4769EB" w14:textId="52E47802" w:rsidR="00DA7785" w:rsidRDefault="00DA778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DA7785" w14:paraId="3385D0E3"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859AE70" w14:textId="77777777" w:rsidR="00DA7785" w:rsidRDefault="00DA7785">
            <w:pPr>
              <w:rPr>
                <w:rFonts w:ascii="Times" w:hAnsi="Times" w:cs="Times"/>
                <w:b/>
                <w:bCs/>
                <w:sz w:val="22"/>
                <w:szCs w:val="22"/>
              </w:rPr>
            </w:pPr>
            <w:r>
              <w:rPr>
                <w:rFonts w:ascii="Times" w:hAnsi="Times" w:cs="Times"/>
                <w:b/>
                <w:bCs/>
                <w:sz w:val="22"/>
                <w:szCs w:val="22"/>
              </w:rPr>
              <w:t>  2.  Definovanie problému</w:t>
            </w:r>
          </w:p>
        </w:tc>
      </w:tr>
      <w:tr w:rsidR="00DA7785" w14:paraId="5A720905"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22773BB" w14:textId="77777777" w:rsidR="00284CFA" w:rsidRDefault="00DA7785" w:rsidP="00C95C4E">
            <w:pPr>
              <w:jc w:val="both"/>
              <w:rPr>
                <w:rFonts w:ascii="Times" w:hAnsi="Times" w:cs="Times"/>
                <w:sz w:val="20"/>
                <w:szCs w:val="20"/>
              </w:rPr>
            </w:pPr>
            <w:r>
              <w:rPr>
                <w:rFonts w:ascii="Times" w:hAnsi="Times" w:cs="Times"/>
                <w:sz w:val="20"/>
                <w:szCs w:val="20"/>
              </w:rPr>
              <w:t>Právo Európskej únie ustanovuje poskytovanie podpory, poskytovanej členskými štátmi Európskej únie prostredníctvom ich podporných programov. Každý členský štát Európskej únie je do svojho podporného programu povinný zahrnúť aspoň jedno opatrenie na pomoc sektoru vinohradníctva, avšak môže ich doňho zahrnúť aj viacero. Slovenská republika do svojho podporného programu zahrnula propagačné opatrenia týkajúce sa vína Európskej únie v jej členských štátoch alebo propagačné opatrenia týkajúce sa vína Európskej únie v tretích krajinách, reštrukturalizáciu alebo konverziu vinohradov, poistenie úrody na výrobu vinárskych výrobkov a investície do vinárskych závodov. Poskytovanie podpory zatiaľ upravuje nariadenie vlády Slovenskej republiky č. 83/2017 Z. z.</w:t>
            </w:r>
          </w:p>
          <w:p w14:paraId="2FAB51E8" w14:textId="0CB340B9" w:rsidR="00DA7785" w:rsidRDefault="00DA7785" w:rsidP="00C95C4E">
            <w:pPr>
              <w:jc w:val="both"/>
              <w:rPr>
                <w:rFonts w:ascii="Times" w:hAnsi="Times" w:cs="Times"/>
                <w:sz w:val="20"/>
                <w:szCs w:val="20"/>
              </w:rPr>
            </w:pPr>
            <w:r>
              <w:rPr>
                <w:rFonts w:ascii="Times" w:hAnsi="Times" w:cs="Times"/>
                <w:sz w:val="20"/>
                <w:szCs w:val="20"/>
              </w:rPr>
              <w:t>Podľa čl. 1 bodu 8. písm. e) nariadenia (EÚ) 2021/2117 sa články 39 až 54 nariadenia (EÚ) č. 1308/2013, ustanovujúce inštitút podpory na vykonávanie opatrení na pomoc sektoru vinohradníctva, z tohto nariadenia (EÚ) odo dňa 01.01.2023 vypúšťajú, avšak s tým, že sa podľa čl. 5 ods. 7 písm. a) nariadenia (EÚ) 2021/2117 aj naďalej uplatňujú na výdavky vynaložené a na platby podpory vyplatené v súvislosti s operáciami vykonanými pred dátumom 16.10.2023, a že sa podľa čl. 5 ods. 7 písm. b) nariadenia (EÚ) 2021/2117 aj naďalej uplatňujú na výdavky vynaložené a na platby podpory vyplatené v súvislosti s operáciami vykonanými na vykonanie reštrukturalizácie alebo konverzie vinohradov alebo na investície do vinárskych závodov pred dátumom 16.10.2025 za predpokladu, že sa tieto operácie čiastočne vykonajú do 15.10.2023 tak, aby výdavky vynaložené na ich vykonanie do tohto dátumu predstavovali aspoň 30 % celkových plánovaných výdavkov na ich vykonanie a že sa takéto operácie úplne vykonajú do 15.10.2025.</w:t>
            </w:r>
          </w:p>
        </w:tc>
      </w:tr>
      <w:tr w:rsidR="00DA7785" w14:paraId="63029646"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3D0F98E" w14:textId="77777777" w:rsidR="00DA7785" w:rsidRDefault="00DA7785">
            <w:pPr>
              <w:rPr>
                <w:rFonts w:ascii="Times" w:hAnsi="Times" w:cs="Times"/>
                <w:b/>
                <w:bCs/>
                <w:sz w:val="22"/>
                <w:szCs w:val="22"/>
              </w:rPr>
            </w:pPr>
            <w:r>
              <w:rPr>
                <w:rFonts w:ascii="Times" w:hAnsi="Times" w:cs="Times"/>
                <w:b/>
                <w:bCs/>
                <w:sz w:val="22"/>
                <w:szCs w:val="22"/>
              </w:rPr>
              <w:t>  3.  Ciele a výsledný stav</w:t>
            </w:r>
          </w:p>
        </w:tc>
      </w:tr>
      <w:tr w:rsidR="00DA7785" w14:paraId="7BB14DAC"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54BE586" w14:textId="77777777" w:rsidR="00DA7785" w:rsidRDefault="00DA7785" w:rsidP="00C95C4E">
            <w:pPr>
              <w:jc w:val="both"/>
              <w:rPr>
                <w:rFonts w:ascii="Times" w:hAnsi="Times" w:cs="Times"/>
                <w:sz w:val="20"/>
                <w:szCs w:val="20"/>
              </w:rPr>
            </w:pPr>
            <w:r>
              <w:rPr>
                <w:rFonts w:ascii="Times" w:hAnsi="Times" w:cs="Times"/>
                <w:sz w:val="20"/>
                <w:szCs w:val="20"/>
              </w:rPr>
              <w:t>Keďže inštitút podpory na vykonávanie opatrení na pomoc sektoru vinohradníctva sa uvedeným spôsobom ruší s tým, že sa bude uplatňovať už len za podmienok a počas období ustanovených v čl. 5 ods. 7 nariadenia (EÚ) 2021/2117, je potrebné na túto zmenu reflektovať aj vo vnútroštátnom práve Slovenskej republiky, a pripraviť žiadateľov o podporu poskytovanú Slovenskou republikou na postupné ukončovanie vykonávania všetkých opatrení na pomoc sektoru vinohradníctva, na vykonávanie ktorých majú títo žiadatelia ešte poskytnutie podpory schválené, alebo na vykonávanie ktorých sa im ešte poskytnutie podpory schváli na základe žiadostí podaných najneskôr v kalendárnom roku 2021. V tomto smere je potrebné ustanoviť nové pravidlá, ktoré umožnia plynulé ukončenie tohto režimu poskytovania podpory v Slovenskej republike, v súlade s právom Európskej únie.</w:t>
            </w:r>
          </w:p>
        </w:tc>
      </w:tr>
      <w:tr w:rsidR="00DA7785" w14:paraId="2ED829E5"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BFDB366" w14:textId="77777777" w:rsidR="00DA7785" w:rsidRDefault="00DA7785">
            <w:pPr>
              <w:rPr>
                <w:rFonts w:ascii="Times" w:hAnsi="Times" w:cs="Times"/>
                <w:b/>
                <w:bCs/>
                <w:sz w:val="22"/>
                <w:szCs w:val="22"/>
              </w:rPr>
            </w:pPr>
            <w:r>
              <w:rPr>
                <w:rFonts w:ascii="Times" w:hAnsi="Times" w:cs="Times"/>
                <w:b/>
                <w:bCs/>
                <w:sz w:val="22"/>
                <w:szCs w:val="22"/>
              </w:rPr>
              <w:t>  4.  Dotknuté subjekty</w:t>
            </w:r>
          </w:p>
        </w:tc>
      </w:tr>
      <w:tr w:rsidR="00DA7785" w14:paraId="6F5682AC"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5CC07DD" w14:textId="77777777" w:rsidR="00DA7785" w:rsidRDefault="00DA7785" w:rsidP="00C95C4E">
            <w:pPr>
              <w:jc w:val="both"/>
              <w:rPr>
                <w:rFonts w:ascii="Times" w:hAnsi="Times" w:cs="Times"/>
                <w:sz w:val="20"/>
                <w:szCs w:val="20"/>
              </w:rPr>
            </w:pPr>
            <w:r>
              <w:rPr>
                <w:rFonts w:ascii="Times" w:hAnsi="Times" w:cs="Times"/>
                <w:sz w:val="20"/>
                <w:szCs w:val="20"/>
              </w:rPr>
              <w:t xml:space="preserve">Podporu na propagačné opatrenia týkajúce sa vína Európskej únie v jej členských štátoch alebo na propagačné opatrenia týkajúce sa vína Európskej únie v tretích krajinách možno poskytovať len organizáciám výrobcov vinárskych výrobkov zahŕňajúcich propagované víno, združeniam organizácií výrobcov vinárskych výrobkov zahŕňajúcich propagované víno alebo medziodvetvovým organizáciám v sektore vinárskych výrobkov </w:t>
            </w:r>
            <w:r>
              <w:rPr>
                <w:rFonts w:ascii="Times" w:hAnsi="Times" w:cs="Times"/>
                <w:sz w:val="20"/>
                <w:szCs w:val="20"/>
              </w:rPr>
              <w:lastRenderedPageBreak/>
              <w:t>zahŕňajúcich propagované víno, pričom podporu na propagačné opatrenia týkajúce sa vína Európskej únie v tretích krajinách možno poskytovať aj podnikateľom, ktorí vyrábajú víno; podporu na reštrukturalizáciu alebo konverziu vinohradov alebo na poistenie úrody na výrobu vinárskych výrobkov možno poskytovať len podnikateľom, ktorí na území Slovenskej republiky prevádzkujú vinohradníctvo; a podporu na investície do vinárskych závodov možno poskytovať len výrobcom vinárskych výrobkov, ktorí sú združeniami podnikateľov v sektore vinárstva, organizáciami výrobcov vinárskych výrobkov, medziodvetvovými organizáciami v sektore vinárskych výrobkov alebo podnikateľom.</w:t>
            </w:r>
          </w:p>
        </w:tc>
      </w:tr>
      <w:tr w:rsidR="00DA7785" w14:paraId="7EC9A5A7"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4DFF512" w14:textId="77777777" w:rsidR="00DA7785" w:rsidRDefault="00DA7785">
            <w:pPr>
              <w:rPr>
                <w:rFonts w:ascii="Times" w:hAnsi="Times" w:cs="Times"/>
                <w:b/>
                <w:bCs/>
                <w:sz w:val="22"/>
                <w:szCs w:val="22"/>
              </w:rPr>
            </w:pPr>
            <w:r>
              <w:rPr>
                <w:rFonts w:ascii="Times" w:hAnsi="Times" w:cs="Times"/>
                <w:b/>
                <w:bCs/>
                <w:sz w:val="22"/>
                <w:szCs w:val="22"/>
              </w:rPr>
              <w:lastRenderedPageBreak/>
              <w:t>  5.  Alternatívne riešenia</w:t>
            </w:r>
          </w:p>
        </w:tc>
      </w:tr>
      <w:tr w:rsidR="00DA7785" w14:paraId="20F22FC3"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8E4EA03" w14:textId="77777777" w:rsidR="00DA7785" w:rsidRDefault="00DA7785" w:rsidP="00C95C4E">
            <w:pPr>
              <w:jc w:val="both"/>
              <w:rPr>
                <w:rFonts w:ascii="Times" w:hAnsi="Times" w:cs="Times"/>
                <w:sz w:val="20"/>
                <w:szCs w:val="20"/>
              </w:rPr>
            </w:pPr>
            <w:r>
              <w:rPr>
                <w:rFonts w:ascii="Times" w:hAnsi="Times" w:cs="Times"/>
                <w:sz w:val="20"/>
                <w:szCs w:val="20"/>
              </w:rPr>
              <w:t>Ak by sa právna úprava navrhovaná navrhovaným nariadením vlády z vecnej stránky neprijala, absentovali by pravidlá potrebné na zabezpečenie plynulého ukončenia režimu poskytovania podpory na vykonanie opatrení na pomoc sektoru vinohradníctva v Slovenskej republike, potreba prijatia ktorých však vyplýva z čl. 1 bodu 8. písm. e) a čl. 5 ods. 7 nariadenia (EÚ) 2021/2117. Je potrebné najmä prijať ustanovenia povinností žiadateľov ukončiť vykonávanie opatrení na pomoc sektoru vinohradníctva, na ktorých vykonanie majú schválené poskytnutie podpory Slovenskou republikou, alebo na vykonanie ktorých jej poskytnutie budú mať schválené na základe žiadostí podaných najneskôr do konca kalendárneho roka 2021. Bez takejto úpravy by hrozilo, že títo žiadatelia tieto opatrenia na pomoc sektoru vinohradníctva za podmienok a v termínoch podľa čl. 5 ods. 7 nariadenia (EÚ) 2021/2117 nedokončia, čo by mohlo mať za následok, že by im na ich vykonanie už nebolo možné poskytnúť nijakú podporu, pretože by vo vzťahu k nimi vykonávaným projektom jednoducho už zanikol samotný inštitút poskytovania podpory, ustanovený právom Európskej únie. Hrozilo by teda aj nedočerpanie finančných prostriedkov Európskej únie, ktoré sa na poskytovanie tejto podpory Slovenskej republike ešte v rámci prechodného ustanovenia čl. 5 ods. 7 nariadenia (EÚ) 2021/2117 naďalej prideľujú.</w:t>
            </w:r>
          </w:p>
        </w:tc>
      </w:tr>
      <w:tr w:rsidR="00DA7785" w14:paraId="6F802939"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61F07F0" w14:textId="77777777" w:rsidR="00DA7785" w:rsidRDefault="00DA7785">
            <w:pPr>
              <w:rPr>
                <w:rFonts w:ascii="Times" w:hAnsi="Times" w:cs="Times"/>
                <w:b/>
                <w:bCs/>
                <w:sz w:val="22"/>
                <w:szCs w:val="22"/>
              </w:rPr>
            </w:pPr>
            <w:r>
              <w:rPr>
                <w:rFonts w:ascii="Times" w:hAnsi="Times" w:cs="Times"/>
                <w:b/>
                <w:bCs/>
                <w:sz w:val="22"/>
                <w:szCs w:val="22"/>
              </w:rPr>
              <w:t>  6.  Vykonávacie predpisy</w:t>
            </w:r>
          </w:p>
        </w:tc>
      </w:tr>
      <w:tr w:rsidR="00DA7785" w14:paraId="634A8780"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2BA61E6" w14:textId="77777777" w:rsidR="00DA7785" w:rsidRDefault="00DA778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A7785" w14:paraId="6B8BDD3B"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D3D1643" w14:textId="77777777" w:rsidR="00DA7785" w:rsidRDefault="00DA7785">
            <w:pPr>
              <w:rPr>
                <w:rFonts w:ascii="Times" w:hAnsi="Times" w:cs="Times"/>
                <w:b/>
                <w:bCs/>
                <w:sz w:val="22"/>
                <w:szCs w:val="22"/>
              </w:rPr>
            </w:pPr>
            <w:r>
              <w:rPr>
                <w:rFonts w:ascii="Times" w:hAnsi="Times" w:cs="Times"/>
                <w:b/>
                <w:bCs/>
                <w:sz w:val="22"/>
                <w:szCs w:val="22"/>
              </w:rPr>
              <w:t xml:space="preserve">  7.  Transpozícia práva EÚ </w:t>
            </w:r>
          </w:p>
        </w:tc>
      </w:tr>
      <w:tr w:rsidR="00DA7785" w14:paraId="44CFCC35"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FB318EA" w14:textId="77777777" w:rsidR="00DA7785" w:rsidRDefault="00DA7785">
            <w:pPr>
              <w:rPr>
                <w:rFonts w:ascii="Times" w:hAnsi="Times" w:cs="Times"/>
                <w:b/>
                <w:bCs/>
                <w:sz w:val="22"/>
                <w:szCs w:val="22"/>
              </w:rPr>
            </w:pPr>
          </w:p>
        </w:tc>
      </w:tr>
      <w:tr w:rsidR="00DA7785" w14:paraId="2CD3D1C5" w14:textId="77777777">
        <w:trPr>
          <w:divId w:val="3119118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2D9E930" w14:textId="77777777" w:rsidR="00DA7785" w:rsidRDefault="00DA7785">
            <w:pPr>
              <w:rPr>
                <w:rFonts w:ascii="Times" w:hAnsi="Times" w:cs="Times"/>
                <w:b/>
                <w:bCs/>
                <w:sz w:val="22"/>
                <w:szCs w:val="22"/>
              </w:rPr>
            </w:pPr>
            <w:r>
              <w:rPr>
                <w:rFonts w:ascii="Times" w:hAnsi="Times" w:cs="Times"/>
                <w:b/>
                <w:bCs/>
                <w:sz w:val="22"/>
                <w:szCs w:val="22"/>
              </w:rPr>
              <w:t>  8.  Preskúmanie účelnosti</w:t>
            </w:r>
          </w:p>
        </w:tc>
      </w:tr>
      <w:tr w:rsidR="00DA7785" w14:paraId="4620047D" w14:textId="77777777">
        <w:trPr>
          <w:divId w:val="3119118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5234BCE" w14:textId="77777777" w:rsidR="00DA7785" w:rsidRDefault="00DA7785" w:rsidP="00C95C4E">
            <w:pPr>
              <w:jc w:val="both"/>
              <w:rPr>
                <w:rFonts w:ascii="Times" w:hAnsi="Times" w:cs="Times"/>
                <w:sz w:val="20"/>
                <w:szCs w:val="20"/>
              </w:rPr>
            </w:pPr>
            <w:r>
              <w:rPr>
                <w:rFonts w:ascii="Times" w:hAnsi="Times" w:cs="Times"/>
                <w:sz w:val="20"/>
                <w:szCs w:val="20"/>
              </w:rPr>
              <w:t>Celé navrhované nariadenie vlády plní účel len vo vzťahu k prechodnému obdobiu uplatňovania článkov 39 až 54 nariadenia (EÚ) č. 1308/2013, ustanovujúcich inštitút podpory na vykonávanie opatrení na pomoc sektoru vinohradníctva, resp. k prechodnému ustanoveniu čl. 5 ods. 7 nariadenia (EÚ) 2021/2117.</w:t>
            </w:r>
          </w:p>
        </w:tc>
      </w:tr>
    </w:tbl>
    <w:p w14:paraId="1879FEE8" w14:textId="21DCCCA7" w:rsidR="00325440" w:rsidRDefault="00325440" w:rsidP="00C579E9">
      <w:pPr>
        <w:pStyle w:val="Normlnywebov"/>
        <w:spacing w:before="0" w:beforeAutospacing="0" w:after="0" w:afterAutospacing="0"/>
        <w:rPr>
          <w:bCs/>
          <w:sz w:val="22"/>
          <w:szCs w:val="22"/>
        </w:rPr>
      </w:pPr>
    </w:p>
    <w:p w14:paraId="1B34BFC8"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1AE29A8" w14:textId="17A20F6E"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14:paraId="2180EF3F" w14:textId="77777777" w:rsidR="006931EC" w:rsidRDefault="006931EC" w:rsidP="00543B8E">
      <w:pPr>
        <w:pStyle w:val="Normlnywebov"/>
        <w:spacing w:before="0" w:beforeAutospacing="0" w:after="0" w:afterAutospacing="0"/>
        <w:rPr>
          <w:sz w:val="20"/>
          <w:szCs w:val="20"/>
        </w:rPr>
      </w:pPr>
    </w:p>
    <w:p w14:paraId="234972DA" w14:textId="16AC7530" w:rsidR="00DA7785" w:rsidRDefault="00DA778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DA7785" w14:paraId="21C25808" w14:textId="77777777">
        <w:trPr>
          <w:divId w:val="149776525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6FBC3175" w14:textId="77777777" w:rsidR="00DA7785" w:rsidRDefault="00DA7785">
            <w:pPr>
              <w:rPr>
                <w:rFonts w:ascii="Times" w:hAnsi="Times" w:cs="Times"/>
                <w:b/>
                <w:bCs/>
                <w:sz w:val="20"/>
                <w:szCs w:val="20"/>
              </w:rPr>
            </w:pPr>
            <w:r>
              <w:rPr>
                <w:rFonts w:ascii="Times" w:hAnsi="Times" w:cs="Times"/>
                <w:b/>
                <w:bCs/>
                <w:sz w:val="20"/>
                <w:szCs w:val="20"/>
              </w:rPr>
              <w:t>  9.   Vybrané vplyvy materiálu</w:t>
            </w:r>
          </w:p>
        </w:tc>
      </w:tr>
      <w:tr w:rsidR="00DA7785" w14:paraId="5CE00268" w14:textId="77777777">
        <w:trPr>
          <w:divId w:val="1497765250"/>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7B7EE91" w14:textId="77777777" w:rsidR="00DA7785" w:rsidRDefault="00DA778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6480B57"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4E7DA34"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DAACF50"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7A1AA136" w14:textId="77777777">
        <w:trPr>
          <w:divId w:val="149776525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C94186" w14:textId="77777777" w:rsidR="00DA7785" w:rsidRDefault="00DA7785">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BE3812D"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1DF90D5"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8C43463"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A7785" w14:paraId="53532B2C" w14:textId="77777777">
        <w:trPr>
          <w:divId w:val="1497765250"/>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AA7A05B" w14:textId="77777777" w:rsidR="00DA7785" w:rsidRDefault="00DA778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BBFBA1F"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55402C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2FBDCD2"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316A9661" w14:textId="77777777">
        <w:trPr>
          <w:divId w:val="149776525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AC0A61" w14:textId="77777777" w:rsidR="00DA7785" w:rsidRDefault="00DA7785">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B170B72"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E1EF6F1"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4F4764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5B66A8A1" w14:textId="77777777">
        <w:trPr>
          <w:divId w:val="149776525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17C221" w14:textId="77777777" w:rsidR="00DA7785" w:rsidRDefault="00DA7785">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77F6359"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D1334BC" w14:textId="77777777" w:rsidR="00DA7785" w:rsidRDefault="00DA7785">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4DADD41"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r>
      <w:tr w:rsidR="00DA7785" w14:paraId="59AE3B18" w14:textId="77777777">
        <w:trPr>
          <w:divId w:val="1497765250"/>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C60142A" w14:textId="77777777" w:rsidR="00DA7785" w:rsidRDefault="00DA7785">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CF24368"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510D6CE"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20D7781"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11DC7EF6" w14:textId="77777777">
        <w:trPr>
          <w:divId w:val="1497765250"/>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C1E0082" w14:textId="77777777" w:rsidR="00DA7785" w:rsidRDefault="00DA7785">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6063E36"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88D864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865BBA6"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161C93EF" w14:textId="77777777">
        <w:trPr>
          <w:divId w:val="1497765250"/>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2FF6AEC" w14:textId="77777777" w:rsidR="00DA7785" w:rsidRDefault="00DA7785">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BB5CB7C"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84C0F2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8EEA42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4FBE0B8E" w14:textId="77777777">
        <w:trPr>
          <w:divId w:val="1497765250"/>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16405E6" w14:textId="77777777" w:rsidR="00DA7785" w:rsidRDefault="00DA7785">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5432CBC" w14:textId="77777777" w:rsidR="00DA7785" w:rsidRDefault="00DA77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D17FC85" w14:textId="77777777" w:rsidR="00DA7785" w:rsidRDefault="00DA778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3F3415" w14:textId="77777777" w:rsidR="00DA7785" w:rsidRDefault="00DA778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A7785" w14:paraId="11BB2CC9" w14:textId="77777777">
        <w:trPr>
          <w:divId w:val="149776525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8CE1F3A" w14:textId="77777777" w:rsidR="00DA7785" w:rsidRDefault="00DA7785">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690C957"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B88DD35"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C9B027B"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A7785" w14:paraId="6257F1A9" w14:textId="77777777">
        <w:trPr>
          <w:divId w:val="1497765250"/>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4B1D77C" w14:textId="77777777" w:rsidR="00DA7785" w:rsidRDefault="00DA7785">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5A4A04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7A61478"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96C146A" w14:textId="77777777" w:rsidR="00DA7785" w:rsidRDefault="00DA778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AF2FF0C" w14:textId="71185D98" w:rsidR="006931EC" w:rsidRDefault="006931EC" w:rsidP="00543B8E">
      <w:pPr>
        <w:pStyle w:val="Normlnywebov"/>
        <w:spacing w:before="0" w:beforeAutospacing="0" w:after="0" w:afterAutospacing="0"/>
        <w:rPr>
          <w:sz w:val="20"/>
          <w:szCs w:val="20"/>
        </w:rPr>
      </w:pPr>
    </w:p>
    <w:p w14:paraId="1F67F45E" w14:textId="2BB3E69E" w:rsidR="00284CFA" w:rsidRDefault="00284CFA">
      <w:pPr>
        <w:spacing w:after="200" w:line="276" w:lineRule="auto"/>
        <w:rPr>
          <w:bCs/>
          <w:sz w:val="22"/>
          <w:szCs w:val="22"/>
        </w:rPr>
      </w:pPr>
      <w:r>
        <w:rPr>
          <w:bCs/>
          <w:sz w:val="22"/>
          <w:szCs w:val="22"/>
        </w:rPr>
        <w:br w:type="page"/>
      </w:r>
    </w:p>
    <w:p w14:paraId="2FA2F791" w14:textId="77777777" w:rsidR="00DA7785" w:rsidRDefault="00DA7785" w:rsidP="00543B8E">
      <w:pPr>
        <w:pStyle w:val="Normlnywebov"/>
        <w:spacing w:before="0" w:beforeAutospacing="0" w:after="0" w:afterAutospacing="0"/>
        <w:rPr>
          <w:bCs/>
          <w:sz w:val="22"/>
          <w:szCs w:val="22"/>
        </w:rPr>
      </w:pPr>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DA7785" w14:paraId="39B14430" w14:textId="77777777">
        <w:trPr>
          <w:divId w:val="6056931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CCCD918" w14:textId="77777777" w:rsidR="00DA7785" w:rsidRDefault="00DA7785">
            <w:pPr>
              <w:rPr>
                <w:rFonts w:ascii="Times" w:hAnsi="Times" w:cs="Times"/>
                <w:b/>
                <w:bCs/>
                <w:sz w:val="22"/>
                <w:szCs w:val="22"/>
              </w:rPr>
            </w:pPr>
            <w:r>
              <w:rPr>
                <w:rFonts w:ascii="Times" w:hAnsi="Times" w:cs="Times"/>
                <w:b/>
                <w:bCs/>
                <w:sz w:val="22"/>
                <w:szCs w:val="22"/>
              </w:rPr>
              <w:t>  10.  Poznámky</w:t>
            </w:r>
          </w:p>
        </w:tc>
      </w:tr>
      <w:tr w:rsidR="00DA7785" w14:paraId="10FE4046" w14:textId="77777777">
        <w:trPr>
          <w:divId w:val="6056931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091B070" w14:textId="77777777" w:rsidR="00DA7785" w:rsidRPr="00D50EE1" w:rsidRDefault="00DA7785">
            <w:pPr>
              <w:pStyle w:val="Normlnywebov"/>
              <w:jc w:val="both"/>
              <w:rPr>
                <w:rFonts w:ascii="Times" w:hAnsi="Times" w:cs="Times"/>
                <w:sz w:val="20"/>
                <w:szCs w:val="20"/>
              </w:rPr>
            </w:pPr>
            <w:r w:rsidRPr="00D50EE1">
              <w:rPr>
                <w:rFonts w:ascii="Times" w:hAnsi="Times" w:cs="Times"/>
                <w:sz w:val="20"/>
                <w:szCs w:val="20"/>
              </w:rPr>
              <w:t>Navrhované nariadenie vlády nebude mať sociálne vplyvy, jednak preto, že samotný inštitút poskytovania podpory ustanovujú články 39 až 54 nariadenia (EÚ) č. 1308/2013, teda ho priamo ustanovuje právo Európskej únie, a jednak preto, že tento inštitút slúži na financovanie opatrení na pomoc sektoru vinohradníctva, teda napríklad na znovu-založenie vinohradu či na investície do hmotného alebo nehmotného majetku podniku vinára, nie na podporu zamestnanosti, ani na zmiernenie sociálnych dopadov.</w:t>
            </w:r>
          </w:p>
          <w:p w14:paraId="502AB212" w14:textId="77777777" w:rsidR="00DA7785" w:rsidRPr="00D50EE1" w:rsidRDefault="00DA7785">
            <w:pPr>
              <w:pStyle w:val="Normlnywebov"/>
              <w:jc w:val="both"/>
              <w:rPr>
                <w:rFonts w:ascii="Times" w:hAnsi="Times" w:cs="Times"/>
                <w:sz w:val="20"/>
                <w:szCs w:val="20"/>
              </w:rPr>
            </w:pPr>
            <w:r w:rsidRPr="00D50EE1">
              <w:rPr>
                <w:rFonts w:ascii="Times" w:hAnsi="Times" w:cs="Times"/>
                <w:sz w:val="20"/>
                <w:szCs w:val="20"/>
              </w:rPr>
              <w:t>Dotknutým podnikateľským subjektom sa administratívna záťaž v súvislosti s podávaním žiadostí o poskytnutie podpory alebo žiadostí o zmenu schválenia jej poskytnutia v skutočnosti nezvyšuje. Naopak, ako je vysvetlené v bode 3.4 analýzy vplyvov na podnikateľské prostredie, niektoré povinnosti sa im naopak oproti pôvodnej úprave rozvoľnili, ako napríklad podávanie žiadostí o poskytnutie podpory spoločne s oznámením o ukončení podporného opatrenia.</w:t>
            </w:r>
          </w:p>
        </w:tc>
      </w:tr>
      <w:tr w:rsidR="00DA7785" w14:paraId="2F40759A" w14:textId="77777777">
        <w:trPr>
          <w:divId w:val="6056931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4F467D8" w14:textId="77777777" w:rsidR="00DA7785" w:rsidRDefault="00DA7785">
            <w:pPr>
              <w:rPr>
                <w:rFonts w:ascii="Times" w:hAnsi="Times" w:cs="Times"/>
                <w:b/>
                <w:bCs/>
                <w:sz w:val="22"/>
                <w:szCs w:val="22"/>
              </w:rPr>
            </w:pPr>
            <w:r>
              <w:rPr>
                <w:rFonts w:ascii="Times" w:hAnsi="Times" w:cs="Times"/>
                <w:b/>
                <w:bCs/>
                <w:sz w:val="22"/>
                <w:szCs w:val="22"/>
              </w:rPr>
              <w:t>  11.  Kontakt na spracovateľa</w:t>
            </w:r>
          </w:p>
        </w:tc>
      </w:tr>
      <w:tr w:rsidR="00DA7785" w14:paraId="63ED3C1B" w14:textId="77777777">
        <w:trPr>
          <w:divId w:val="6056931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6EC6E42" w14:textId="77777777" w:rsidR="00DA7785" w:rsidRPr="00D50EE1" w:rsidRDefault="00DA7785">
            <w:pPr>
              <w:pStyle w:val="Normlnywebov"/>
              <w:rPr>
                <w:rFonts w:ascii="Times" w:hAnsi="Times" w:cs="Times"/>
                <w:sz w:val="20"/>
                <w:szCs w:val="20"/>
              </w:rPr>
            </w:pPr>
            <w:r w:rsidRPr="00D50EE1">
              <w:rPr>
                <w:rFonts w:ascii="Times" w:hAnsi="Times" w:cs="Times"/>
                <w:sz w:val="20"/>
                <w:szCs w:val="20"/>
              </w:rPr>
              <w:t>e-mail: andrej.batel@land.gov.sk, tel.: 02/59 266 349</w:t>
            </w:r>
          </w:p>
          <w:p w14:paraId="474EC799" w14:textId="77777777" w:rsidR="00DA7785" w:rsidRPr="00D50EE1" w:rsidRDefault="00DA7785">
            <w:pPr>
              <w:pStyle w:val="Normlnywebov"/>
              <w:rPr>
                <w:rFonts w:ascii="Times" w:hAnsi="Times" w:cs="Times"/>
                <w:sz w:val="20"/>
                <w:szCs w:val="20"/>
              </w:rPr>
            </w:pPr>
            <w:r w:rsidRPr="00D50EE1">
              <w:rPr>
                <w:rFonts w:ascii="Times" w:hAnsi="Times" w:cs="Times"/>
                <w:sz w:val="20"/>
                <w:szCs w:val="20"/>
              </w:rPr>
              <w:t>e-mail: martin.marko@land.gov.sk, tel.: 02/59 266 368</w:t>
            </w:r>
          </w:p>
          <w:p w14:paraId="344C0875" w14:textId="77777777" w:rsidR="00DA7785" w:rsidRPr="00D50EE1" w:rsidRDefault="00DA7785">
            <w:pPr>
              <w:pStyle w:val="Normlnywebov"/>
              <w:rPr>
                <w:rFonts w:ascii="Times" w:hAnsi="Times" w:cs="Times"/>
                <w:sz w:val="20"/>
                <w:szCs w:val="20"/>
              </w:rPr>
            </w:pPr>
            <w:r w:rsidRPr="00D50EE1">
              <w:rPr>
                <w:rFonts w:ascii="Times" w:hAnsi="Times" w:cs="Times"/>
                <w:sz w:val="20"/>
                <w:szCs w:val="20"/>
              </w:rPr>
              <w:t>e-mail: pavol.nunuk@land.gov.sk, tel.: 02/59 266 409</w:t>
            </w:r>
          </w:p>
        </w:tc>
      </w:tr>
      <w:tr w:rsidR="00DA7785" w14:paraId="526C4CBE" w14:textId="77777777">
        <w:trPr>
          <w:divId w:val="6056931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F27BC37" w14:textId="77777777" w:rsidR="00DA7785" w:rsidRDefault="00DA7785">
            <w:pPr>
              <w:rPr>
                <w:rFonts w:ascii="Times" w:hAnsi="Times" w:cs="Times"/>
                <w:b/>
                <w:bCs/>
                <w:sz w:val="22"/>
                <w:szCs w:val="22"/>
              </w:rPr>
            </w:pPr>
            <w:r>
              <w:rPr>
                <w:rFonts w:ascii="Times" w:hAnsi="Times" w:cs="Times"/>
                <w:b/>
                <w:bCs/>
                <w:sz w:val="22"/>
                <w:szCs w:val="22"/>
              </w:rPr>
              <w:t>  12.  Zdroje</w:t>
            </w:r>
          </w:p>
        </w:tc>
      </w:tr>
      <w:tr w:rsidR="00DA7785" w14:paraId="20B82D7F" w14:textId="77777777">
        <w:trPr>
          <w:divId w:val="60569313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FC8E8CC"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rPr>
              <w:t>Konzultácie na účely prípravy navrhovaného nariadenia vlády boli vykonané so zastupiteľskými organizáciami podnikateľských subjektov v oblasti vinohradníctva alebo vinárstva, najmä so záujmovým združením právnických osôb s názvom Zväz vinohradníkov a vinárov Slovenska.</w:t>
            </w:r>
          </w:p>
          <w:p w14:paraId="7997906E"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rPr>
              <w:t>Zastupiteľské organizácie podnikateľských subjektov v oblasti vinohradníctva alebo vinárstva súhlasili s potrebou ustanovenia pravidiel, ktoré umožnia plynulé ukončenie režimu poskytovania podpory na vykonávanie opatrení na pomoc sektoru vinohradníctva v Slovenskej republike, v súlade s právom Európskej únie, ako aj s potrebou dočerpať disponibilné finančné prostriedky Európskej únie, ktoré sa na poskytovanie tejto podpory Slovenskej republike naďalej prideľujú ešte v rámci prechodného ustanovenia čl. 5 ods. 7 nariadenia (EÚ) 2021/2117.</w:t>
            </w:r>
          </w:p>
          <w:p w14:paraId="468CC040" w14:textId="77777777" w:rsidR="00DA7785" w:rsidRDefault="00DA7785" w:rsidP="00C95C4E">
            <w:pPr>
              <w:jc w:val="both"/>
              <w:rPr>
                <w:rFonts w:ascii="Times" w:hAnsi="Times" w:cs="Times"/>
                <w:sz w:val="20"/>
                <w:szCs w:val="20"/>
              </w:rPr>
            </w:pPr>
            <w:r>
              <w:rPr>
                <w:rFonts w:ascii="Times" w:hAnsi="Times" w:cs="Times"/>
                <w:sz w:val="20"/>
                <w:szCs w:val="20"/>
              </w:rPr>
              <w:t>Tieto konzultácie prebiehali od 11. 2. 2022 do 8. 3. 2022 formou rokovaní, písomnou formou a formou komunikácie na diaľku (telefonicky, elektronickou poštou).</w:t>
            </w:r>
          </w:p>
        </w:tc>
      </w:tr>
      <w:tr w:rsidR="00DA7785" w14:paraId="68A6382E" w14:textId="77777777">
        <w:trPr>
          <w:divId w:val="6056931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4B6173C" w14:textId="77777777" w:rsidR="00DA7785" w:rsidRDefault="00DA7785">
            <w:pPr>
              <w:rPr>
                <w:rFonts w:ascii="Times" w:hAnsi="Times" w:cs="Times"/>
                <w:sz w:val="22"/>
                <w:szCs w:val="22"/>
              </w:rPr>
            </w:pPr>
            <w:r>
              <w:rPr>
                <w:rFonts w:ascii="Times" w:hAnsi="Times" w:cs="Times"/>
                <w:b/>
                <w:bCs/>
                <w:sz w:val="22"/>
                <w:szCs w:val="22"/>
              </w:rPr>
              <w:t>  13.  Stanovisko Komisie na posudzovanie vybraných vplyvov z PPK č. 061/2022</w:t>
            </w:r>
            <w:r>
              <w:rPr>
                <w:rFonts w:ascii="Times" w:hAnsi="Times" w:cs="Times"/>
                <w:sz w:val="22"/>
                <w:szCs w:val="22"/>
              </w:rPr>
              <w:br/>
              <w:t>         (v prípade, ak sa uskutočnilo v zmysle bodu 8.1 Jednotnej metodiky)</w:t>
            </w:r>
          </w:p>
        </w:tc>
      </w:tr>
      <w:tr w:rsidR="00DA7785" w14:paraId="12AD2701" w14:textId="77777777">
        <w:trPr>
          <w:divId w:val="60569313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BC61F51" w14:textId="77777777" w:rsidR="00DA7785" w:rsidRDefault="00DA7785" w:rsidP="00C95C4E">
            <w:pPr>
              <w:spacing w:after="240"/>
              <w:jc w:val="both"/>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0"/>
                <w:szCs w:val="20"/>
              </w:rPr>
              <w:t></w:t>
            </w:r>
            <w:r>
              <w:rPr>
                <w:rFonts w:ascii="Times" w:hAnsi="Times" w:cs="Times"/>
                <w:sz w:val="20"/>
                <w:szCs w:val="20"/>
              </w:rPr>
              <w:t xml:space="preserve">     Nesúhlasné</w:t>
            </w:r>
          </w:p>
          <w:p w14:paraId="0AAC41C4" w14:textId="77777777" w:rsidR="00DA7785" w:rsidRPr="00D50EE1" w:rsidRDefault="00DA7785" w:rsidP="00C95C4E">
            <w:pPr>
              <w:pStyle w:val="Normlnywebov"/>
              <w:jc w:val="both"/>
              <w:rPr>
                <w:rFonts w:ascii="Times" w:hAnsi="Times" w:cs="Times"/>
                <w:sz w:val="20"/>
                <w:szCs w:val="20"/>
              </w:rPr>
            </w:pPr>
            <w:r w:rsidRPr="00D50EE1">
              <w:rPr>
                <w:rStyle w:val="Siln"/>
                <w:rFonts w:ascii="Times" w:hAnsi="Times" w:cs="Times"/>
                <w:sz w:val="20"/>
                <w:szCs w:val="20"/>
              </w:rPr>
              <w:t>K vplyvom na podnikateľské prostredie</w:t>
            </w:r>
          </w:p>
          <w:p w14:paraId="0D63BFCB"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rPr>
              <w:t>Komisia žiada predkladateľa v Doložke vybraných vplyvov v časti 9. vyznačiť aj negatívne vplyvy na podnikateľské prostredie. Tieto vplyvy je potrebné kvalitatívne a kvantitatívne popísať v Analýze vplyvov na podnikateľské prostredie v časti 3.4. iné vplyvy.</w:t>
            </w:r>
          </w:p>
          <w:p w14:paraId="46C17C14"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u w:val="single"/>
              </w:rPr>
              <w:t xml:space="preserve">Odôvodnenie: </w:t>
            </w:r>
            <w:r w:rsidRPr="00D50EE1">
              <w:rPr>
                <w:rFonts w:ascii="Times" w:hAnsi="Times" w:cs="Times"/>
                <w:sz w:val="20"/>
                <w:szCs w:val="20"/>
              </w:rPr>
              <w:t>Nakoľko sa podnikateľským subjektom zvyšuje administratívna záťaž spojená so zasielaním žiadostí, je nutné tento vplyv tiež uviesť. Na kvantifikáciu je možné použiť kalkulačku nákladov.</w:t>
            </w:r>
          </w:p>
          <w:p w14:paraId="07C1E0FD" w14:textId="77777777" w:rsidR="00DA7785" w:rsidRPr="00D50EE1" w:rsidRDefault="00DA7785" w:rsidP="00C95C4E">
            <w:pPr>
              <w:pStyle w:val="Normlnywebov"/>
              <w:jc w:val="both"/>
              <w:rPr>
                <w:rFonts w:ascii="Times" w:hAnsi="Times" w:cs="Times"/>
                <w:sz w:val="20"/>
                <w:szCs w:val="20"/>
              </w:rPr>
            </w:pPr>
            <w:r w:rsidRPr="00D50EE1">
              <w:rPr>
                <w:rStyle w:val="Siln"/>
                <w:rFonts w:ascii="Times" w:hAnsi="Times" w:cs="Times"/>
                <w:sz w:val="20"/>
                <w:szCs w:val="20"/>
              </w:rPr>
              <w:t>K sociálnym vplyvom</w:t>
            </w:r>
          </w:p>
          <w:p w14:paraId="33E0F598"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rPr>
              <w:t>Komisia odporúča predkladateľovi zhodnotiť možné sociálne vplyvy predloženého materiálu v oblasti zamestnanosti, ako aj v oblasti vplyvu na hospodárenie dotknutých domácnosti a v oblasti prístupu k tovarom a službám. Predovšetkým je potrebné zhodnotiť vplyvy vyplývajúce z predloženého materiálu v porovnaní so súčasným právnym stavom, vzhľadom k tomu, že predložený materiál upravuje poskytovanie podpory na financovanie podporných opatrení na pomoc sektoru vinohradníctva a vinárstva (napr. reštrukturalizácia a konverzia vinohradov, založene vinohradu nanovo, vyklčovania vinohradu, označovania vinárskych výrobkov,  atď.). Zároveň predložený materiál zrušuje v súčasnosti účinné nariadenie vlády č. 83/2017 Z. z. o podmienkach poskytovania podpory v rámci spoločnej organizácie trhu s vínom v znení neskorších predpisov. Sociálne vplyvy je potrebné korektne označiť v bode 9. Doložky vybraných vplyvov a vypracovať separátnu Analýzu sociálnych vplyvov. V prípade, že má predkladateľ zato, že materiál napriek predpokladanému poskytovaniu finančnej podpory pre sektor vinohradníctva nepredpokladá sociálne vplyvy, Komisia odporúča danú skutočnosť deklarovať v bode 10. Poznámky Doložky vybraných vplyvov.“.</w:t>
            </w:r>
          </w:p>
          <w:p w14:paraId="583A9E16" w14:textId="77777777" w:rsidR="00DA7785" w:rsidRPr="00D50EE1" w:rsidRDefault="00DA7785" w:rsidP="00C95C4E">
            <w:pPr>
              <w:pStyle w:val="Normlnywebov"/>
              <w:jc w:val="both"/>
              <w:rPr>
                <w:rFonts w:ascii="Times" w:hAnsi="Times" w:cs="Times"/>
                <w:sz w:val="20"/>
                <w:szCs w:val="20"/>
              </w:rPr>
            </w:pPr>
            <w:r w:rsidRPr="00D50EE1">
              <w:rPr>
                <w:rStyle w:val="Siln"/>
                <w:rFonts w:ascii="Times" w:hAnsi="Times" w:cs="Times"/>
                <w:sz w:val="20"/>
                <w:szCs w:val="20"/>
              </w:rPr>
              <w:lastRenderedPageBreak/>
              <w:t>Vyhodnotenie pripomienok:</w:t>
            </w:r>
          </w:p>
          <w:p w14:paraId="5BCF91F9" w14:textId="77777777" w:rsidR="00DA7785" w:rsidRPr="00D50EE1" w:rsidRDefault="00DA7785" w:rsidP="00C95C4E">
            <w:pPr>
              <w:pStyle w:val="Normlnywebov"/>
              <w:jc w:val="both"/>
              <w:rPr>
                <w:rFonts w:ascii="Times" w:hAnsi="Times" w:cs="Times"/>
                <w:sz w:val="20"/>
                <w:szCs w:val="20"/>
              </w:rPr>
            </w:pPr>
            <w:r w:rsidRPr="00D50EE1">
              <w:rPr>
                <w:rStyle w:val="Siln"/>
                <w:rFonts w:ascii="Times" w:hAnsi="Times" w:cs="Times"/>
                <w:sz w:val="20"/>
                <w:szCs w:val="20"/>
              </w:rPr>
              <w:t>K vplyvom na podnikateľské prostredie</w:t>
            </w:r>
          </w:p>
          <w:p w14:paraId="451FF172"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rPr>
              <w:t>Dotknutým podnikateľským subjektom sa administratívna záťaž v súvislosti s podávaním žiadostí o poskytnutie podpory alebo žiadostí o zmenu schválenia jej poskytnutia v skutočnosti nezvyšuje. Naopak, ako je vysvetlené v bode 3.4 analýzy vplyvov na podnikateľské prostredie, niektoré povinnosti sa im naopak oproti pôvodnej úprave rozvoľňujú, ako napríklad pôvodná povinnosť podávať žiadosti o poskytnutie podpory spoločne s oznámením o ukončení daného podporného opatrenia.</w:t>
            </w:r>
          </w:p>
          <w:p w14:paraId="757E8325" w14:textId="77777777" w:rsidR="00DA7785" w:rsidRPr="00D50EE1" w:rsidRDefault="00DA7785" w:rsidP="00C95C4E">
            <w:pPr>
              <w:pStyle w:val="Normlnywebov"/>
              <w:jc w:val="both"/>
              <w:rPr>
                <w:rFonts w:ascii="Times" w:hAnsi="Times" w:cs="Times"/>
                <w:sz w:val="20"/>
                <w:szCs w:val="20"/>
              </w:rPr>
            </w:pPr>
            <w:r w:rsidRPr="00D50EE1">
              <w:rPr>
                <w:rStyle w:val="Siln"/>
                <w:rFonts w:ascii="Times" w:hAnsi="Times" w:cs="Times"/>
                <w:sz w:val="20"/>
                <w:szCs w:val="20"/>
              </w:rPr>
              <w:t>K sociálnym vplyvom</w:t>
            </w:r>
          </w:p>
          <w:p w14:paraId="117A0F64" w14:textId="77777777" w:rsidR="00DA7785" w:rsidRPr="00D50EE1" w:rsidRDefault="00DA7785" w:rsidP="00C95C4E">
            <w:pPr>
              <w:pStyle w:val="Normlnywebov"/>
              <w:jc w:val="both"/>
              <w:rPr>
                <w:rFonts w:ascii="Times" w:hAnsi="Times" w:cs="Times"/>
                <w:sz w:val="20"/>
                <w:szCs w:val="20"/>
              </w:rPr>
            </w:pPr>
            <w:r w:rsidRPr="00D50EE1">
              <w:rPr>
                <w:rFonts w:ascii="Times" w:hAnsi="Times" w:cs="Times"/>
                <w:sz w:val="20"/>
                <w:szCs w:val="20"/>
              </w:rPr>
              <w:t>Navrhované nariadenie vlády nebude mať sociálne vplyvy, jednak preto, že samotný inštitút poskytovania podpory ustanovujú články 39 až 54 nariadenia (EÚ) č. 1308/2013, teda ho priamo ustanovuje právo Európskej únie, a jednak preto, že tento inštitút slúži na financovanie opatrení na pomoc sektoru vinohradníctva, teda napríklad na znovu-založenie vinohradu či na investície do hmotného alebo nehmotného majetku podniku vinára, nie na podporu zamestnanosti, ani na zmiernenie sociálnych dopadov.</w:t>
            </w:r>
          </w:p>
        </w:tc>
      </w:tr>
      <w:tr w:rsidR="00DA7785" w14:paraId="6F90207E" w14:textId="77777777">
        <w:trPr>
          <w:divId w:val="60569313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7BE0345" w14:textId="77777777" w:rsidR="00DA7785" w:rsidRDefault="00DA7785">
            <w:pPr>
              <w:rPr>
                <w:rFonts w:ascii="Times" w:hAnsi="Times" w:cs="Times"/>
                <w:sz w:val="22"/>
                <w:szCs w:val="22"/>
              </w:rPr>
            </w:pPr>
            <w:r>
              <w:rPr>
                <w:rFonts w:ascii="Times" w:hAnsi="Times" w:cs="Times"/>
                <w:b/>
                <w:bCs/>
                <w:sz w:val="22"/>
                <w:szCs w:val="22"/>
              </w:rPr>
              <w:lastRenderedPageBreak/>
              <w:t>  14.  Stanovisko Komisie na posudzovanie vybraných vplyvov zo záverečného posúdenia</w:t>
            </w:r>
            <w:r>
              <w:rPr>
                <w:rFonts w:ascii="Times" w:hAnsi="Times" w:cs="Times"/>
                <w:sz w:val="22"/>
                <w:szCs w:val="22"/>
              </w:rPr>
              <w:br/>
              <w:t>         (v prípade, ak sa uskutočnilo v zmysle bodu 9.1. Jednotnej metodiky)</w:t>
            </w:r>
          </w:p>
        </w:tc>
      </w:tr>
      <w:tr w:rsidR="00DA7785" w14:paraId="0C9DB78B" w14:textId="77777777" w:rsidTr="00C95C4E">
        <w:trPr>
          <w:divId w:val="605693132"/>
          <w:trHeight w:val="385"/>
          <w:jc w:val="center"/>
        </w:trPr>
        <w:tc>
          <w:tcPr>
            <w:tcW w:w="250" w:type="pct"/>
            <w:tcBorders>
              <w:top w:val="outset" w:sz="6" w:space="0" w:color="000000"/>
              <w:left w:val="outset" w:sz="6" w:space="0" w:color="000000"/>
              <w:bottom w:val="outset" w:sz="6" w:space="0" w:color="000000"/>
              <w:right w:val="outset" w:sz="6" w:space="0" w:color="000000"/>
            </w:tcBorders>
            <w:hideMark/>
          </w:tcPr>
          <w:p w14:paraId="073B64FB" w14:textId="77777777" w:rsidR="00DA7785" w:rsidRDefault="00DA7785">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14:paraId="5721745C" w14:textId="204F6E00" w:rsidR="006931EC" w:rsidRPr="00543B8E" w:rsidRDefault="006931EC" w:rsidP="00543B8E">
      <w:pPr>
        <w:pStyle w:val="Normlnywebov"/>
        <w:spacing w:before="0" w:beforeAutospacing="0" w:after="0" w:afterAutospacing="0"/>
        <w:rPr>
          <w:bCs/>
          <w:sz w:val="20"/>
          <w:szCs w:val="20"/>
        </w:rPr>
      </w:pPr>
    </w:p>
    <w:sectPr w:rsidR="006931EC" w:rsidRPr="00543B8E" w:rsidSect="00284CFA">
      <w:footerReference w:type="default" r:id="rId7"/>
      <w:pgSz w:w="11906" w:h="16838" w:code="9"/>
      <w:pgMar w:top="851" w:right="1418" w:bottom="851"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7CE2" w14:textId="77777777" w:rsidR="00A75911" w:rsidRDefault="00A75911">
      <w:r>
        <w:separator/>
      </w:r>
    </w:p>
  </w:endnote>
  <w:endnote w:type="continuationSeparator" w:id="0">
    <w:p w14:paraId="10A2A5FC" w14:textId="77777777" w:rsidR="00A75911" w:rsidRDefault="00A7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467587"/>
      <w:docPartObj>
        <w:docPartGallery w:val="Page Numbers (Bottom of Page)"/>
        <w:docPartUnique/>
      </w:docPartObj>
    </w:sdtPr>
    <w:sdtContent>
      <w:p w14:paraId="35FE4ED9" w14:textId="54871BCF" w:rsidR="00284CFA" w:rsidRDefault="00284CFA" w:rsidP="00284CFA">
        <w:pPr>
          <w:pStyle w:val="Pta"/>
          <w:jc w:val="center"/>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B728" w14:textId="77777777" w:rsidR="00A75911" w:rsidRDefault="00A75911">
      <w:r>
        <w:separator/>
      </w:r>
    </w:p>
  </w:footnote>
  <w:footnote w:type="continuationSeparator" w:id="0">
    <w:p w14:paraId="0DC482D7" w14:textId="77777777" w:rsidR="00A75911" w:rsidRDefault="00A7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84CFA"/>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0BD"/>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5911"/>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5C4E"/>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785"/>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60FCA"/>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Siln">
    <w:name w:val="Strong"/>
    <w:uiPriority w:val="22"/>
    <w:qFormat/>
    <w:rsid w:val="00DA7785"/>
    <w:rPr>
      <w:b/>
      <w:bCs/>
    </w:rPr>
  </w:style>
  <w:style w:type="paragraph" w:styleId="Textbubliny">
    <w:name w:val="Balloon Text"/>
    <w:basedOn w:val="Normlny"/>
    <w:link w:val="TextbublinyChar"/>
    <w:uiPriority w:val="99"/>
    <w:semiHidden/>
    <w:unhideWhenUsed/>
    <w:rsid w:val="00284CF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1835">
      <w:bodyDiv w:val="1"/>
      <w:marLeft w:val="0"/>
      <w:marRight w:val="0"/>
      <w:marTop w:val="0"/>
      <w:marBottom w:val="0"/>
      <w:divBdr>
        <w:top w:val="none" w:sz="0" w:space="0" w:color="auto"/>
        <w:left w:val="none" w:sz="0" w:space="0" w:color="auto"/>
        <w:bottom w:val="none" w:sz="0" w:space="0" w:color="auto"/>
        <w:right w:val="none" w:sz="0" w:space="0" w:color="auto"/>
      </w:divBdr>
    </w:div>
    <w:div w:id="60569313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19184187">
      <w:bodyDiv w:val="1"/>
      <w:marLeft w:val="0"/>
      <w:marRight w:val="0"/>
      <w:marTop w:val="0"/>
      <w:marBottom w:val="0"/>
      <w:divBdr>
        <w:top w:val="none" w:sz="0" w:space="0" w:color="auto"/>
        <w:left w:val="none" w:sz="0" w:space="0" w:color="auto"/>
        <w:bottom w:val="none" w:sz="0" w:space="0" w:color="auto"/>
        <w:right w:val="none" w:sz="0" w:space="0" w:color="auto"/>
      </w:divBdr>
    </w:div>
    <w:div w:id="14977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5.2022 6:49:59"/>
    <f:field ref="objchangedby" par="" text="Administrator, System"/>
    <f:field ref="objmodifiedat" par="" text="1.5.2022 6:50:0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1737</Words>
  <Characters>11588</Characters>
  <Application>Microsoft Office Word</Application>
  <DocSecurity>0</DocSecurity>
  <Lines>96</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Benová Tímea</cp:lastModifiedBy>
  <cp:revision>3</cp:revision>
  <cp:lastPrinted>2022-06-01T09:40:00Z</cp:lastPrinted>
  <dcterms:created xsi:type="dcterms:W3CDTF">2022-05-25T10:16:00Z</dcterms:created>
  <dcterms:modified xsi:type="dcterms:W3CDTF">2022-06-01T09:41:00Z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Obchodné právo_x000d_
Občianske právo_x000d_
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Pavol Ňuňuk</vt:lpwstr>
  </property>
  <property fmtid="{D5CDD505-2E9C-101B-9397-08002B2CF9AE}" pid="9" name="FSC#SKEDITIONSLOVLEX@103.510:zodppredkladatel">
    <vt:lpwstr>JUDr. Samuel Vlčan</vt:lpwstr>
  </property>
  <property fmtid="{D5CDD505-2E9C-101B-9397-08002B2CF9AE}" pid="10" name="FSC#SKEDITIONSLOVLEX@103.510:nazovpredpis">
    <vt:lpwstr> o poskytovaní podpory v rámci spoločnej organizácie poľnohospodárskych trhov na financovanie osobitných podporných opatrení na pomoc sektoru vinohradníctva a vinárstva</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Nariadenie vlády  Slovenskej republiky o poskytovaní podpory v rámci spoločnej organizácie poľnohospodárskych trhov na financovanie osobitných podporných opatrení na pomoc sektoru vinohradníctva a vinárstva</vt:lpwstr>
  </property>
  <property fmtid="{D5CDD505-2E9C-101B-9397-08002B2CF9AE}" pid="17" name="FSC#SKEDITIONSLOVLEX@103.510:rezortcislopredpis">
    <vt:lpwstr>5613/2022-410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LP/2022/239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38 až 44 Zmluvy o fungovaní Európskej únie (Ú. v. EÚ C 202, 7. 6. 2016),</vt:lpwstr>
  </property>
  <property fmtid="{D5CDD505-2E9C-101B-9397-08002B2CF9AE}" pid="37" name="FSC#SKEDITIONSLOVLEX@103.510:AttrStrListDocPropSekundarneLegPravoPO">
    <vt:lpwstr>Nariadenie Európskeho parlamentu a Rady (EÚ) č. 1306/2013 zo 17. decembra 2013 o financovaní, riadení a monitorovaní spoločnej poľnohospodárskej politiky a ktorým sa zrušujú nariadenia Rady (EHS) č. 352/78, (ES) č. 165/94, (ES) č. 2799/98, (ES) č. 814/200</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oblasti, ktorú upravuje tento návrh nariadenia vlády, neboli začaté proti Slovenskej republike žiadne z uvedených konaní.</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29. 3. 2022</vt:lpwstr>
  </property>
  <property fmtid="{D5CDD505-2E9C-101B-9397-08002B2CF9AE}" pid="49" name="FSC#SKEDITIONSLOVLEX@103.510:AttrDateDocPropUkonceniePKK">
    <vt:lpwstr>7. 4. 2022</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justify;"&gt;Navrhované nariadenie vlády nebude mať sociálne vplyvy, jednak preto, že samotný inštitút poskytovania podpory ustanovujú články&amp;nbsp;39 až 54 nariadenia (EÚ) č.&amp;nbsp;1308/2013, teda ho priamo ustanovuje právo Európskej úni</vt:lpwstr>
  </property>
  <property fmtid="{D5CDD505-2E9C-101B-9397-08002B2CF9AE}" pid="56" name="FSC#SKEDITIONSLOVLEX@103.510:AttrStrListDocPropAltRiesenia">
    <vt:lpwstr>Ak by sa právna úprava navrhovaná navrhovaným nariadením vlády z vecnej stránky neprijala, absentovali by pravidlá potrebné na zabezpečenie plynulého ukončenia režimu poskytovania podpory na vykonanie opatrení na pomoc sektoru vinohradníctva v Slovenskej </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 rozvoja vidieka Slovenskej republiky predkladá navrhované nariadenie vlády Slovenskej republiky č.&amp;nbsp;.../2022 Z.&amp;nbsp;z. o poskytovaní podpory v&amp;nbsp;rámci spoločnej organizácie poľnohospo</vt:lpwstr>
  </property>
  <property fmtid="{D5CDD505-2E9C-101B-9397-08002B2CF9AE}" pid="130" name="FSC#COOSYSTEM@1.1:Container">
    <vt:lpwstr>COO.2145.1000.3.4936891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style="width:100.0%;" width="100%"&gt;	&lt;tbody&gt;		&lt;tr&gt;			&lt;td colspan="5" style="width:100.0%;height:27px;"&gt;			&lt;h2 style="text-align: center;"&gt;Správa o účasti verejnosti na tvorbe právneho predpisu&lt;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 pôdohospodárstva a rozvoja vidieka Slovenskej republiky</vt:lpwstr>
  </property>
  <property fmtid="{D5CDD505-2E9C-101B-9397-08002B2CF9AE}" pid="145" name="FSC#SKEDITIONSLOVLEX@103.510:funkciaZodpPredAkuzativ">
    <vt:lpwstr>ministra pôdohospodárstva a rozvoja vidieka Slovenskej republiky</vt:lpwstr>
  </property>
  <property fmtid="{D5CDD505-2E9C-101B-9397-08002B2CF9AE}" pid="146" name="FSC#SKEDITIONSLOVLEX@103.510:funkciaZodpPredDativ">
    <vt:lpwstr>ministrovi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Samuel Vlčan_x000d_
minister pôdohospodárstva a rozvoja vidieka Slovenskej republiky</vt:lpwstr>
  </property>
  <property fmtid="{D5CDD505-2E9C-101B-9397-08002B2CF9AE}" pid="151" name="FSC#SKEDITIONSLOVLEX@103.510:aktualnyrok">
    <vt:lpwstr>2022</vt:lpwstr>
  </property>
  <property fmtid="{D5CDD505-2E9C-101B-9397-08002B2CF9AE}" pid="152" name="FSC#SKEDITIONSLOVLEX@103.510:vytvorenedna">
    <vt:lpwstr>1. 5. 2022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ies>
</file>