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752673" w:rsidRDefault="00547D26" w:rsidP="0075763A">
      <w:pPr>
        <w:jc w:val="center"/>
        <w:rPr>
          <w:rFonts w:eastAsia="Calibri"/>
          <w:b/>
          <w:szCs w:val="22"/>
          <w:lang w:eastAsia="en-US"/>
        </w:rPr>
      </w:pPr>
      <w:r w:rsidRPr="00752673">
        <w:rPr>
          <w:rFonts w:eastAsia="Calibri"/>
          <w:b/>
          <w:szCs w:val="22"/>
          <w:lang w:eastAsia="en-US"/>
        </w:rPr>
        <w:t>Dôvodová správa</w:t>
      </w:r>
    </w:p>
    <w:p w:rsidR="00547D26" w:rsidRPr="00752673" w:rsidRDefault="00547D26" w:rsidP="0075763A">
      <w:pPr>
        <w:jc w:val="both"/>
        <w:rPr>
          <w:rFonts w:eastAsia="Calibri"/>
          <w:b/>
          <w:szCs w:val="22"/>
          <w:lang w:eastAsia="en-US"/>
        </w:rPr>
      </w:pPr>
    </w:p>
    <w:p w:rsidR="00547D26" w:rsidRPr="00752673" w:rsidRDefault="00547D26" w:rsidP="0075763A">
      <w:pPr>
        <w:jc w:val="both"/>
        <w:rPr>
          <w:rFonts w:eastAsia="Calibri"/>
          <w:b/>
          <w:szCs w:val="22"/>
          <w:lang w:eastAsia="en-US"/>
        </w:rPr>
      </w:pPr>
      <w:r w:rsidRPr="00752673">
        <w:rPr>
          <w:rFonts w:eastAsia="Calibri"/>
          <w:b/>
          <w:szCs w:val="22"/>
          <w:lang w:eastAsia="en-US"/>
        </w:rPr>
        <w:t>A.</w:t>
      </w:r>
      <w:r w:rsidRPr="00752673">
        <w:rPr>
          <w:rFonts w:eastAsia="Calibri"/>
          <w:b/>
          <w:szCs w:val="22"/>
          <w:lang w:eastAsia="en-US"/>
        </w:rPr>
        <w:tab/>
      </w:r>
      <w:r w:rsidR="00160A65" w:rsidRPr="00752673">
        <w:rPr>
          <w:rFonts w:eastAsia="Calibri"/>
          <w:b/>
          <w:szCs w:val="22"/>
          <w:lang w:eastAsia="en-US"/>
        </w:rPr>
        <w:t xml:space="preserve">Všeobecná </w:t>
      </w:r>
      <w:r w:rsidRPr="00752673">
        <w:rPr>
          <w:rFonts w:eastAsia="Calibri"/>
          <w:b/>
          <w:szCs w:val="22"/>
          <w:lang w:eastAsia="en-US"/>
        </w:rPr>
        <w:t>časť</w:t>
      </w:r>
    </w:p>
    <w:p w:rsidR="00547D26" w:rsidRPr="00752673" w:rsidRDefault="00547D26" w:rsidP="0075763A">
      <w:pPr>
        <w:jc w:val="both"/>
        <w:rPr>
          <w:rFonts w:eastAsia="Calibri"/>
          <w:szCs w:val="22"/>
          <w:lang w:eastAsia="en-US"/>
        </w:rPr>
      </w:pPr>
    </w:p>
    <w:p w:rsidR="006504A2" w:rsidRPr="00752673" w:rsidRDefault="00171BA3" w:rsidP="0075763A">
      <w:pPr>
        <w:widowControl w:val="0"/>
        <w:ind w:firstLine="709"/>
        <w:jc w:val="both"/>
        <w:rPr>
          <w:rFonts w:eastAsia="Calibri"/>
          <w:bCs/>
          <w:szCs w:val="22"/>
          <w:lang w:eastAsia="en-US"/>
        </w:rPr>
      </w:pPr>
      <w:r w:rsidRPr="00752673">
        <w:rPr>
          <w:rFonts w:eastAsia="Calibri"/>
          <w:bCs/>
          <w:szCs w:val="22"/>
          <w:lang w:eastAsia="en-US"/>
        </w:rPr>
        <w:t xml:space="preserve">Ministerstvo pôdohospodárstva a rozvoja vidieka Slovenskej republiky predkladá </w:t>
      </w:r>
      <w:r w:rsidR="003E0B0E" w:rsidRPr="00752673">
        <w:rPr>
          <w:rFonts w:eastAsia="Calibri"/>
          <w:bCs/>
          <w:szCs w:val="22"/>
          <w:lang w:eastAsia="en-US"/>
        </w:rPr>
        <w:t>n</w:t>
      </w:r>
      <w:r w:rsidR="00FF5859" w:rsidRPr="00752673">
        <w:rPr>
          <w:rFonts w:eastAsia="Calibri"/>
          <w:bCs/>
          <w:szCs w:val="22"/>
          <w:lang w:eastAsia="en-US"/>
        </w:rPr>
        <w:t>a</w:t>
      </w:r>
      <w:r w:rsidR="003E0B0E" w:rsidRPr="00752673">
        <w:rPr>
          <w:rFonts w:eastAsia="Calibri"/>
          <w:bCs/>
          <w:szCs w:val="22"/>
          <w:lang w:eastAsia="en-US"/>
        </w:rPr>
        <w:t>vrh</w:t>
      </w:r>
      <w:r w:rsidR="00FF5859" w:rsidRPr="00752673">
        <w:rPr>
          <w:rFonts w:eastAsia="Calibri"/>
          <w:bCs/>
          <w:szCs w:val="22"/>
          <w:lang w:eastAsia="en-US"/>
        </w:rPr>
        <w:t>ované</w:t>
      </w:r>
      <w:r w:rsidR="003E0B0E" w:rsidRPr="00752673">
        <w:rPr>
          <w:rFonts w:eastAsia="Calibri"/>
          <w:bCs/>
          <w:szCs w:val="22"/>
          <w:lang w:eastAsia="en-US"/>
        </w:rPr>
        <w:t xml:space="preserve"> </w:t>
      </w:r>
      <w:r w:rsidRPr="00752673">
        <w:rPr>
          <w:rFonts w:eastAsia="Calibri"/>
          <w:bCs/>
          <w:szCs w:val="22"/>
          <w:lang w:eastAsia="en-US"/>
        </w:rPr>
        <w:t>nariadeni</w:t>
      </w:r>
      <w:r w:rsidR="00C10F34" w:rsidRPr="00752673">
        <w:rPr>
          <w:rFonts w:eastAsia="Calibri"/>
          <w:bCs/>
          <w:szCs w:val="22"/>
          <w:lang w:eastAsia="en-US"/>
        </w:rPr>
        <w:t>e</w:t>
      </w:r>
      <w:r w:rsidRPr="00752673">
        <w:rPr>
          <w:rFonts w:eastAsia="Calibri"/>
          <w:bCs/>
          <w:szCs w:val="22"/>
          <w:lang w:eastAsia="en-US"/>
        </w:rPr>
        <w:t xml:space="preserve"> vlády Slovenskej republiky, ktorým sa </w:t>
      </w:r>
      <w:r w:rsidR="007F7275" w:rsidRPr="00752673">
        <w:rPr>
          <w:rFonts w:eastAsia="Calibri"/>
          <w:bCs/>
          <w:szCs w:val="22"/>
          <w:lang w:eastAsia="en-US"/>
        </w:rPr>
        <w:t xml:space="preserve">dopĺňa nariadenie vlády Slovenskej republiky č. 200/2019 Z. z. o poskytovaní pomoci na dodávanie a distribúciu ovocia, zeleniny, mlieka a výrobkov z nich pre deti a žiakov v školách v znení </w:t>
      </w:r>
      <w:r w:rsidR="00C10F34" w:rsidRPr="00752673">
        <w:rPr>
          <w:rFonts w:eastAsia="Calibri"/>
          <w:bCs/>
          <w:szCs w:val="22"/>
          <w:lang w:eastAsia="en-US"/>
        </w:rPr>
        <w:t>neskorších predpisov</w:t>
      </w:r>
      <w:r w:rsidR="009F29E6" w:rsidRPr="00752673">
        <w:rPr>
          <w:rFonts w:eastAsia="Calibri"/>
          <w:bCs/>
          <w:szCs w:val="22"/>
          <w:lang w:eastAsia="en-US"/>
        </w:rPr>
        <w:t xml:space="preserve"> (ďalej len „</w:t>
      </w:r>
      <w:r w:rsidR="003E0B0E" w:rsidRPr="00752673">
        <w:rPr>
          <w:rFonts w:eastAsia="Calibri"/>
          <w:bCs/>
          <w:szCs w:val="22"/>
          <w:lang w:eastAsia="en-US"/>
        </w:rPr>
        <w:t>n</w:t>
      </w:r>
      <w:r w:rsidR="00C10F34" w:rsidRPr="00752673">
        <w:rPr>
          <w:rFonts w:eastAsia="Calibri"/>
          <w:bCs/>
          <w:szCs w:val="22"/>
          <w:lang w:eastAsia="en-US"/>
        </w:rPr>
        <w:t>a</w:t>
      </w:r>
      <w:r w:rsidR="003E0B0E" w:rsidRPr="00752673">
        <w:rPr>
          <w:rFonts w:eastAsia="Calibri"/>
          <w:bCs/>
          <w:szCs w:val="22"/>
          <w:lang w:eastAsia="en-US"/>
        </w:rPr>
        <w:t>vrh</w:t>
      </w:r>
      <w:r w:rsidR="00C10F34" w:rsidRPr="00752673">
        <w:rPr>
          <w:rFonts w:eastAsia="Calibri"/>
          <w:bCs/>
          <w:szCs w:val="22"/>
          <w:lang w:eastAsia="en-US"/>
        </w:rPr>
        <w:t>ované</w:t>
      </w:r>
      <w:r w:rsidR="003E0B0E" w:rsidRPr="00752673">
        <w:rPr>
          <w:rFonts w:eastAsia="Calibri"/>
          <w:bCs/>
          <w:szCs w:val="22"/>
          <w:lang w:eastAsia="en-US"/>
        </w:rPr>
        <w:t xml:space="preserve"> </w:t>
      </w:r>
      <w:r w:rsidR="009F29E6" w:rsidRPr="00752673">
        <w:rPr>
          <w:rFonts w:eastAsia="Calibri"/>
          <w:bCs/>
          <w:szCs w:val="22"/>
          <w:lang w:eastAsia="en-US"/>
        </w:rPr>
        <w:t>nariadeni</w:t>
      </w:r>
      <w:r w:rsidR="00C10F34" w:rsidRPr="00752673">
        <w:rPr>
          <w:rFonts w:eastAsia="Calibri"/>
          <w:bCs/>
          <w:szCs w:val="22"/>
          <w:lang w:eastAsia="en-US"/>
        </w:rPr>
        <w:t>e</w:t>
      </w:r>
      <w:r w:rsidR="009F29E6" w:rsidRPr="00752673">
        <w:rPr>
          <w:rFonts w:eastAsia="Calibri"/>
          <w:bCs/>
          <w:szCs w:val="22"/>
          <w:lang w:eastAsia="en-US"/>
        </w:rPr>
        <w:t xml:space="preserve"> vlády“)</w:t>
      </w:r>
      <w:r w:rsidR="003E0B0E" w:rsidRPr="00752673">
        <w:rPr>
          <w:rFonts w:eastAsia="Calibri"/>
          <w:bCs/>
          <w:szCs w:val="22"/>
          <w:lang w:eastAsia="en-US"/>
        </w:rPr>
        <w:t xml:space="preserve"> ako iniciatívny návrh</w:t>
      </w:r>
      <w:r w:rsidR="009F29E6" w:rsidRPr="00752673">
        <w:rPr>
          <w:rFonts w:eastAsia="Calibri"/>
          <w:bCs/>
          <w:szCs w:val="22"/>
          <w:lang w:eastAsia="en-US"/>
        </w:rPr>
        <w:t>.</w:t>
      </w:r>
    </w:p>
    <w:p w:rsidR="00151EF0" w:rsidRDefault="00151EF0" w:rsidP="0075763A">
      <w:pPr>
        <w:widowControl w:val="0"/>
        <w:ind w:firstLine="709"/>
        <w:jc w:val="both"/>
        <w:rPr>
          <w:rFonts w:eastAsia="Calibri"/>
          <w:bCs/>
          <w:lang w:eastAsia="en-US"/>
        </w:rPr>
      </w:pPr>
      <w:r>
        <w:rPr>
          <w:rFonts w:eastAsia="Calibri"/>
          <w:bCs/>
          <w:lang w:eastAsia="en-US"/>
        </w:rPr>
        <w:t xml:space="preserve">V Slovenskej republike je poskytovanie pomoci </w:t>
      </w:r>
      <w:r w:rsidRPr="00FD134F">
        <w:rPr>
          <w:rFonts w:eastAsia="Calibri"/>
          <w:bCs/>
          <w:lang w:eastAsia="en-US"/>
        </w:rPr>
        <w:t xml:space="preserve">Európskej únie v rámci spoločnej organizácie poľnohospodárskych trhov podľa čl. 40 ods. 1 </w:t>
      </w:r>
      <w:r w:rsidRPr="00FD134F">
        <w:rPr>
          <w:rFonts w:eastAsia="Calibri"/>
          <w:bCs/>
          <w:iCs/>
          <w:lang w:eastAsia="en-US"/>
        </w:rPr>
        <w:t>Zmluvy o fungovaní Európskej únie (</w:t>
      </w:r>
      <w:r w:rsidRPr="00D9576A">
        <w:rPr>
          <w:rFonts w:eastAsia="Calibri"/>
          <w:bCs/>
          <w:i/>
          <w:iCs/>
          <w:lang w:eastAsia="en-US"/>
        </w:rPr>
        <w:t>Ú. v. EÚ C 202, 7.6.2016</w:t>
      </w:r>
      <w:r w:rsidRPr="00FD134F">
        <w:rPr>
          <w:rFonts w:eastAsia="Calibri"/>
          <w:bCs/>
          <w:iCs/>
          <w:lang w:eastAsia="en-US"/>
        </w:rPr>
        <w:t xml:space="preserve">) (ďalej len „ZFEÚ“) </w:t>
      </w:r>
      <w:r w:rsidRPr="00FD134F">
        <w:rPr>
          <w:rFonts w:eastAsia="Calibri"/>
          <w:bCs/>
          <w:lang w:eastAsia="en-US"/>
        </w:rPr>
        <w:t>v platnom znení na dodávanie a distribúciu poľnohospodárskych výrobkov uvedených v prílohe I k ZFEÚ v platnom znení</w:t>
      </w:r>
      <w:r w:rsidRPr="00FD134F">
        <w:rPr>
          <w:rFonts w:eastAsia="Calibri"/>
          <w:bCs/>
          <w:i/>
          <w:iCs/>
          <w:lang w:eastAsia="en-US"/>
        </w:rPr>
        <w:t xml:space="preserve"> </w:t>
      </w:r>
      <w:r w:rsidRPr="00FD134F">
        <w:rPr>
          <w:rFonts w:eastAsia="Calibri"/>
          <w:bCs/>
          <w:lang w:eastAsia="en-US"/>
        </w:rPr>
        <w:t xml:space="preserve">(ďalej len „poľnohospodársky výrobok“) v sektore ovocia a zeleniny podľa čl. 1 ods. 2 písm. i) v nadväznosti na časť IX prílohy I k nariadeniu </w:t>
      </w:r>
      <w:r w:rsidRPr="00D9576A">
        <w:rPr>
          <w:rFonts w:eastAsia="Calibri"/>
          <w:bCs/>
          <w:iCs/>
          <w:lang w:eastAsia="en-US"/>
        </w:rPr>
        <w:t>Európskeho parlamentu a Rady (EÚ) č. 1308/2013 zo 17. decembra 2013, ktorým sa vytvára spoločná organizácia trhov s poľnohospodárskymi výrobkami, a ktorým sa zrušujú nariadenia Rady (EHS) č. 922/72, (EHS) č. 234/79, (ES) č. 1037/2001 a (ES) č. 1234/2007 (</w:t>
      </w:r>
      <w:r w:rsidRPr="00D9576A">
        <w:rPr>
          <w:rFonts w:eastAsia="Calibri"/>
          <w:bCs/>
          <w:i/>
          <w:iCs/>
          <w:lang w:eastAsia="en-US"/>
        </w:rPr>
        <w:t>Ú. v. EÚ L 347, 20.12.2013</w:t>
      </w:r>
      <w:r w:rsidRPr="00D9576A">
        <w:rPr>
          <w:rFonts w:eastAsia="Calibri"/>
          <w:bCs/>
          <w:iCs/>
          <w:lang w:eastAsia="en-US"/>
        </w:rPr>
        <w:t xml:space="preserve">) </w:t>
      </w:r>
      <w:r w:rsidR="00507702" w:rsidRPr="00507702">
        <w:rPr>
          <w:rFonts w:eastAsia="Calibri"/>
          <w:bCs/>
          <w:iCs/>
          <w:lang w:eastAsia="en-US"/>
        </w:rPr>
        <w:t xml:space="preserve">v platnom znení </w:t>
      </w:r>
      <w:r w:rsidRPr="00FD134F">
        <w:rPr>
          <w:rFonts w:eastAsia="Calibri"/>
          <w:bCs/>
          <w:lang w:eastAsia="en-US"/>
        </w:rPr>
        <w:t xml:space="preserve">a v sektore výrobkov zo spracovaného ovocia a zeleniny podľa čl. 1 ods. 2 písm. j) v nadväznosti na časť X prílohy I k nariadeniu (EÚ) č. 1308/2013 </w:t>
      </w:r>
      <w:r w:rsidR="00507702" w:rsidRPr="00507702">
        <w:rPr>
          <w:rFonts w:eastAsia="Calibri"/>
          <w:bCs/>
          <w:lang w:eastAsia="en-US"/>
        </w:rPr>
        <w:t xml:space="preserve">v platnom </w:t>
      </w:r>
      <w:r w:rsidR="00507702" w:rsidRPr="001F79B9">
        <w:rPr>
          <w:rFonts w:eastAsia="Calibri"/>
          <w:bCs/>
          <w:lang w:eastAsia="en-US"/>
        </w:rPr>
        <w:t xml:space="preserve">znení </w:t>
      </w:r>
      <w:r w:rsidRPr="001F79B9">
        <w:rPr>
          <w:rFonts w:eastAsia="Calibri"/>
          <w:bCs/>
          <w:lang w:eastAsia="en-US"/>
        </w:rPr>
        <w:t>(ďalej len „ovocie a zelenina“), čerstvých poľnohospodárskych výrobkov v sektore banánov podľa čl. 1 ods. 2 písm. k) v nadväznosti na časť XI prílohy I k nariadeniu (EÚ) č. 1308/2013 (ďalej len „banány“)</w:t>
      </w:r>
      <w:r w:rsidRPr="00FD134F">
        <w:rPr>
          <w:rFonts w:eastAsia="Calibri"/>
          <w:bCs/>
          <w:lang w:eastAsia="en-US"/>
        </w:rPr>
        <w:t xml:space="preserve"> a poľnohospodárskych výrobkov v sektore mlieka a mliečnych výrobkov podľa čl. 1 ods. 2 písm. p) v nadväznosti na časť XVI prílohy I k nariadeniu (EÚ) č. 1308/2013, ktorými sú výlučne konzumné mlieko a jeho </w:t>
      </w:r>
      <w:proofErr w:type="spellStart"/>
      <w:r w:rsidRPr="00FD134F">
        <w:rPr>
          <w:rFonts w:eastAsia="Calibri"/>
          <w:bCs/>
          <w:lang w:eastAsia="en-US"/>
        </w:rPr>
        <w:t>bezlaktózové</w:t>
      </w:r>
      <w:proofErr w:type="spellEnd"/>
      <w:r w:rsidRPr="00FD134F">
        <w:rPr>
          <w:rFonts w:eastAsia="Calibri"/>
          <w:bCs/>
          <w:lang w:eastAsia="en-US"/>
        </w:rPr>
        <w:t xml:space="preserve"> variácie, syr, tvaroh, jogurt alebo iné fermentované alebo acidofilné mliečne výrobky bez pridaných ochucujúcich látok, ovocia, orechov alebo kakaa, prírodne ochutené fermentované mliečne výrobky neobsahujúce ovocnú šťavu, prírodne ochutené alebo neochutené fermentované mliečne výrobky obsahujúce ovocnú šťavu, mliečne nápoje obsahujúce kakao, ovocnú šťavu alebo prírodne ochutené alebo prírodne ochutené alebo neochutené fermentované alebo nefermentované mliečne výrobky obsahujúce ovocie (ďalej len „mlieko a mliečny výrobok“) deťom prijatým v predškolských zariadeniach alebo vo vzdelávacích zariadeniach podľa čl. 22 nariadenia (EÚ) č. 1308/2013 v platnom znení, spravovaných alebo uznávaných príslušnými orgánmi členských štátov Európskej únie </w:t>
      </w:r>
      <w:r w:rsidRPr="00EE65CF">
        <w:rPr>
          <w:rFonts w:eastAsia="Calibri"/>
          <w:bCs/>
          <w:lang w:eastAsia="en-US"/>
        </w:rPr>
        <w:t>(ďalej len „</w:t>
      </w:r>
      <w:r w:rsidR="00C55AC2" w:rsidRPr="00EE65CF">
        <w:rPr>
          <w:rFonts w:eastAsia="Calibri"/>
          <w:bCs/>
          <w:lang w:eastAsia="en-US"/>
        </w:rPr>
        <w:t>vzdelávacie zariadenie</w:t>
      </w:r>
      <w:r w:rsidRPr="00EE65CF">
        <w:rPr>
          <w:rFonts w:eastAsia="Calibri"/>
          <w:bCs/>
          <w:lang w:eastAsia="en-US"/>
        </w:rPr>
        <w:t>“),</w:t>
      </w:r>
      <w:r w:rsidRPr="00FD134F">
        <w:rPr>
          <w:rFonts w:eastAsia="Calibri"/>
          <w:bCs/>
          <w:lang w:eastAsia="en-US"/>
        </w:rPr>
        <w:t xml:space="preserve"> na sprievodné vzdelávacie opatrenia podľa čl. 23 ods. 10 nariadenia (EÚ) č. 1308/2013 v platnom znení </w:t>
      </w:r>
      <w:r w:rsidR="00507702" w:rsidRPr="00507702">
        <w:rPr>
          <w:rFonts w:eastAsia="Calibri"/>
          <w:bCs/>
          <w:lang w:eastAsia="en-US"/>
        </w:rPr>
        <w:t>prepojené s cieľ</w:t>
      </w:r>
      <w:r w:rsidR="00E02B2E">
        <w:rPr>
          <w:rFonts w:eastAsia="Calibri"/>
          <w:bCs/>
          <w:lang w:eastAsia="en-US"/>
        </w:rPr>
        <w:t>om</w:t>
      </w:r>
      <w:r w:rsidR="00507702" w:rsidRPr="00507702">
        <w:rPr>
          <w:rFonts w:eastAsia="Calibri"/>
          <w:bCs/>
          <w:lang w:eastAsia="en-US"/>
        </w:rPr>
        <w:t xml:space="preserve"> tohto programu zvyšovať konzumáciu ovocia a zeleniny, banánov alebo mlieka a mliečnych výrobkov deť</w:t>
      </w:r>
      <w:r w:rsidR="00E02B2E">
        <w:rPr>
          <w:rFonts w:eastAsia="Calibri"/>
          <w:bCs/>
          <w:lang w:eastAsia="en-US"/>
        </w:rPr>
        <w:t>mi</w:t>
      </w:r>
      <w:r w:rsidR="00507702" w:rsidRPr="00507702">
        <w:rPr>
          <w:rFonts w:eastAsia="Calibri"/>
          <w:bCs/>
          <w:lang w:eastAsia="en-US"/>
        </w:rPr>
        <w:t xml:space="preserve"> prijatým</w:t>
      </w:r>
      <w:r w:rsidR="00E02B2E">
        <w:rPr>
          <w:rFonts w:eastAsia="Calibri"/>
          <w:bCs/>
          <w:lang w:eastAsia="en-US"/>
        </w:rPr>
        <w:t>i</w:t>
      </w:r>
      <w:r w:rsidR="00507702" w:rsidRPr="00507702">
        <w:rPr>
          <w:rFonts w:eastAsia="Calibri"/>
          <w:bCs/>
          <w:lang w:eastAsia="en-US"/>
        </w:rPr>
        <w:t xml:space="preserve"> </w:t>
      </w:r>
      <w:r w:rsidR="004F6F41" w:rsidRPr="004F6F41">
        <w:rPr>
          <w:rFonts w:eastAsia="Calibri"/>
          <w:bCs/>
          <w:lang w:eastAsia="en-US"/>
        </w:rPr>
        <w:t xml:space="preserve">vo vzdelávacích zariadeniach </w:t>
      </w:r>
      <w:r w:rsidRPr="00FD134F">
        <w:rPr>
          <w:rFonts w:eastAsia="Calibri"/>
          <w:bCs/>
          <w:lang w:eastAsia="en-US"/>
        </w:rPr>
        <w:t>(ďalej len „sprievodné opatrenia“) a na pokrytie určitých súvisiacich nákladov spojených s vyba</w:t>
      </w:r>
      <w:r w:rsidR="005825B2">
        <w:rPr>
          <w:rFonts w:eastAsia="Calibri"/>
          <w:bCs/>
          <w:lang w:eastAsia="en-US"/>
        </w:rPr>
        <w:t>vením, reklamou, monitorovaním, vyhodnocovaním,</w:t>
      </w:r>
      <w:r w:rsidRPr="00FD134F">
        <w:rPr>
          <w:rFonts w:eastAsia="Calibri"/>
          <w:bCs/>
          <w:lang w:eastAsia="en-US"/>
        </w:rPr>
        <w:t xml:space="preserve"> logistikou </w:t>
      </w:r>
      <w:bookmarkStart w:id="0" w:name="_GoBack"/>
      <w:bookmarkEnd w:id="0"/>
      <w:r w:rsidRPr="00FD134F">
        <w:rPr>
          <w:rFonts w:eastAsia="Calibri"/>
          <w:bCs/>
          <w:lang w:eastAsia="en-US"/>
        </w:rPr>
        <w:t>a distribúciou podľa čl. 23 ods. 1 písm. c) nariadenia (EÚ) č. 1308/2013 v platnom znení (ďalej len „školský program“)</w:t>
      </w:r>
      <w:r>
        <w:rPr>
          <w:rFonts w:eastAsia="Calibri"/>
          <w:bCs/>
          <w:lang w:eastAsia="en-US"/>
        </w:rPr>
        <w:t xml:space="preserve"> upravené </w:t>
      </w:r>
      <w:r w:rsidR="005825B2">
        <w:rPr>
          <w:rFonts w:eastAsia="Calibri"/>
          <w:bCs/>
          <w:lang w:eastAsia="en-US"/>
        </w:rPr>
        <w:t xml:space="preserve">aproximačným </w:t>
      </w:r>
      <w:r w:rsidRPr="00155EE3">
        <w:rPr>
          <w:rFonts w:eastAsia="Calibri"/>
          <w:bCs/>
          <w:lang w:eastAsia="en-US"/>
        </w:rPr>
        <w:t>nariaden</w:t>
      </w:r>
      <w:r>
        <w:rPr>
          <w:rFonts w:eastAsia="Calibri"/>
          <w:bCs/>
          <w:lang w:eastAsia="en-US"/>
        </w:rPr>
        <w:t>ím</w:t>
      </w:r>
      <w:r w:rsidRPr="00155EE3">
        <w:rPr>
          <w:rFonts w:eastAsia="Calibri"/>
          <w:bCs/>
          <w:lang w:eastAsia="en-US"/>
        </w:rPr>
        <w:t xml:space="preserve"> </w:t>
      </w:r>
      <w:r>
        <w:rPr>
          <w:rFonts w:eastAsia="Calibri"/>
          <w:bCs/>
          <w:lang w:eastAsia="en-US"/>
        </w:rPr>
        <w:t>vlády.</w:t>
      </w:r>
    </w:p>
    <w:p w:rsidR="00151EF0" w:rsidRDefault="005825B2" w:rsidP="0075763A">
      <w:pPr>
        <w:widowControl w:val="0"/>
        <w:ind w:firstLine="709"/>
        <w:jc w:val="both"/>
        <w:rPr>
          <w:rFonts w:eastAsia="Calibri"/>
          <w:bCs/>
          <w:lang w:eastAsia="en-US"/>
        </w:rPr>
      </w:pPr>
      <w:r>
        <w:rPr>
          <w:rFonts w:eastAsia="Calibri"/>
          <w:bCs/>
          <w:lang w:eastAsia="en-US"/>
        </w:rPr>
        <w:t>Navrhovaným</w:t>
      </w:r>
      <w:r w:rsidR="00151EF0">
        <w:rPr>
          <w:rFonts w:eastAsia="Calibri"/>
          <w:bCs/>
          <w:lang w:eastAsia="en-US"/>
        </w:rPr>
        <w:t xml:space="preserve"> nariadením vlády </w:t>
      </w:r>
      <w:r w:rsidR="00151EF0" w:rsidRPr="006C5F80">
        <w:rPr>
          <w:rFonts w:eastAsia="Calibri"/>
          <w:bCs/>
          <w:lang w:eastAsia="en-US"/>
        </w:rPr>
        <w:t>Slovenskej republiky</w:t>
      </w:r>
      <w:r w:rsidR="00151EF0">
        <w:rPr>
          <w:rFonts w:eastAsia="Calibri"/>
          <w:bCs/>
          <w:lang w:eastAsia="en-US"/>
        </w:rPr>
        <w:t xml:space="preserve"> sú ustanovené paušálne výšky pomoci </w:t>
      </w:r>
      <w:r w:rsidR="00151EF0" w:rsidRPr="00AF2667">
        <w:rPr>
          <w:rFonts w:eastAsia="Calibri"/>
          <w:bCs/>
          <w:lang w:eastAsia="en-US"/>
        </w:rPr>
        <w:t>z finančných prostriedkov Európskej únie a z finančných prostriedkov štátneho rozpočtu určených na financovanie spoločných programov Slovenskej republiky a Európskej únie v rámci spoločnej organizácie poľnohospodárskych trhov podľa čl. 40 ods. 1 ZFEÚ v platnom znení na vykonávanie školského programu (ďalej len „pomoc“)</w:t>
      </w:r>
      <w:r w:rsidR="00151EF0">
        <w:rPr>
          <w:rFonts w:eastAsia="Calibri"/>
          <w:bCs/>
          <w:lang w:eastAsia="en-US"/>
        </w:rPr>
        <w:t xml:space="preserve"> na dodávanie alebo distribúciu </w:t>
      </w:r>
      <w:r w:rsidR="00151EF0" w:rsidRPr="009B76EE">
        <w:rPr>
          <w:rFonts w:eastAsia="Calibri"/>
          <w:bCs/>
          <w:lang w:eastAsia="en-US"/>
        </w:rPr>
        <w:t>ovoci</w:t>
      </w:r>
      <w:r w:rsidR="00151EF0">
        <w:rPr>
          <w:rFonts w:eastAsia="Calibri"/>
          <w:bCs/>
          <w:lang w:eastAsia="en-US"/>
        </w:rPr>
        <w:t>a</w:t>
      </w:r>
      <w:r w:rsidR="00151EF0" w:rsidRPr="009B76EE">
        <w:rPr>
          <w:rFonts w:eastAsia="Calibri"/>
          <w:bCs/>
          <w:lang w:eastAsia="en-US"/>
        </w:rPr>
        <w:t xml:space="preserve"> a</w:t>
      </w:r>
      <w:r w:rsidR="00151EF0">
        <w:rPr>
          <w:rFonts w:eastAsia="Calibri"/>
          <w:bCs/>
          <w:lang w:eastAsia="en-US"/>
        </w:rPr>
        <w:t xml:space="preserve"> </w:t>
      </w:r>
      <w:r w:rsidR="00151EF0" w:rsidRPr="009B76EE">
        <w:rPr>
          <w:rFonts w:eastAsia="Calibri"/>
          <w:bCs/>
          <w:lang w:eastAsia="en-US"/>
        </w:rPr>
        <w:t>zelenin</w:t>
      </w:r>
      <w:r w:rsidR="00151EF0">
        <w:rPr>
          <w:rFonts w:eastAsia="Calibri"/>
          <w:bCs/>
          <w:lang w:eastAsia="en-US"/>
        </w:rPr>
        <w:t xml:space="preserve">y alebo </w:t>
      </w:r>
      <w:r w:rsidR="00151EF0" w:rsidRPr="00B7049F">
        <w:rPr>
          <w:rFonts w:eastAsia="Calibri"/>
          <w:bCs/>
          <w:lang w:eastAsia="en-US"/>
        </w:rPr>
        <w:t>mliek</w:t>
      </w:r>
      <w:r w:rsidR="00151EF0">
        <w:rPr>
          <w:rFonts w:eastAsia="Calibri"/>
          <w:bCs/>
          <w:lang w:eastAsia="en-US"/>
        </w:rPr>
        <w:t>a</w:t>
      </w:r>
      <w:r w:rsidR="00151EF0" w:rsidRPr="00B7049F">
        <w:rPr>
          <w:rFonts w:eastAsia="Calibri"/>
          <w:bCs/>
          <w:lang w:eastAsia="en-US"/>
        </w:rPr>
        <w:t xml:space="preserve"> a mliečny</w:t>
      </w:r>
      <w:r w:rsidR="00151EF0">
        <w:rPr>
          <w:rFonts w:eastAsia="Calibri"/>
          <w:bCs/>
          <w:lang w:eastAsia="en-US"/>
        </w:rPr>
        <w:t>ch</w:t>
      </w:r>
      <w:r w:rsidR="00151EF0" w:rsidRPr="00B7049F">
        <w:rPr>
          <w:rFonts w:eastAsia="Calibri"/>
          <w:bCs/>
          <w:lang w:eastAsia="en-US"/>
        </w:rPr>
        <w:t xml:space="preserve"> </w:t>
      </w:r>
      <w:r w:rsidR="00151EF0">
        <w:rPr>
          <w:rFonts w:eastAsia="Calibri"/>
          <w:bCs/>
          <w:lang w:eastAsia="en-US"/>
        </w:rPr>
        <w:t>výrob</w:t>
      </w:r>
      <w:r w:rsidR="00151EF0" w:rsidRPr="00B7049F">
        <w:rPr>
          <w:rFonts w:eastAsia="Calibri"/>
          <w:bCs/>
          <w:lang w:eastAsia="en-US"/>
        </w:rPr>
        <w:t>k</w:t>
      </w:r>
      <w:r w:rsidR="00151EF0">
        <w:rPr>
          <w:rFonts w:eastAsia="Calibri"/>
          <w:bCs/>
          <w:lang w:eastAsia="en-US"/>
        </w:rPr>
        <w:t>ov, ako aj zoznam týchto poľnohospodárskych výrobkov, na </w:t>
      </w:r>
      <w:r w:rsidR="00036F38">
        <w:rPr>
          <w:rFonts w:eastAsia="Calibri"/>
          <w:bCs/>
          <w:lang w:eastAsia="en-US"/>
        </w:rPr>
        <w:t xml:space="preserve">ktorých </w:t>
      </w:r>
      <w:r w:rsidR="00151EF0">
        <w:rPr>
          <w:rFonts w:eastAsia="Calibri"/>
          <w:bCs/>
          <w:lang w:eastAsia="en-US"/>
        </w:rPr>
        <w:t xml:space="preserve">dodávanie alebo distribúciu </w:t>
      </w:r>
      <w:r w:rsidR="00036F38">
        <w:rPr>
          <w:rFonts w:eastAsia="Calibri"/>
          <w:bCs/>
          <w:lang w:eastAsia="en-US"/>
        </w:rPr>
        <w:t xml:space="preserve">možno </w:t>
      </w:r>
      <w:r w:rsidR="00151EF0">
        <w:rPr>
          <w:rFonts w:eastAsia="Calibri"/>
          <w:bCs/>
          <w:lang w:eastAsia="en-US"/>
        </w:rPr>
        <w:t>v rámci vykonávania školského programu v Slovenskej republike výlučne poskytovať pomoc. Tento zoznam sa pravidelne prehodnocuje, a</w:t>
      </w:r>
      <w:r w:rsidR="00E96A81">
        <w:rPr>
          <w:rFonts w:eastAsia="Calibri"/>
          <w:bCs/>
          <w:lang w:eastAsia="en-US"/>
        </w:rPr>
        <w:t xml:space="preserve"> na účely vykonávania školského programu </w:t>
      </w:r>
      <w:r w:rsidR="00E96A81" w:rsidRPr="00E96A81">
        <w:rPr>
          <w:rFonts w:eastAsia="Calibri"/>
          <w:bCs/>
          <w:lang w:eastAsia="en-US"/>
        </w:rPr>
        <w:t xml:space="preserve">vykonávaného v Slovenskej republike </w:t>
      </w:r>
      <w:r w:rsidR="00151EF0">
        <w:rPr>
          <w:rFonts w:eastAsia="Calibri"/>
          <w:bCs/>
          <w:lang w:eastAsia="en-US"/>
        </w:rPr>
        <w:t>od </w:t>
      </w:r>
      <w:r w:rsidR="00151EF0" w:rsidRPr="00BF2655">
        <w:rPr>
          <w:rFonts w:eastAsia="Calibri"/>
          <w:bCs/>
          <w:lang w:eastAsia="en-US"/>
        </w:rPr>
        <w:t xml:space="preserve">školského roka podľa čl. 1 ods. 2 </w:t>
      </w:r>
      <w:r w:rsidR="00151EF0" w:rsidRPr="00F447BE">
        <w:rPr>
          <w:rFonts w:eastAsia="Calibri"/>
          <w:bCs/>
          <w:lang w:eastAsia="en-US"/>
        </w:rPr>
        <w:t xml:space="preserve">vykonávacieho </w:t>
      </w:r>
      <w:r w:rsidR="00151EF0" w:rsidRPr="00F447BE">
        <w:rPr>
          <w:rFonts w:eastAsia="Calibri"/>
          <w:bCs/>
          <w:lang w:eastAsia="en-US"/>
        </w:rPr>
        <w:lastRenderedPageBreak/>
        <w:t>nariadenia Komisie (EÚ) 2017/39 z 3. novembra 2016 o pravidlách uplatňovania nariadenia Európskeho parlamentu a Rady (EÚ) č. 1308/2013 v súvislosti s pomocou Únie na dodávanie ovocia, zeleniny, banánov a mlieka vo vzdelávacích zariadeniach (</w:t>
      </w:r>
      <w:r w:rsidR="00151EF0" w:rsidRPr="00F447BE">
        <w:rPr>
          <w:rFonts w:eastAsia="Calibri"/>
          <w:bCs/>
          <w:i/>
          <w:iCs/>
          <w:lang w:eastAsia="en-US"/>
        </w:rPr>
        <w:t>Ú. v. EÚ L 005 10.1.2017</w:t>
      </w:r>
      <w:r w:rsidR="00151EF0" w:rsidRPr="00F447BE">
        <w:rPr>
          <w:rFonts w:eastAsia="Calibri"/>
          <w:bCs/>
          <w:lang w:eastAsia="en-US"/>
        </w:rPr>
        <w:t xml:space="preserve">) </w:t>
      </w:r>
      <w:r w:rsidR="00151EF0" w:rsidRPr="00BF2655">
        <w:rPr>
          <w:rFonts w:eastAsia="Calibri"/>
          <w:bCs/>
          <w:lang w:eastAsia="en-US"/>
        </w:rPr>
        <w:t>(ďalej len „školský rok“)</w:t>
      </w:r>
      <w:r w:rsidR="00151EF0">
        <w:rPr>
          <w:rFonts w:eastAsia="Calibri"/>
          <w:bCs/>
          <w:lang w:eastAsia="en-US"/>
        </w:rPr>
        <w:t xml:space="preserve"> 202</w:t>
      </w:r>
      <w:r w:rsidR="00EF4A19">
        <w:rPr>
          <w:rFonts w:eastAsia="Calibri"/>
          <w:bCs/>
          <w:lang w:eastAsia="en-US"/>
        </w:rPr>
        <w:t>2</w:t>
      </w:r>
      <w:r w:rsidR="00151EF0">
        <w:rPr>
          <w:rFonts w:eastAsia="Calibri"/>
          <w:bCs/>
          <w:lang w:eastAsia="en-US"/>
        </w:rPr>
        <w:t>/202</w:t>
      </w:r>
      <w:r w:rsidR="00EF4A19">
        <w:rPr>
          <w:rFonts w:eastAsia="Calibri"/>
          <w:bCs/>
          <w:lang w:eastAsia="en-US"/>
        </w:rPr>
        <w:t>3</w:t>
      </w:r>
      <w:r w:rsidR="00151EF0">
        <w:rPr>
          <w:rFonts w:eastAsia="Calibri"/>
          <w:bCs/>
          <w:lang w:eastAsia="en-US"/>
        </w:rPr>
        <w:t xml:space="preserve"> sa navrhovaným nariadením vlády rozširuje o nové poľnohospodárske výrobky </w:t>
      </w:r>
      <w:r w:rsidR="00137944">
        <w:rPr>
          <w:rFonts w:eastAsia="Calibri"/>
          <w:bCs/>
          <w:lang w:eastAsia="en-US"/>
        </w:rPr>
        <w:t xml:space="preserve">ovocia a zeleniny a </w:t>
      </w:r>
      <w:r w:rsidR="00151EF0">
        <w:rPr>
          <w:rFonts w:eastAsia="Calibri"/>
          <w:bCs/>
          <w:lang w:eastAsia="en-US"/>
        </w:rPr>
        <w:t xml:space="preserve">mlieka a mliečnych výrobkov. Rovnako sa pravidelne prehodnocujú paušálne ustanovené výšky pomoci </w:t>
      </w:r>
      <w:r w:rsidR="00151EF0" w:rsidRPr="002D2840">
        <w:rPr>
          <w:rFonts w:eastAsia="Calibri"/>
          <w:bCs/>
          <w:lang w:eastAsia="en-US"/>
        </w:rPr>
        <w:t>na dodávanie alebo distribúciu</w:t>
      </w:r>
      <w:r w:rsidR="00151EF0">
        <w:rPr>
          <w:rFonts w:eastAsia="Calibri"/>
          <w:bCs/>
          <w:lang w:eastAsia="en-US"/>
        </w:rPr>
        <w:t xml:space="preserve"> týchto poľnohospodárskych výrobkov </w:t>
      </w:r>
      <w:r w:rsidR="00E83A4A">
        <w:rPr>
          <w:rFonts w:eastAsia="Calibri"/>
          <w:bCs/>
          <w:lang w:eastAsia="en-US"/>
        </w:rPr>
        <w:t xml:space="preserve">v rámci školského programu </w:t>
      </w:r>
      <w:r w:rsidR="00151EF0">
        <w:rPr>
          <w:rFonts w:eastAsia="Calibri"/>
          <w:bCs/>
          <w:lang w:eastAsia="en-US"/>
        </w:rPr>
        <w:t xml:space="preserve">vzhľadom na situáciu na trhu a bežné spotrebiteľské ceny týchto </w:t>
      </w:r>
      <w:r w:rsidR="00151EF0" w:rsidRPr="008005D3">
        <w:rPr>
          <w:rFonts w:eastAsia="Calibri"/>
          <w:bCs/>
          <w:lang w:eastAsia="en-US"/>
        </w:rPr>
        <w:t>poľnohospodárskych výrobkov</w:t>
      </w:r>
      <w:r w:rsidR="00151EF0">
        <w:rPr>
          <w:rFonts w:eastAsia="Calibri"/>
          <w:bCs/>
          <w:lang w:eastAsia="en-US"/>
        </w:rPr>
        <w:t xml:space="preserve">, pričom výška týchto paušálnych výšok pomoci sa na základe takéhoto prehodnotenia </w:t>
      </w:r>
      <w:r w:rsidR="00151EF0" w:rsidRPr="008005D3">
        <w:rPr>
          <w:rFonts w:eastAsia="Calibri"/>
          <w:bCs/>
          <w:lang w:eastAsia="en-US"/>
        </w:rPr>
        <w:t xml:space="preserve">navrhovaným nariadením vlády </w:t>
      </w:r>
      <w:r w:rsidR="00E96A81" w:rsidRPr="00E96A81">
        <w:rPr>
          <w:rFonts w:eastAsia="Calibri"/>
          <w:bCs/>
          <w:lang w:eastAsia="en-US"/>
        </w:rPr>
        <w:t>na účely vykonávania školského programu Slovenskej republik</w:t>
      </w:r>
      <w:r w:rsidR="00E96A81">
        <w:rPr>
          <w:rFonts w:eastAsia="Calibri"/>
          <w:bCs/>
          <w:lang w:eastAsia="en-US"/>
        </w:rPr>
        <w:t>y</w:t>
      </w:r>
      <w:r w:rsidR="00E96A81" w:rsidRPr="00E96A81">
        <w:rPr>
          <w:rFonts w:eastAsia="Calibri"/>
          <w:bCs/>
          <w:lang w:eastAsia="en-US"/>
        </w:rPr>
        <w:t xml:space="preserve"> </w:t>
      </w:r>
      <w:r w:rsidR="00151EF0" w:rsidRPr="008005D3">
        <w:rPr>
          <w:rFonts w:eastAsia="Calibri"/>
          <w:bCs/>
          <w:lang w:eastAsia="en-US"/>
        </w:rPr>
        <w:t>od školského roka</w:t>
      </w:r>
      <w:r w:rsidR="00151EF0">
        <w:rPr>
          <w:rFonts w:eastAsia="Calibri"/>
          <w:bCs/>
          <w:lang w:eastAsia="en-US"/>
        </w:rPr>
        <w:t> </w:t>
      </w:r>
      <w:r w:rsidR="00151EF0" w:rsidRPr="008005D3">
        <w:rPr>
          <w:rFonts w:eastAsia="Calibri"/>
          <w:bCs/>
          <w:lang w:eastAsia="en-US"/>
        </w:rPr>
        <w:t>202</w:t>
      </w:r>
      <w:r w:rsidR="00151EF0">
        <w:rPr>
          <w:rFonts w:eastAsia="Calibri"/>
          <w:bCs/>
          <w:lang w:eastAsia="en-US"/>
        </w:rPr>
        <w:t>2</w:t>
      </w:r>
      <w:r w:rsidR="00151EF0" w:rsidRPr="008005D3">
        <w:rPr>
          <w:rFonts w:eastAsia="Calibri"/>
          <w:bCs/>
          <w:lang w:eastAsia="en-US"/>
        </w:rPr>
        <w:t>/202</w:t>
      </w:r>
      <w:r w:rsidR="00151EF0">
        <w:rPr>
          <w:rFonts w:eastAsia="Calibri"/>
          <w:bCs/>
          <w:lang w:eastAsia="en-US"/>
        </w:rPr>
        <w:t>3 taktiež adekvátne upravuje.</w:t>
      </w:r>
    </w:p>
    <w:p w:rsidR="00151EF0" w:rsidRDefault="00151EF0" w:rsidP="0075763A">
      <w:pPr>
        <w:widowControl w:val="0"/>
        <w:jc w:val="both"/>
        <w:rPr>
          <w:rFonts w:eastAsia="Calibri"/>
          <w:bCs/>
          <w:lang w:eastAsia="en-US"/>
        </w:rPr>
      </w:pPr>
    </w:p>
    <w:p w:rsidR="000C0364" w:rsidRDefault="00151EF0" w:rsidP="0075763A">
      <w:pPr>
        <w:widowControl w:val="0"/>
        <w:ind w:firstLine="709"/>
        <w:jc w:val="both"/>
        <w:rPr>
          <w:rFonts w:eastAsia="Calibri"/>
          <w:bCs/>
          <w:lang w:eastAsia="en-US"/>
        </w:rPr>
      </w:pPr>
      <w:r>
        <w:rPr>
          <w:rFonts w:eastAsia="Calibri"/>
          <w:bCs/>
          <w:lang w:eastAsia="en-US"/>
        </w:rPr>
        <w:t xml:space="preserve">Navrhovaným nariadením vlády sa okrem toho </w:t>
      </w:r>
      <w:r w:rsidR="00ED71F6">
        <w:rPr>
          <w:rFonts w:eastAsia="Calibri"/>
          <w:bCs/>
          <w:lang w:eastAsia="en-US"/>
        </w:rPr>
        <w:t xml:space="preserve">implementuje </w:t>
      </w:r>
      <w:r w:rsidR="00A538AD">
        <w:rPr>
          <w:rFonts w:eastAsia="Calibri"/>
          <w:bCs/>
          <w:lang w:eastAsia="en-US"/>
        </w:rPr>
        <w:t xml:space="preserve">nové znenie </w:t>
      </w:r>
      <w:r w:rsidR="00ED71F6">
        <w:rPr>
          <w:rFonts w:eastAsia="Calibri"/>
          <w:bCs/>
          <w:lang w:eastAsia="en-US"/>
        </w:rPr>
        <w:t>čl</w:t>
      </w:r>
      <w:r w:rsidR="00A538AD">
        <w:rPr>
          <w:rFonts w:eastAsia="Calibri"/>
          <w:bCs/>
          <w:lang w:eastAsia="en-US"/>
        </w:rPr>
        <w:t>ánku</w:t>
      </w:r>
      <w:r w:rsidR="00ED71F6">
        <w:rPr>
          <w:rFonts w:eastAsia="Calibri"/>
          <w:bCs/>
          <w:lang w:eastAsia="en-US"/>
        </w:rPr>
        <w:t xml:space="preserve"> 3 </w:t>
      </w:r>
      <w:r w:rsidR="00A538AD" w:rsidRPr="00A538AD">
        <w:rPr>
          <w:rFonts w:eastAsia="Calibri"/>
          <w:bCs/>
          <w:lang w:eastAsia="en-US"/>
        </w:rPr>
        <w:t xml:space="preserve">delegovaného nariadenia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005, 10.1.2017) </w:t>
      </w:r>
      <w:r w:rsidR="00ED71F6">
        <w:rPr>
          <w:rFonts w:eastAsia="Calibri"/>
          <w:bCs/>
          <w:lang w:eastAsia="en-US"/>
        </w:rPr>
        <w:t xml:space="preserve">v znení nového </w:t>
      </w:r>
      <w:r w:rsidR="00A538AD" w:rsidRPr="00A538AD">
        <w:rPr>
          <w:rFonts w:eastAsia="Calibri"/>
          <w:bCs/>
          <w:lang w:eastAsia="en-US"/>
        </w:rPr>
        <w:t>delegovaného nariadenia Komisie (EÚ) 2022/245 z 13. decembra 2021, ktorým sa mení delegované nariadenie (EÚ) 2017/40, pokiaľ ide o sprievodné vzdelávacie opatrenia a výber a schvaľovanie žiadateľov o pomoc (</w:t>
      </w:r>
      <w:r w:rsidR="00A538AD" w:rsidRPr="00A538AD">
        <w:rPr>
          <w:rFonts w:eastAsia="Calibri"/>
          <w:bCs/>
          <w:iCs/>
          <w:lang w:eastAsia="en-US"/>
        </w:rPr>
        <w:t>Ú. v. EÚ L 41, 22.2.2022</w:t>
      </w:r>
      <w:r w:rsidR="00A538AD" w:rsidRPr="00A538AD">
        <w:rPr>
          <w:rFonts w:eastAsia="Calibri"/>
          <w:bCs/>
          <w:lang w:eastAsia="en-US"/>
        </w:rPr>
        <w:t>)</w:t>
      </w:r>
      <w:r w:rsidR="00A24041">
        <w:rPr>
          <w:rFonts w:eastAsia="Calibri"/>
          <w:bCs/>
          <w:lang w:eastAsia="en-US"/>
        </w:rPr>
        <w:t xml:space="preserve">, ustanovujúce nové vymedzenie sprievodných opatrení </w:t>
      </w:r>
      <w:r w:rsidR="008A5088">
        <w:rPr>
          <w:rFonts w:eastAsia="Calibri"/>
          <w:bCs/>
          <w:lang w:eastAsia="en-US"/>
        </w:rPr>
        <w:t xml:space="preserve">ako sprievodných opatrení </w:t>
      </w:r>
      <w:r w:rsidR="008A5088" w:rsidRPr="008A5088">
        <w:rPr>
          <w:rFonts w:eastAsia="Calibri"/>
          <w:bCs/>
          <w:lang w:eastAsia="en-US"/>
        </w:rPr>
        <w:t>podľa čl. 23 ods. 10 nariadenia (EÚ) č. 1308/2013 v platnom znení</w:t>
      </w:r>
      <w:r w:rsidR="008A5088">
        <w:rPr>
          <w:rFonts w:eastAsia="Calibri"/>
          <w:bCs/>
          <w:lang w:eastAsia="en-US"/>
        </w:rPr>
        <w:t xml:space="preserve"> priamo prepojených s cieľmi školského programu </w:t>
      </w:r>
      <w:r w:rsidR="008A5088" w:rsidRPr="008A5088">
        <w:rPr>
          <w:rFonts w:eastAsia="Calibri"/>
          <w:bCs/>
          <w:lang w:eastAsia="en-US"/>
        </w:rPr>
        <w:t>zvyšovať konzumáciu vybraných poľnohospodárskych výrobkov</w:t>
      </w:r>
      <w:r w:rsidR="008A5088" w:rsidRPr="008A5088">
        <w:rPr>
          <w:color w:val="333333"/>
          <w:sz w:val="27"/>
          <w:szCs w:val="27"/>
          <w:shd w:val="clear" w:color="auto" w:fill="FFFFFF"/>
        </w:rPr>
        <w:t xml:space="preserve"> </w:t>
      </w:r>
      <w:r w:rsidR="004F0998" w:rsidRPr="00070598">
        <w:rPr>
          <w:rFonts w:eastAsia="Calibri"/>
          <w:bCs/>
          <w:lang w:eastAsia="en-US"/>
        </w:rPr>
        <w:t>de</w:t>
      </w:r>
      <w:r w:rsidR="004F0998">
        <w:rPr>
          <w:rFonts w:eastAsia="Calibri"/>
          <w:bCs/>
          <w:lang w:eastAsia="en-US"/>
        </w:rPr>
        <w:t>ťmi</w:t>
      </w:r>
      <w:r w:rsidR="004F0998" w:rsidRPr="00070598">
        <w:rPr>
          <w:rFonts w:eastAsia="Calibri"/>
          <w:bCs/>
          <w:lang w:eastAsia="en-US"/>
        </w:rPr>
        <w:t xml:space="preserve"> prijat</w:t>
      </w:r>
      <w:r w:rsidR="004F0998">
        <w:rPr>
          <w:rFonts w:eastAsia="Calibri"/>
          <w:bCs/>
          <w:lang w:eastAsia="en-US"/>
        </w:rPr>
        <w:t>ými</w:t>
      </w:r>
      <w:r w:rsidR="004F0998" w:rsidRPr="00070598">
        <w:rPr>
          <w:rFonts w:eastAsia="Calibri"/>
          <w:bCs/>
          <w:lang w:eastAsia="en-US"/>
        </w:rPr>
        <w:t xml:space="preserve"> v predškolských zariadeniach alebo vo vzdelávacích zariadeniach </w:t>
      </w:r>
      <w:r w:rsidR="008A5088" w:rsidRPr="008A5088">
        <w:rPr>
          <w:rFonts w:eastAsia="Calibri"/>
          <w:bCs/>
          <w:lang w:eastAsia="en-US"/>
        </w:rPr>
        <w:t>a</w:t>
      </w:r>
      <w:r w:rsidR="008A5088">
        <w:rPr>
          <w:rFonts w:eastAsia="Calibri"/>
          <w:bCs/>
          <w:lang w:eastAsia="en-US"/>
        </w:rPr>
        <w:t xml:space="preserve"> </w:t>
      </w:r>
      <w:r w:rsidR="008A5088" w:rsidRPr="008A5088">
        <w:rPr>
          <w:rFonts w:eastAsia="Calibri"/>
          <w:bCs/>
          <w:lang w:eastAsia="en-US"/>
        </w:rPr>
        <w:t>podporovať zdravšie stravovanie</w:t>
      </w:r>
      <w:r w:rsidR="004F0998">
        <w:rPr>
          <w:rFonts w:eastAsia="Calibri"/>
          <w:bCs/>
          <w:lang w:eastAsia="en-US"/>
        </w:rPr>
        <w:t xml:space="preserve"> týchto detí</w:t>
      </w:r>
      <w:r w:rsidR="004F6F41">
        <w:rPr>
          <w:rFonts w:eastAsia="Calibri"/>
          <w:bCs/>
          <w:lang w:eastAsia="en-US"/>
        </w:rPr>
        <w:t xml:space="preserve">, a taktiež ustanovujúce novú povinnosť </w:t>
      </w:r>
      <w:r w:rsidR="00070598">
        <w:rPr>
          <w:rFonts w:eastAsia="Calibri"/>
          <w:bCs/>
          <w:lang w:eastAsia="en-US"/>
        </w:rPr>
        <w:t xml:space="preserve">členských štátov </w:t>
      </w:r>
      <w:r w:rsidR="00C55AC2" w:rsidRPr="00C55AC2">
        <w:rPr>
          <w:rFonts w:eastAsia="Calibri"/>
          <w:bCs/>
          <w:lang w:eastAsia="en-US"/>
        </w:rPr>
        <w:t xml:space="preserve">Európskej únie </w:t>
      </w:r>
      <w:r w:rsidR="00070598" w:rsidRPr="00070598">
        <w:rPr>
          <w:rFonts w:eastAsia="Calibri"/>
          <w:bCs/>
          <w:lang w:eastAsia="en-US"/>
        </w:rPr>
        <w:t>zabezpeči</w:t>
      </w:r>
      <w:r w:rsidR="00070598">
        <w:rPr>
          <w:rFonts w:eastAsia="Calibri"/>
          <w:bCs/>
          <w:lang w:eastAsia="en-US"/>
        </w:rPr>
        <w:t>ť</w:t>
      </w:r>
      <w:r w:rsidR="00070598" w:rsidRPr="00070598">
        <w:rPr>
          <w:rFonts w:eastAsia="Calibri"/>
          <w:bCs/>
          <w:lang w:eastAsia="en-US"/>
        </w:rPr>
        <w:t>, aby sa všetky deti</w:t>
      </w:r>
      <w:r w:rsidR="003F3B73">
        <w:rPr>
          <w:rFonts w:eastAsia="Calibri"/>
          <w:bCs/>
          <w:lang w:eastAsia="en-US"/>
        </w:rPr>
        <w:t>, pre ktoré sa vykonáva školský program,</w:t>
      </w:r>
      <w:r w:rsidR="00070598">
        <w:rPr>
          <w:rFonts w:eastAsia="Calibri"/>
          <w:bCs/>
          <w:lang w:eastAsia="en-US"/>
        </w:rPr>
        <w:t xml:space="preserve"> </w:t>
      </w:r>
      <w:r w:rsidR="00070598" w:rsidRPr="00070598">
        <w:rPr>
          <w:rFonts w:eastAsia="Calibri"/>
          <w:bCs/>
          <w:lang w:eastAsia="en-US"/>
        </w:rPr>
        <w:t>mohli zúčastňovať na</w:t>
      </w:r>
      <w:r w:rsidR="003F3B73">
        <w:rPr>
          <w:rFonts w:eastAsia="Calibri"/>
          <w:bCs/>
          <w:lang w:eastAsia="en-US"/>
        </w:rPr>
        <w:t> </w:t>
      </w:r>
      <w:r w:rsidR="00070598" w:rsidRPr="00070598">
        <w:rPr>
          <w:rFonts w:eastAsia="Calibri"/>
          <w:bCs/>
          <w:lang w:eastAsia="en-US"/>
        </w:rPr>
        <w:t>sprievodných opatreniach</w:t>
      </w:r>
      <w:r w:rsidR="003F3B73">
        <w:rPr>
          <w:rFonts w:eastAsia="Calibri"/>
          <w:bCs/>
          <w:lang w:eastAsia="en-US"/>
        </w:rPr>
        <w:t>.</w:t>
      </w:r>
      <w:r w:rsidR="00424785">
        <w:rPr>
          <w:rFonts w:eastAsia="Calibri"/>
          <w:bCs/>
          <w:lang w:eastAsia="en-US"/>
        </w:rPr>
        <w:t xml:space="preserve"> Vzhľadom na túto </w:t>
      </w:r>
      <w:r w:rsidR="00F37D1D">
        <w:rPr>
          <w:rFonts w:eastAsia="Calibri"/>
          <w:bCs/>
          <w:lang w:eastAsia="en-US"/>
        </w:rPr>
        <w:t xml:space="preserve">novú </w:t>
      </w:r>
      <w:r w:rsidR="00424785">
        <w:rPr>
          <w:rFonts w:eastAsia="Calibri"/>
          <w:bCs/>
          <w:lang w:eastAsia="en-US"/>
        </w:rPr>
        <w:t xml:space="preserve">povinnosť </w:t>
      </w:r>
      <w:r w:rsidR="00F37D1D">
        <w:rPr>
          <w:rFonts w:eastAsia="Calibri"/>
          <w:bCs/>
          <w:lang w:eastAsia="en-US"/>
        </w:rPr>
        <w:t xml:space="preserve">členských štátov </w:t>
      </w:r>
      <w:r w:rsidR="00424785">
        <w:rPr>
          <w:rFonts w:eastAsia="Calibri"/>
          <w:bCs/>
          <w:lang w:eastAsia="en-US"/>
        </w:rPr>
        <w:t xml:space="preserve">sa navrhovaným nariadením vlády zavádza povinnosť </w:t>
      </w:r>
      <w:r w:rsidR="001523FB" w:rsidRPr="001523FB">
        <w:rPr>
          <w:rFonts w:eastAsia="Calibri"/>
          <w:bCs/>
          <w:lang w:eastAsia="en-US"/>
        </w:rPr>
        <w:t>materských šk</w:t>
      </w:r>
      <w:r w:rsidR="001523FB">
        <w:rPr>
          <w:rFonts w:eastAsia="Calibri"/>
          <w:bCs/>
          <w:lang w:eastAsia="en-US"/>
        </w:rPr>
        <w:t>ôl,</w:t>
      </w:r>
      <w:r w:rsidR="001523FB" w:rsidRPr="001523FB">
        <w:rPr>
          <w:rFonts w:eastAsia="Calibri"/>
          <w:bCs/>
          <w:lang w:eastAsia="en-US"/>
        </w:rPr>
        <w:t xml:space="preserve"> základných šk</w:t>
      </w:r>
      <w:r w:rsidR="001523FB">
        <w:rPr>
          <w:rFonts w:eastAsia="Calibri"/>
          <w:bCs/>
          <w:lang w:eastAsia="en-US"/>
        </w:rPr>
        <w:t>ôl</w:t>
      </w:r>
      <w:r w:rsidR="001523FB" w:rsidRPr="001523FB">
        <w:rPr>
          <w:rFonts w:eastAsia="Calibri"/>
          <w:bCs/>
          <w:lang w:eastAsia="en-US"/>
        </w:rPr>
        <w:t xml:space="preserve"> </w:t>
      </w:r>
      <w:r w:rsidR="001523FB">
        <w:rPr>
          <w:rFonts w:eastAsia="Calibri"/>
          <w:bCs/>
          <w:lang w:eastAsia="en-US"/>
        </w:rPr>
        <w:t>a škôl</w:t>
      </w:r>
      <w:r w:rsidR="001523FB" w:rsidRPr="001523FB">
        <w:rPr>
          <w:rFonts w:eastAsia="Calibri"/>
          <w:bCs/>
          <w:lang w:eastAsia="en-US"/>
        </w:rPr>
        <w:t xml:space="preserve"> pre deti alebo žiakov so špeciálnymi výchovno-vzdelávacími potrebami prevádzkovaných v Slovenskej republike,</w:t>
      </w:r>
      <w:r w:rsidR="001523FB">
        <w:rPr>
          <w:rFonts w:eastAsia="Calibri"/>
          <w:bCs/>
          <w:lang w:eastAsia="en-US"/>
        </w:rPr>
        <w:t xml:space="preserve"> pre</w:t>
      </w:r>
      <w:r w:rsidR="000078D2">
        <w:rPr>
          <w:rFonts w:eastAsia="Calibri"/>
          <w:bCs/>
          <w:lang w:eastAsia="en-US"/>
        </w:rPr>
        <w:t xml:space="preserve"> ktorých</w:t>
      </w:r>
      <w:r w:rsidR="001523FB">
        <w:rPr>
          <w:rFonts w:eastAsia="Calibri"/>
          <w:bCs/>
          <w:lang w:eastAsia="en-US"/>
        </w:rPr>
        <w:t xml:space="preserve"> deti alebo žiakov sa </w:t>
      </w:r>
      <w:r w:rsidR="007B34CC">
        <w:rPr>
          <w:rFonts w:eastAsia="Calibri"/>
          <w:bCs/>
          <w:lang w:eastAsia="en-US"/>
        </w:rPr>
        <w:t xml:space="preserve">v príslušnom školskom roku </w:t>
      </w:r>
      <w:r w:rsidR="00E434E8" w:rsidRPr="00E434E8">
        <w:rPr>
          <w:rFonts w:eastAsia="Calibri"/>
          <w:bCs/>
          <w:lang w:eastAsia="en-US"/>
        </w:rPr>
        <w:t xml:space="preserve">v rámci školského programu </w:t>
      </w:r>
      <w:r w:rsidR="007B34CC">
        <w:rPr>
          <w:rFonts w:eastAsia="Calibri"/>
          <w:bCs/>
          <w:lang w:eastAsia="en-US"/>
        </w:rPr>
        <w:t xml:space="preserve">dodáva </w:t>
      </w:r>
      <w:r w:rsidR="00D0725F">
        <w:rPr>
          <w:rFonts w:eastAsia="Calibri"/>
          <w:bCs/>
          <w:lang w:eastAsia="en-US"/>
        </w:rPr>
        <w:t xml:space="preserve">alebo distribuuje </w:t>
      </w:r>
      <w:r w:rsidR="003E6DD3">
        <w:rPr>
          <w:rFonts w:eastAsia="Calibri"/>
          <w:bCs/>
          <w:lang w:eastAsia="en-US"/>
        </w:rPr>
        <w:t xml:space="preserve">školské </w:t>
      </w:r>
      <w:r w:rsidR="007B34CC">
        <w:rPr>
          <w:rFonts w:eastAsia="Calibri"/>
          <w:bCs/>
          <w:lang w:eastAsia="en-US"/>
        </w:rPr>
        <w:t xml:space="preserve">ovocie a zelenina alebo </w:t>
      </w:r>
      <w:r w:rsidR="003E6DD3">
        <w:rPr>
          <w:rFonts w:eastAsia="Calibri"/>
          <w:bCs/>
          <w:lang w:eastAsia="en-US"/>
        </w:rPr>
        <w:t xml:space="preserve">školské </w:t>
      </w:r>
      <w:r w:rsidR="007B34CC">
        <w:rPr>
          <w:rFonts w:eastAsia="Calibri"/>
          <w:bCs/>
          <w:lang w:eastAsia="en-US"/>
        </w:rPr>
        <w:t>mlieko a mliečne výrobky</w:t>
      </w:r>
      <w:r w:rsidR="00E434E8">
        <w:rPr>
          <w:rFonts w:eastAsia="Calibri"/>
          <w:bCs/>
          <w:lang w:eastAsia="en-US"/>
        </w:rPr>
        <w:t xml:space="preserve">, </w:t>
      </w:r>
      <w:r w:rsidR="003E6DD3">
        <w:rPr>
          <w:rFonts w:eastAsia="Calibri"/>
          <w:bCs/>
          <w:lang w:eastAsia="en-US"/>
        </w:rPr>
        <w:t>zabezpečiť, aby sa pre </w:t>
      </w:r>
      <w:r w:rsidR="004F0998">
        <w:rPr>
          <w:rFonts w:eastAsia="Calibri"/>
          <w:bCs/>
          <w:lang w:eastAsia="en-US"/>
        </w:rPr>
        <w:t>ich</w:t>
      </w:r>
      <w:r w:rsidR="003E6DD3">
        <w:rPr>
          <w:rFonts w:eastAsia="Calibri"/>
          <w:bCs/>
          <w:lang w:eastAsia="en-US"/>
        </w:rPr>
        <w:t xml:space="preserve"> deti alebo žiakov zabezpečovali aj sprievodné opatrenia .</w:t>
      </w:r>
      <w:r w:rsidR="00BC73C5">
        <w:rPr>
          <w:rFonts w:eastAsia="Calibri"/>
          <w:bCs/>
          <w:lang w:eastAsia="en-US"/>
        </w:rPr>
        <w:t xml:space="preserve"> V tejto súvislosti sa tiež ruší vnútroštátny limit 10 % finančných prostriedkov Európskej únie pridelených na vykonávanie školského programu Slovenskej republik</w:t>
      </w:r>
      <w:r w:rsidR="00E96A81">
        <w:rPr>
          <w:rFonts w:eastAsia="Calibri"/>
          <w:bCs/>
          <w:lang w:eastAsia="en-US"/>
        </w:rPr>
        <w:t>y</w:t>
      </w:r>
      <w:r w:rsidR="00BC73C5">
        <w:rPr>
          <w:rFonts w:eastAsia="Calibri"/>
          <w:bCs/>
          <w:lang w:eastAsia="en-US"/>
        </w:rPr>
        <w:t xml:space="preserve">, </w:t>
      </w:r>
      <w:r w:rsidR="00170210">
        <w:rPr>
          <w:rFonts w:eastAsia="Calibri"/>
          <w:bCs/>
          <w:lang w:eastAsia="en-US"/>
        </w:rPr>
        <w:t xml:space="preserve">do </w:t>
      </w:r>
      <w:r w:rsidR="00BC73C5">
        <w:rPr>
          <w:rFonts w:eastAsia="Calibri"/>
          <w:bCs/>
          <w:lang w:eastAsia="en-US"/>
        </w:rPr>
        <w:t>ktor</w:t>
      </w:r>
      <w:r w:rsidR="005A5CFB">
        <w:rPr>
          <w:rFonts w:eastAsia="Calibri"/>
          <w:bCs/>
          <w:lang w:eastAsia="en-US"/>
        </w:rPr>
        <w:t>é</w:t>
      </w:r>
      <w:r w:rsidR="00170210">
        <w:rPr>
          <w:rFonts w:eastAsia="Calibri"/>
          <w:bCs/>
          <w:lang w:eastAsia="en-US"/>
        </w:rPr>
        <w:t>ho</w:t>
      </w:r>
      <w:r w:rsidR="005A5CFB">
        <w:rPr>
          <w:rFonts w:eastAsia="Calibri"/>
          <w:bCs/>
          <w:lang w:eastAsia="en-US"/>
        </w:rPr>
        <w:t xml:space="preserve"> bolo </w:t>
      </w:r>
      <w:r w:rsidR="00140B66">
        <w:rPr>
          <w:rFonts w:eastAsia="Calibri"/>
          <w:bCs/>
          <w:lang w:eastAsia="en-US"/>
        </w:rPr>
        <w:t>najviac</w:t>
      </w:r>
      <w:r w:rsidR="005A5CFB">
        <w:rPr>
          <w:rFonts w:eastAsia="Calibri"/>
          <w:bCs/>
          <w:lang w:eastAsia="en-US"/>
        </w:rPr>
        <w:t xml:space="preserve"> možné </w:t>
      </w:r>
      <w:r w:rsidR="00170210">
        <w:rPr>
          <w:rFonts w:eastAsia="Calibri"/>
          <w:bCs/>
          <w:lang w:eastAsia="en-US"/>
        </w:rPr>
        <w:t>poskytnúť</w:t>
      </w:r>
      <w:r w:rsidR="005A5CFB">
        <w:rPr>
          <w:rFonts w:eastAsia="Calibri"/>
          <w:bCs/>
          <w:lang w:eastAsia="en-US"/>
        </w:rPr>
        <w:t xml:space="preserve"> pomoc na vykonávanie slovenských sprievodných opatrení vykonávaných do konca školskéh</w:t>
      </w:r>
      <w:r w:rsidR="00140B66">
        <w:rPr>
          <w:rFonts w:eastAsia="Calibri"/>
          <w:bCs/>
          <w:lang w:eastAsia="en-US"/>
        </w:rPr>
        <w:t>o roka 2021/2022</w:t>
      </w:r>
      <w:r w:rsidR="00170210">
        <w:rPr>
          <w:rFonts w:eastAsia="Calibri"/>
          <w:bCs/>
          <w:lang w:eastAsia="en-US"/>
        </w:rPr>
        <w:t>.</w:t>
      </w:r>
      <w:r w:rsidR="00140B66">
        <w:rPr>
          <w:rFonts w:eastAsia="Calibri"/>
          <w:bCs/>
          <w:lang w:eastAsia="en-US"/>
        </w:rPr>
        <w:t xml:space="preserve"> </w:t>
      </w:r>
      <w:r w:rsidR="00170210">
        <w:rPr>
          <w:rFonts w:eastAsia="Calibri"/>
          <w:bCs/>
          <w:lang w:eastAsia="en-US"/>
        </w:rPr>
        <w:t xml:space="preserve">Zrušením vnútroštátneho limitu </w:t>
      </w:r>
      <w:r w:rsidR="00140B66">
        <w:rPr>
          <w:rFonts w:eastAsia="Calibri"/>
          <w:bCs/>
          <w:lang w:eastAsia="en-US"/>
        </w:rPr>
        <w:t xml:space="preserve">sa </w:t>
      </w:r>
      <w:r w:rsidR="00140B66" w:rsidRPr="00140B66">
        <w:rPr>
          <w:rFonts w:eastAsia="Calibri"/>
          <w:bCs/>
          <w:lang w:eastAsia="en-US"/>
        </w:rPr>
        <w:t>na poskytovanie pomoci na vykonávanie slovenských sprievodných opatrení</w:t>
      </w:r>
      <w:r w:rsidR="00140B66">
        <w:rPr>
          <w:rFonts w:eastAsia="Calibri"/>
          <w:bCs/>
          <w:lang w:eastAsia="en-US"/>
        </w:rPr>
        <w:t xml:space="preserve"> už bude do budúcna uplatňovať limit 15 %, ustanovený právom Európskej únie.</w:t>
      </w:r>
    </w:p>
    <w:p w:rsidR="00B466AA" w:rsidRDefault="00B466AA" w:rsidP="0075763A">
      <w:pPr>
        <w:widowControl w:val="0"/>
        <w:jc w:val="both"/>
      </w:pPr>
    </w:p>
    <w:p w:rsidR="009C545E" w:rsidRPr="009C545E" w:rsidRDefault="009C545E" w:rsidP="0075763A">
      <w:pPr>
        <w:overflowPunct w:val="0"/>
        <w:autoSpaceDE w:val="0"/>
        <w:autoSpaceDN w:val="0"/>
        <w:adjustRightInd w:val="0"/>
        <w:ind w:firstLine="708"/>
        <w:jc w:val="both"/>
        <w:rPr>
          <w:bCs/>
        </w:rPr>
      </w:pPr>
      <w:r w:rsidRPr="009C545E">
        <w:rPr>
          <w:bCs/>
        </w:rPr>
        <w:t>Navrhované nariadenie vlády nebude mať vplyvy na rozpočet verejnej správy, na manželstvo, rodičovstvo a rodinu, nebude mať sociálne vplyvy, vplyvy na životné prostredie, vplyvy na informatizáciu spoločnosti, ani vplyvy na služby verejnej správy pre občana. Navrhované nariadenie vlády bude mať pozitívny vplyv na podnikateľské prostredie.</w:t>
      </w:r>
    </w:p>
    <w:p w:rsidR="009C545E" w:rsidRPr="009C545E" w:rsidRDefault="009C545E" w:rsidP="0075763A">
      <w:pPr>
        <w:overflowPunct w:val="0"/>
        <w:autoSpaceDE w:val="0"/>
        <w:autoSpaceDN w:val="0"/>
        <w:adjustRightInd w:val="0"/>
        <w:jc w:val="both"/>
        <w:rPr>
          <w:bCs/>
        </w:rPr>
      </w:pPr>
    </w:p>
    <w:p w:rsidR="00270895" w:rsidRPr="00C24160" w:rsidRDefault="009C545E" w:rsidP="0075763A">
      <w:pPr>
        <w:overflowPunct w:val="0"/>
        <w:autoSpaceDE w:val="0"/>
        <w:autoSpaceDN w:val="0"/>
        <w:adjustRightInd w:val="0"/>
        <w:ind w:firstLine="708"/>
        <w:jc w:val="both"/>
        <w:rPr>
          <w:bCs/>
        </w:rPr>
      </w:pPr>
      <w:r w:rsidRPr="009C545E">
        <w:rPr>
          <w:bCs/>
        </w:rPr>
        <w:t xml:space="preserve">Navrhované nariadenie vlády je v súlade s Ústavou Slovenskej republiky, ústavnými zákonmi, ostatnými zákonmi, nálezmi Ústavného súdu Slovenskej republiky, právne záväznými aktmi Európskej únie, ako aj </w:t>
      </w:r>
      <w:r w:rsidR="00297E7D">
        <w:rPr>
          <w:bCs/>
        </w:rPr>
        <w:t xml:space="preserve">s </w:t>
      </w:r>
      <w:r w:rsidRPr="009C545E">
        <w:rPr>
          <w:bCs/>
        </w:rPr>
        <w:t>medzinárodnými zmluvami a inými medzinárodnými dokumentmi, ktorými je Slovenská republika viazaná.</w:t>
      </w:r>
    </w:p>
    <w:sectPr w:rsidR="00270895" w:rsidRPr="00C24160" w:rsidSect="00EB0D6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F4" w:rsidRDefault="003E74F4" w:rsidP="00730362">
      <w:r>
        <w:separator/>
      </w:r>
    </w:p>
  </w:endnote>
  <w:endnote w:type="continuationSeparator" w:id="0">
    <w:p w:rsidR="003E74F4" w:rsidRDefault="003E74F4"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51" w:rsidRDefault="00CC5451">
    <w:pPr>
      <w:pStyle w:val="Pta"/>
      <w:jc w:val="center"/>
    </w:pPr>
    <w:r>
      <w:fldChar w:fldCharType="begin"/>
    </w:r>
    <w:r>
      <w:instrText>PAGE   \* MERGEFORMAT</w:instrText>
    </w:r>
    <w:r>
      <w:fldChar w:fldCharType="separate"/>
    </w:r>
    <w:r w:rsidR="00DE45F2">
      <w:rPr>
        <w:noProof/>
      </w:rPr>
      <w:t>2</w:t>
    </w:r>
    <w:r>
      <w:fldChar w:fldCharType="end"/>
    </w:r>
  </w:p>
  <w:p w:rsidR="00730362" w:rsidRDefault="00730362" w:rsidP="003E0B0E">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F4" w:rsidRDefault="003E74F4" w:rsidP="00730362">
      <w:r>
        <w:separator/>
      </w:r>
    </w:p>
  </w:footnote>
  <w:footnote w:type="continuationSeparator" w:id="0">
    <w:p w:rsidR="003E74F4" w:rsidRDefault="003E74F4"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708" w:hanging="360"/>
      </w:pPr>
      <w:rPr>
        <w:rFonts w:hint="default"/>
      </w:rPr>
    </w:lvl>
    <w:lvl w:ilvl="1" w:tplc="041B0019" w:tentative="1">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1"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6443ED"/>
    <w:multiLevelType w:val="hybridMultilevel"/>
    <w:tmpl w:val="611E456E"/>
    <w:lvl w:ilvl="0" w:tplc="8D2A2CC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0"/>
  </w:num>
  <w:num w:numId="9">
    <w:abstractNumId w:val="8"/>
  </w:num>
  <w:num w:numId="10">
    <w:abstractNumId w:val="6"/>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C"/>
    <w:rsid w:val="00001C54"/>
    <w:rsid w:val="000078D2"/>
    <w:rsid w:val="00036F38"/>
    <w:rsid w:val="000548F3"/>
    <w:rsid w:val="00066C92"/>
    <w:rsid w:val="00070598"/>
    <w:rsid w:val="00082BEC"/>
    <w:rsid w:val="0008680A"/>
    <w:rsid w:val="000902FC"/>
    <w:rsid w:val="00090D23"/>
    <w:rsid w:val="00095D04"/>
    <w:rsid w:val="000A3AF4"/>
    <w:rsid w:val="000A5A0B"/>
    <w:rsid w:val="000C0364"/>
    <w:rsid w:val="000C0A85"/>
    <w:rsid w:val="000C2D45"/>
    <w:rsid w:val="000D6028"/>
    <w:rsid w:val="000F1DA4"/>
    <w:rsid w:val="000F362A"/>
    <w:rsid w:val="00101052"/>
    <w:rsid w:val="00121D6F"/>
    <w:rsid w:val="00132D5C"/>
    <w:rsid w:val="00137944"/>
    <w:rsid w:val="00140B66"/>
    <w:rsid w:val="00151EF0"/>
    <w:rsid w:val="001523FB"/>
    <w:rsid w:val="00152842"/>
    <w:rsid w:val="00155EE3"/>
    <w:rsid w:val="00160A65"/>
    <w:rsid w:val="001635F3"/>
    <w:rsid w:val="00170210"/>
    <w:rsid w:val="00171BA3"/>
    <w:rsid w:val="001724E5"/>
    <w:rsid w:val="00185615"/>
    <w:rsid w:val="0018580B"/>
    <w:rsid w:val="00187877"/>
    <w:rsid w:val="001946FE"/>
    <w:rsid w:val="001955C4"/>
    <w:rsid w:val="001A7208"/>
    <w:rsid w:val="001C2F48"/>
    <w:rsid w:val="001D2057"/>
    <w:rsid w:val="001E1BF2"/>
    <w:rsid w:val="001E1DA1"/>
    <w:rsid w:val="001E4F8C"/>
    <w:rsid w:val="001E6CB4"/>
    <w:rsid w:val="001F12CA"/>
    <w:rsid w:val="001F6B9E"/>
    <w:rsid w:val="001F79B9"/>
    <w:rsid w:val="002014D5"/>
    <w:rsid w:val="00203434"/>
    <w:rsid w:val="00203598"/>
    <w:rsid w:val="00207F53"/>
    <w:rsid w:val="0022281F"/>
    <w:rsid w:val="00235BC3"/>
    <w:rsid w:val="00244E89"/>
    <w:rsid w:val="0024707C"/>
    <w:rsid w:val="00252383"/>
    <w:rsid w:val="00253BBB"/>
    <w:rsid w:val="00255AB7"/>
    <w:rsid w:val="00262D71"/>
    <w:rsid w:val="00265501"/>
    <w:rsid w:val="00270895"/>
    <w:rsid w:val="002825CC"/>
    <w:rsid w:val="00287DE2"/>
    <w:rsid w:val="0029725E"/>
    <w:rsid w:val="00297E7D"/>
    <w:rsid w:val="002A1D60"/>
    <w:rsid w:val="002B76D0"/>
    <w:rsid w:val="002D276B"/>
    <w:rsid w:val="002D2840"/>
    <w:rsid w:val="002D66C7"/>
    <w:rsid w:val="002E06EA"/>
    <w:rsid w:val="002E48B5"/>
    <w:rsid w:val="002F1694"/>
    <w:rsid w:val="002F19AC"/>
    <w:rsid w:val="003106A5"/>
    <w:rsid w:val="0031082D"/>
    <w:rsid w:val="00310D79"/>
    <w:rsid w:val="003146F6"/>
    <w:rsid w:val="00314F40"/>
    <w:rsid w:val="00321FF7"/>
    <w:rsid w:val="003221C8"/>
    <w:rsid w:val="00325308"/>
    <w:rsid w:val="00326B27"/>
    <w:rsid w:val="00327815"/>
    <w:rsid w:val="003321E7"/>
    <w:rsid w:val="00336E68"/>
    <w:rsid w:val="00345F5D"/>
    <w:rsid w:val="00350013"/>
    <w:rsid w:val="00355A94"/>
    <w:rsid w:val="0036535D"/>
    <w:rsid w:val="00371988"/>
    <w:rsid w:val="00373844"/>
    <w:rsid w:val="00374F93"/>
    <w:rsid w:val="00380CCF"/>
    <w:rsid w:val="00394BD0"/>
    <w:rsid w:val="00395FFB"/>
    <w:rsid w:val="00397FBC"/>
    <w:rsid w:val="003A2D98"/>
    <w:rsid w:val="003A4D63"/>
    <w:rsid w:val="003A63F6"/>
    <w:rsid w:val="003B295D"/>
    <w:rsid w:val="003B53C4"/>
    <w:rsid w:val="003B5651"/>
    <w:rsid w:val="003B7552"/>
    <w:rsid w:val="003D06C2"/>
    <w:rsid w:val="003D533A"/>
    <w:rsid w:val="003E0B0E"/>
    <w:rsid w:val="003E0FB5"/>
    <w:rsid w:val="003E199D"/>
    <w:rsid w:val="003E1DA8"/>
    <w:rsid w:val="003E200D"/>
    <w:rsid w:val="003E6DD3"/>
    <w:rsid w:val="003E74F4"/>
    <w:rsid w:val="003F0F83"/>
    <w:rsid w:val="003F3A15"/>
    <w:rsid w:val="003F3B73"/>
    <w:rsid w:val="00410365"/>
    <w:rsid w:val="00417DDA"/>
    <w:rsid w:val="00421E59"/>
    <w:rsid w:val="00424785"/>
    <w:rsid w:val="00430141"/>
    <w:rsid w:val="00434663"/>
    <w:rsid w:val="004351F2"/>
    <w:rsid w:val="00435C25"/>
    <w:rsid w:val="004428F3"/>
    <w:rsid w:val="00442CB3"/>
    <w:rsid w:val="00450C3A"/>
    <w:rsid w:val="00456F8F"/>
    <w:rsid w:val="00460574"/>
    <w:rsid w:val="00461A52"/>
    <w:rsid w:val="00462B3F"/>
    <w:rsid w:val="00466B39"/>
    <w:rsid w:val="004670F5"/>
    <w:rsid w:val="004674DA"/>
    <w:rsid w:val="00471C3D"/>
    <w:rsid w:val="00474379"/>
    <w:rsid w:val="00482441"/>
    <w:rsid w:val="00487D1C"/>
    <w:rsid w:val="004A26CC"/>
    <w:rsid w:val="004B1303"/>
    <w:rsid w:val="004C2B7A"/>
    <w:rsid w:val="004C4063"/>
    <w:rsid w:val="004D186B"/>
    <w:rsid w:val="004D1FC9"/>
    <w:rsid w:val="004F0998"/>
    <w:rsid w:val="004F6F41"/>
    <w:rsid w:val="00502731"/>
    <w:rsid w:val="00507702"/>
    <w:rsid w:val="005327CB"/>
    <w:rsid w:val="005415CE"/>
    <w:rsid w:val="00543FB6"/>
    <w:rsid w:val="00547D26"/>
    <w:rsid w:val="005554F2"/>
    <w:rsid w:val="00555FDD"/>
    <w:rsid w:val="00557735"/>
    <w:rsid w:val="00564C38"/>
    <w:rsid w:val="00566D23"/>
    <w:rsid w:val="005675D8"/>
    <w:rsid w:val="00570707"/>
    <w:rsid w:val="005805C8"/>
    <w:rsid w:val="005825B2"/>
    <w:rsid w:val="00593788"/>
    <w:rsid w:val="00593C38"/>
    <w:rsid w:val="005A1D86"/>
    <w:rsid w:val="005A5CFB"/>
    <w:rsid w:val="005B3274"/>
    <w:rsid w:val="005C0F7E"/>
    <w:rsid w:val="005C50E8"/>
    <w:rsid w:val="005D0966"/>
    <w:rsid w:val="005D4184"/>
    <w:rsid w:val="005D7ABE"/>
    <w:rsid w:val="005F3FFA"/>
    <w:rsid w:val="0060110C"/>
    <w:rsid w:val="006029F2"/>
    <w:rsid w:val="00602ECC"/>
    <w:rsid w:val="00605861"/>
    <w:rsid w:val="006242BE"/>
    <w:rsid w:val="00634203"/>
    <w:rsid w:val="006504A2"/>
    <w:rsid w:val="0065330F"/>
    <w:rsid w:val="00657926"/>
    <w:rsid w:val="00671B5A"/>
    <w:rsid w:val="00672827"/>
    <w:rsid w:val="006800F6"/>
    <w:rsid w:val="00682889"/>
    <w:rsid w:val="00686457"/>
    <w:rsid w:val="006864DA"/>
    <w:rsid w:val="00690B79"/>
    <w:rsid w:val="0069451F"/>
    <w:rsid w:val="006B1572"/>
    <w:rsid w:val="006C54AC"/>
    <w:rsid w:val="006C5F80"/>
    <w:rsid w:val="006E0B8C"/>
    <w:rsid w:val="006E4266"/>
    <w:rsid w:val="006E5835"/>
    <w:rsid w:val="006F045E"/>
    <w:rsid w:val="006F4436"/>
    <w:rsid w:val="00702C26"/>
    <w:rsid w:val="00703F9E"/>
    <w:rsid w:val="00712B7D"/>
    <w:rsid w:val="0071397F"/>
    <w:rsid w:val="00717D99"/>
    <w:rsid w:val="00720349"/>
    <w:rsid w:val="00730362"/>
    <w:rsid w:val="00731486"/>
    <w:rsid w:val="00736163"/>
    <w:rsid w:val="00740687"/>
    <w:rsid w:val="007464F2"/>
    <w:rsid w:val="00746D64"/>
    <w:rsid w:val="00747C8D"/>
    <w:rsid w:val="00752673"/>
    <w:rsid w:val="00752A6B"/>
    <w:rsid w:val="0075763A"/>
    <w:rsid w:val="0076064A"/>
    <w:rsid w:val="00763C2F"/>
    <w:rsid w:val="00767BA8"/>
    <w:rsid w:val="00772E14"/>
    <w:rsid w:val="00776F41"/>
    <w:rsid w:val="0079236F"/>
    <w:rsid w:val="007A0D69"/>
    <w:rsid w:val="007A72A7"/>
    <w:rsid w:val="007B0D5C"/>
    <w:rsid w:val="007B34CC"/>
    <w:rsid w:val="007B3C45"/>
    <w:rsid w:val="007B3CDD"/>
    <w:rsid w:val="007B514B"/>
    <w:rsid w:val="007B5A23"/>
    <w:rsid w:val="007B5C06"/>
    <w:rsid w:val="007B6432"/>
    <w:rsid w:val="007C10CD"/>
    <w:rsid w:val="007D3817"/>
    <w:rsid w:val="007E270C"/>
    <w:rsid w:val="007E4561"/>
    <w:rsid w:val="007F0196"/>
    <w:rsid w:val="007F7275"/>
    <w:rsid w:val="007F7DB5"/>
    <w:rsid w:val="008005D3"/>
    <w:rsid w:val="00815C6C"/>
    <w:rsid w:val="0082079B"/>
    <w:rsid w:val="00823583"/>
    <w:rsid w:val="00825884"/>
    <w:rsid w:val="00852E08"/>
    <w:rsid w:val="00854336"/>
    <w:rsid w:val="0086256A"/>
    <w:rsid w:val="0088099F"/>
    <w:rsid w:val="008871D0"/>
    <w:rsid w:val="00891698"/>
    <w:rsid w:val="008A5088"/>
    <w:rsid w:val="008B142B"/>
    <w:rsid w:val="008C6BE5"/>
    <w:rsid w:val="008D6532"/>
    <w:rsid w:val="008E358A"/>
    <w:rsid w:val="008E3946"/>
    <w:rsid w:val="008F3439"/>
    <w:rsid w:val="008F4F27"/>
    <w:rsid w:val="008F643A"/>
    <w:rsid w:val="009037A2"/>
    <w:rsid w:val="00904EAF"/>
    <w:rsid w:val="00912D93"/>
    <w:rsid w:val="00912E1F"/>
    <w:rsid w:val="00916F72"/>
    <w:rsid w:val="009212E6"/>
    <w:rsid w:val="00923AC4"/>
    <w:rsid w:val="00931A86"/>
    <w:rsid w:val="00931F3B"/>
    <w:rsid w:val="009355C7"/>
    <w:rsid w:val="00944B79"/>
    <w:rsid w:val="00950192"/>
    <w:rsid w:val="00953B87"/>
    <w:rsid w:val="0097273F"/>
    <w:rsid w:val="00974237"/>
    <w:rsid w:val="00986668"/>
    <w:rsid w:val="00986AC3"/>
    <w:rsid w:val="009937DF"/>
    <w:rsid w:val="00997444"/>
    <w:rsid w:val="009B4B55"/>
    <w:rsid w:val="009B76EE"/>
    <w:rsid w:val="009C490A"/>
    <w:rsid w:val="009C545E"/>
    <w:rsid w:val="009D2961"/>
    <w:rsid w:val="009D469B"/>
    <w:rsid w:val="009E179E"/>
    <w:rsid w:val="009E2CE7"/>
    <w:rsid w:val="009E6317"/>
    <w:rsid w:val="009E663A"/>
    <w:rsid w:val="009F29E6"/>
    <w:rsid w:val="009F604A"/>
    <w:rsid w:val="009F73DE"/>
    <w:rsid w:val="00A05715"/>
    <w:rsid w:val="00A1087A"/>
    <w:rsid w:val="00A109FA"/>
    <w:rsid w:val="00A24041"/>
    <w:rsid w:val="00A26277"/>
    <w:rsid w:val="00A36E29"/>
    <w:rsid w:val="00A45B8F"/>
    <w:rsid w:val="00A53849"/>
    <w:rsid w:val="00A538AD"/>
    <w:rsid w:val="00A5664B"/>
    <w:rsid w:val="00A67F3C"/>
    <w:rsid w:val="00A80894"/>
    <w:rsid w:val="00A95976"/>
    <w:rsid w:val="00A96616"/>
    <w:rsid w:val="00AA0A5F"/>
    <w:rsid w:val="00AA4AC9"/>
    <w:rsid w:val="00AA730F"/>
    <w:rsid w:val="00AB3C1C"/>
    <w:rsid w:val="00AB6555"/>
    <w:rsid w:val="00AC6AA0"/>
    <w:rsid w:val="00AC7E96"/>
    <w:rsid w:val="00AE0F52"/>
    <w:rsid w:val="00AE2185"/>
    <w:rsid w:val="00AE224C"/>
    <w:rsid w:val="00AF0A9F"/>
    <w:rsid w:val="00AF2667"/>
    <w:rsid w:val="00B11F68"/>
    <w:rsid w:val="00B17564"/>
    <w:rsid w:val="00B1766B"/>
    <w:rsid w:val="00B222CD"/>
    <w:rsid w:val="00B326F5"/>
    <w:rsid w:val="00B3409E"/>
    <w:rsid w:val="00B41EF9"/>
    <w:rsid w:val="00B4600A"/>
    <w:rsid w:val="00B466AA"/>
    <w:rsid w:val="00B46CE9"/>
    <w:rsid w:val="00B47A90"/>
    <w:rsid w:val="00B61E17"/>
    <w:rsid w:val="00B7049F"/>
    <w:rsid w:val="00B75977"/>
    <w:rsid w:val="00B844A9"/>
    <w:rsid w:val="00BB1BC8"/>
    <w:rsid w:val="00BB5123"/>
    <w:rsid w:val="00BB7008"/>
    <w:rsid w:val="00BC73C5"/>
    <w:rsid w:val="00BD10D2"/>
    <w:rsid w:val="00BD55A8"/>
    <w:rsid w:val="00BE0C13"/>
    <w:rsid w:val="00BE6BF7"/>
    <w:rsid w:val="00BF2655"/>
    <w:rsid w:val="00C1099C"/>
    <w:rsid w:val="00C10F34"/>
    <w:rsid w:val="00C11559"/>
    <w:rsid w:val="00C11CCF"/>
    <w:rsid w:val="00C24160"/>
    <w:rsid w:val="00C2792E"/>
    <w:rsid w:val="00C52AFA"/>
    <w:rsid w:val="00C55AC2"/>
    <w:rsid w:val="00C6190E"/>
    <w:rsid w:val="00C63453"/>
    <w:rsid w:val="00C646DA"/>
    <w:rsid w:val="00C654D1"/>
    <w:rsid w:val="00C74EE8"/>
    <w:rsid w:val="00C93A7B"/>
    <w:rsid w:val="00CB4D8D"/>
    <w:rsid w:val="00CB51A3"/>
    <w:rsid w:val="00CB5A4B"/>
    <w:rsid w:val="00CB741A"/>
    <w:rsid w:val="00CC16CA"/>
    <w:rsid w:val="00CC1EC3"/>
    <w:rsid w:val="00CC5451"/>
    <w:rsid w:val="00CE028A"/>
    <w:rsid w:val="00CF081D"/>
    <w:rsid w:val="00CF2DF3"/>
    <w:rsid w:val="00CF43C4"/>
    <w:rsid w:val="00D0725F"/>
    <w:rsid w:val="00D12BE0"/>
    <w:rsid w:val="00D20E41"/>
    <w:rsid w:val="00D23BA3"/>
    <w:rsid w:val="00D319B1"/>
    <w:rsid w:val="00D44057"/>
    <w:rsid w:val="00D5218E"/>
    <w:rsid w:val="00D7164A"/>
    <w:rsid w:val="00D766D2"/>
    <w:rsid w:val="00D80181"/>
    <w:rsid w:val="00D82E99"/>
    <w:rsid w:val="00D9576A"/>
    <w:rsid w:val="00D96D64"/>
    <w:rsid w:val="00DA0F87"/>
    <w:rsid w:val="00DA1EB6"/>
    <w:rsid w:val="00DA477C"/>
    <w:rsid w:val="00DB0B3F"/>
    <w:rsid w:val="00DB4CD6"/>
    <w:rsid w:val="00DC6FD9"/>
    <w:rsid w:val="00DE18B6"/>
    <w:rsid w:val="00DE45F2"/>
    <w:rsid w:val="00DF3955"/>
    <w:rsid w:val="00DF7281"/>
    <w:rsid w:val="00E02B2E"/>
    <w:rsid w:val="00E04538"/>
    <w:rsid w:val="00E0507B"/>
    <w:rsid w:val="00E104FB"/>
    <w:rsid w:val="00E20E3F"/>
    <w:rsid w:val="00E22986"/>
    <w:rsid w:val="00E356AB"/>
    <w:rsid w:val="00E434E8"/>
    <w:rsid w:val="00E61976"/>
    <w:rsid w:val="00E6310C"/>
    <w:rsid w:val="00E63639"/>
    <w:rsid w:val="00E72BAD"/>
    <w:rsid w:val="00E83A4A"/>
    <w:rsid w:val="00E9576A"/>
    <w:rsid w:val="00E96A81"/>
    <w:rsid w:val="00EA101F"/>
    <w:rsid w:val="00EA57C9"/>
    <w:rsid w:val="00EA69E1"/>
    <w:rsid w:val="00EA7671"/>
    <w:rsid w:val="00EB0D65"/>
    <w:rsid w:val="00EB2EDE"/>
    <w:rsid w:val="00EC053E"/>
    <w:rsid w:val="00EC26BF"/>
    <w:rsid w:val="00ED41EB"/>
    <w:rsid w:val="00ED71F6"/>
    <w:rsid w:val="00EE65CF"/>
    <w:rsid w:val="00EE7D63"/>
    <w:rsid w:val="00EF2A49"/>
    <w:rsid w:val="00EF4A19"/>
    <w:rsid w:val="00F07880"/>
    <w:rsid w:val="00F14E57"/>
    <w:rsid w:val="00F158B6"/>
    <w:rsid w:val="00F1766D"/>
    <w:rsid w:val="00F207B3"/>
    <w:rsid w:val="00F3151B"/>
    <w:rsid w:val="00F33A12"/>
    <w:rsid w:val="00F37D1D"/>
    <w:rsid w:val="00F447BE"/>
    <w:rsid w:val="00F524EC"/>
    <w:rsid w:val="00F56B6F"/>
    <w:rsid w:val="00F76CD9"/>
    <w:rsid w:val="00F77CA7"/>
    <w:rsid w:val="00F836BC"/>
    <w:rsid w:val="00F870FC"/>
    <w:rsid w:val="00F90DE6"/>
    <w:rsid w:val="00F93274"/>
    <w:rsid w:val="00FB17C7"/>
    <w:rsid w:val="00FB6F87"/>
    <w:rsid w:val="00FC44C9"/>
    <w:rsid w:val="00FD134F"/>
    <w:rsid w:val="00FE6EC5"/>
    <w:rsid w:val="00FF5859"/>
    <w:rsid w:val="00FF74DF"/>
    <w:rsid w:val="00FF7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1FA4-39E0-428A-B25B-2EFA7FC4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Zstupntext1">
    <w:name w:val="Zástupný text1"/>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 w:type="character" w:styleId="Odkaznakomentr">
    <w:name w:val="annotation reference"/>
    <w:uiPriority w:val="99"/>
    <w:semiHidden/>
    <w:unhideWhenUsed/>
    <w:rsid w:val="003E0B0E"/>
    <w:rPr>
      <w:sz w:val="16"/>
      <w:szCs w:val="16"/>
    </w:rPr>
  </w:style>
  <w:style w:type="paragraph" w:styleId="Textkomentra">
    <w:name w:val="annotation text"/>
    <w:basedOn w:val="Normlny"/>
    <w:link w:val="TextkomentraChar"/>
    <w:uiPriority w:val="99"/>
    <w:semiHidden/>
    <w:unhideWhenUsed/>
    <w:rsid w:val="003E0B0E"/>
    <w:rPr>
      <w:sz w:val="20"/>
      <w:szCs w:val="20"/>
    </w:rPr>
  </w:style>
  <w:style w:type="character" w:customStyle="1" w:styleId="TextkomentraChar">
    <w:name w:val="Text komentára Char"/>
    <w:link w:val="Textkomentra"/>
    <w:uiPriority w:val="99"/>
    <w:semiHidden/>
    <w:rsid w:val="003E0B0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3E0B0E"/>
    <w:rPr>
      <w:b/>
      <w:bCs/>
    </w:rPr>
  </w:style>
  <w:style w:type="character" w:customStyle="1" w:styleId="PredmetkomentraChar">
    <w:name w:val="Predmet komentára Char"/>
    <w:link w:val="Predmetkomentra"/>
    <w:uiPriority w:val="99"/>
    <w:semiHidden/>
    <w:rsid w:val="003E0B0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 w:id="15710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26D-C61A-465B-A7C7-11431B7E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peter.mracna</dc:creator>
  <cp:keywords/>
  <cp:lastModifiedBy>Benová Tímea</cp:lastModifiedBy>
  <cp:revision>3</cp:revision>
  <cp:lastPrinted>2022-08-05T08:28:00Z</cp:lastPrinted>
  <dcterms:created xsi:type="dcterms:W3CDTF">2022-08-05T08:19:00Z</dcterms:created>
  <dcterms:modified xsi:type="dcterms:W3CDTF">2022-08-05T08:28:00Z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JUDr. Róbert Čalfa</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6. 5. 2021, 14:18</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mailto:eva.ondrisova@land.gov.sk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Dobrovičova 12</vt:lpwstr>
  </property>
  <property fmtid="{D5CDD505-2E9C-101B-9397-08002B2CF9AE}" pid="71" name="FSC#SKEDITIONREG@103.510:sk_org_zip">
    <vt:lpwstr>811 01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6. 5. 2021</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6.5.2021, 14:18</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Čalfa, Róbert, JUDr.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410 (Odbor legislatívy)</vt:lpwstr>
  </property>
  <property fmtid="{D5CDD505-2E9C-101B-9397-08002B2CF9AE}" pid="333" name="FSC#COOELAK@1.1001:CreatedAt">
    <vt:lpwstr>06.05.2021</vt:lpwstr>
  </property>
  <property fmtid="{D5CDD505-2E9C-101B-9397-08002B2CF9AE}" pid="334" name="FSC#COOELAK@1.1001:OU">
    <vt:lpwstr>410 (Odbor legislatívy)</vt:lpwstr>
  </property>
  <property fmtid="{D5CDD505-2E9C-101B-9397-08002B2CF9AE}" pid="335" name="FSC#COOELAK@1.1001:Priority">
    <vt:lpwstr> ()</vt:lpwstr>
  </property>
  <property fmtid="{D5CDD505-2E9C-101B-9397-08002B2CF9AE}" pid="336" name="FSC#COOELAK@1.1001:ObjBarCode">
    <vt:lpwstr>*COO.2296.100.2.1829964*</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referent 1</vt:lpwstr>
  </property>
  <property fmtid="{D5CDD505-2E9C-101B-9397-08002B2CF9AE}" pid="353" name="FSC#COOELAK@1.1001:CurrentUserEmail">
    <vt:lpwstr>martin.illas@land.gov.sk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COO.2296.100.2.1829964</vt:lpwstr>
  </property>
  <property fmtid="{D5CDD505-2E9C-101B-9397-08002B2CF9AE}" pid="385" name="FSC#FSCFOLIO@1.1001:docpropproject">
    <vt:lpwstr/>
  </property>
</Properties>
</file>