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8A" w:rsidRPr="00B96DFA" w:rsidRDefault="004D0E8A" w:rsidP="00B96DFA">
      <w:pPr>
        <w:pStyle w:val="Nzov"/>
        <w:spacing w:before="0" w:line="276" w:lineRule="auto"/>
        <w:contextualSpacing/>
      </w:pPr>
      <w:r w:rsidRPr="00B96DFA">
        <w:t>Dôvodová správa</w:t>
      </w:r>
    </w:p>
    <w:p w:rsidR="004D0E8A" w:rsidRPr="00B96DFA" w:rsidRDefault="004D0E8A" w:rsidP="00B96DFA">
      <w:pPr>
        <w:pStyle w:val="Nzov"/>
        <w:spacing w:before="0" w:line="276" w:lineRule="auto"/>
        <w:contextualSpacing/>
        <w:jc w:val="both"/>
      </w:pPr>
    </w:p>
    <w:p w:rsidR="00B55562" w:rsidRPr="00B96DFA" w:rsidRDefault="004D0E8A" w:rsidP="00B96DFA">
      <w:pPr>
        <w:pStyle w:val="Nzov"/>
        <w:spacing w:before="0" w:line="276" w:lineRule="auto"/>
        <w:contextualSpacing/>
        <w:jc w:val="both"/>
      </w:pPr>
      <w:r w:rsidRPr="00B96DFA">
        <w:t xml:space="preserve">B. </w:t>
      </w:r>
      <w:r w:rsidR="00B55562" w:rsidRPr="00B96DFA">
        <w:t>Osobitná časť</w:t>
      </w:r>
    </w:p>
    <w:p w:rsidR="00B55562" w:rsidRPr="00B96DFA" w:rsidRDefault="00B55562" w:rsidP="00B96DFA">
      <w:pPr>
        <w:pStyle w:val="Nzov"/>
        <w:spacing w:before="0" w:line="276" w:lineRule="auto"/>
        <w:contextualSpacing/>
        <w:jc w:val="both"/>
      </w:pPr>
    </w:p>
    <w:p w:rsidR="00B55562" w:rsidRPr="00B96DFA" w:rsidRDefault="00B55562" w:rsidP="00B96DFA">
      <w:pPr>
        <w:pStyle w:val="Nzov"/>
        <w:spacing w:before="0" w:line="276" w:lineRule="auto"/>
        <w:contextualSpacing/>
        <w:jc w:val="both"/>
      </w:pPr>
      <w:r w:rsidRPr="00B96DFA">
        <w:t>K čl. I</w:t>
      </w:r>
    </w:p>
    <w:p w:rsidR="00B96DFA" w:rsidRPr="00B96DFA" w:rsidRDefault="00B96DFA" w:rsidP="00B96D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5562" w:rsidRPr="00B96DFA" w:rsidRDefault="00B55562" w:rsidP="00B96D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 bodu 1</w:t>
      </w:r>
    </w:p>
    <w:p w:rsidR="00B55562" w:rsidRPr="00B96DFA" w:rsidRDefault="006F7DF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Spresňuje sa zužitkovanie konopy na </w:t>
      </w:r>
      <w:r w:rsidR="00B55562" w:rsidRPr="00B96DFA">
        <w:rPr>
          <w:rFonts w:ascii="Times New Roman" w:hAnsi="Times New Roman" w:cs="Times New Roman"/>
          <w:sz w:val="24"/>
          <w:szCs w:val="24"/>
        </w:rPr>
        <w:t>koncentrát konopy. Ide o</w:t>
      </w:r>
      <w:r w:rsidRPr="00B96DFA">
        <w:rPr>
          <w:rFonts w:ascii="Times New Roman" w:hAnsi="Times New Roman" w:cs="Times New Roman"/>
          <w:sz w:val="24"/>
          <w:szCs w:val="24"/>
        </w:rPr>
        <w:t> </w:t>
      </w:r>
      <w:r w:rsidRPr="00B96DFA">
        <w:rPr>
          <w:rFonts w:ascii="Times New Roman" w:hAnsi="Times New Roman" w:cs="Times New Roman"/>
          <w:bCs/>
          <w:sz w:val="24"/>
          <w:szCs w:val="24"/>
        </w:rPr>
        <w:t>poloprodukt, ktorý sa získava</w:t>
      </w:r>
      <w:r w:rsidRPr="00B96DFA">
        <w:rPr>
          <w:rFonts w:ascii="Times New Roman" w:hAnsi="Times New Roman" w:cs="Times New Roman"/>
          <w:sz w:val="24"/>
          <w:szCs w:val="24"/>
        </w:rPr>
        <w:t xml:space="preserve"> výrobným procesom zužitkovania konopy založeným </w:t>
      </w:r>
      <w:r w:rsidRPr="00B96DF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55562" w:rsidRPr="00B96DFA">
        <w:rPr>
          <w:rFonts w:ascii="Times New Roman" w:hAnsi="Times New Roman" w:cs="Times New Roman"/>
          <w:bCs/>
          <w:sz w:val="24"/>
          <w:szCs w:val="24"/>
        </w:rPr>
        <w:t>technologick</w:t>
      </w:r>
      <w:r w:rsidRPr="00B96DFA">
        <w:rPr>
          <w:rFonts w:ascii="Times New Roman" w:hAnsi="Times New Roman" w:cs="Times New Roman"/>
          <w:bCs/>
          <w:sz w:val="24"/>
          <w:szCs w:val="24"/>
        </w:rPr>
        <w:t>o</w:t>
      </w:r>
      <w:r w:rsidR="00B55562" w:rsidRPr="00B96DFA">
        <w:rPr>
          <w:rFonts w:ascii="Times New Roman" w:hAnsi="Times New Roman" w:cs="Times New Roman"/>
          <w:bCs/>
          <w:sz w:val="24"/>
          <w:szCs w:val="24"/>
        </w:rPr>
        <w:t>m proces</w:t>
      </w:r>
      <w:r w:rsidRPr="00B96DFA">
        <w:rPr>
          <w:rFonts w:ascii="Times New Roman" w:hAnsi="Times New Roman" w:cs="Times New Roman"/>
          <w:bCs/>
          <w:sz w:val="24"/>
          <w:szCs w:val="24"/>
        </w:rPr>
        <w:t>e</w:t>
      </w:r>
      <w:r w:rsidR="00B55562" w:rsidRPr="00B96DFA">
        <w:rPr>
          <w:rFonts w:ascii="Times New Roman" w:hAnsi="Times New Roman" w:cs="Times New Roman"/>
          <w:bCs/>
          <w:sz w:val="24"/>
          <w:szCs w:val="24"/>
        </w:rPr>
        <w:t xml:space="preserve"> koncentráci</w:t>
      </w:r>
      <w:r w:rsidR="00BE5B96" w:rsidRPr="00B96DFA">
        <w:rPr>
          <w:rFonts w:ascii="Times New Roman" w:hAnsi="Times New Roman" w:cs="Times New Roman"/>
          <w:bCs/>
          <w:sz w:val="24"/>
          <w:szCs w:val="24"/>
        </w:rPr>
        <w:t>e</w:t>
      </w:r>
      <w:r w:rsidR="00B55562" w:rsidRPr="00B96DFA">
        <w:rPr>
          <w:rFonts w:ascii="Times New Roman" w:hAnsi="Times New Roman" w:cs="Times New Roman"/>
          <w:bCs/>
          <w:sz w:val="24"/>
          <w:szCs w:val="24"/>
        </w:rPr>
        <w:t xml:space="preserve"> kanabinoidov</w:t>
      </w:r>
      <w:r w:rsidR="00226DF2">
        <w:rPr>
          <w:rFonts w:ascii="Times New Roman" w:hAnsi="Times New Roman" w:cs="Times New Roman"/>
          <w:bCs/>
          <w:sz w:val="24"/>
          <w:szCs w:val="24"/>
        </w:rPr>
        <w:t>.</w:t>
      </w:r>
      <w:r w:rsidR="001D69CA" w:rsidRPr="00B96DFA">
        <w:rPr>
          <w:rFonts w:ascii="Times New Roman" w:hAnsi="Times New Roman" w:cs="Times New Roman"/>
          <w:bCs/>
          <w:sz w:val="24"/>
          <w:szCs w:val="24"/>
        </w:rPr>
        <w:t xml:space="preserve"> (§ 2 ods. </w:t>
      </w:r>
      <w:r w:rsidR="00BE5B96" w:rsidRPr="00B96DFA">
        <w:rPr>
          <w:rFonts w:ascii="Times New Roman" w:hAnsi="Times New Roman" w:cs="Times New Roman"/>
          <w:bCs/>
          <w:sz w:val="24"/>
          <w:szCs w:val="24"/>
        </w:rPr>
        <w:t xml:space="preserve">6 písm. b) </w:t>
      </w:r>
      <w:r w:rsidR="00226DF2">
        <w:rPr>
          <w:rFonts w:ascii="Times New Roman" w:hAnsi="Times New Roman" w:cs="Times New Roman"/>
          <w:bCs/>
          <w:sz w:val="24"/>
          <w:szCs w:val="24"/>
        </w:rPr>
        <w:t xml:space="preserve">prvý </w:t>
      </w:r>
      <w:r w:rsidR="00BE5B96" w:rsidRPr="00B96DFA">
        <w:rPr>
          <w:rFonts w:ascii="Times New Roman" w:hAnsi="Times New Roman" w:cs="Times New Roman"/>
          <w:bCs/>
          <w:sz w:val="24"/>
          <w:szCs w:val="24"/>
        </w:rPr>
        <w:t>bod</w:t>
      </w:r>
      <w:r w:rsidR="001D69CA" w:rsidRPr="00B96DFA"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p w:rsidR="008B1C1D" w:rsidRPr="00B96DFA" w:rsidRDefault="008B1C1D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77B" w:rsidRPr="00B96DFA" w:rsidRDefault="0009377B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67899" w:rsidRPr="00B96DFA">
        <w:rPr>
          <w:rFonts w:ascii="Times New Roman" w:hAnsi="Times New Roman" w:cs="Times New Roman"/>
          <w:sz w:val="24"/>
          <w:szCs w:val="24"/>
        </w:rPr>
        <w:t xml:space="preserve"> </w:t>
      </w:r>
      <w:r w:rsidR="00D04DE8" w:rsidRPr="00B96DFA">
        <w:rPr>
          <w:rFonts w:ascii="Times New Roman" w:hAnsi="Times New Roman" w:cs="Times New Roman"/>
          <w:sz w:val="24"/>
          <w:szCs w:val="24"/>
        </w:rPr>
        <w:t>2</w:t>
      </w:r>
    </w:p>
    <w:p w:rsidR="0009377B" w:rsidRPr="00B96DFA" w:rsidRDefault="0009377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V § 15 ods. 3 sa dopĺňa, že žiadosť sa podáva Pôdohospodárskej platobnej agentúre</w:t>
      </w:r>
      <w:r w:rsidR="0091103B" w:rsidRPr="00B96DFA">
        <w:rPr>
          <w:rFonts w:ascii="Times New Roman" w:hAnsi="Times New Roman" w:cs="Times New Roman"/>
          <w:sz w:val="24"/>
          <w:szCs w:val="24"/>
        </w:rPr>
        <w:t>.</w:t>
      </w:r>
    </w:p>
    <w:p w:rsidR="003D60DD" w:rsidRPr="00B96DFA" w:rsidRDefault="003D60DD" w:rsidP="00B96D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03B" w:rsidRPr="00B96DFA" w:rsidRDefault="0091103B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04DE8" w:rsidRPr="00B96DFA">
        <w:rPr>
          <w:rFonts w:ascii="Times New Roman" w:hAnsi="Times New Roman" w:cs="Times New Roman"/>
          <w:sz w:val="24"/>
          <w:szCs w:val="24"/>
        </w:rPr>
        <w:t>3</w:t>
      </w:r>
    </w:p>
    <w:p w:rsidR="0091103B" w:rsidRPr="00B96DFA" w:rsidRDefault="0091103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Ide o legislatívno-právnu úpravu poznámky pod čiarou 5a.</w:t>
      </w:r>
    </w:p>
    <w:p w:rsidR="0091103B" w:rsidRPr="00B96DFA" w:rsidRDefault="0091103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6D4" w:rsidRPr="00B96DFA" w:rsidRDefault="00F226D4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04DE8" w:rsidRPr="00B96DFA">
        <w:rPr>
          <w:rFonts w:ascii="Times New Roman" w:hAnsi="Times New Roman" w:cs="Times New Roman"/>
          <w:sz w:val="24"/>
          <w:szCs w:val="24"/>
        </w:rPr>
        <w:t>4</w:t>
      </w:r>
    </w:p>
    <w:p w:rsidR="00F226D4" w:rsidRPr="00B96DFA" w:rsidRDefault="00F226D4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Štátny ústav pre kontrolu liečiv ako držiteľ povolenia na výskum, výučbu a expertíznu činnosť sa oslobodzuje od oznamovacej povinnosti uvedenej v § 28.</w:t>
      </w:r>
    </w:p>
    <w:p w:rsidR="0091103B" w:rsidRPr="00B96DFA" w:rsidRDefault="0091103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103B" w:rsidRPr="00B96DFA" w:rsidRDefault="0091103B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</w:t>
      </w:r>
      <w:r w:rsidR="008250B8" w:rsidRPr="00B96DFA">
        <w:rPr>
          <w:rFonts w:ascii="Times New Roman" w:hAnsi="Times New Roman" w:cs="Times New Roman"/>
          <w:sz w:val="24"/>
          <w:szCs w:val="24"/>
        </w:rPr>
        <w:t> </w:t>
      </w:r>
      <w:r w:rsidRPr="00B96DFA">
        <w:rPr>
          <w:rFonts w:ascii="Times New Roman" w:hAnsi="Times New Roman" w:cs="Times New Roman"/>
          <w:sz w:val="24"/>
          <w:szCs w:val="24"/>
        </w:rPr>
        <w:t>bodu</w:t>
      </w:r>
      <w:r w:rsidR="008250B8" w:rsidRPr="00B96DFA">
        <w:rPr>
          <w:rFonts w:ascii="Times New Roman" w:hAnsi="Times New Roman" w:cs="Times New Roman"/>
          <w:sz w:val="24"/>
          <w:szCs w:val="24"/>
        </w:rPr>
        <w:t xml:space="preserve"> </w:t>
      </w:r>
      <w:r w:rsidR="00D04DE8" w:rsidRPr="00B96DFA">
        <w:rPr>
          <w:rFonts w:ascii="Times New Roman" w:hAnsi="Times New Roman" w:cs="Times New Roman"/>
          <w:sz w:val="24"/>
          <w:szCs w:val="24"/>
        </w:rPr>
        <w:t>5</w:t>
      </w:r>
    </w:p>
    <w:p w:rsidR="0091103B" w:rsidRPr="00B96DFA" w:rsidRDefault="00165BB1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Vypúšťa sa zmienka o liekoch, ktoré obsahujú omamnú látku a psychotropnú látku skupiny I, čo je v rozpore s § 3 ods. 2.</w:t>
      </w:r>
      <w:r w:rsidR="001C13E2" w:rsidRPr="00B96DFA">
        <w:rPr>
          <w:rFonts w:ascii="Times New Roman" w:hAnsi="Times New Roman" w:cs="Times New Roman"/>
          <w:sz w:val="24"/>
          <w:szCs w:val="24"/>
        </w:rPr>
        <w:t xml:space="preserve"> (§ 31 ods. 3)</w:t>
      </w:r>
    </w:p>
    <w:p w:rsidR="006D2C42" w:rsidRPr="00B96DFA" w:rsidRDefault="006D2C4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D4" w:rsidRPr="00B96DFA" w:rsidRDefault="00F226D4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04DE8" w:rsidRPr="00B96DFA">
        <w:rPr>
          <w:rFonts w:ascii="Times New Roman" w:hAnsi="Times New Roman" w:cs="Times New Roman"/>
          <w:sz w:val="24"/>
          <w:szCs w:val="24"/>
        </w:rPr>
        <w:t>6</w:t>
      </w:r>
    </w:p>
    <w:p w:rsidR="00F226D4" w:rsidRPr="00B96DFA" w:rsidRDefault="00F226D4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Ak sa pri inventarizácii zistí strata omamnej a psychotropnej látky skracuje sa lehota na oznámenie straty zo siedmich dní na nasledujúci deň. (§ 31 ods.4)</w:t>
      </w:r>
    </w:p>
    <w:p w:rsidR="006D2C42" w:rsidRPr="00B96DFA" w:rsidRDefault="006D2C4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D4" w:rsidRPr="00B96DFA" w:rsidRDefault="00F226D4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04DE8" w:rsidRPr="00B96DFA">
        <w:rPr>
          <w:rFonts w:ascii="Times New Roman" w:hAnsi="Times New Roman" w:cs="Times New Roman"/>
          <w:sz w:val="24"/>
          <w:szCs w:val="24"/>
        </w:rPr>
        <w:t>7</w:t>
      </w:r>
    </w:p>
    <w:p w:rsidR="00F226D4" w:rsidRPr="00B96DFA" w:rsidRDefault="00F226D4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Po oznámení straty omamnej a psychotropnej látky orgán, ktorému sa oznamujú výsledky inventarizácie rozhodne o činnostiach, ktoré smie držiteľ povolenia vykonávať. (§ 31 ods. 5)</w:t>
      </w:r>
    </w:p>
    <w:p w:rsidR="00165BB1" w:rsidRPr="00B96DFA" w:rsidRDefault="00165BB1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5BB1" w:rsidRPr="00B96DFA" w:rsidRDefault="00165BB1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04DE8" w:rsidRPr="00B96DFA">
        <w:rPr>
          <w:rFonts w:ascii="Times New Roman" w:hAnsi="Times New Roman" w:cs="Times New Roman"/>
          <w:sz w:val="24"/>
          <w:szCs w:val="24"/>
        </w:rPr>
        <w:t>8</w:t>
      </w:r>
    </w:p>
    <w:p w:rsidR="00165BB1" w:rsidRPr="00B96DFA" w:rsidRDefault="00165BB1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Zosúlaďuje sa znenie písmen b) a d) s § 3 ods. 2</w:t>
      </w:r>
      <w:r w:rsidR="001C13E2" w:rsidRPr="00B96DFA">
        <w:rPr>
          <w:rFonts w:ascii="Times New Roman" w:hAnsi="Times New Roman" w:cs="Times New Roman"/>
          <w:sz w:val="24"/>
          <w:szCs w:val="24"/>
        </w:rPr>
        <w:t xml:space="preserve">. </w:t>
      </w:r>
      <w:r w:rsidR="00E65E3D">
        <w:rPr>
          <w:rFonts w:ascii="Times New Roman" w:hAnsi="Times New Roman" w:cs="Times New Roman"/>
          <w:sz w:val="24"/>
          <w:szCs w:val="24"/>
        </w:rPr>
        <w:t>[</w:t>
      </w:r>
      <w:r w:rsidR="001C13E2" w:rsidRPr="00B96DFA">
        <w:rPr>
          <w:rFonts w:ascii="Times New Roman" w:hAnsi="Times New Roman" w:cs="Times New Roman"/>
          <w:sz w:val="24"/>
          <w:szCs w:val="24"/>
        </w:rPr>
        <w:t>§ 33 ods. 4 písm. b</w:t>
      </w:r>
      <w:r w:rsidR="00E65E3D">
        <w:rPr>
          <w:rFonts w:ascii="Times New Roman" w:hAnsi="Times New Roman" w:cs="Times New Roman"/>
          <w:sz w:val="24"/>
          <w:szCs w:val="24"/>
        </w:rPr>
        <w:t>)</w:t>
      </w:r>
      <w:r w:rsidR="001C13E2" w:rsidRPr="00B96DFA">
        <w:rPr>
          <w:rFonts w:ascii="Times New Roman" w:hAnsi="Times New Roman" w:cs="Times New Roman"/>
          <w:sz w:val="24"/>
          <w:szCs w:val="24"/>
        </w:rPr>
        <w:t xml:space="preserve"> a d)</w:t>
      </w:r>
      <w:r w:rsidR="00E65E3D">
        <w:rPr>
          <w:rFonts w:ascii="Times New Roman" w:hAnsi="Times New Roman" w:cs="Times New Roman"/>
          <w:sz w:val="24"/>
          <w:szCs w:val="24"/>
        </w:rPr>
        <w:t>]</w:t>
      </w:r>
    </w:p>
    <w:p w:rsidR="005F01FD" w:rsidRPr="00B96DFA" w:rsidRDefault="005F01FD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E2" w:rsidRPr="00B96DFA" w:rsidRDefault="001C13E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04DE8" w:rsidRPr="00B96DFA">
        <w:rPr>
          <w:rFonts w:ascii="Times New Roman" w:hAnsi="Times New Roman" w:cs="Times New Roman"/>
          <w:sz w:val="24"/>
          <w:szCs w:val="24"/>
        </w:rPr>
        <w:t>9</w:t>
      </w:r>
    </w:p>
    <w:p w:rsidR="001C13E2" w:rsidRDefault="001C13E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V súvislosti s bodom 7  sa v § 34 písm. d) zavádza legislatívna skratka Pôdohospodárskej platobnej agentúry, ktorá plní úlohy štátnej správy v oblasti omamných látok a psychotropných látok.</w:t>
      </w:r>
      <w:r w:rsidR="0010464A" w:rsidRPr="00B96DFA">
        <w:rPr>
          <w:rFonts w:ascii="Times New Roman" w:hAnsi="Times New Roman" w:cs="Times New Roman"/>
          <w:sz w:val="24"/>
          <w:szCs w:val="24"/>
        </w:rPr>
        <w:t xml:space="preserve"> </w:t>
      </w:r>
      <w:r w:rsidR="00E65E3D">
        <w:rPr>
          <w:rFonts w:ascii="Times New Roman" w:hAnsi="Times New Roman" w:cs="Times New Roman"/>
          <w:sz w:val="24"/>
          <w:szCs w:val="24"/>
        </w:rPr>
        <w:t>[</w:t>
      </w:r>
      <w:r w:rsidR="0010464A" w:rsidRPr="00B96DFA">
        <w:rPr>
          <w:rFonts w:ascii="Times New Roman" w:hAnsi="Times New Roman" w:cs="Times New Roman"/>
          <w:sz w:val="24"/>
          <w:szCs w:val="24"/>
        </w:rPr>
        <w:t>§ 34 pís. d)</w:t>
      </w:r>
      <w:r w:rsidR="00E65E3D">
        <w:rPr>
          <w:rFonts w:ascii="Times New Roman" w:hAnsi="Times New Roman" w:cs="Times New Roman"/>
          <w:sz w:val="24"/>
          <w:szCs w:val="24"/>
        </w:rPr>
        <w:t>]</w:t>
      </w:r>
    </w:p>
    <w:p w:rsidR="00B96DFA" w:rsidRDefault="00B96DFA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6DFA" w:rsidRDefault="00B96DFA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6DFA" w:rsidRPr="00B96DFA" w:rsidRDefault="00B96DFA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13E2" w:rsidRPr="00B96DFA" w:rsidRDefault="001C13E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42" w:rsidRPr="00B96DFA" w:rsidRDefault="00F44F4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lastRenderedPageBreak/>
        <w:t>K bodu 1</w:t>
      </w:r>
      <w:r w:rsidR="0020540E" w:rsidRPr="00B96DFA">
        <w:rPr>
          <w:rFonts w:ascii="Times New Roman" w:hAnsi="Times New Roman" w:cs="Times New Roman"/>
          <w:sz w:val="24"/>
          <w:szCs w:val="24"/>
        </w:rPr>
        <w:t>0</w:t>
      </w:r>
    </w:p>
    <w:p w:rsidR="00F44F42" w:rsidRPr="00B96DFA" w:rsidRDefault="00F44F4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Ministerstva vnútra S</w:t>
      </w:r>
      <w:r w:rsidR="002E7806" w:rsidRPr="00B96DFA">
        <w:rPr>
          <w:rFonts w:ascii="Times New Roman" w:hAnsi="Times New Roman" w:cs="Times New Roman"/>
          <w:sz w:val="24"/>
          <w:szCs w:val="24"/>
        </w:rPr>
        <w:t>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benzylón zaradiť do skupiny I.  psychotropných látok</w:t>
      </w:r>
      <w:r w:rsidR="00C162A3" w:rsidRPr="00B96DFA">
        <w:rPr>
          <w:rFonts w:ascii="Times New Roman" w:hAnsi="Times New Roman" w:cs="Times New Roman"/>
          <w:sz w:val="24"/>
          <w:szCs w:val="24"/>
        </w:rPr>
        <w:t xml:space="preserve">. Ministerstvo zdravotníctva 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96DFA">
        <w:rPr>
          <w:rFonts w:ascii="Times New Roman" w:hAnsi="Times New Roman" w:cs="Times New Roman"/>
          <w:sz w:val="24"/>
          <w:szCs w:val="24"/>
        </w:rPr>
        <w:t xml:space="preserve">navrhuje látku benzylón zaradiť obdobne ako látku metonitazén do skupiny I.  omamných látok. </w:t>
      </w:r>
    </w:p>
    <w:p w:rsidR="00F44F42" w:rsidRPr="00B96DFA" w:rsidRDefault="00F44F4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V čistej forme je  hydrochlorid benzylónu bez zápachu, bielej až sivej farby podobne ako mnohé iné syntetické katinóny so substitučným kruhom.  </w:t>
      </w:r>
    </w:p>
    <w:p w:rsidR="00F44F42" w:rsidRPr="00B96DFA" w:rsidRDefault="00F44F4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V priebehu rokov 2019 a 2020 USA evidovali 5 úmrtí spôsobených užívaním, resp. predávkovaním benzylónom. Látka nemá žiadne priemyselné ani medicínske legálne využitie.</w:t>
      </w:r>
    </w:p>
    <w:p w:rsidR="00F44F42" w:rsidRPr="00B96DFA" w:rsidRDefault="00F44F4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4A" w:rsidRPr="00B96DFA" w:rsidRDefault="0010464A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1</w:t>
      </w:r>
      <w:r w:rsidR="0020540E" w:rsidRPr="00B96DFA">
        <w:rPr>
          <w:rFonts w:ascii="Times New Roman" w:hAnsi="Times New Roman" w:cs="Times New Roman"/>
          <w:sz w:val="24"/>
          <w:szCs w:val="24"/>
        </w:rPr>
        <w:t>1</w:t>
      </w:r>
    </w:p>
    <w:p w:rsidR="006A27C5" w:rsidRPr="00B96DFA" w:rsidRDefault="00300EF1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Na základe rozhodnutia prijatého na 65. zasadnutí Komisie pre omamné látky Úradu OSN pre omamné látky a kriminalitu v dňoch 14. 3. až 18. 3. 2022 sa </w:t>
      </w:r>
      <w:r w:rsidR="003C1EF4" w:rsidRPr="00B96DFA">
        <w:rPr>
          <w:rFonts w:ascii="Times New Roman" w:hAnsi="Times New Roman" w:cs="Times New Roman"/>
          <w:sz w:val="24"/>
          <w:szCs w:val="24"/>
        </w:rPr>
        <w:t xml:space="preserve">navrhuje </w:t>
      </w:r>
      <w:r w:rsidRPr="00B96DFA">
        <w:rPr>
          <w:rFonts w:ascii="Times New Roman" w:hAnsi="Times New Roman" w:cs="Times New Roman"/>
          <w:sz w:val="24"/>
          <w:szCs w:val="24"/>
        </w:rPr>
        <w:t>zara</w:t>
      </w:r>
      <w:r w:rsidR="003C1EF4" w:rsidRPr="00B96DFA">
        <w:rPr>
          <w:rFonts w:ascii="Times New Roman" w:hAnsi="Times New Roman" w:cs="Times New Roman"/>
          <w:sz w:val="24"/>
          <w:szCs w:val="24"/>
        </w:rPr>
        <w:t>diť</w:t>
      </w:r>
      <w:r w:rsidRPr="00B96DFA">
        <w:rPr>
          <w:rFonts w:ascii="Times New Roman" w:hAnsi="Times New Roman" w:cs="Times New Roman"/>
          <w:sz w:val="24"/>
          <w:szCs w:val="24"/>
        </w:rPr>
        <w:t xml:space="preserve"> do skupiny I.  omamných látok</w:t>
      </w:r>
      <w:r w:rsidR="003C1EF4" w:rsidRPr="00B96DFA">
        <w:rPr>
          <w:rFonts w:ascii="Times New Roman" w:hAnsi="Times New Roman" w:cs="Times New Roman"/>
          <w:sz w:val="24"/>
          <w:szCs w:val="24"/>
        </w:rPr>
        <w:t xml:space="preserve"> látku brorfin.</w:t>
      </w:r>
      <w:r w:rsidR="006A27C5" w:rsidRPr="00B96DFA">
        <w:rPr>
          <w:rFonts w:ascii="Times New Roman" w:hAnsi="Times New Roman" w:cs="Times New Roman"/>
          <w:sz w:val="24"/>
          <w:szCs w:val="24"/>
        </w:rPr>
        <w:t xml:space="preserve"> Látka brorfín bola zistená v štyroch členských štátoch EÚ a podlieha kontrole v najmenej troch členských štátoch EÚ. Spája sa s jednou intoxikáciou bez smrteľných následkov a v súčasnosti ju intenzívne monitoruje Európske monitorovacie centrum pre drogy a drogovú závislosť. </w:t>
      </w:r>
    </w:p>
    <w:p w:rsidR="0010464A" w:rsidRPr="00B96DFA" w:rsidRDefault="006A27C5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brorfín nemá terapeutické použitie ani nezískala povolenie na uvedenie na trh ako liek. Existujú dostatočné dôkazy, že látka brorfín sa zneužíva alebo sa môže pravdepodobne zneužívať a môže sa stať verejným zdravotným a sociálnym problémom, čo opodstatňuje zaradenie uvedenej látky pod medzinárodnú kontrolu.</w:t>
      </w:r>
    </w:p>
    <w:p w:rsidR="00F44F42" w:rsidRPr="00B96DFA" w:rsidRDefault="00F44F4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F4" w:rsidRPr="00B96DFA" w:rsidRDefault="003C1EF4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1</w:t>
      </w:r>
      <w:r w:rsidR="0020540E" w:rsidRPr="00B96DFA">
        <w:rPr>
          <w:rFonts w:ascii="Times New Roman" w:hAnsi="Times New Roman" w:cs="Times New Roman"/>
          <w:sz w:val="24"/>
          <w:szCs w:val="24"/>
        </w:rPr>
        <w:t>2</w:t>
      </w:r>
    </w:p>
    <w:p w:rsidR="003C1EF4" w:rsidRPr="00B96DFA" w:rsidRDefault="003C1EF4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Na základe rozhodnutia prijatého na 65. zasadnutí Komisie pre omamné látky Úradu OSN pre omamné látky a kriminalitu v dňoch 14. 3. až 18. 3. 2022 sa navrhuje zaradiť do skupiny I.  omamných látok látku metonitazén.</w:t>
      </w:r>
    </w:p>
    <w:p w:rsidR="006A27C5" w:rsidRPr="00B96DFA" w:rsidRDefault="006A27C5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metonitazén bola zistená v troch členských štátoch EÚ a podlieha kontrole v najmenej troch členských štátoch EÚ. Spája sa s jedným prípadom úmrtia a v súčasnosti ju intenzívne monitoruje Európske monitorovacie centrum pre drogy a drogovú závislosť.</w:t>
      </w:r>
    </w:p>
    <w:p w:rsidR="006A27C5" w:rsidRPr="00B96DFA" w:rsidRDefault="006A27C5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metonitazén sa skúmala v predklinických modeloch pre svoje analgetické účinky, nie je však známe, že by mala terapeutické použitie. Existujú dostatočné dôkazy, že látka metonitazén sa zneužíva alebo sa môže pravdepodobne zneužívať a môže sa stať verejným zdravotným a sociálnym problémom, čo opodstatňuje zaradenie uvedenej látky pod medzinárodnú kontrolu.</w:t>
      </w:r>
    </w:p>
    <w:p w:rsidR="0020540E" w:rsidRPr="00B96DFA" w:rsidRDefault="002054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57FB" w:rsidRPr="00B96DFA" w:rsidRDefault="00672086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1</w:t>
      </w:r>
      <w:r w:rsidR="0020540E" w:rsidRPr="00B96DFA">
        <w:rPr>
          <w:rFonts w:ascii="Times New Roman" w:hAnsi="Times New Roman" w:cs="Times New Roman"/>
          <w:sz w:val="24"/>
          <w:szCs w:val="24"/>
        </w:rPr>
        <w:t>3</w:t>
      </w:r>
    </w:p>
    <w:p w:rsidR="00672086" w:rsidRPr="00B96DFA" w:rsidRDefault="00672086" w:rsidP="00B96DFA">
      <w:pPr>
        <w:pStyle w:val="Odsekzoznamu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Salvinorin A zaradiť do skupiny I.  omamných látok. Salvinorin A</w:t>
      </w:r>
      <w:r w:rsidRPr="00B96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DFA">
        <w:rPr>
          <w:rFonts w:ascii="Times New Roman" w:hAnsi="Times New Roman" w:cs="Times New Roman"/>
          <w:sz w:val="24"/>
          <w:szCs w:val="24"/>
        </w:rPr>
        <w:t>je hlavnou účinnou psychotropnou molekulou v šalvii divotvornej (salvia divinorum). Považovaná je za disociatívny halucinogén. Štruktúrou sa líši od iných, prirodzene sa vyskytujúcich halucinogénov (napr.: DMT, psilocybín a meskalín). Keďže neobsahuje atómy dusíka nie je možné priradiť ju do skupiny alkaloidov, považovaná je za terpenoid. Salvinorin A je dostupný vo forme bieleho až sivého prášku.</w:t>
      </w:r>
    </w:p>
    <w:p w:rsidR="00672086" w:rsidRPr="00B96DFA" w:rsidRDefault="00672086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V porovnaní s inými halucinogénmi sa líši aj subjektívnym zážitkom a opisuje sa ako disociatívna, U ľudí môže vyvolať psychoaktívne zážitky s typickým trvaním účinku niekoľko minút až približne hodinu, v závislosti od spôsobu požitia. Z ďalších prejavov sa u konzumenta </w:t>
      </w:r>
      <w:r w:rsidRPr="00B96DFA">
        <w:rPr>
          <w:rFonts w:ascii="Times New Roman" w:hAnsi="Times New Roman" w:cs="Times New Roman"/>
          <w:sz w:val="24"/>
          <w:szCs w:val="24"/>
        </w:rPr>
        <w:lastRenderedPageBreak/>
        <w:t>zvyčajne dostavia pocity vnímania rôznych plochých membrán, membrán a povrchov, opätovné prežívanie minulosti, najmä detstva, pocit straty tela alebo identity, rôzne pocity pohybu, tlačenie alebo otáčanie neurčitými silami, nekontrolovateľné hysterické záchvaty smiechu, pocit prítomnosti na viacerých miestach súčasne.</w:t>
      </w:r>
    </w:p>
    <w:p w:rsidR="00672086" w:rsidRPr="00B96DFA" w:rsidRDefault="00672086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je zakázaná v Austrálii, Švédsku, USA, Kanade. Nemá žiadne známe využitie na priemyselné alebo medicínske účely.</w:t>
      </w:r>
    </w:p>
    <w:p w:rsidR="00FD3F27" w:rsidRPr="00B96DFA" w:rsidRDefault="00FD3F27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89C" w:rsidRPr="00B96DFA" w:rsidRDefault="0017289C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1</w:t>
      </w:r>
      <w:r w:rsidR="0020540E" w:rsidRPr="00B96DFA">
        <w:rPr>
          <w:rFonts w:ascii="Times New Roman" w:hAnsi="Times New Roman" w:cs="Times New Roman"/>
          <w:sz w:val="24"/>
          <w:szCs w:val="24"/>
        </w:rPr>
        <w:t>4</w:t>
      </w:r>
    </w:p>
    <w:p w:rsidR="0017289C" w:rsidRPr="00B96DFA" w:rsidRDefault="0017289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ADB – BUTINACA zaradiť do skupiny I.  omamných látok. Ministerstvo zdravotníctva 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96DFA">
        <w:rPr>
          <w:rFonts w:ascii="Times New Roman" w:hAnsi="Times New Roman" w:cs="Times New Roman"/>
          <w:sz w:val="24"/>
          <w:szCs w:val="24"/>
        </w:rPr>
        <w:t xml:space="preserve">navrhuje látku ADB – BUTINACA zaradiť obdobne ako látku ADB-CHMINACA do skupiny I.  psychotropných látok. </w:t>
      </w:r>
    </w:p>
    <w:p w:rsidR="0017289C" w:rsidRPr="00B96DFA" w:rsidRDefault="00DC722F" w:rsidP="00B96DFA">
      <w:pPr>
        <w:pStyle w:val="Odsekzoznamu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ADB – BUTINACA </w:t>
      </w:r>
      <w:r w:rsidR="0017289C" w:rsidRPr="00B96DFA">
        <w:rPr>
          <w:rFonts w:ascii="Times New Roman" w:hAnsi="Times New Roman" w:cs="Times New Roman"/>
          <w:sz w:val="24"/>
          <w:szCs w:val="24"/>
        </w:rPr>
        <w:t xml:space="preserve">je nový syntetický kanabinoid, ktorý bol prvýkrát identifikovaný v Európe v roku 2019. Dostupný je vo forme bieleho prášku alebo menších kryštálov. </w:t>
      </w:r>
    </w:p>
    <w:p w:rsidR="0017289C" w:rsidRPr="00B96DFA" w:rsidRDefault="0017289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Obdobne ako iné syntetické kanabinoidy, ADB-BUTINACA je silný agonista receptorov CB1 a CB2. V závislosti od konzumovaného množstva vyvoláva eufóriu alebo sedáciu, nauseu, problémy s pamäťou, zmätenosť, náladovosť, samovražedné myšlienky a pod</w:t>
      </w:r>
      <w:r w:rsidR="00DC722F" w:rsidRPr="00B96DFA">
        <w:rPr>
          <w:rFonts w:ascii="Times New Roman" w:hAnsi="Times New Roman" w:cs="Times New Roman"/>
          <w:sz w:val="24"/>
          <w:szCs w:val="24"/>
        </w:rPr>
        <w:t>obne</w:t>
      </w:r>
      <w:r w:rsidRPr="00B96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9C" w:rsidRPr="00B96DFA" w:rsidRDefault="00DC722F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</w:t>
      </w:r>
      <w:r w:rsidR="0017289C" w:rsidRPr="00B96DFA">
        <w:rPr>
          <w:rFonts w:ascii="Times New Roman" w:hAnsi="Times New Roman" w:cs="Times New Roman"/>
          <w:sz w:val="24"/>
          <w:szCs w:val="24"/>
        </w:rPr>
        <w:t>ADB-BUTINACA je zakázaná v USA, Švédsku, SRN.</w:t>
      </w:r>
    </w:p>
    <w:p w:rsidR="0017289C" w:rsidRPr="00B96DFA" w:rsidRDefault="0017289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nemá žiadne známe využitie na priemyselné alebo medicínske účely.</w:t>
      </w:r>
    </w:p>
    <w:p w:rsidR="0017289C" w:rsidRPr="00B96DFA" w:rsidRDefault="0017289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077D" w:rsidRPr="00B96DFA" w:rsidRDefault="00953A4A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1</w:t>
      </w:r>
      <w:r w:rsidR="0020540E" w:rsidRPr="00B96DFA">
        <w:rPr>
          <w:rFonts w:ascii="Times New Roman" w:hAnsi="Times New Roman" w:cs="Times New Roman"/>
          <w:sz w:val="24"/>
          <w:szCs w:val="24"/>
        </w:rPr>
        <w:t>5</w:t>
      </w:r>
    </w:p>
    <w:p w:rsidR="00953A4A" w:rsidRPr="00B96DFA" w:rsidRDefault="00953A4A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alfa-PHiP zaradiť do skupiny I.  omamných látok. Ministerstvo zdravotníctva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navrhuje látku alfa-PHiP zaradiť obdobne ako látku alfa-pyrolidínovalerofenón do skupiny I.  psychotropných látok. Látka alfa-PHiP je zlúčenina triedy katinónov a je štrukturálnym izomérom svojej materskej zlúčeniny pyrovalerónu v minulosti predpisovanému na liečbu letargie, ospalosti a chronickej únavy.</w:t>
      </w:r>
    </w:p>
    <w:p w:rsidR="00953A4A" w:rsidRPr="00B96DFA" w:rsidRDefault="003F66A4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alfa</w:t>
      </w:r>
      <w:r w:rsidR="00953A4A" w:rsidRPr="00B96DFA">
        <w:rPr>
          <w:rFonts w:ascii="Times New Roman" w:hAnsi="Times New Roman" w:cs="Times New Roman"/>
          <w:sz w:val="24"/>
          <w:szCs w:val="24"/>
        </w:rPr>
        <w:t xml:space="preserve">-PHiP je prášok béžovej až ružovej farby, prípadne je lisovaný do tabliet. Má spoločné chemické vlastnosti s pyrovalerónom, avšak rozdielom je posunutá metylová skupina z polohy 4 aromatického kruhu do polohy 4 acylového reťazca. Rovnako ako pri pyrovaleróne, </w:t>
      </w:r>
      <w:r w:rsidRPr="00B96DFA">
        <w:rPr>
          <w:rFonts w:ascii="Times New Roman" w:hAnsi="Times New Roman" w:cs="Times New Roman"/>
          <w:sz w:val="24"/>
          <w:szCs w:val="24"/>
        </w:rPr>
        <w:t>alfa</w:t>
      </w:r>
      <w:r w:rsidR="00953A4A" w:rsidRPr="00B96DFA">
        <w:rPr>
          <w:rFonts w:ascii="Times New Roman" w:hAnsi="Times New Roman" w:cs="Times New Roman"/>
          <w:sz w:val="24"/>
          <w:szCs w:val="24"/>
        </w:rPr>
        <w:t>-PHiP po požití vyvoláva pocity eufórie, zvýšenej energie a lepšieho sústredenia</w:t>
      </w:r>
      <w:r w:rsidRPr="00B96DFA">
        <w:rPr>
          <w:rFonts w:ascii="Times New Roman" w:hAnsi="Times New Roman" w:cs="Times New Roman"/>
          <w:sz w:val="24"/>
          <w:szCs w:val="24"/>
        </w:rPr>
        <w:t xml:space="preserve"> sa</w:t>
      </w:r>
      <w:r w:rsidR="00953A4A" w:rsidRPr="00B96DFA">
        <w:rPr>
          <w:rFonts w:ascii="Times New Roman" w:hAnsi="Times New Roman" w:cs="Times New Roman"/>
          <w:sz w:val="24"/>
          <w:szCs w:val="24"/>
        </w:rPr>
        <w:t>, potláča chuť do jedla, vyvoláva úzkosť až depresiu, nespavosť</w:t>
      </w:r>
      <w:r w:rsidRPr="00B96DFA">
        <w:rPr>
          <w:rFonts w:ascii="Times New Roman" w:hAnsi="Times New Roman" w:cs="Times New Roman"/>
          <w:sz w:val="24"/>
          <w:szCs w:val="24"/>
        </w:rPr>
        <w:t xml:space="preserve"> a</w:t>
      </w:r>
      <w:r w:rsidR="00953A4A" w:rsidRPr="00B96DFA">
        <w:rPr>
          <w:rFonts w:ascii="Times New Roman" w:hAnsi="Times New Roman" w:cs="Times New Roman"/>
          <w:sz w:val="24"/>
          <w:szCs w:val="24"/>
        </w:rPr>
        <w:t xml:space="preserve"> svalové chvenie.  </w:t>
      </w:r>
    </w:p>
    <w:p w:rsidR="00953A4A" w:rsidRPr="00B96DFA" w:rsidRDefault="00953A4A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</w:t>
      </w:r>
      <w:r w:rsidR="003F66A4" w:rsidRPr="00B96DFA">
        <w:rPr>
          <w:rFonts w:ascii="Times New Roman" w:hAnsi="Times New Roman" w:cs="Times New Roman"/>
          <w:sz w:val="24"/>
          <w:szCs w:val="24"/>
        </w:rPr>
        <w:t xml:space="preserve">alfa-PHiP </w:t>
      </w:r>
      <w:r w:rsidRPr="00B96DFA">
        <w:rPr>
          <w:rFonts w:ascii="Times New Roman" w:hAnsi="Times New Roman" w:cs="Times New Roman"/>
          <w:sz w:val="24"/>
          <w:szCs w:val="24"/>
        </w:rPr>
        <w:t>je zakázaná v Číne, USA, Kanade, Veľkej Británii. Nemá žiadne známe využitie na priemyselné alebo medicínske účely.</w:t>
      </w:r>
    </w:p>
    <w:p w:rsidR="00953A4A" w:rsidRPr="00B96DFA" w:rsidRDefault="00953A4A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7B2" w:rsidRPr="00B96DFA" w:rsidRDefault="001C27B2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D67899" w:rsidRPr="00B96DFA">
        <w:rPr>
          <w:rFonts w:ascii="Times New Roman" w:hAnsi="Times New Roman" w:cs="Times New Roman"/>
          <w:sz w:val="24"/>
          <w:szCs w:val="24"/>
        </w:rPr>
        <w:t>1</w:t>
      </w:r>
      <w:r w:rsidR="0020540E" w:rsidRPr="00B96DFA">
        <w:rPr>
          <w:rFonts w:ascii="Times New Roman" w:hAnsi="Times New Roman" w:cs="Times New Roman"/>
          <w:sz w:val="24"/>
          <w:szCs w:val="24"/>
        </w:rPr>
        <w:t>6</w:t>
      </w:r>
    </w:p>
    <w:p w:rsidR="001C27B2" w:rsidRPr="00B96DFA" w:rsidRDefault="001C27B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AL-LAD zaradiť do skupiny I.  omamných látok. Ministerstvo zdravotníctva 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96DFA">
        <w:rPr>
          <w:rFonts w:ascii="Times New Roman" w:hAnsi="Times New Roman" w:cs="Times New Roman"/>
          <w:sz w:val="24"/>
          <w:szCs w:val="24"/>
        </w:rPr>
        <w:t xml:space="preserve">navrhuje látku AL-LAD zaradiť obdobne ako látku LSD do skupiny I.  psychotropných látok. </w:t>
      </w:r>
    </w:p>
    <w:p w:rsidR="001C27B2" w:rsidRPr="00B96DFA" w:rsidRDefault="001C27B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AL-LAD má mierne  odlišné účinky ako LSD, jej efekt je kratší, hoci účinnosť je podobná. Vyvoláva eufóriu, zvýšenie telesnej teploty, problémy s močením, svalové kontrakcie, nauseu, mimovoľné prežúvanie, zvýšenie krvného tlaku, pulzovej frekvencie, vizuálne a zvukové halucinácie, paranoju a úzkosť. </w:t>
      </w:r>
    </w:p>
    <w:p w:rsidR="001C27B2" w:rsidRPr="00B96DFA" w:rsidRDefault="001C27B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lastRenderedPageBreak/>
        <w:t xml:space="preserve">Rekreačné užívanie  bolo prvý raz zaznamenané v  Írsku a Veľkej Británii, v súčasnosti sú dostupné informácie o jeho medzinárodnom rozšírení, vrátane záchytu v SR. </w:t>
      </w:r>
    </w:p>
    <w:p w:rsidR="001C27B2" w:rsidRPr="00B96DFA" w:rsidRDefault="001C27B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Patrí medzi zakázané látky v Dánsku, Švédsku, USA, Švajčiarsku, Veľkej Británii, Rumunsku a Lotyšsku. </w:t>
      </w:r>
    </w:p>
    <w:p w:rsidR="001C27B2" w:rsidRPr="00B96DFA" w:rsidRDefault="001C27B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AL-LAD nemá žiadne známe využitie na priemyselné alebo medicínske účely.</w:t>
      </w:r>
    </w:p>
    <w:p w:rsidR="001C27B2" w:rsidRPr="00B96DFA" w:rsidRDefault="001C27B2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57FB" w:rsidRPr="00B96DFA" w:rsidRDefault="00C557FB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20540E" w:rsidRPr="00B96DFA">
        <w:rPr>
          <w:rFonts w:ascii="Times New Roman" w:hAnsi="Times New Roman" w:cs="Times New Roman"/>
          <w:sz w:val="24"/>
          <w:szCs w:val="24"/>
        </w:rPr>
        <w:t>17</w:t>
      </w:r>
    </w:p>
    <w:p w:rsidR="00FC1B7F" w:rsidRPr="00B96DFA" w:rsidRDefault="00C557F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</w:t>
      </w:r>
      <w:r w:rsidR="001E51E9" w:rsidRPr="00B96DFA">
        <w:rPr>
          <w:rFonts w:ascii="Times New Roman" w:hAnsi="Times New Roman" w:cs="Times New Roman"/>
          <w:sz w:val="24"/>
          <w:szCs w:val="24"/>
        </w:rPr>
        <w:t>1cP-LSD</w:t>
      </w:r>
      <w:r w:rsidRPr="00B96DFA">
        <w:rPr>
          <w:rFonts w:ascii="Times New Roman" w:hAnsi="Times New Roman" w:cs="Times New Roman"/>
          <w:sz w:val="24"/>
          <w:szCs w:val="24"/>
        </w:rPr>
        <w:t xml:space="preserve"> zaradiť do skupiny I.  </w:t>
      </w:r>
      <w:r w:rsidR="001E51E9" w:rsidRPr="00B96DFA">
        <w:rPr>
          <w:rFonts w:ascii="Times New Roman" w:hAnsi="Times New Roman" w:cs="Times New Roman"/>
          <w:sz w:val="24"/>
          <w:szCs w:val="24"/>
        </w:rPr>
        <w:t>omamných</w:t>
      </w:r>
      <w:r w:rsidRPr="00B96DFA">
        <w:rPr>
          <w:rFonts w:ascii="Times New Roman" w:hAnsi="Times New Roman" w:cs="Times New Roman"/>
          <w:sz w:val="24"/>
          <w:szCs w:val="24"/>
        </w:rPr>
        <w:t xml:space="preserve"> látok. Ministerstvo zdravotníctva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navrhuje látku </w:t>
      </w:r>
      <w:r w:rsidR="001E51E9" w:rsidRPr="00B96DFA">
        <w:rPr>
          <w:rFonts w:ascii="Times New Roman" w:hAnsi="Times New Roman" w:cs="Times New Roman"/>
          <w:sz w:val="24"/>
          <w:szCs w:val="24"/>
        </w:rPr>
        <w:t>1cP-LSD</w:t>
      </w:r>
      <w:r w:rsidRPr="00B96DFA">
        <w:rPr>
          <w:rFonts w:ascii="Times New Roman" w:hAnsi="Times New Roman" w:cs="Times New Roman"/>
          <w:sz w:val="24"/>
          <w:szCs w:val="24"/>
        </w:rPr>
        <w:t xml:space="preserve"> zaradiť obdobne ako látku </w:t>
      </w:r>
      <w:r w:rsidR="001E51E9" w:rsidRPr="00B96DFA">
        <w:rPr>
          <w:rFonts w:ascii="Times New Roman" w:hAnsi="Times New Roman" w:cs="Times New Roman"/>
          <w:sz w:val="24"/>
          <w:szCs w:val="24"/>
        </w:rPr>
        <w:t>LSD</w:t>
      </w:r>
      <w:r w:rsidRPr="00B96DFA">
        <w:rPr>
          <w:rFonts w:ascii="Times New Roman" w:hAnsi="Times New Roman" w:cs="Times New Roman"/>
          <w:sz w:val="24"/>
          <w:szCs w:val="24"/>
        </w:rPr>
        <w:t xml:space="preserve"> do skupiny I.  </w:t>
      </w:r>
      <w:r w:rsidR="001E51E9" w:rsidRPr="00B96DFA">
        <w:rPr>
          <w:rFonts w:ascii="Times New Roman" w:hAnsi="Times New Roman" w:cs="Times New Roman"/>
          <w:sz w:val="24"/>
          <w:szCs w:val="24"/>
        </w:rPr>
        <w:t>psychotropných</w:t>
      </w:r>
      <w:r w:rsidRPr="00B96DFA">
        <w:rPr>
          <w:rFonts w:ascii="Times New Roman" w:hAnsi="Times New Roman" w:cs="Times New Roman"/>
          <w:sz w:val="24"/>
          <w:szCs w:val="24"/>
        </w:rPr>
        <w:t xml:space="preserve"> látok. </w:t>
      </w:r>
    </w:p>
    <w:p w:rsidR="00FC1B7F" w:rsidRPr="00B96DFA" w:rsidRDefault="001E51E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1cP-LSD je acylovaný derivát dietylamidu kyseliny lysergovej (LSD). Ide o aktívne psychedelikum s podobnou účinnosťou ako 1P-LSD. </w:t>
      </w:r>
    </w:p>
    <w:p w:rsidR="00FC1B7F" w:rsidRPr="00B96DFA" w:rsidRDefault="001E51E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1cP-LSD sa zvyčajne považuje za stimulant, zvyčajne povzbudí k fyzickým aktivitám, napr.: beh, chôdza, lezenie alebo tanec. Iné, bežnejšie používané psychedelické látky ako je psilocybín pôsobia vo všeobecnosti sedatívne a relaxačne.</w:t>
      </w:r>
      <w:r w:rsidR="00FC1B7F" w:rsidRPr="00B9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7F" w:rsidRPr="00B96DFA" w:rsidRDefault="001E51E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Vyvoláva eufóriu, prejavuje sa rýchlo sa pohybujúcim, ostrým a miestami špecifickým pocitom mravčenia, zosilnenými hmatovými pocitmi, vazokonstrikciou, nauseou, zvýšením krvného tlaku, pulzovej frekvencie, vizuálnymi a zvukovými halucináciami, paranojou</w:t>
      </w:r>
      <w:r w:rsidR="00FC1B7F" w:rsidRPr="00B96DFA">
        <w:rPr>
          <w:rFonts w:ascii="Times New Roman" w:hAnsi="Times New Roman" w:cs="Times New Roman"/>
          <w:sz w:val="24"/>
          <w:szCs w:val="24"/>
        </w:rPr>
        <w:t xml:space="preserve"> a</w:t>
      </w:r>
      <w:r w:rsidRPr="00B96DFA">
        <w:rPr>
          <w:rFonts w:ascii="Times New Roman" w:hAnsi="Times New Roman" w:cs="Times New Roman"/>
          <w:sz w:val="24"/>
          <w:szCs w:val="24"/>
        </w:rPr>
        <w:t xml:space="preserve"> úzkosťou. </w:t>
      </w:r>
    </w:p>
    <w:p w:rsidR="001E51E9" w:rsidRPr="00B96DFA" w:rsidRDefault="001E51E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1cP-LSD patrí medzi zakázané látky v Japonsku, Švédsku, SRN, Turecku, Veľkej Británii.</w:t>
      </w:r>
      <w:r w:rsidR="00FC1B7F" w:rsidRPr="00B96DFA">
        <w:rPr>
          <w:rFonts w:ascii="Times New Roman" w:hAnsi="Times New Roman" w:cs="Times New Roman"/>
          <w:sz w:val="24"/>
          <w:szCs w:val="24"/>
        </w:rPr>
        <w:t xml:space="preserve"> L</w:t>
      </w:r>
      <w:r w:rsidRPr="00B96DFA">
        <w:rPr>
          <w:rFonts w:ascii="Times New Roman" w:hAnsi="Times New Roman" w:cs="Times New Roman"/>
          <w:sz w:val="24"/>
          <w:szCs w:val="24"/>
        </w:rPr>
        <w:t>átka nemá žiadne známe využitie na priemyselné alebo medicínske účely.</w:t>
      </w:r>
    </w:p>
    <w:p w:rsidR="001E51E9" w:rsidRPr="00B96DFA" w:rsidRDefault="001E51E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1B7F" w:rsidRPr="00B96DFA" w:rsidRDefault="00FC1B7F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F226D4" w:rsidRPr="00B96DFA">
        <w:rPr>
          <w:rFonts w:ascii="Times New Roman" w:hAnsi="Times New Roman" w:cs="Times New Roman"/>
          <w:sz w:val="24"/>
          <w:szCs w:val="24"/>
        </w:rPr>
        <w:t>1</w:t>
      </w:r>
      <w:r w:rsidR="0020540E" w:rsidRPr="00B96DFA">
        <w:rPr>
          <w:rFonts w:ascii="Times New Roman" w:hAnsi="Times New Roman" w:cs="Times New Roman"/>
          <w:sz w:val="24"/>
          <w:szCs w:val="24"/>
        </w:rPr>
        <w:t>8</w:t>
      </w:r>
    </w:p>
    <w:p w:rsidR="0052760D" w:rsidRPr="00B96DFA" w:rsidRDefault="0052760D" w:rsidP="00B96D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3 - FEA zaradiť do skupiny I.  omamných látok. Ministerstvo zdravotníctva 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96DFA">
        <w:rPr>
          <w:rFonts w:ascii="Times New Roman" w:hAnsi="Times New Roman" w:cs="Times New Roman"/>
          <w:sz w:val="24"/>
          <w:szCs w:val="24"/>
        </w:rPr>
        <w:t xml:space="preserve">navrhuje látku 3 - FEA zaradiť obdobne ako ostatné deriváty amfetamínu do skupiny I.  psychotropných látok. </w:t>
      </w:r>
    </w:p>
    <w:p w:rsidR="0052760D" w:rsidRPr="00B96DFA" w:rsidRDefault="0052760D" w:rsidP="00B96D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Počas opatrení prijatých v súvislosti s ochorením covid-19 ho predajcovia sprístupnili na online predaj na trhu ako „výskumnú chemikáliu“. </w:t>
      </w:r>
    </w:p>
    <w:p w:rsidR="0052760D" w:rsidRPr="00B96DFA" w:rsidRDefault="0052760D" w:rsidP="00B96D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V závislosti od konzumovaného množstva vyvoláva eufóriu alebo sedáciu, vazokonstrikciu, nauseu, zvýšenie krvného tlaku, potenia, pulzovej frekvencie až do abnormálnych hodnôt, vizuálne a zvukové halucinácie, paranoju, úzkosť, nespavosť a depresiu.  </w:t>
      </w:r>
    </w:p>
    <w:p w:rsidR="0052760D" w:rsidRPr="00B96DFA" w:rsidRDefault="0052760D" w:rsidP="00B96D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3 - FEA patrí medzi zakázané látky v Kanade, Novom Zélande, Švajčiarsku, SRN, USA a vo Veľkej Británii.</w:t>
      </w:r>
    </w:p>
    <w:p w:rsidR="0052760D" w:rsidRPr="00B96DFA" w:rsidRDefault="0052760D" w:rsidP="00B96D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nemá žiadne známe využitie na priemyselné alebo medicínske účely.</w:t>
      </w:r>
    </w:p>
    <w:p w:rsidR="0052760D" w:rsidRPr="00B96DFA" w:rsidRDefault="0052760D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77FF" w:rsidRPr="00B96DFA" w:rsidRDefault="00B777FF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K bodu </w:t>
      </w:r>
      <w:r w:rsidR="0020540E" w:rsidRPr="00B96DFA">
        <w:rPr>
          <w:rFonts w:ascii="Times New Roman" w:hAnsi="Times New Roman" w:cs="Times New Roman"/>
          <w:sz w:val="24"/>
          <w:szCs w:val="24"/>
        </w:rPr>
        <w:t>19</w:t>
      </w:r>
    </w:p>
    <w:p w:rsidR="000C76FC" w:rsidRPr="00B96DFA" w:rsidRDefault="00B777FF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IPPH zaradiť do skupiny I.  omamných látok. Ministerstvo zdravotníctva 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96DFA">
        <w:rPr>
          <w:rFonts w:ascii="Times New Roman" w:hAnsi="Times New Roman" w:cs="Times New Roman"/>
          <w:sz w:val="24"/>
          <w:szCs w:val="24"/>
        </w:rPr>
        <w:t xml:space="preserve">navrhuje látku IPPH zaradiť obdobne ako </w:t>
      </w:r>
      <w:r w:rsidR="00E67F29" w:rsidRPr="00B96DFA">
        <w:rPr>
          <w:rFonts w:ascii="Times New Roman" w:hAnsi="Times New Roman" w:cs="Times New Roman"/>
          <w:sz w:val="24"/>
          <w:szCs w:val="24"/>
        </w:rPr>
        <w:t>látku</w:t>
      </w:r>
      <w:r w:rsidRPr="00B96DFA">
        <w:rPr>
          <w:rFonts w:ascii="Times New Roman" w:hAnsi="Times New Roman" w:cs="Times New Roman"/>
          <w:sz w:val="24"/>
          <w:szCs w:val="24"/>
        </w:rPr>
        <w:t xml:space="preserve"> </w:t>
      </w:r>
      <w:r w:rsidR="00E67F29" w:rsidRPr="00B96DFA">
        <w:rPr>
          <w:rFonts w:ascii="Times New Roman" w:hAnsi="Times New Roman" w:cs="Times New Roman"/>
          <w:sz w:val="24"/>
          <w:szCs w:val="24"/>
        </w:rPr>
        <w:t>etyl</w:t>
      </w:r>
      <w:r w:rsidRPr="00B96DFA">
        <w:rPr>
          <w:rFonts w:ascii="Times New Roman" w:hAnsi="Times New Roman" w:cs="Times New Roman"/>
          <w:sz w:val="24"/>
          <w:szCs w:val="24"/>
        </w:rPr>
        <w:t>fen</w:t>
      </w:r>
      <w:r w:rsidR="00E67F29" w:rsidRPr="00B96DFA">
        <w:rPr>
          <w:rFonts w:ascii="Times New Roman" w:hAnsi="Times New Roman" w:cs="Times New Roman"/>
          <w:sz w:val="24"/>
          <w:szCs w:val="24"/>
        </w:rPr>
        <w:t>i</w:t>
      </w:r>
      <w:r w:rsidRPr="00B96DFA">
        <w:rPr>
          <w:rFonts w:ascii="Times New Roman" w:hAnsi="Times New Roman" w:cs="Times New Roman"/>
          <w:sz w:val="24"/>
          <w:szCs w:val="24"/>
        </w:rPr>
        <w:t>d</w:t>
      </w:r>
      <w:r w:rsidR="00E67F29" w:rsidRPr="00B96DFA">
        <w:rPr>
          <w:rFonts w:ascii="Times New Roman" w:hAnsi="Times New Roman" w:cs="Times New Roman"/>
          <w:sz w:val="24"/>
          <w:szCs w:val="24"/>
        </w:rPr>
        <w:t>á</w:t>
      </w:r>
      <w:r w:rsidRPr="00B96DFA">
        <w:rPr>
          <w:rFonts w:ascii="Times New Roman" w:hAnsi="Times New Roman" w:cs="Times New Roman"/>
          <w:sz w:val="24"/>
          <w:szCs w:val="24"/>
        </w:rPr>
        <w:t xml:space="preserve">t do skupiny I.  psychotropných látok. </w:t>
      </w:r>
      <w:r w:rsidR="00E67F29" w:rsidRPr="00B96DFA">
        <w:rPr>
          <w:rFonts w:ascii="Times New Roman" w:hAnsi="Times New Roman" w:cs="Times New Roman"/>
          <w:sz w:val="24"/>
          <w:szCs w:val="24"/>
        </w:rPr>
        <w:t>Ide o látku</w:t>
      </w:r>
      <w:r w:rsidR="000C76FC" w:rsidRPr="00B96DFA">
        <w:rPr>
          <w:rFonts w:ascii="Times New Roman" w:hAnsi="Times New Roman" w:cs="Times New Roman"/>
          <w:sz w:val="24"/>
          <w:szCs w:val="24"/>
        </w:rPr>
        <w:t xml:space="preserve"> izopropylfenidát, ktorá  je stimulantom z chemickej triedy fenidátov. Ide o štrukturálny analóg  predpisovaného lieku na ADHD, ktorý obsahuje účinnú látku metylfenidát, známu ako inhibítor spätného vychytávania noradrenalínu a dopamínu. </w:t>
      </w:r>
    </w:p>
    <w:p w:rsidR="000C76FC" w:rsidRPr="00B96DFA" w:rsidRDefault="000C76F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lastRenderedPageBreak/>
        <w:t xml:space="preserve">Subjektívne účinky zahŕňajú stimuláciu, zvýšenie motivácie, potlačenie chuti do jedla a eufóriu. Zvyšuje vazokonstrikcie, pulzovú frekvenciu, vyvoláva dehydratáciu, depresiu, úzkosť, bradyfréniu (spomalenie myslenia a reakcií), časovú zmätenosť a zvýšenú bdelosť. </w:t>
      </w:r>
    </w:p>
    <w:p w:rsidR="000C76FC" w:rsidRPr="00B96DFA" w:rsidRDefault="000C76F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Izopropylfenidát je distribuovaný takmer výlučne online predajcami výskumných chemikálií, </w:t>
      </w:r>
    </w:p>
    <w:p w:rsidR="00414A51" w:rsidRPr="00B96DFA" w:rsidRDefault="000C76F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V roku 2015 bol zakázaný vo Veľkej Británii, Švajčiarsku, Kanade, Turecku. </w:t>
      </w:r>
    </w:p>
    <w:p w:rsidR="000C76FC" w:rsidRPr="00B96DFA" w:rsidRDefault="000C76FC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nemá žiadne známe využitie na priemyselné alebo medicínske účely.</w:t>
      </w:r>
    </w:p>
    <w:p w:rsidR="003C660E" w:rsidRPr="00B96DFA" w:rsidRDefault="003C66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660E" w:rsidRPr="00B96DFA" w:rsidRDefault="003C660E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2</w:t>
      </w:r>
      <w:r w:rsidR="0020540E" w:rsidRPr="00B96DFA">
        <w:rPr>
          <w:rFonts w:ascii="Times New Roman" w:hAnsi="Times New Roman" w:cs="Times New Roman"/>
          <w:sz w:val="24"/>
          <w:szCs w:val="24"/>
        </w:rPr>
        <w:t>0</w:t>
      </w:r>
    </w:p>
    <w:p w:rsidR="003C660E" w:rsidRPr="00B96DFA" w:rsidRDefault="003C66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</w:t>
      </w:r>
      <w:r w:rsidR="003271D9"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N-etylpentedrón</w:t>
      </w:r>
      <w:r w:rsidRPr="00B96DFA">
        <w:rPr>
          <w:rFonts w:ascii="Times New Roman" w:hAnsi="Times New Roman" w:cs="Times New Roman"/>
          <w:sz w:val="24"/>
          <w:szCs w:val="24"/>
        </w:rPr>
        <w:t xml:space="preserve"> zaradiť do skupiny I.  omamných látok. Ministerstvo zdravotníctva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navrhuje látku </w:t>
      </w:r>
      <w:r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N-etylpentedrón</w:t>
      </w:r>
      <w:r w:rsidRPr="00B96DFA">
        <w:rPr>
          <w:rFonts w:ascii="Times New Roman" w:hAnsi="Times New Roman" w:cs="Times New Roman"/>
          <w:sz w:val="24"/>
          <w:szCs w:val="24"/>
        </w:rPr>
        <w:t xml:space="preserve"> zaradiť obdobne ako látku N-etylhexedrón do skupiny I.  psychotropných látok.</w:t>
      </w:r>
    </w:p>
    <w:p w:rsidR="003C660E" w:rsidRPr="00B96DFA" w:rsidRDefault="003C66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N-etylpentedrón</w:t>
      </w:r>
      <w:r w:rsidRPr="00B96DFA">
        <w:rPr>
          <w:rFonts w:ascii="Times New Roman" w:hAnsi="Times New Roman" w:cs="Times New Roman"/>
          <w:sz w:val="24"/>
          <w:szCs w:val="24"/>
        </w:rPr>
        <w:t xml:space="preserve"> má účinky podobné  N-etylhexedrónu. Má stimulačné účinky, vyvoláva zvýšenie krvného tlaku, pulzovej frekvencie, vazokonstrikciu, erektilnú dysfunkciu,  poškodzuje zubnú sklovinu,  zvyšuje úzkosť, depresiu, bolesti hlavy a podráždenosť.</w:t>
      </w:r>
    </w:p>
    <w:p w:rsidR="003C660E" w:rsidRPr="00B96DFA" w:rsidRDefault="003C66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N-etylpentedrón</w:t>
      </w:r>
      <w:r w:rsidRPr="00B96DFA">
        <w:rPr>
          <w:rFonts w:ascii="Times New Roman" w:hAnsi="Times New Roman" w:cs="Times New Roman"/>
          <w:sz w:val="24"/>
          <w:szCs w:val="24"/>
        </w:rPr>
        <w:t xml:space="preserve"> je známy na trhu s výskumnými chemikáliami od roku 2016, keď bol vybraný ako špeciálna omamná a psychotropná látka ako náhrada populárnych silných alebo krátkodobo účinkujúcich stimulačných predchodcov označovaných  ako "kúpeľové soli". Látka je bielej až žltosivej farby vo forme prášku alebo kryštálov.</w:t>
      </w:r>
    </w:p>
    <w:p w:rsidR="003C660E" w:rsidRPr="00B96DFA" w:rsidRDefault="003C66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N-etylpentedrón</w:t>
      </w:r>
      <w:r w:rsidRPr="00B96DFA">
        <w:rPr>
          <w:rFonts w:ascii="Times New Roman" w:hAnsi="Times New Roman" w:cs="Times New Roman"/>
          <w:sz w:val="24"/>
          <w:szCs w:val="24"/>
        </w:rPr>
        <w:t xml:space="preserve"> je zakázaný v Brazílii, Číne, SRN, Japonsku, Švédsku, Švajčiarsku, Veľkej Británii</w:t>
      </w:r>
      <w:r w:rsidR="00414A51" w:rsidRPr="00B96DFA">
        <w:rPr>
          <w:rFonts w:ascii="Times New Roman" w:hAnsi="Times New Roman" w:cs="Times New Roman"/>
          <w:sz w:val="24"/>
          <w:szCs w:val="24"/>
        </w:rPr>
        <w:t xml:space="preserve"> a v</w:t>
      </w:r>
      <w:r w:rsidRPr="00B96DFA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3C660E" w:rsidRPr="00B96DFA" w:rsidRDefault="003C660E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nemá žiadne známe využitie na priemyselné alebo medicínske účely.</w:t>
      </w:r>
    </w:p>
    <w:p w:rsidR="003271D9" w:rsidRPr="00B96DFA" w:rsidRDefault="003271D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71D9" w:rsidRPr="00B96DFA" w:rsidRDefault="003271D9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2</w:t>
      </w:r>
      <w:r w:rsidR="0020540E" w:rsidRPr="00B96DFA">
        <w:rPr>
          <w:rFonts w:ascii="Times New Roman" w:hAnsi="Times New Roman" w:cs="Times New Roman"/>
          <w:sz w:val="24"/>
          <w:szCs w:val="24"/>
        </w:rPr>
        <w:t>1</w:t>
      </w:r>
    </w:p>
    <w:p w:rsidR="003271D9" w:rsidRPr="00B96DFA" w:rsidRDefault="003271D9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</w:t>
      </w:r>
      <w:r w:rsidR="00B97C84" w:rsidRPr="00B96DFA">
        <w:rPr>
          <w:rFonts w:ascii="Times New Roman" w:hAnsi="Times New Roman" w:cs="Times New Roman"/>
          <w:sz w:val="24"/>
          <w:szCs w:val="24"/>
        </w:rPr>
        <w:t xml:space="preserve"> O-</w:t>
      </w:r>
      <w:r w:rsidR="00357990" w:rsidRPr="00B96DFA">
        <w:rPr>
          <w:rFonts w:ascii="Times New Roman" w:hAnsi="Times New Roman" w:cs="Times New Roman"/>
          <w:sz w:val="24"/>
          <w:szCs w:val="24"/>
        </w:rPr>
        <w:t>PCE</w:t>
      </w:r>
      <w:r w:rsidRPr="00B96DFA">
        <w:rPr>
          <w:rFonts w:ascii="Times New Roman" w:hAnsi="Times New Roman" w:cs="Times New Roman"/>
          <w:sz w:val="24"/>
          <w:szCs w:val="24"/>
        </w:rPr>
        <w:t xml:space="preserve"> zaradiť do skupiny I.  omamných látok. Ministerstvo zdravotníctva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navrhuje látku </w:t>
      </w:r>
      <w:r w:rsidR="00357990"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 PCE</w:t>
      </w:r>
      <w:r w:rsidRPr="00B96DFA">
        <w:rPr>
          <w:rFonts w:ascii="Times New Roman" w:hAnsi="Times New Roman" w:cs="Times New Roman"/>
          <w:sz w:val="24"/>
          <w:szCs w:val="24"/>
        </w:rPr>
        <w:t xml:space="preserve"> zaradiť obdobne ako látku </w:t>
      </w:r>
      <w:r w:rsidR="00357990"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Eticyklidín, PCE, </w:t>
      </w:r>
      <w:r w:rsidRPr="00B96DFA">
        <w:rPr>
          <w:rFonts w:ascii="Times New Roman" w:hAnsi="Times New Roman" w:cs="Times New Roman"/>
          <w:sz w:val="24"/>
          <w:szCs w:val="24"/>
        </w:rPr>
        <w:t>do skupiny I.  psychotropných látok.</w:t>
      </w:r>
    </w:p>
    <w:p w:rsidR="00357990" w:rsidRPr="00B96DFA" w:rsidRDefault="00357990" w:rsidP="00B96DFA">
      <w:pPr>
        <w:pStyle w:val="Odsekzoznamu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</w:t>
      </w:r>
      <w:r w:rsidR="00B97C84" w:rsidRPr="00B96DFA">
        <w:rPr>
          <w:rFonts w:ascii="Times New Roman" w:hAnsi="Times New Roman" w:cs="Times New Roman"/>
          <w:sz w:val="24"/>
          <w:szCs w:val="24"/>
        </w:rPr>
        <w:t xml:space="preserve">O-PCE </w:t>
      </w:r>
      <w:r w:rsidRPr="00B96DFA">
        <w:rPr>
          <w:rFonts w:ascii="Times New Roman" w:hAnsi="Times New Roman" w:cs="Times New Roman"/>
          <w:sz w:val="24"/>
          <w:szCs w:val="24"/>
        </w:rPr>
        <w:t>je menej známa nová disociatívna látka zo skupiny arylcyklohexylamínov, ktorá po podaní vyvoláva disociatívne, anestetické, stimulačné a halucinogénne účinky, závraty, stratu motorickej koordinácie, depersonalizáciu známu ako smrť ega, pamäťové a myšlienkové výpadky. Účinky sú silnejšie ako u ketamínu.</w:t>
      </w:r>
    </w:p>
    <w:p w:rsidR="00357990" w:rsidRPr="00B96DFA" w:rsidRDefault="0035799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</w:t>
      </w:r>
      <w:r w:rsidR="00B97C84" w:rsidRPr="00B96DFA">
        <w:rPr>
          <w:rFonts w:ascii="Times New Roman" w:hAnsi="Times New Roman" w:cs="Times New Roman"/>
          <w:sz w:val="24"/>
          <w:szCs w:val="24"/>
        </w:rPr>
        <w:t xml:space="preserve">O-PCE </w:t>
      </w:r>
      <w:r w:rsidRPr="00B96DFA">
        <w:rPr>
          <w:rFonts w:ascii="Times New Roman" w:hAnsi="Times New Roman" w:cs="Times New Roman"/>
          <w:sz w:val="24"/>
          <w:szCs w:val="24"/>
        </w:rPr>
        <w:t>je bielej až sivo</w:t>
      </w:r>
      <w:r w:rsidR="00672086" w:rsidRPr="00B96DFA">
        <w:rPr>
          <w:rFonts w:ascii="Times New Roman" w:hAnsi="Times New Roman" w:cs="Times New Roman"/>
          <w:sz w:val="24"/>
          <w:szCs w:val="24"/>
        </w:rPr>
        <w:t>-</w:t>
      </w:r>
      <w:r w:rsidRPr="00B96DFA">
        <w:rPr>
          <w:rFonts w:ascii="Times New Roman" w:hAnsi="Times New Roman" w:cs="Times New Roman"/>
          <w:sz w:val="24"/>
          <w:szCs w:val="24"/>
        </w:rPr>
        <w:t>béžovej farby vo forme prášku alebo kryštálov. Zakázaná je vo Švédsku, SRN, Veľkej Británii.</w:t>
      </w:r>
    </w:p>
    <w:p w:rsidR="00357990" w:rsidRPr="00B96DFA" w:rsidRDefault="0035799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</w:t>
      </w:r>
      <w:r w:rsidR="00B97C84" w:rsidRPr="00B96DFA">
        <w:rPr>
          <w:rFonts w:ascii="Times New Roman" w:hAnsi="Times New Roman" w:cs="Times New Roman"/>
          <w:sz w:val="24"/>
          <w:szCs w:val="24"/>
        </w:rPr>
        <w:t xml:space="preserve">O-PCE </w:t>
      </w:r>
      <w:r w:rsidRPr="00B96DFA">
        <w:rPr>
          <w:rFonts w:ascii="Times New Roman" w:hAnsi="Times New Roman" w:cs="Times New Roman"/>
          <w:sz w:val="24"/>
          <w:szCs w:val="24"/>
        </w:rPr>
        <w:t>nemá žiadne známe využitie na priemyselné alebo medicínske účely.</w:t>
      </w:r>
    </w:p>
    <w:p w:rsidR="00DA4A30" w:rsidRPr="00B96DFA" w:rsidRDefault="00DA4A30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30" w:rsidRPr="00B96DFA" w:rsidRDefault="00DA4A30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2</w:t>
      </w:r>
      <w:r w:rsidR="0020540E" w:rsidRPr="00B96DFA">
        <w:rPr>
          <w:rFonts w:ascii="Times New Roman" w:hAnsi="Times New Roman" w:cs="Times New Roman"/>
          <w:sz w:val="24"/>
          <w:szCs w:val="24"/>
        </w:rPr>
        <w:t>2</w:t>
      </w:r>
    </w:p>
    <w:p w:rsidR="00DA4A30" w:rsidRPr="00B96DFA" w:rsidRDefault="00DA4A30" w:rsidP="00B96DFA">
      <w:pPr>
        <w:pStyle w:val="Odsekzoznamu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Fenibut zaradiť do skupiny II.  omamných látok. Látka Fenibut je dostupný pod obchodnými názvami liekov Anvifen, Fenibut a Noofen. Ide o látku tlmiacu centrálny nervový systém s anxiolytickými účinkami. Používa sa  na liečbu úzkosti, nespavosti a na ďalšie  indikácie vo forme tabliet alebo intravenózne.</w:t>
      </w:r>
    </w:p>
    <w:p w:rsidR="00DA4A30" w:rsidRPr="00B96DFA" w:rsidRDefault="00DA4A3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Medzi nežiaduce účinky patrí sedácia, ospalosť, nevoľnosť, podráždenosť, závraty a bolesť hlavy, v prípade predávkovania spôsobuje výraznú depresiu centrálneho nervového systému vrátane bezvedomia. </w:t>
      </w:r>
    </w:p>
    <w:p w:rsidR="00DA4A30" w:rsidRPr="00B96DFA" w:rsidRDefault="00DA4A3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lastRenderedPageBreak/>
        <w:t xml:space="preserve">Látka Fenibut je dostupná na lekárske použitie v Ruskej federácii, na Ukrajine, v Bielorusku, Kazachstane a Lotyšsku. </w:t>
      </w:r>
    </w:p>
    <w:p w:rsidR="00DA4A30" w:rsidRPr="00B96DFA" w:rsidRDefault="00DA4A3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Látka Fenibut je zakázaná v Maďarsku, Taliansku a vo Francúzsku.</w:t>
      </w:r>
    </w:p>
    <w:p w:rsidR="00944F20" w:rsidRPr="00B96DFA" w:rsidRDefault="00944F2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F20" w:rsidRPr="00B96DFA" w:rsidRDefault="00944F20" w:rsidP="00B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K bodu 2</w:t>
      </w:r>
      <w:r w:rsidR="0020540E" w:rsidRPr="00B96DFA">
        <w:rPr>
          <w:rFonts w:ascii="Times New Roman" w:hAnsi="Times New Roman" w:cs="Times New Roman"/>
          <w:sz w:val="24"/>
          <w:szCs w:val="24"/>
        </w:rPr>
        <w:t>3</w:t>
      </w:r>
    </w:p>
    <w:p w:rsidR="00944F20" w:rsidRPr="00B96DFA" w:rsidRDefault="00944F20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Ministerstva vnútra </w:t>
      </w:r>
      <w:r w:rsidR="002E7806" w:rsidRPr="00B96DFA">
        <w:rPr>
          <w:rFonts w:ascii="Times New Roman" w:hAnsi="Times New Roman" w:cs="Times New Roman"/>
          <w:sz w:val="24"/>
          <w:szCs w:val="24"/>
        </w:rPr>
        <w:t>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navrhlo látku </w:t>
      </w:r>
      <w:r w:rsidR="00DA4A30" w:rsidRPr="00B96DFA">
        <w:rPr>
          <w:rFonts w:ascii="Times New Roman" w:hAnsi="Times New Roman" w:cs="Times New Roman"/>
          <w:sz w:val="24"/>
          <w:szCs w:val="24"/>
        </w:rPr>
        <w:t>X</w:t>
      </w:r>
      <w:r w:rsidRPr="00B96DFA">
        <w:rPr>
          <w:rFonts w:ascii="Times New Roman" w:hAnsi="Times New Roman" w:cs="Times New Roman"/>
          <w:sz w:val="24"/>
          <w:szCs w:val="24"/>
        </w:rPr>
        <w:t>ylazín zaradiť do skupiny I.  omamných látok. Ministerstvo zdravotníctva</w:t>
      </w:r>
      <w:r w:rsidR="002E7806" w:rsidRPr="00B96DFA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B96DFA">
        <w:rPr>
          <w:rFonts w:ascii="Times New Roman" w:hAnsi="Times New Roman" w:cs="Times New Roman"/>
          <w:sz w:val="24"/>
          <w:szCs w:val="24"/>
        </w:rPr>
        <w:t xml:space="preserve"> navrhuje látku </w:t>
      </w:r>
      <w:r w:rsidR="00DA4A30" w:rsidRPr="00B96DFA">
        <w:rPr>
          <w:rFonts w:ascii="Times New Roman" w:hAnsi="Times New Roman" w:cs="Times New Roman"/>
          <w:sz w:val="24"/>
          <w:szCs w:val="24"/>
        </w:rPr>
        <w:t>X</w:t>
      </w:r>
      <w:r w:rsidRPr="00B96DFA">
        <w:rPr>
          <w:rFonts w:ascii="Times New Roman" w:hAnsi="Times New Roman" w:cs="Times New Roman"/>
          <w:sz w:val="24"/>
          <w:szCs w:val="24"/>
        </w:rPr>
        <w:t>ylazín zaradiť</w:t>
      </w:r>
      <w:r w:rsidRPr="00B96DF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r w:rsidRPr="00B96DFA">
        <w:rPr>
          <w:rFonts w:ascii="Times New Roman" w:hAnsi="Times New Roman" w:cs="Times New Roman"/>
          <w:sz w:val="24"/>
          <w:szCs w:val="24"/>
        </w:rPr>
        <w:t>do skupiny II.  omamných látok, pretože táto látka sa používa ako liečivo vo veterinárnych liekoch.</w:t>
      </w:r>
    </w:p>
    <w:p w:rsidR="0090418B" w:rsidRPr="00B96DFA" w:rsidRDefault="0090418B" w:rsidP="00B96DFA">
      <w:pPr>
        <w:pStyle w:val="Odsekzoznamu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Látka </w:t>
      </w:r>
      <w:r w:rsidR="00DA4A30" w:rsidRPr="00B96DFA">
        <w:rPr>
          <w:rFonts w:ascii="Times New Roman" w:hAnsi="Times New Roman" w:cs="Times New Roman"/>
          <w:sz w:val="24"/>
          <w:szCs w:val="24"/>
        </w:rPr>
        <w:t>X</w:t>
      </w:r>
      <w:r w:rsidRPr="00B96DFA">
        <w:rPr>
          <w:rFonts w:ascii="Times New Roman" w:hAnsi="Times New Roman" w:cs="Times New Roman"/>
          <w:sz w:val="24"/>
          <w:szCs w:val="24"/>
        </w:rPr>
        <w:t xml:space="preserve">ylazín je analóg klonidínu a agonista na adrenergných receptoroch triedy alfa 2. Používa sa na sedáciu, anestéziu, svalovú relaxáciu a analgéziu u zvierat, ako sú kone, hovädzí dobytok a iné cicavce, ktoré nie sú ľuďmi. Vo veterinárnej anestézii sa </w:t>
      </w:r>
      <w:r w:rsidR="00DA4A30" w:rsidRPr="00B96DFA">
        <w:rPr>
          <w:rFonts w:ascii="Times New Roman" w:hAnsi="Times New Roman" w:cs="Times New Roman"/>
          <w:sz w:val="24"/>
          <w:szCs w:val="24"/>
        </w:rPr>
        <w:t>X</w:t>
      </w:r>
      <w:r w:rsidRPr="00B96DFA">
        <w:rPr>
          <w:rFonts w:ascii="Times New Roman" w:hAnsi="Times New Roman" w:cs="Times New Roman"/>
          <w:sz w:val="24"/>
          <w:szCs w:val="24"/>
        </w:rPr>
        <w:t xml:space="preserve">ylazin často používa v kombinácii s ketamínom, ktorý je zaradený medzi omamné látky II. skupiny. Ide o látku bielej farby v kryštalickej forme. Dostupný </w:t>
      </w:r>
      <w:r w:rsidR="00DA4A30" w:rsidRPr="00B96DFA">
        <w:rPr>
          <w:rFonts w:ascii="Times New Roman" w:hAnsi="Times New Roman" w:cs="Times New Roman"/>
          <w:sz w:val="24"/>
          <w:szCs w:val="24"/>
        </w:rPr>
        <w:t xml:space="preserve">je </w:t>
      </w:r>
      <w:r w:rsidRPr="00B96DFA">
        <w:rPr>
          <w:rFonts w:ascii="Times New Roman" w:hAnsi="Times New Roman" w:cs="Times New Roman"/>
          <w:sz w:val="24"/>
          <w:szCs w:val="24"/>
        </w:rPr>
        <w:t>pod viacerými obchodnými názvami, napr.:  Anased, Sedazin a Chanazin od spoločnosti Bayer.</w:t>
      </w:r>
    </w:p>
    <w:p w:rsidR="0090418B" w:rsidRPr="00B96DFA" w:rsidRDefault="0090418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Medzi najčastejšie nežiaduce účinky u ľudí spojené s podávaním </w:t>
      </w:r>
      <w:r w:rsidR="00DA4A30" w:rsidRPr="00B96DFA">
        <w:rPr>
          <w:rFonts w:ascii="Times New Roman" w:hAnsi="Times New Roman" w:cs="Times New Roman"/>
          <w:sz w:val="24"/>
          <w:szCs w:val="24"/>
        </w:rPr>
        <w:t>X</w:t>
      </w:r>
      <w:r w:rsidRPr="00B96DFA">
        <w:rPr>
          <w:rFonts w:ascii="Times New Roman" w:hAnsi="Times New Roman" w:cs="Times New Roman"/>
          <w:sz w:val="24"/>
          <w:szCs w:val="24"/>
        </w:rPr>
        <w:t>ylazínu patria bradykardia, respiračná depresia, hypotenzia, prechodná hypertenzia, rozmazané videnie, dezorientácia, závraty, ospalosť atď. Pri dlhodobom užívaní sa vyskytuje deficit okysličenia kože, čo vedie k závažným kožným ulceráciám. so zhoršeným hojením rán a vyššou pravdepodobnosťou infekcie. Vredy môžu mať charakteristický zápach a vytekať z nich hnis, pričom závažných prípadoch sa musia na postihnutých končatinách vykonať amputácie.</w:t>
      </w:r>
    </w:p>
    <w:p w:rsidR="0090418B" w:rsidRPr="00B96DFA" w:rsidRDefault="0090418B" w:rsidP="00B96D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7899" w:rsidRPr="00B96DFA" w:rsidRDefault="00D67899" w:rsidP="00B96DFA">
      <w:pPr>
        <w:pStyle w:val="Nzov"/>
        <w:spacing w:before="0" w:line="276" w:lineRule="auto"/>
        <w:contextualSpacing/>
        <w:jc w:val="both"/>
      </w:pPr>
      <w:r w:rsidRPr="00B96DFA">
        <w:t>K čl. II</w:t>
      </w:r>
    </w:p>
    <w:p w:rsidR="00D67899" w:rsidRPr="00B96DFA" w:rsidRDefault="00D67899" w:rsidP="00B96DF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69CA" w:rsidRPr="00B96DFA" w:rsidRDefault="00D67899" w:rsidP="00B96DFA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  <w:lang w:eastAsia="sk-SK"/>
        </w:rPr>
        <w:t>Určuje sa dátum nadobudnutia účinnosti návrhu zákona</w:t>
      </w:r>
      <w:r w:rsidR="00AF6814" w:rsidRPr="00B96DF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1D69CA" w:rsidRPr="00B9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E9" w:rsidRDefault="004B46E9" w:rsidP="001E51E9">
      <w:pPr>
        <w:spacing w:after="0" w:line="240" w:lineRule="auto"/>
      </w:pPr>
      <w:r>
        <w:separator/>
      </w:r>
    </w:p>
  </w:endnote>
  <w:endnote w:type="continuationSeparator" w:id="0">
    <w:p w:rsidR="004B46E9" w:rsidRDefault="004B46E9" w:rsidP="001E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E9" w:rsidRDefault="004B46E9" w:rsidP="001E51E9">
      <w:pPr>
        <w:spacing w:after="0" w:line="240" w:lineRule="auto"/>
      </w:pPr>
      <w:r>
        <w:separator/>
      </w:r>
    </w:p>
  </w:footnote>
  <w:footnote w:type="continuationSeparator" w:id="0">
    <w:p w:rsidR="004B46E9" w:rsidRDefault="004B46E9" w:rsidP="001E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D31"/>
    <w:multiLevelType w:val="hybridMultilevel"/>
    <w:tmpl w:val="B07AB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62"/>
    <w:rsid w:val="00042A42"/>
    <w:rsid w:val="00063F47"/>
    <w:rsid w:val="0009377B"/>
    <w:rsid w:val="000C76FC"/>
    <w:rsid w:val="000D531E"/>
    <w:rsid w:val="0010464A"/>
    <w:rsid w:val="00165BB1"/>
    <w:rsid w:val="0017289C"/>
    <w:rsid w:val="001C13E2"/>
    <w:rsid w:val="001C27B2"/>
    <w:rsid w:val="001D69CA"/>
    <w:rsid w:val="001E51E9"/>
    <w:rsid w:val="0020540E"/>
    <w:rsid w:val="00226DF2"/>
    <w:rsid w:val="00291E9B"/>
    <w:rsid w:val="002B0940"/>
    <w:rsid w:val="002B5577"/>
    <w:rsid w:val="002C5FC1"/>
    <w:rsid w:val="002E7806"/>
    <w:rsid w:val="00300EF1"/>
    <w:rsid w:val="003271D9"/>
    <w:rsid w:val="00357990"/>
    <w:rsid w:val="003A11B7"/>
    <w:rsid w:val="003C1EF4"/>
    <w:rsid w:val="003C660E"/>
    <w:rsid w:val="003D60DD"/>
    <w:rsid w:val="003F66A4"/>
    <w:rsid w:val="00414A51"/>
    <w:rsid w:val="0042728B"/>
    <w:rsid w:val="004827E2"/>
    <w:rsid w:val="004A077D"/>
    <w:rsid w:val="004A175C"/>
    <w:rsid w:val="004A4716"/>
    <w:rsid w:val="004B46E9"/>
    <w:rsid w:val="004D0E8A"/>
    <w:rsid w:val="0052760D"/>
    <w:rsid w:val="005E780E"/>
    <w:rsid w:val="005F01FD"/>
    <w:rsid w:val="0060055E"/>
    <w:rsid w:val="006019E1"/>
    <w:rsid w:val="00672086"/>
    <w:rsid w:val="00676B9A"/>
    <w:rsid w:val="006A27C5"/>
    <w:rsid w:val="006D2C42"/>
    <w:rsid w:val="006F5714"/>
    <w:rsid w:val="006F7DF9"/>
    <w:rsid w:val="0075652C"/>
    <w:rsid w:val="008250B8"/>
    <w:rsid w:val="00846704"/>
    <w:rsid w:val="00883807"/>
    <w:rsid w:val="008B1C1D"/>
    <w:rsid w:val="008D4C19"/>
    <w:rsid w:val="008D4E3D"/>
    <w:rsid w:val="0090418B"/>
    <w:rsid w:val="0091103B"/>
    <w:rsid w:val="00944F20"/>
    <w:rsid w:val="00953A4A"/>
    <w:rsid w:val="00960188"/>
    <w:rsid w:val="009A3F00"/>
    <w:rsid w:val="009B6FDE"/>
    <w:rsid w:val="009F54D0"/>
    <w:rsid w:val="00AA1E73"/>
    <w:rsid w:val="00AE0ABD"/>
    <w:rsid w:val="00AF6814"/>
    <w:rsid w:val="00B43154"/>
    <w:rsid w:val="00B55562"/>
    <w:rsid w:val="00B777FF"/>
    <w:rsid w:val="00B96DFA"/>
    <w:rsid w:val="00B97C84"/>
    <w:rsid w:val="00BA5B55"/>
    <w:rsid w:val="00BE5B96"/>
    <w:rsid w:val="00C162A3"/>
    <w:rsid w:val="00C557FB"/>
    <w:rsid w:val="00CD579D"/>
    <w:rsid w:val="00CE0371"/>
    <w:rsid w:val="00CE57DF"/>
    <w:rsid w:val="00D04DE8"/>
    <w:rsid w:val="00D67899"/>
    <w:rsid w:val="00D837CB"/>
    <w:rsid w:val="00DA4A30"/>
    <w:rsid w:val="00DC722F"/>
    <w:rsid w:val="00E65E3D"/>
    <w:rsid w:val="00E67F29"/>
    <w:rsid w:val="00F061AF"/>
    <w:rsid w:val="00F226D4"/>
    <w:rsid w:val="00F44F42"/>
    <w:rsid w:val="00FC1B7F"/>
    <w:rsid w:val="00FC1EA0"/>
    <w:rsid w:val="00FD2510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FF87"/>
  <w15:chartTrackingRefBased/>
  <w15:docId w15:val="{B7659AEF-2A53-4849-9BD8-4914794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rsid w:val="00B55562"/>
    <w:pPr>
      <w:keepNext/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55562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E51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E51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51E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E51E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E51E9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53A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5_dôvodová-správa---osobitná-časť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Ďurejová Barbora</cp:lastModifiedBy>
  <cp:revision>10</cp:revision>
  <dcterms:created xsi:type="dcterms:W3CDTF">2022-07-25T09:57:00Z</dcterms:created>
  <dcterms:modified xsi:type="dcterms:W3CDTF">2022-08-01T06:23:00Z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1. 6. 2022, 09:13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01.06.2022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*COO.2289.100.3.431671*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COO.2145.1000.3.5030393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2022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rok 2022_x000d_
</vt:lpwstr>
  </property>
  <property fmtid="{D5CDD505-2E9C-101B-9397-08002B2CF9AE}" pid="418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S16434-2022-OL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LP/2022/326</vt:lpwstr>
  </property>
  <property fmtid="{D5CDD505-2E9C-101B-9397-08002B2CF9AE}" pid="432" name="FSC#SKEDITIONSLOVLEX@103.510:typsprievdok">
    <vt:lpwstr>Dôvodová správa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24. 6. 2022</vt:lpwstr>
  </property>
</Properties>
</file>