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256C" w14:textId="77777777" w:rsidR="00AE6539" w:rsidRDefault="00AC14FE" w:rsidP="00AE6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16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4569BAB9" w14:textId="414E3DA1" w:rsidR="00AC14FE" w:rsidRPr="00560516" w:rsidRDefault="00AC14FE" w:rsidP="00AE65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16">
        <w:rPr>
          <w:rFonts w:ascii="Times New Roman" w:hAnsi="Times New Roman" w:cs="Times New Roman"/>
          <w:b/>
          <w:bCs/>
          <w:sz w:val="24"/>
          <w:szCs w:val="24"/>
        </w:rPr>
        <w:t>návrhu zákona s právom Európskej únie</w:t>
      </w:r>
    </w:p>
    <w:p w14:paraId="16764974" w14:textId="52ECAE2C" w:rsidR="00DA33FD" w:rsidRPr="00560516" w:rsidRDefault="00DA33FD" w:rsidP="00B149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2AF51" w14:textId="4C87F550" w:rsidR="00DA33FD" w:rsidRPr="00560516" w:rsidRDefault="00DC0468" w:rsidP="00B149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Navrhovateľ zákona</w:t>
      </w:r>
      <w:r w:rsidR="007A6BD1" w:rsidRPr="0056051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6BD1" w:rsidRPr="00560516">
        <w:rPr>
          <w:rFonts w:ascii="Times New Roman" w:hAnsi="Times New Roman" w:cs="Times New Roman"/>
          <w:sz w:val="24"/>
          <w:szCs w:val="24"/>
        </w:rPr>
        <w:t>Ministerstvo dopravy a výstavby Slovenskej republiky</w:t>
      </w:r>
    </w:p>
    <w:p w14:paraId="0597F42F" w14:textId="77777777" w:rsidR="00B92AB8" w:rsidRPr="00560516" w:rsidRDefault="00B92AB8" w:rsidP="00B1491F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58775" w14:textId="68CDAF97" w:rsidR="00AE3D6A" w:rsidRDefault="007334CF" w:rsidP="001C4D3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D6A">
        <w:rPr>
          <w:rFonts w:ascii="Times New Roman" w:hAnsi="Times New Roman" w:cs="Times New Roman"/>
          <w:b/>
          <w:bCs/>
          <w:sz w:val="24"/>
          <w:szCs w:val="24"/>
        </w:rPr>
        <w:t xml:space="preserve">Názov návrhu </w:t>
      </w:r>
      <w:r w:rsidR="00DC0468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Pr="00AE3D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0468" w:rsidRPr="00E04300">
        <w:rPr>
          <w:rFonts w:ascii="Times New Roman" w:hAnsi="Times New Roman" w:cs="Times New Roman"/>
          <w:bCs/>
          <w:sz w:val="24"/>
          <w:szCs w:val="24"/>
        </w:rPr>
        <w:t>N</w:t>
      </w:r>
      <w:r w:rsidR="00DC0468" w:rsidRPr="00E04300">
        <w:rPr>
          <w:rFonts w:ascii="Times New Roman" w:hAnsi="Times New Roman" w:cs="Times New Roman"/>
          <w:sz w:val="24"/>
          <w:szCs w:val="24"/>
        </w:rPr>
        <w:t xml:space="preserve">ávrh zákona, </w:t>
      </w:r>
      <w:r w:rsidR="001C4D3B" w:rsidRPr="001C4D3B">
        <w:rPr>
          <w:rFonts w:ascii="Times New Roman" w:hAnsi="Times New Roman" w:cs="Times New Roman"/>
          <w:sz w:val="24"/>
          <w:szCs w:val="24"/>
        </w:rPr>
        <w:t>ktorým sa menia a dopĺňajú niektoré zákony v súvislosti s rozvojom automatizovaných vozidiel</w:t>
      </w:r>
    </w:p>
    <w:p w14:paraId="5D6CB2FE" w14:textId="77777777" w:rsidR="00AE3D6A" w:rsidRPr="00AE3D6A" w:rsidRDefault="00AE3D6A" w:rsidP="00AE3D6A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25C52" w14:textId="77777777" w:rsidR="00AE3D6A" w:rsidRPr="00AE3D6A" w:rsidRDefault="00AE3D6A" w:rsidP="00AE3D6A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0ED0" w14:textId="2B966554" w:rsidR="00DA00F5" w:rsidRPr="00560516" w:rsidRDefault="00DA00F5" w:rsidP="00B149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16">
        <w:rPr>
          <w:rFonts w:ascii="Times New Roman" w:hAnsi="Times New Roman" w:cs="Times New Roman"/>
          <w:b/>
          <w:bCs/>
          <w:sz w:val="24"/>
          <w:szCs w:val="24"/>
        </w:rPr>
        <w:t>Predmet návrhu zákona je upravený v práve Európskej únie:</w:t>
      </w:r>
    </w:p>
    <w:p w14:paraId="7A068158" w14:textId="77777777" w:rsidR="00147DC4" w:rsidRDefault="00147DC4" w:rsidP="00B1491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5D4406" w14:textId="77777777" w:rsidR="004945EE" w:rsidRDefault="00EC51ED" w:rsidP="00EC51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ED">
        <w:rPr>
          <w:rFonts w:ascii="Times New Roman" w:hAnsi="Times New Roman" w:cs="Times New Roman"/>
          <w:sz w:val="24"/>
          <w:szCs w:val="24"/>
        </w:rPr>
        <w:t>v primárnom práve</w:t>
      </w:r>
      <w:r w:rsidR="004945EE">
        <w:rPr>
          <w:rFonts w:ascii="Times New Roman" w:hAnsi="Times New Roman" w:cs="Times New Roman"/>
          <w:sz w:val="24"/>
          <w:szCs w:val="24"/>
        </w:rPr>
        <w:t>:</w:t>
      </w:r>
      <w:r w:rsidRPr="00EC5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68A1" w14:textId="5C03F562" w:rsidR="00EC51ED" w:rsidRDefault="004945EE" w:rsidP="00653B99">
      <w:pPr>
        <w:pStyle w:val="Odsekzoznamu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</w:t>
      </w:r>
      <w:r w:rsidR="00EC51ED" w:rsidRPr="00EC51ED">
        <w:rPr>
          <w:rFonts w:ascii="Times New Roman" w:hAnsi="Times New Roman" w:cs="Times New Roman"/>
          <w:sz w:val="24"/>
          <w:szCs w:val="24"/>
        </w:rPr>
        <w:t xml:space="preserve"> o fungovaní Európskej únie</w:t>
      </w:r>
      <w:r>
        <w:rPr>
          <w:rFonts w:ascii="Times New Roman" w:hAnsi="Times New Roman" w:cs="Times New Roman"/>
          <w:sz w:val="24"/>
          <w:szCs w:val="24"/>
        </w:rPr>
        <w:t xml:space="preserve">, najmä </w:t>
      </w:r>
      <w:r w:rsidRPr="004945EE">
        <w:rPr>
          <w:rFonts w:ascii="Times New Roman" w:hAnsi="Times New Roman" w:cs="Times New Roman"/>
          <w:sz w:val="24"/>
          <w:szCs w:val="24"/>
        </w:rPr>
        <w:t>jej článok 114,</w:t>
      </w:r>
    </w:p>
    <w:p w14:paraId="33F6C827" w14:textId="77777777" w:rsidR="00EC51ED" w:rsidRDefault="00EC51ED" w:rsidP="00653B9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BA154B" w14:textId="6F7699CA" w:rsidR="00DA00F5" w:rsidRPr="00560516" w:rsidRDefault="00DA00F5" w:rsidP="00EC51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hAnsi="Times New Roman" w:cs="Times New Roman"/>
          <w:sz w:val="24"/>
          <w:szCs w:val="24"/>
        </w:rPr>
        <w:t>v sekundárnom práve:</w:t>
      </w:r>
    </w:p>
    <w:p w14:paraId="1EC807AE" w14:textId="3F867DA2" w:rsidR="00DE6B3C" w:rsidRPr="00824BFF" w:rsidRDefault="00DE6B3C" w:rsidP="001508E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516">
        <w:rPr>
          <w:rFonts w:ascii="Times New Roman" w:hAnsi="Times New Roman" w:cs="Times New Roman"/>
          <w:color w:val="000000" w:themeColor="text1"/>
          <w:sz w:val="24"/>
          <w:szCs w:val="24"/>
        </w:rPr>
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</w:t>
      </w:r>
      <w:r w:rsidR="0015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08E8" w:rsidRPr="001508E8">
        <w:rPr>
          <w:rFonts w:ascii="Times New Roman" w:hAnsi="Times New Roman" w:cs="Times New Roman"/>
          <w:color w:val="000000" w:themeColor="text1"/>
          <w:sz w:val="24"/>
          <w:szCs w:val="24"/>
        </w:rPr>
        <w:t>Ú. v. EÚ L 1</w:t>
      </w:r>
      <w:bookmarkStart w:id="0" w:name="_GoBack"/>
      <w:bookmarkEnd w:id="0"/>
      <w:r w:rsidR="001508E8" w:rsidRPr="001508E8">
        <w:rPr>
          <w:rFonts w:ascii="Times New Roman" w:hAnsi="Times New Roman" w:cs="Times New Roman"/>
          <w:color w:val="000000" w:themeColor="text1"/>
          <w:sz w:val="24"/>
          <w:szCs w:val="24"/>
        </w:rPr>
        <w:t>51, 14.6.2018</w:t>
      </w:r>
      <w:r w:rsidR="001508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08E8" w:rsidRPr="0015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8E8">
        <w:rPr>
          <w:rFonts w:ascii="Times New Roman" w:hAnsi="Times New Roman" w:cs="Times New Roman"/>
          <w:color w:val="000000" w:themeColor="text1"/>
          <w:sz w:val="24"/>
          <w:szCs w:val="24"/>
        </w:rPr>
        <w:t>v platnom znení</w:t>
      </w:r>
    </w:p>
    <w:p w14:paraId="258E7430" w14:textId="11F11A26" w:rsidR="001508E8" w:rsidRDefault="001508E8" w:rsidP="00824BF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Gestor: Ministerstvo dopravy a výstavby Slovenskej republiky</w:t>
      </w:r>
    </w:p>
    <w:p w14:paraId="6984CCCA" w14:textId="77777777" w:rsidR="001508E8" w:rsidRPr="00560516" w:rsidRDefault="001508E8" w:rsidP="00824BF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585F99" w14:textId="6774D0B8" w:rsidR="008A5A39" w:rsidRPr="00FE1412" w:rsidRDefault="008A5A39" w:rsidP="001508E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516">
        <w:rPr>
          <w:rFonts w:ascii="Times New Roman" w:hAnsi="Times New Roman" w:cs="Times New Roman"/>
          <w:color w:val="000000" w:themeColor="text1"/>
          <w:sz w:val="24"/>
          <w:szCs w:val="24"/>
        </w:rPr>
        <w:t>Nariadenie Európskeho parlamentu a Rady (EÚ) 2019/2144 z 27. novembra 2019</w:t>
      </w:r>
      <w:r w:rsidR="00FE1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412">
        <w:rPr>
          <w:rFonts w:ascii="Times New Roman" w:hAnsi="Times New Roman" w:cs="Times New Roman"/>
          <w:color w:val="000000" w:themeColor="text1"/>
          <w:sz w:val="24"/>
          <w:szCs w:val="24"/>
        </w:rPr>
        <w:t>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Európskeho parlamentu a Rady (EÚ) 2018/858 a ktorým sa zrušujú nariadenia Európskeho parlamentu a Rady (ES) č. 78/2009, (ES) č. 79/2009 a (ES) č. 661/2009 a nariadenia Komisie (ES) č. 631/2009, (EÚ) č. 406/2010, (EÚ) č. 672/2010, (EÚ) č. 1003/2010, (EÚ) č. 1005/2010, (EÚ) č. 1008/2010, (EÚ) č. 1009/2010, (EÚ) č. 19/2011, (EÚ) č. 109/2011, (EÚ) č. 458/2011, (EÚ) č. 65/2012, (EÚ) č. 130/2012, (EÚ) č. 347/2012, (EÚ) č. 351/2012, (EÚ) č. 1230/2012 a (EÚ) 2015/166</w:t>
      </w:r>
      <w:r w:rsidR="0015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08E8" w:rsidRPr="001508E8">
        <w:rPr>
          <w:rFonts w:ascii="Times New Roman" w:hAnsi="Times New Roman" w:cs="Times New Roman"/>
          <w:color w:val="000000" w:themeColor="text1"/>
          <w:sz w:val="24"/>
          <w:szCs w:val="24"/>
        </w:rPr>
        <w:t>Ú. v. EÚ L 325, 16.12.2019</w:t>
      </w:r>
      <w:r w:rsidR="0015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2845B28" w14:textId="26B148F0" w:rsidR="001508E8" w:rsidRDefault="001508E8" w:rsidP="00824BF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Gestor: Ministerstvo dopravy a výstavby Slovenskej republiky</w:t>
      </w:r>
    </w:p>
    <w:p w14:paraId="7A47D3B6" w14:textId="77777777" w:rsidR="001508E8" w:rsidRDefault="001508E8" w:rsidP="00824BF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25EE927" w14:textId="642CCBC2" w:rsidR="001508E8" w:rsidRPr="00824BFF" w:rsidRDefault="001508E8" w:rsidP="001508E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8E8">
        <w:rPr>
          <w:rFonts w:ascii="Times New Roman" w:hAnsi="Times New Roman" w:cs="Times New Roman"/>
          <w:sz w:val="24"/>
          <w:szCs w:val="24"/>
        </w:rPr>
        <w:t>Smernica Rady 96/53/ES z 25. júla 1996, ktorou sa v spoločenstve stanovujú najväčšie prípustné rozmery niektorých vozidiel vo vnútroštátnej a medzinárodnej cestnej doprave a maximálna povolená hmotnosť v medzinárodnej cestnej doprave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08E8">
        <w:rPr>
          <w:rFonts w:ascii="Times New Roman" w:hAnsi="Times New Roman" w:cs="Times New Roman"/>
          <w:sz w:val="24"/>
          <w:szCs w:val="24"/>
        </w:rPr>
        <w:t>Ú. v. ES L 235, 17.9.1996</w:t>
      </w:r>
      <w:r>
        <w:rPr>
          <w:rFonts w:ascii="Times New Roman" w:hAnsi="Times New Roman" w:cs="Times New Roman"/>
          <w:sz w:val="24"/>
          <w:szCs w:val="24"/>
        </w:rPr>
        <w:t>) v platnom znení</w:t>
      </w:r>
    </w:p>
    <w:p w14:paraId="606EB3B5" w14:textId="77777777" w:rsidR="001508E8" w:rsidRDefault="001508E8" w:rsidP="00824BF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Gestor: Ministerstvo dopravy a výstavby Slovenskej republiky</w:t>
      </w:r>
    </w:p>
    <w:p w14:paraId="56F76F90" w14:textId="77777777" w:rsidR="008A5A39" w:rsidRPr="00560516" w:rsidRDefault="008A5A39" w:rsidP="00B1491F">
      <w:pPr>
        <w:pStyle w:val="Odsekzoznamu"/>
        <w:ind w:left="144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56E4EB7" w14:textId="42CD93CA" w:rsidR="00EB767E" w:rsidRDefault="005C54A7" w:rsidP="00B1491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147DC4">
        <w:rPr>
          <w:rFonts w:ascii="Times New Roman" w:hAnsi="Times New Roman" w:cs="Times New Roman"/>
          <w:sz w:val="24"/>
          <w:szCs w:val="24"/>
        </w:rPr>
        <w:t>je obsiahnutá v judikatúre Súdneho dvora Európskej únie</w:t>
      </w:r>
    </w:p>
    <w:p w14:paraId="013CEE31" w14:textId="00F582B2" w:rsidR="006C07AB" w:rsidRDefault="006C07AB" w:rsidP="00B149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3CC72" w14:textId="77777777" w:rsidR="005C54A7" w:rsidRDefault="005C54A7" w:rsidP="005C5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6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Záväzky Slovenskej republiky vo vzťahu k Európskej únii:</w:t>
      </w:r>
    </w:p>
    <w:p w14:paraId="49BFC885" w14:textId="77777777" w:rsidR="004945EE" w:rsidRDefault="004945EE" w:rsidP="00653B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 xml:space="preserve">lehota na prebranie príslušného právneho aktu Európskej únie </w:t>
      </w:r>
    </w:p>
    <w:p w14:paraId="7E07E088" w14:textId="2CDF8665" w:rsidR="004945EE" w:rsidRDefault="004945EE" w:rsidP="00653B9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>- bezpredmetné,</w:t>
      </w:r>
    </w:p>
    <w:p w14:paraId="16339CAC" w14:textId="77777777" w:rsidR="00FF30E2" w:rsidRPr="00653B99" w:rsidRDefault="00FF30E2" w:rsidP="00653B9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BBAF1D" w14:textId="43645F81" w:rsidR="004945EE" w:rsidRDefault="004945EE" w:rsidP="00653B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3B99">
        <w:rPr>
          <w:rFonts w:ascii="Times New Roman" w:hAnsi="Times New Roman" w:cs="Times New Roman"/>
          <w:sz w:val="24"/>
          <w:szCs w:val="24"/>
        </w:rPr>
        <w:t>Komisie</w:t>
      </w:r>
    </w:p>
    <w:p w14:paraId="132139D9" w14:textId="1BE153E3" w:rsidR="004945EE" w:rsidRDefault="004945EE" w:rsidP="00653B9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>- nie je vedené konanie,</w:t>
      </w:r>
    </w:p>
    <w:p w14:paraId="2E5BDABF" w14:textId="77777777" w:rsidR="00FF30E2" w:rsidRPr="00653B99" w:rsidRDefault="00FF30E2" w:rsidP="00653B9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B0AAA8" w14:textId="77777777" w:rsidR="004945EE" w:rsidRDefault="004945EE" w:rsidP="00653B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>informácia o právnych predpisoch, v ktorých sú uvádzané právne akty Európskej únie už prebrané</w:t>
      </w:r>
    </w:p>
    <w:p w14:paraId="65A38575" w14:textId="208FE439" w:rsidR="005C54A7" w:rsidRPr="00653B99" w:rsidRDefault="004945EE" w:rsidP="00653B9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sz w:val="24"/>
          <w:szCs w:val="24"/>
        </w:rPr>
        <w:t>- bezpredmetné.</w:t>
      </w:r>
    </w:p>
    <w:p w14:paraId="69259A0C" w14:textId="77777777" w:rsidR="004945EE" w:rsidRDefault="004945EE" w:rsidP="00B149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3157B" w14:textId="77777777" w:rsidR="004945EE" w:rsidRDefault="005C54A7" w:rsidP="005C5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62">
        <w:rPr>
          <w:rFonts w:ascii="Times New Roman" w:hAnsi="Times New Roman" w:cs="Times New Roman"/>
          <w:b/>
          <w:bCs/>
          <w:sz w:val="24"/>
          <w:szCs w:val="24"/>
        </w:rPr>
        <w:t>5. Návrh zákona je zlučiteľný s právom Európskej únie:</w:t>
      </w:r>
    </w:p>
    <w:p w14:paraId="1BB027F0" w14:textId="3504B29E" w:rsidR="006C07AB" w:rsidRPr="00653B99" w:rsidRDefault="004945EE" w:rsidP="005C54A7">
      <w:pPr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bCs/>
          <w:sz w:val="24"/>
          <w:szCs w:val="24"/>
        </w:rPr>
        <w:t>- úplne</w:t>
      </w:r>
    </w:p>
    <w:sectPr w:rsidR="006C07AB" w:rsidRPr="0065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B86"/>
    <w:multiLevelType w:val="hybridMultilevel"/>
    <w:tmpl w:val="5F7ECB3A"/>
    <w:lvl w:ilvl="0" w:tplc="03B0CC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B7F"/>
    <w:multiLevelType w:val="hybridMultilevel"/>
    <w:tmpl w:val="066816F8"/>
    <w:lvl w:ilvl="0" w:tplc="ED88FB58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CF11F53"/>
    <w:multiLevelType w:val="hybridMultilevel"/>
    <w:tmpl w:val="23E0B24E"/>
    <w:lvl w:ilvl="0" w:tplc="11E4D3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F3646"/>
    <w:multiLevelType w:val="hybridMultilevel"/>
    <w:tmpl w:val="BA2A7DC6"/>
    <w:lvl w:ilvl="0" w:tplc="8E84E8CA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2D29"/>
    <w:multiLevelType w:val="hybridMultilevel"/>
    <w:tmpl w:val="6A523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7E05"/>
    <w:multiLevelType w:val="hybridMultilevel"/>
    <w:tmpl w:val="B39AA7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A31FB"/>
    <w:multiLevelType w:val="hybridMultilevel"/>
    <w:tmpl w:val="52AE629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8"/>
    <w:rsid w:val="0000563D"/>
    <w:rsid w:val="000306B6"/>
    <w:rsid w:val="00037D51"/>
    <w:rsid w:val="0008630A"/>
    <w:rsid w:val="000F0A83"/>
    <w:rsid w:val="00147DC4"/>
    <w:rsid w:val="001508E8"/>
    <w:rsid w:val="001C4D3B"/>
    <w:rsid w:val="001C4F88"/>
    <w:rsid w:val="001F0461"/>
    <w:rsid w:val="002A351F"/>
    <w:rsid w:val="00452DB3"/>
    <w:rsid w:val="004945EE"/>
    <w:rsid w:val="00560516"/>
    <w:rsid w:val="005C54A7"/>
    <w:rsid w:val="00606A55"/>
    <w:rsid w:val="00625DCF"/>
    <w:rsid w:val="00653B99"/>
    <w:rsid w:val="006C07AB"/>
    <w:rsid w:val="006D1289"/>
    <w:rsid w:val="006F699B"/>
    <w:rsid w:val="007334CF"/>
    <w:rsid w:val="007A6BD1"/>
    <w:rsid w:val="00824BFF"/>
    <w:rsid w:val="008A5A39"/>
    <w:rsid w:val="00AC14FE"/>
    <w:rsid w:val="00AE3D6A"/>
    <w:rsid w:val="00AE6539"/>
    <w:rsid w:val="00B048FD"/>
    <w:rsid w:val="00B12D44"/>
    <w:rsid w:val="00B1491F"/>
    <w:rsid w:val="00B846E6"/>
    <w:rsid w:val="00B92AB8"/>
    <w:rsid w:val="00BD34FA"/>
    <w:rsid w:val="00CA1484"/>
    <w:rsid w:val="00CA7281"/>
    <w:rsid w:val="00DA00F5"/>
    <w:rsid w:val="00DA33FD"/>
    <w:rsid w:val="00DC0468"/>
    <w:rsid w:val="00DE6B3C"/>
    <w:rsid w:val="00E04300"/>
    <w:rsid w:val="00E1263C"/>
    <w:rsid w:val="00EB767E"/>
    <w:rsid w:val="00EC51ED"/>
    <w:rsid w:val="00EC538C"/>
    <w:rsid w:val="00FE1412"/>
    <w:rsid w:val="00FF30E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7A6"/>
  <w15:docId w15:val="{6A467D63-8B83-4EA5-B18D-DAEEC02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B767E"/>
    <w:pPr>
      <w:pBdr>
        <w:top w:val="single" w:sz="4" w:space="1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24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p1,Bullet List,FooterText,numbered,Paragraphe de liste1,Bullet Number"/>
    <w:basedOn w:val="Normlny"/>
    <w:link w:val="OdsekzoznamuChar"/>
    <w:uiPriority w:val="34"/>
    <w:qFormat/>
    <w:rsid w:val="006F699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767E"/>
    <w:rPr>
      <w:rFonts w:ascii="Times New Roman" w:eastAsia="Times New Roman" w:hAnsi="Times New Roman" w:cs="Times New Roman"/>
      <w:b/>
      <w:bCs/>
      <w:caps/>
      <w:kern w:val="36"/>
      <w:sz w:val="24"/>
      <w:szCs w:val="48"/>
      <w:lang w:eastAsia="sk-SK"/>
    </w:rPr>
  </w:style>
  <w:style w:type="character" w:customStyle="1" w:styleId="OdsekzoznamuChar">
    <w:name w:val="Odsek zoznamu Char"/>
    <w:aliases w:val="body Char,Odsek zoznamu2 Char,lp1 Char,Bullet List Char,FooterText Char,numbered Char,Paragraphe de liste1 Char,Bullet Number Char"/>
    <w:basedOn w:val="Predvolenpsmoodseku"/>
    <w:link w:val="Odsekzoznamu"/>
    <w:uiPriority w:val="34"/>
    <w:locked/>
    <w:rsid w:val="00EB767E"/>
  </w:style>
  <w:style w:type="character" w:styleId="Odkaznakomentr">
    <w:name w:val="annotation reference"/>
    <w:basedOn w:val="Predvolenpsmoodseku"/>
    <w:uiPriority w:val="99"/>
    <w:semiHidden/>
    <w:unhideWhenUsed/>
    <w:rsid w:val="000056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56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56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6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6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Židek Dávid</dc:creator>
  <cp:keywords/>
  <dc:description/>
  <cp:lastModifiedBy>Krausová, Katarína</cp:lastModifiedBy>
  <cp:revision>5</cp:revision>
  <dcterms:created xsi:type="dcterms:W3CDTF">2022-01-07T15:23:00Z</dcterms:created>
  <dcterms:modified xsi:type="dcterms:W3CDTF">2022-06-03T06:21:00Z</dcterms:modified>
</cp:coreProperties>
</file>