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14:paraId="7380033F" w14:textId="77777777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14:paraId="611165EC" w14:textId="77777777" w:rsidR="00374EDB" w:rsidRPr="002E32C0" w:rsidRDefault="00413E9A" w:rsidP="006961B8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328EF085" w14:textId="77777777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14:paraId="1109730A" w14:textId="77777777" w:rsidR="00374EDB" w:rsidRPr="002E32C0" w:rsidRDefault="00374EDB" w:rsidP="006961B8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vplyv?</w:t>
            </w:r>
          </w:p>
        </w:tc>
      </w:tr>
      <w:tr w:rsidR="00374EDB" w:rsidRPr="002E32C0" w14:paraId="06C20BCD" w14:textId="77777777" w:rsidTr="007B71A4">
        <w:trPr>
          <w:trHeight w:val="995"/>
        </w:trPr>
        <w:tc>
          <w:tcPr>
            <w:tcW w:w="9212" w:type="dxa"/>
          </w:tcPr>
          <w:p w14:paraId="30ADE666" w14:textId="77777777" w:rsidR="00EB35FE" w:rsidRDefault="00EB35FE" w:rsidP="006961B8">
            <w:pPr>
              <w:rPr>
                <w:b/>
                <w:i/>
                <w:sz w:val="24"/>
                <w:szCs w:val="24"/>
              </w:rPr>
            </w:pPr>
          </w:p>
          <w:p w14:paraId="1A6CA6DB" w14:textId="77777777" w:rsidR="006E42A0" w:rsidRPr="00FC57F6" w:rsidRDefault="00F14A17" w:rsidP="006961B8">
            <w:pPr>
              <w:rPr>
                <w:b/>
                <w:iCs/>
                <w:sz w:val="24"/>
                <w:szCs w:val="24"/>
              </w:rPr>
            </w:pPr>
            <w:r w:rsidRPr="00FC57F6">
              <w:rPr>
                <w:b/>
                <w:iCs/>
                <w:sz w:val="24"/>
                <w:szCs w:val="24"/>
              </w:rPr>
              <w:t>Ovzdušie</w:t>
            </w:r>
          </w:p>
          <w:p w14:paraId="5549E431" w14:textId="77777777" w:rsidR="00A3478C" w:rsidRPr="00FC57F6" w:rsidRDefault="00A3478C" w:rsidP="006961B8">
            <w:pPr>
              <w:rPr>
                <w:iCs/>
                <w:sz w:val="24"/>
                <w:szCs w:val="24"/>
              </w:rPr>
            </w:pPr>
          </w:p>
          <w:p w14:paraId="0EC41454" w14:textId="6DF65144" w:rsidR="00A3478C" w:rsidRPr="00FC57F6" w:rsidRDefault="00A3478C" w:rsidP="00F229A5">
            <w:pPr>
              <w:jc w:val="both"/>
              <w:rPr>
                <w:iCs/>
                <w:sz w:val="24"/>
                <w:szCs w:val="24"/>
              </w:rPr>
            </w:pPr>
            <w:r w:rsidRPr="00FC57F6">
              <w:rPr>
                <w:iCs/>
                <w:sz w:val="24"/>
                <w:szCs w:val="24"/>
              </w:rPr>
              <w:t>Predkladaný materiál predpokladá iba pozitívny dopad na ovzdušie, ktor</w:t>
            </w:r>
            <w:r w:rsidR="007F5184" w:rsidRPr="00FC57F6">
              <w:rPr>
                <w:iCs/>
                <w:sz w:val="24"/>
                <w:szCs w:val="24"/>
              </w:rPr>
              <w:t>ý</w:t>
            </w:r>
            <w:r w:rsidRPr="00FC57F6">
              <w:rPr>
                <w:iCs/>
                <w:sz w:val="24"/>
                <w:szCs w:val="24"/>
              </w:rPr>
              <w:t xml:space="preserve"> je</w:t>
            </w:r>
            <w:r w:rsidR="007F5184" w:rsidRPr="00FC57F6">
              <w:rPr>
                <w:iCs/>
                <w:sz w:val="24"/>
                <w:szCs w:val="24"/>
              </w:rPr>
              <w:t xml:space="preserve"> jednou z priorít vyplývajúcich pri </w:t>
            </w:r>
            <w:r w:rsidR="00B53048">
              <w:rPr>
                <w:iCs/>
                <w:sz w:val="24"/>
                <w:szCs w:val="24"/>
              </w:rPr>
              <w:t xml:space="preserve">posilnení transformácie </w:t>
            </w:r>
            <w:r w:rsidR="007F5184" w:rsidRPr="00FC57F6">
              <w:rPr>
                <w:iCs/>
                <w:sz w:val="24"/>
                <w:szCs w:val="24"/>
              </w:rPr>
              <w:t>súčasnej dopravy na</w:t>
            </w:r>
            <w:r w:rsidRPr="00FC57F6">
              <w:rPr>
                <w:iCs/>
                <w:sz w:val="24"/>
                <w:szCs w:val="24"/>
              </w:rPr>
              <w:t xml:space="preserve"> inteligentnú mobilitu na celom území </w:t>
            </w:r>
            <w:r w:rsidR="00925411">
              <w:rPr>
                <w:iCs/>
                <w:sz w:val="24"/>
                <w:szCs w:val="24"/>
              </w:rPr>
              <w:t>Slovenskej republiky</w:t>
            </w:r>
            <w:r w:rsidRPr="00FC57F6">
              <w:rPr>
                <w:iCs/>
                <w:sz w:val="24"/>
                <w:szCs w:val="24"/>
              </w:rPr>
              <w:t xml:space="preserve">. </w:t>
            </w:r>
            <w:r w:rsidR="00B53048">
              <w:rPr>
                <w:iCs/>
                <w:sz w:val="24"/>
                <w:szCs w:val="24"/>
              </w:rPr>
              <w:t>Tento p</w:t>
            </w:r>
            <w:r w:rsidR="005710BD" w:rsidRPr="00FC57F6">
              <w:rPr>
                <w:iCs/>
                <w:sz w:val="24"/>
                <w:szCs w:val="24"/>
              </w:rPr>
              <w:t>rechod</w:t>
            </w:r>
            <w:r w:rsidR="00B53048">
              <w:rPr>
                <w:iCs/>
                <w:sz w:val="24"/>
                <w:szCs w:val="24"/>
              </w:rPr>
              <w:t xml:space="preserve"> je posilnený</w:t>
            </w:r>
            <w:r w:rsidR="00BA2380">
              <w:rPr>
                <w:iCs/>
                <w:sz w:val="24"/>
                <w:szCs w:val="24"/>
              </w:rPr>
              <w:t xml:space="preserve"> obsahovou stránkou </w:t>
            </w:r>
            <w:r w:rsidR="00B53048">
              <w:rPr>
                <w:iCs/>
                <w:sz w:val="24"/>
                <w:szCs w:val="24"/>
              </w:rPr>
              <w:t xml:space="preserve"> predkladan</w:t>
            </w:r>
            <w:r w:rsidR="00BA2380">
              <w:rPr>
                <w:iCs/>
                <w:sz w:val="24"/>
                <w:szCs w:val="24"/>
              </w:rPr>
              <w:t>ého</w:t>
            </w:r>
            <w:r w:rsidR="00B53048">
              <w:rPr>
                <w:iCs/>
                <w:sz w:val="24"/>
                <w:szCs w:val="24"/>
              </w:rPr>
              <w:t xml:space="preserve"> materiál</w:t>
            </w:r>
            <w:r w:rsidR="00BA2380">
              <w:rPr>
                <w:iCs/>
                <w:sz w:val="24"/>
                <w:szCs w:val="24"/>
              </w:rPr>
              <w:t>u. Predkladaný materiál vzhľadom na vyššie uvedenú skutočnosť vedie k</w:t>
            </w:r>
            <w:r w:rsidR="005710BD" w:rsidRPr="00FC57F6">
              <w:rPr>
                <w:iCs/>
                <w:sz w:val="24"/>
                <w:szCs w:val="24"/>
              </w:rPr>
              <w:t xml:space="preserve"> </w:t>
            </w:r>
            <w:r w:rsidR="004C1D1C" w:rsidRPr="00FC57F6">
              <w:rPr>
                <w:iCs/>
                <w:sz w:val="24"/>
                <w:szCs w:val="24"/>
              </w:rPr>
              <w:t>efektívnejši</w:t>
            </w:r>
            <w:r w:rsidR="00BA2380">
              <w:rPr>
                <w:iCs/>
                <w:sz w:val="24"/>
                <w:szCs w:val="24"/>
              </w:rPr>
              <w:t>emu</w:t>
            </w:r>
            <w:r w:rsidR="004C1D1C" w:rsidRPr="00FC57F6">
              <w:rPr>
                <w:iCs/>
                <w:sz w:val="24"/>
                <w:szCs w:val="24"/>
              </w:rPr>
              <w:t xml:space="preserve"> využívani</w:t>
            </w:r>
            <w:r w:rsidR="00BA2380">
              <w:rPr>
                <w:iCs/>
                <w:sz w:val="24"/>
                <w:szCs w:val="24"/>
              </w:rPr>
              <w:t>u</w:t>
            </w:r>
            <w:r w:rsidR="004C1D1C" w:rsidRPr="00FC57F6">
              <w:rPr>
                <w:iCs/>
                <w:sz w:val="24"/>
                <w:szCs w:val="24"/>
              </w:rPr>
              <w:t xml:space="preserve"> energi</w:t>
            </w:r>
            <w:r w:rsidR="00BA2380">
              <w:rPr>
                <w:iCs/>
                <w:sz w:val="24"/>
                <w:szCs w:val="24"/>
              </w:rPr>
              <w:t>í,</w:t>
            </w:r>
            <w:r w:rsidR="00952D93" w:rsidRPr="00FC57F6">
              <w:rPr>
                <w:iCs/>
                <w:sz w:val="24"/>
                <w:szCs w:val="24"/>
              </w:rPr>
              <w:t xml:space="preserve"> </w:t>
            </w:r>
            <w:r w:rsidR="00BA2380">
              <w:rPr>
                <w:iCs/>
                <w:sz w:val="24"/>
                <w:szCs w:val="24"/>
              </w:rPr>
              <w:t xml:space="preserve">čo má za následok redukciu </w:t>
            </w:r>
            <w:r w:rsidR="00C83568" w:rsidRPr="00FC57F6">
              <w:rPr>
                <w:iCs/>
                <w:sz w:val="24"/>
                <w:szCs w:val="24"/>
              </w:rPr>
              <w:t xml:space="preserve">negatívnych dopadov dopravy na kvalitu ovzdušia. </w:t>
            </w:r>
          </w:p>
          <w:p w14:paraId="134C9CE8" w14:textId="77777777" w:rsidR="00F62114" w:rsidRDefault="00F62114" w:rsidP="006961B8">
            <w:pPr>
              <w:rPr>
                <w:i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59"/>
              <w:gridCol w:w="6177"/>
            </w:tblGrid>
            <w:tr w:rsidR="00F62114" w14:paraId="0646C9EA" w14:textId="77777777" w:rsidTr="0032051B">
              <w:tc>
                <w:tcPr>
                  <w:tcW w:w="2689" w:type="dxa"/>
                </w:tcPr>
                <w:p w14:paraId="7D2C2135" w14:textId="77777777" w:rsidR="00F62114" w:rsidRDefault="00F62114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Typ vplyvu</w:t>
                  </w:r>
                </w:p>
              </w:tc>
              <w:tc>
                <w:tcPr>
                  <w:tcW w:w="6292" w:type="dxa"/>
                </w:tcPr>
                <w:p w14:paraId="2102DF8C" w14:textId="77777777" w:rsidR="00F62114" w:rsidRDefault="00F62114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Pozitívny, s dlhodobým dopadom </w:t>
                  </w:r>
                </w:p>
              </w:tc>
            </w:tr>
            <w:tr w:rsidR="00F62114" w14:paraId="1BC2A4CA" w14:textId="77777777" w:rsidTr="0032051B">
              <w:tc>
                <w:tcPr>
                  <w:tcW w:w="2689" w:type="dxa"/>
                </w:tcPr>
                <w:p w14:paraId="64BCD77E" w14:textId="77777777" w:rsidR="00F62114" w:rsidRDefault="00F62114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Veľkosť vplyvu</w:t>
                  </w:r>
                </w:p>
              </w:tc>
              <w:tc>
                <w:tcPr>
                  <w:tcW w:w="6292" w:type="dxa"/>
                </w:tcPr>
                <w:p w14:paraId="3BA3F389" w14:textId="77777777" w:rsidR="00F62114" w:rsidRDefault="00F62114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Veľký</w:t>
                  </w:r>
                </w:p>
              </w:tc>
            </w:tr>
            <w:tr w:rsidR="00F62114" w14:paraId="15146C4F" w14:textId="77777777" w:rsidTr="0032051B">
              <w:tc>
                <w:tcPr>
                  <w:tcW w:w="2689" w:type="dxa"/>
                </w:tcPr>
                <w:p w14:paraId="1538A0F1" w14:textId="77777777" w:rsidR="00F62114" w:rsidRDefault="00F62114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Rozsah vplyvu</w:t>
                  </w:r>
                </w:p>
              </w:tc>
              <w:tc>
                <w:tcPr>
                  <w:tcW w:w="6292" w:type="dxa"/>
                </w:tcPr>
                <w:p w14:paraId="388302EF" w14:textId="77777777" w:rsidR="00F62114" w:rsidRDefault="00F62114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Celé územie SR</w:t>
                  </w:r>
                </w:p>
              </w:tc>
            </w:tr>
            <w:tr w:rsidR="00F62114" w14:paraId="6EBDF79A" w14:textId="77777777" w:rsidTr="0032051B">
              <w:tc>
                <w:tcPr>
                  <w:tcW w:w="2689" w:type="dxa"/>
                </w:tcPr>
                <w:p w14:paraId="4B8BD23D" w14:textId="77777777" w:rsidR="00F62114" w:rsidRDefault="00F62114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Celkové hodnotenie významnosti vplyvu</w:t>
                  </w:r>
                </w:p>
              </w:tc>
              <w:tc>
                <w:tcPr>
                  <w:tcW w:w="6292" w:type="dxa"/>
                </w:tcPr>
                <w:p w14:paraId="4E0D4933" w14:textId="77777777" w:rsidR="00F62114" w:rsidRDefault="00A3478C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Veľmi významný </w:t>
                  </w:r>
                </w:p>
              </w:tc>
            </w:tr>
          </w:tbl>
          <w:p w14:paraId="08D0B321" w14:textId="77777777" w:rsidR="00F62114" w:rsidRDefault="00F62114" w:rsidP="006961B8">
            <w:pPr>
              <w:rPr>
                <w:i/>
                <w:sz w:val="24"/>
                <w:szCs w:val="24"/>
              </w:rPr>
            </w:pPr>
          </w:p>
          <w:p w14:paraId="4974A6EB" w14:textId="77777777" w:rsidR="00A3478C" w:rsidRPr="00FC57F6" w:rsidRDefault="00A3478C" w:rsidP="006961B8">
            <w:pPr>
              <w:rPr>
                <w:b/>
                <w:iCs/>
                <w:sz w:val="24"/>
                <w:szCs w:val="24"/>
              </w:rPr>
            </w:pPr>
            <w:r w:rsidRPr="00FC57F6">
              <w:rPr>
                <w:b/>
                <w:iCs/>
                <w:sz w:val="24"/>
                <w:szCs w:val="24"/>
              </w:rPr>
              <w:t>Voda</w:t>
            </w:r>
          </w:p>
          <w:p w14:paraId="1B346C7A" w14:textId="77777777" w:rsidR="009239A3" w:rsidRPr="00FC57F6" w:rsidRDefault="009239A3" w:rsidP="006961B8">
            <w:pPr>
              <w:rPr>
                <w:iCs/>
                <w:sz w:val="24"/>
                <w:szCs w:val="24"/>
              </w:rPr>
            </w:pPr>
          </w:p>
          <w:p w14:paraId="45323566" w14:textId="1F758AA4" w:rsidR="009239A3" w:rsidRPr="00FC57F6" w:rsidRDefault="00DF2BDB" w:rsidP="00F229A5">
            <w:pPr>
              <w:jc w:val="both"/>
              <w:rPr>
                <w:iCs/>
                <w:sz w:val="24"/>
                <w:szCs w:val="24"/>
              </w:rPr>
            </w:pPr>
            <w:r w:rsidRPr="00FC57F6">
              <w:rPr>
                <w:iCs/>
                <w:sz w:val="24"/>
                <w:szCs w:val="24"/>
              </w:rPr>
              <w:t>Predkladan</w:t>
            </w:r>
            <w:r w:rsidR="00BE6153" w:rsidRPr="00FC57F6">
              <w:rPr>
                <w:iCs/>
                <w:sz w:val="24"/>
                <w:szCs w:val="24"/>
              </w:rPr>
              <w:t xml:space="preserve">ý materiál </w:t>
            </w:r>
            <w:r w:rsidR="00AE2F62">
              <w:rPr>
                <w:iCs/>
                <w:sz w:val="24"/>
                <w:szCs w:val="24"/>
              </w:rPr>
              <w:t xml:space="preserve">nepredpokladá </w:t>
            </w:r>
            <w:r w:rsidR="00925411">
              <w:rPr>
                <w:iCs/>
                <w:sz w:val="24"/>
                <w:szCs w:val="24"/>
              </w:rPr>
              <w:t>žiaden</w:t>
            </w:r>
            <w:r w:rsidR="00AE2F62">
              <w:rPr>
                <w:iCs/>
                <w:sz w:val="24"/>
                <w:szCs w:val="24"/>
              </w:rPr>
              <w:t xml:space="preserve"> vplyv na vodstvo Slovenskej republiky. </w:t>
            </w:r>
          </w:p>
          <w:p w14:paraId="323762EC" w14:textId="77777777" w:rsidR="00A3478C" w:rsidRDefault="00A3478C" w:rsidP="006961B8">
            <w:pPr>
              <w:rPr>
                <w:i/>
                <w:sz w:val="24"/>
                <w:szCs w:val="24"/>
              </w:rPr>
            </w:pPr>
          </w:p>
          <w:tbl>
            <w:tblPr>
              <w:tblStyle w:val="Mriekatabuky"/>
              <w:tblW w:w="8980" w:type="dxa"/>
              <w:tblLook w:val="04A0" w:firstRow="1" w:lastRow="0" w:firstColumn="1" w:lastColumn="0" w:noHBand="0" w:noVBand="1"/>
            </w:tblPr>
            <w:tblGrid>
              <w:gridCol w:w="2689"/>
              <w:gridCol w:w="6291"/>
            </w:tblGrid>
            <w:tr w:rsidR="0044604B" w14:paraId="7E2C046F" w14:textId="77777777" w:rsidTr="0044604B">
              <w:tc>
                <w:tcPr>
                  <w:tcW w:w="2689" w:type="dxa"/>
                </w:tcPr>
                <w:p w14:paraId="11DABB8C" w14:textId="77777777" w:rsidR="0044604B" w:rsidRDefault="0044604B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Typ vplyvu</w:t>
                  </w:r>
                </w:p>
              </w:tc>
              <w:tc>
                <w:tcPr>
                  <w:tcW w:w="6291" w:type="dxa"/>
                </w:tcPr>
                <w:p w14:paraId="0F59AC19" w14:textId="07087119" w:rsidR="0044604B" w:rsidRDefault="00085E88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Nep</w:t>
                  </w:r>
                  <w:r w:rsidR="0044604B">
                    <w:rPr>
                      <w:i/>
                      <w:sz w:val="24"/>
                      <w:szCs w:val="24"/>
                    </w:rPr>
                    <w:t>ravdepodobný</w:t>
                  </w:r>
                </w:p>
              </w:tc>
            </w:tr>
            <w:tr w:rsidR="0044604B" w14:paraId="3656D76B" w14:textId="77777777" w:rsidTr="0044604B">
              <w:tc>
                <w:tcPr>
                  <w:tcW w:w="2689" w:type="dxa"/>
                </w:tcPr>
                <w:p w14:paraId="79B30FDB" w14:textId="77777777" w:rsidR="0044604B" w:rsidRDefault="0044604B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Veľkosť vplyvu</w:t>
                  </w:r>
                </w:p>
              </w:tc>
              <w:tc>
                <w:tcPr>
                  <w:tcW w:w="6291" w:type="dxa"/>
                </w:tcPr>
                <w:p w14:paraId="6574365F" w14:textId="725A3401" w:rsidR="0044604B" w:rsidRDefault="00F00DCB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Zanedbateľn</w:t>
                  </w:r>
                  <w:r w:rsidR="00210737">
                    <w:rPr>
                      <w:i/>
                      <w:sz w:val="24"/>
                      <w:szCs w:val="24"/>
                    </w:rPr>
                    <w:t>ý</w:t>
                  </w:r>
                </w:p>
              </w:tc>
            </w:tr>
            <w:tr w:rsidR="0044604B" w14:paraId="0875B042" w14:textId="77777777" w:rsidTr="0044604B">
              <w:tc>
                <w:tcPr>
                  <w:tcW w:w="2689" w:type="dxa"/>
                </w:tcPr>
                <w:p w14:paraId="3C92F5D8" w14:textId="77777777" w:rsidR="0044604B" w:rsidRDefault="0044604B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Rozsah vplyvu</w:t>
                  </w:r>
                </w:p>
              </w:tc>
              <w:tc>
                <w:tcPr>
                  <w:tcW w:w="6291" w:type="dxa"/>
                </w:tcPr>
                <w:p w14:paraId="6CEE2E5E" w14:textId="77777777" w:rsidR="0044604B" w:rsidRDefault="00F00DCB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Vodstvo SR</w:t>
                  </w:r>
                </w:p>
              </w:tc>
            </w:tr>
            <w:tr w:rsidR="0044604B" w14:paraId="59850D52" w14:textId="77777777" w:rsidTr="0044604B">
              <w:tc>
                <w:tcPr>
                  <w:tcW w:w="2689" w:type="dxa"/>
                </w:tcPr>
                <w:p w14:paraId="25F77ADE" w14:textId="77777777" w:rsidR="0044604B" w:rsidRDefault="0044604B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Celkové hodnotenie významnosti vplyvu</w:t>
                  </w:r>
                </w:p>
              </w:tc>
              <w:tc>
                <w:tcPr>
                  <w:tcW w:w="6291" w:type="dxa"/>
                </w:tcPr>
                <w:p w14:paraId="2231548B" w14:textId="4F089055" w:rsidR="0044604B" w:rsidRDefault="005E0C03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Bezvýznamný</w:t>
                  </w:r>
                </w:p>
              </w:tc>
            </w:tr>
          </w:tbl>
          <w:p w14:paraId="65DC3A68" w14:textId="77777777" w:rsidR="005702D6" w:rsidRPr="00FC57F6" w:rsidRDefault="007D2A1B" w:rsidP="006961B8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br/>
            </w:r>
            <w:r w:rsidR="008A617C" w:rsidRPr="00FC57F6">
              <w:rPr>
                <w:b/>
                <w:iCs/>
                <w:sz w:val="24"/>
                <w:szCs w:val="24"/>
              </w:rPr>
              <w:t xml:space="preserve">Pôda </w:t>
            </w:r>
            <w:r w:rsidR="00CC5800" w:rsidRPr="00FC57F6">
              <w:rPr>
                <w:b/>
                <w:iCs/>
                <w:sz w:val="24"/>
                <w:szCs w:val="24"/>
              </w:rPr>
              <w:t>a</w:t>
            </w:r>
            <w:r w:rsidR="00F714FE" w:rsidRPr="00FC57F6">
              <w:rPr>
                <w:b/>
                <w:iCs/>
                <w:sz w:val="24"/>
                <w:szCs w:val="24"/>
              </w:rPr>
              <w:t> </w:t>
            </w:r>
            <w:r w:rsidR="00CC5800" w:rsidRPr="00FC57F6">
              <w:rPr>
                <w:b/>
                <w:iCs/>
                <w:sz w:val="24"/>
                <w:szCs w:val="24"/>
              </w:rPr>
              <w:t>horniny</w:t>
            </w:r>
          </w:p>
          <w:p w14:paraId="4CB9A31D" w14:textId="77777777" w:rsidR="00F714FE" w:rsidRPr="00FC57F6" w:rsidRDefault="00F714FE" w:rsidP="006961B8">
            <w:pPr>
              <w:rPr>
                <w:b/>
                <w:iCs/>
                <w:sz w:val="24"/>
                <w:szCs w:val="24"/>
              </w:rPr>
            </w:pPr>
          </w:p>
          <w:p w14:paraId="08B368A1" w14:textId="7B547DE1" w:rsidR="00A30DE1" w:rsidRPr="00FC57F6" w:rsidRDefault="00D75097" w:rsidP="00F229A5">
            <w:pPr>
              <w:jc w:val="both"/>
              <w:rPr>
                <w:iCs/>
                <w:sz w:val="24"/>
                <w:szCs w:val="24"/>
              </w:rPr>
            </w:pPr>
            <w:r w:rsidRPr="00FC57F6">
              <w:rPr>
                <w:iCs/>
                <w:sz w:val="24"/>
                <w:szCs w:val="24"/>
              </w:rPr>
              <w:t xml:space="preserve">Predkladaný materiál má </w:t>
            </w:r>
            <w:r w:rsidR="00AC2BD1">
              <w:rPr>
                <w:iCs/>
                <w:sz w:val="24"/>
                <w:szCs w:val="24"/>
              </w:rPr>
              <w:t>nepravdepodobný</w:t>
            </w:r>
            <w:r w:rsidR="00AC2BD1" w:rsidRPr="00FC57F6">
              <w:rPr>
                <w:iCs/>
                <w:sz w:val="24"/>
                <w:szCs w:val="24"/>
              </w:rPr>
              <w:t xml:space="preserve"> </w:t>
            </w:r>
            <w:r w:rsidRPr="00FC57F6">
              <w:rPr>
                <w:iCs/>
                <w:sz w:val="24"/>
                <w:szCs w:val="24"/>
              </w:rPr>
              <w:t>vplyv na pôdu a horniny Slovenskej republiky.</w:t>
            </w:r>
            <w:r w:rsidR="00AC2BD1">
              <w:rPr>
                <w:iCs/>
                <w:sz w:val="24"/>
                <w:szCs w:val="24"/>
              </w:rPr>
              <w:t xml:space="preserve"> </w:t>
            </w:r>
          </w:p>
          <w:p w14:paraId="65C19AD7" w14:textId="77777777" w:rsidR="008A617C" w:rsidRDefault="008A617C" w:rsidP="006961B8">
            <w:pPr>
              <w:rPr>
                <w:i/>
                <w:sz w:val="24"/>
                <w:szCs w:val="24"/>
              </w:rPr>
            </w:pP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44604B" w14:paraId="03EA8C63" w14:textId="77777777" w:rsidTr="0044604B">
              <w:tc>
                <w:tcPr>
                  <w:tcW w:w="2689" w:type="dxa"/>
                </w:tcPr>
                <w:p w14:paraId="4F5E0657" w14:textId="77777777" w:rsidR="0044604B" w:rsidRDefault="0044604B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14:paraId="65262872" w14:textId="42CF5EDA" w:rsidR="0044604B" w:rsidRDefault="00F23E6F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Nepravdepodobný</w:t>
                  </w:r>
                </w:p>
              </w:tc>
            </w:tr>
            <w:tr w:rsidR="0044604B" w14:paraId="0F8FB10E" w14:textId="77777777" w:rsidTr="0044604B">
              <w:tc>
                <w:tcPr>
                  <w:tcW w:w="2689" w:type="dxa"/>
                </w:tcPr>
                <w:p w14:paraId="581865D0" w14:textId="77777777" w:rsidR="0044604B" w:rsidRDefault="0044604B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14:paraId="3B06D114" w14:textId="2D3156B2" w:rsidR="0044604B" w:rsidRDefault="00F23E6F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Zanedbateľn</w:t>
                  </w:r>
                  <w:r w:rsidR="00210737">
                    <w:rPr>
                      <w:i/>
                      <w:sz w:val="24"/>
                      <w:szCs w:val="24"/>
                    </w:rPr>
                    <w:t>ý</w:t>
                  </w:r>
                </w:p>
              </w:tc>
            </w:tr>
            <w:tr w:rsidR="0044604B" w14:paraId="643E2926" w14:textId="77777777" w:rsidTr="0044604B">
              <w:tc>
                <w:tcPr>
                  <w:tcW w:w="2689" w:type="dxa"/>
                </w:tcPr>
                <w:p w14:paraId="16880FD3" w14:textId="77777777" w:rsidR="0044604B" w:rsidRDefault="0044604B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14:paraId="7CD3CBCB" w14:textId="77777777" w:rsidR="0044604B" w:rsidRDefault="00966F79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Cestná</w:t>
                  </w:r>
                  <w:r w:rsidR="0044604B">
                    <w:rPr>
                      <w:i/>
                      <w:sz w:val="24"/>
                      <w:szCs w:val="24"/>
                    </w:rPr>
                    <w:t xml:space="preserve"> infraštruktúr</w:t>
                  </w:r>
                  <w:r>
                    <w:rPr>
                      <w:i/>
                      <w:sz w:val="24"/>
                      <w:szCs w:val="24"/>
                    </w:rPr>
                    <w:t>a</w:t>
                  </w:r>
                  <w:r w:rsidR="0044604B">
                    <w:rPr>
                      <w:i/>
                      <w:sz w:val="24"/>
                      <w:szCs w:val="24"/>
                    </w:rPr>
                    <w:t xml:space="preserve"> SR</w:t>
                  </w:r>
                </w:p>
              </w:tc>
            </w:tr>
            <w:tr w:rsidR="0044604B" w14:paraId="4659CF5F" w14:textId="77777777" w:rsidTr="0044604B">
              <w:tc>
                <w:tcPr>
                  <w:tcW w:w="2689" w:type="dxa"/>
                </w:tcPr>
                <w:p w14:paraId="3FBD8121" w14:textId="77777777" w:rsidR="0044604B" w:rsidRDefault="0044604B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Celkové hodnotenie významnosti vplyvu</w:t>
                  </w:r>
                </w:p>
              </w:tc>
              <w:tc>
                <w:tcPr>
                  <w:tcW w:w="6237" w:type="dxa"/>
                </w:tcPr>
                <w:p w14:paraId="640F9F29" w14:textId="67DD046C" w:rsidR="0044604B" w:rsidRDefault="00951070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Bezvýznamný</w:t>
                  </w:r>
                </w:p>
              </w:tc>
            </w:tr>
          </w:tbl>
          <w:p w14:paraId="7E75436E" w14:textId="77777777" w:rsidR="008A617C" w:rsidRDefault="008A617C" w:rsidP="006961B8">
            <w:pPr>
              <w:rPr>
                <w:i/>
                <w:sz w:val="24"/>
                <w:szCs w:val="24"/>
              </w:rPr>
            </w:pPr>
          </w:p>
          <w:p w14:paraId="73A8BD95" w14:textId="77777777" w:rsidR="008A617C" w:rsidRPr="00FC57F6" w:rsidRDefault="0044604B" w:rsidP="006961B8">
            <w:pPr>
              <w:rPr>
                <w:b/>
                <w:iCs/>
                <w:sz w:val="24"/>
                <w:szCs w:val="24"/>
              </w:rPr>
            </w:pPr>
            <w:r w:rsidRPr="00FC57F6">
              <w:rPr>
                <w:b/>
                <w:iCs/>
                <w:sz w:val="24"/>
                <w:szCs w:val="24"/>
              </w:rPr>
              <w:t>Prírodné zdroje, spotreba materiálu a odpad</w:t>
            </w:r>
          </w:p>
          <w:p w14:paraId="2B7DE941" w14:textId="77777777" w:rsidR="0044604B" w:rsidRPr="00FC57F6" w:rsidRDefault="0044604B" w:rsidP="006961B8">
            <w:pPr>
              <w:rPr>
                <w:iCs/>
                <w:sz w:val="24"/>
                <w:szCs w:val="24"/>
              </w:rPr>
            </w:pPr>
          </w:p>
          <w:p w14:paraId="186A1A4A" w14:textId="260A25A5" w:rsidR="00227FBA" w:rsidRPr="00FC57F6" w:rsidRDefault="00661A05" w:rsidP="00F229A5">
            <w:pPr>
              <w:jc w:val="both"/>
              <w:rPr>
                <w:iCs/>
                <w:sz w:val="24"/>
                <w:szCs w:val="24"/>
              </w:rPr>
            </w:pPr>
            <w:r w:rsidRPr="00FC57F6">
              <w:rPr>
                <w:iCs/>
                <w:sz w:val="24"/>
                <w:szCs w:val="24"/>
              </w:rPr>
              <w:t xml:space="preserve">Predpokladá sa významný </w:t>
            </w:r>
            <w:r w:rsidR="00CA79C9" w:rsidRPr="00FC57F6">
              <w:rPr>
                <w:iCs/>
                <w:sz w:val="24"/>
                <w:szCs w:val="24"/>
              </w:rPr>
              <w:t xml:space="preserve">pozitívny </w:t>
            </w:r>
            <w:r w:rsidRPr="00FC57F6">
              <w:rPr>
                <w:iCs/>
                <w:sz w:val="24"/>
                <w:szCs w:val="24"/>
              </w:rPr>
              <w:t>environmentálny dopad</w:t>
            </w:r>
            <w:r w:rsidR="00696C6B" w:rsidRPr="00FC57F6">
              <w:rPr>
                <w:iCs/>
                <w:sz w:val="24"/>
                <w:szCs w:val="24"/>
              </w:rPr>
              <w:t>, ktorý</w:t>
            </w:r>
            <w:r w:rsidR="00C45179" w:rsidRPr="00FC57F6">
              <w:rPr>
                <w:iCs/>
                <w:sz w:val="24"/>
                <w:szCs w:val="24"/>
              </w:rPr>
              <w:t xml:space="preserve"> by sa mal kumulovať postupom času. Pozitívny dopad sa odzrkadlí najmä </w:t>
            </w:r>
            <w:r w:rsidR="00CA79C9" w:rsidRPr="00FC57F6">
              <w:rPr>
                <w:iCs/>
                <w:sz w:val="24"/>
                <w:szCs w:val="24"/>
              </w:rPr>
              <w:t xml:space="preserve">stimuláciou </w:t>
            </w:r>
            <w:r w:rsidR="00C45179" w:rsidRPr="00FC57F6">
              <w:rPr>
                <w:iCs/>
                <w:sz w:val="24"/>
                <w:szCs w:val="24"/>
              </w:rPr>
              <w:t>využívan</w:t>
            </w:r>
            <w:r w:rsidR="00CA79C9" w:rsidRPr="00FC57F6">
              <w:rPr>
                <w:iCs/>
                <w:sz w:val="24"/>
                <w:szCs w:val="24"/>
              </w:rPr>
              <w:t>ia</w:t>
            </w:r>
            <w:r w:rsidR="00C45179" w:rsidRPr="00FC57F6">
              <w:rPr>
                <w:iCs/>
                <w:sz w:val="24"/>
                <w:szCs w:val="24"/>
              </w:rPr>
              <w:t xml:space="preserve"> obnoviteľných zdrojov </w:t>
            </w:r>
            <w:r w:rsidR="00CA79C9" w:rsidRPr="00FC57F6">
              <w:rPr>
                <w:iCs/>
                <w:sz w:val="24"/>
                <w:szCs w:val="24"/>
              </w:rPr>
              <w:t>energie</w:t>
            </w:r>
            <w:r w:rsidR="00264883">
              <w:rPr>
                <w:iCs/>
                <w:sz w:val="24"/>
                <w:szCs w:val="24"/>
              </w:rPr>
              <w:t xml:space="preserve"> často využívaných v rámci autonómnej mobility</w:t>
            </w:r>
            <w:r w:rsidR="00CA79C9" w:rsidRPr="00FC57F6">
              <w:rPr>
                <w:iCs/>
                <w:sz w:val="24"/>
                <w:szCs w:val="24"/>
              </w:rPr>
              <w:t xml:space="preserve"> </w:t>
            </w:r>
            <w:r w:rsidR="00C45179" w:rsidRPr="00FC57F6">
              <w:rPr>
                <w:iCs/>
                <w:sz w:val="24"/>
                <w:szCs w:val="24"/>
              </w:rPr>
              <w:t>a</w:t>
            </w:r>
            <w:r w:rsidR="00264883">
              <w:rPr>
                <w:iCs/>
                <w:sz w:val="24"/>
                <w:szCs w:val="24"/>
              </w:rPr>
              <w:t xml:space="preserve"> tiež </w:t>
            </w:r>
            <w:r w:rsidR="00C45179" w:rsidRPr="00FC57F6">
              <w:rPr>
                <w:iCs/>
                <w:sz w:val="24"/>
                <w:szCs w:val="24"/>
              </w:rPr>
              <w:t>zvýšením energetickej účinnosti</w:t>
            </w:r>
            <w:r w:rsidR="00264883">
              <w:rPr>
                <w:iCs/>
                <w:sz w:val="24"/>
                <w:szCs w:val="24"/>
              </w:rPr>
              <w:t xml:space="preserve"> riešení dopravy</w:t>
            </w:r>
            <w:r w:rsidR="00C45179" w:rsidRPr="00FC57F6">
              <w:rPr>
                <w:iCs/>
                <w:sz w:val="24"/>
                <w:szCs w:val="24"/>
              </w:rPr>
              <w:t xml:space="preserve">, </w:t>
            </w:r>
            <w:r w:rsidR="00CA79C9" w:rsidRPr="00FC57F6">
              <w:rPr>
                <w:iCs/>
                <w:sz w:val="24"/>
                <w:szCs w:val="24"/>
              </w:rPr>
              <w:t>čo sa prejaví na znižovaní potreby využívania prírodných zdrojov (neobnoviteľných).</w:t>
            </w:r>
            <w:r w:rsidR="00210737">
              <w:rPr>
                <w:iCs/>
                <w:sz w:val="24"/>
                <w:szCs w:val="24"/>
              </w:rPr>
              <w:t xml:space="preserve"> </w:t>
            </w:r>
          </w:p>
          <w:p w14:paraId="397F3AC9" w14:textId="77777777" w:rsidR="00AA3D96" w:rsidRDefault="00AA3D96" w:rsidP="006961B8">
            <w:pPr>
              <w:rPr>
                <w:i/>
                <w:sz w:val="24"/>
                <w:szCs w:val="24"/>
              </w:rPr>
            </w:pP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44604B" w14:paraId="2762B524" w14:textId="77777777" w:rsidTr="0044604B">
              <w:tc>
                <w:tcPr>
                  <w:tcW w:w="2689" w:type="dxa"/>
                </w:tcPr>
                <w:p w14:paraId="60FF09CF" w14:textId="77777777" w:rsidR="0044604B" w:rsidRDefault="0044604B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lastRenderedPageBreak/>
                    <w:t>Typ vplyvu</w:t>
                  </w:r>
                </w:p>
              </w:tc>
              <w:tc>
                <w:tcPr>
                  <w:tcW w:w="6237" w:type="dxa"/>
                </w:tcPr>
                <w:p w14:paraId="33282D68" w14:textId="77777777" w:rsidR="0044604B" w:rsidRDefault="00851152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Pozitívny, kumulatívny, s nepriamym environmentálnym dopadom</w:t>
                  </w:r>
                </w:p>
              </w:tc>
            </w:tr>
            <w:tr w:rsidR="0044604B" w14:paraId="3D62E9FD" w14:textId="77777777" w:rsidTr="0044604B">
              <w:tc>
                <w:tcPr>
                  <w:tcW w:w="2689" w:type="dxa"/>
                </w:tcPr>
                <w:p w14:paraId="10CBEF10" w14:textId="77777777" w:rsidR="0044604B" w:rsidRDefault="0044604B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14:paraId="7A9EE923" w14:textId="77777777" w:rsidR="0044604B" w:rsidRDefault="00851152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Veľký</w:t>
                  </w:r>
                </w:p>
              </w:tc>
            </w:tr>
            <w:tr w:rsidR="0044604B" w14:paraId="3501A79D" w14:textId="77777777" w:rsidTr="0044604B">
              <w:tc>
                <w:tcPr>
                  <w:tcW w:w="2689" w:type="dxa"/>
                </w:tcPr>
                <w:p w14:paraId="16B75592" w14:textId="77777777" w:rsidR="0044604B" w:rsidRDefault="0044604B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14:paraId="125A8088" w14:textId="77777777" w:rsidR="0044604B" w:rsidRDefault="00851152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Celé územie SR</w:t>
                  </w:r>
                </w:p>
              </w:tc>
            </w:tr>
            <w:tr w:rsidR="0044604B" w14:paraId="225206B5" w14:textId="77777777" w:rsidTr="0044604B">
              <w:tc>
                <w:tcPr>
                  <w:tcW w:w="2689" w:type="dxa"/>
                </w:tcPr>
                <w:p w14:paraId="1B881372" w14:textId="77777777" w:rsidR="0044604B" w:rsidRDefault="0044604B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Celkové hodnotenie významnosti vplyvu</w:t>
                  </w:r>
                </w:p>
              </w:tc>
              <w:tc>
                <w:tcPr>
                  <w:tcW w:w="6237" w:type="dxa"/>
                </w:tcPr>
                <w:p w14:paraId="4E5EB4FC" w14:textId="77777777" w:rsidR="0044604B" w:rsidRDefault="00851152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Veľmi významný</w:t>
                  </w:r>
                </w:p>
              </w:tc>
            </w:tr>
          </w:tbl>
          <w:p w14:paraId="3FD81B74" w14:textId="77777777" w:rsidR="0044604B" w:rsidRDefault="0044604B" w:rsidP="006961B8">
            <w:pPr>
              <w:rPr>
                <w:i/>
                <w:sz w:val="24"/>
                <w:szCs w:val="24"/>
              </w:rPr>
            </w:pPr>
          </w:p>
          <w:p w14:paraId="60A218D7" w14:textId="77777777" w:rsidR="00AC2198" w:rsidRPr="00FC57F6" w:rsidRDefault="00C0302F" w:rsidP="006961B8">
            <w:pPr>
              <w:rPr>
                <w:b/>
                <w:iCs/>
                <w:sz w:val="24"/>
                <w:szCs w:val="24"/>
              </w:rPr>
            </w:pPr>
            <w:r w:rsidRPr="00FC57F6">
              <w:rPr>
                <w:b/>
                <w:iCs/>
                <w:sz w:val="24"/>
                <w:szCs w:val="24"/>
              </w:rPr>
              <w:t>Organizmy</w:t>
            </w:r>
            <w:r w:rsidR="00047CCF" w:rsidRPr="00FC57F6">
              <w:rPr>
                <w:b/>
                <w:iCs/>
                <w:sz w:val="24"/>
                <w:szCs w:val="24"/>
              </w:rPr>
              <w:t xml:space="preserve"> (biota)</w:t>
            </w:r>
          </w:p>
          <w:p w14:paraId="459FD8EE" w14:textId="77777777" w:rsidR="00AC2198" w:rsidRPr="00FC57F6" w:rsidRDefault="00AC2198" w:rsidP="006961B8">
            <w:pPr>
              <w:rPr>
                <w:iCs/>
                <w:sz w:val="24"/>
                <w:szCs w:val="24"/>
              </w:rPr>
            </w:pPr>
          </w:p>
          <w:p w14:paraId="190A2C88" w14:textId="77777777" w:rsidR="00647F75" w:rsidRDefault="00D17D8F" w:rsidP="00F229A5">
            <w:pPr>
              <w:jc w:val="both"/>
              <w:rPr>
                <w:iCs/>
                <w:sz w:val="24"/>
                <w:szCs w:val="24"/>
              </w:rPr>
            </w:pPr>
            <w:r w:rsidRPr="00FC57F6">
              <w:rPr>
                <w:iCs/>
                <w:sz w:val="24"/>
                <w:szCs w:val="24"/>
              </w:rPr>
              <w:t xml:space="preserve">Predkladaný materiál predpokladá pozitívny dopad na </w:t>
            </w:r>
            <w:r w:rsidR="00C310D8" w:rsidRPr="00FC57F6">
              <w:rPr>
                <w:iCs/>
                <w:sz w:val="24"/>
                <w:szCs w:val="24"/>
              </w:rPr>
              <w:t>živé organizmy</w:t>
            </w:r>
            <w:r w:rsidR="0024498E" w:rsidRPr="00FC57F6">
              <w:rPr>
                <w:iCs/>
                <w:sz w:val="24"/>
                <w:szCs w:val="24"/>
              </w:rPr>
              <w:t>, najmä</w:t>
            </w:r>
            <w:r w:rsidR="006022B6" w:rsidRPr="00FC57F6">
              <w:rPr>
                <w:iCs/>
                <w:sz w:val="24"/>
                <w:szCs w:val="24"/>
              </w:rPr>
              <w:t xml:space="preserve"> </w:t>
            </w:r>
            <w:r w:rsidR="00AF78C2" w:rsidRPr="00FC57F6">
              <w:rPr>
                <w:iCs/>
                <w:sz w:val="24"/>
                <w:szCs w:val="24"/>
              </w:rPr>
              <w:t xml:space="preserve">na </w:t>
            </w:r>
            <w:r w:rsidR="00C310D8" w:rsidRPr="00FC57F6">
              <w:rPr>
                <w:iCs/>
                <w:sz w:val="24"/>
                <w:szCs w:val="24"/>
              </w:rPr>
              <w:t>človeka</w:t>
            </w:r>
            <w:r w:rsidR="00E42B08">
              <w:rPr>
                <w:iCs/>
                <w:sz w:val="24"/>
                <w:szCs w:val="24"/>
              </w:rPr>
              <w:t xml:space="preserve"> pomocou podpory rozvoja </w:t>
            </w:r>
            <w:r w:rsidR="008270C9">
              <w:rPr>
                <w:iCs/>
                <w:sz w:val="24"/>
                <w:szCs w:val="24"/>
              </w:rPr>
              <w:t xml:space="preserve">čiastočne a plne </w:t>
            </w:r>
            <w:r w:rsidR="00F943F2">
              <w:rPr>
                <w:iCs/>
                <w:sz w:val="24"/>
                <w:szCs w:val="24"/>
              </w:rPr>
              <w:t xml:space="preserve">automatizovanej </w:t>
            </w:r>
            <w:r w:rsidR="00E42B08">
              <w:rPr>
                <w:iCs/>
                <w:sz w:val="24"/>
                <w:szCs w:val="24"/>
              </w:rPr>
              <w:t>jazdy, ktorá vedie k zvyšovaniu bezpečnosti cestnej dopravy</w:t>
            </w:r>
            <w:r w:rsidR="00647F75">
              <w:rPr>
                <w:iCs/>
                <w:sz w:val="24"/>
                <w:szCs w:val="24"/>
              </w:rPr>
              <w:t>.</w:t>
            </w:r>
          </w:p>
          <w:p w14:paraId="6625E5E1" w14:textId="365B1321" w:rsidR="005C7D69" w:rsidRPr="00647F75" w:rsidRDefault="00DB202D" w:rsidP="00F229A5">
            <w:pPr>
              <w:jc w:val="both"/>
              <w:rPr>
                <w:iCs/>
                <w:sz w:val="8"/>
                <w:szCs w:val="24"/>
              </w:rPr>
            </w:pPr>
            <w:r>
              <w:rPr>
                <w:i/>
                <w:sz w:val="24"/>
                <w:szCs w:val="24"/>
              </w:rPr>
              <w:br/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AC2198" w14:paraId="37727FC5" w14:textId="77777777" w:rsidTr="004F1274">
              <w:tc>
                <w:tcPr>
                  <w:tcW w:w="2689" w:type="dxa"/>
                </w:tcPr>
                <w:p w14:paraId="56F0CD11" w14:textId="77777777" w:rsidR="00AC2198" w:rsidRDefault="00AC2198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14:paraId="6EF7E754" w14:textId="77777777" w:rsidR="00AC2198" w:rsidRDefault="00AC2198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P</w:t>
                  </w:r>
                  <w:r w:rsidR="006854EC">
                    <w:rPr>
                      <w:i/>
                      <w:sz w:val="24"/>
                      <w:szCs w:val="24"/>
                    </w:rPr>
                    <w:t>ravdepodobný, p</w:t>
                  </w:r>
                  <w:r>
                    <w:rPr>
                      <w:i/>
                      <w:sz w:val="24"/>
                      <w:szCs w:val="24"/>
                    </w:rPr>
                    <w:t>ozitívny, s nepriamym environmentálnym dopadom</w:t>
                  </w:r>
                </w:p>
              </w:tc>
            </w:tr>
            <w:tr w:rsidR="00AC2198" w14:paraId="03EFC8D1" w14:textId="77777777" w:rsidTr="004F1274">
              <w:tc>
                <w:tcPr>
                  <w:tcW w:w="2689" w:type="dxa"/>
                </w:tcPr>
                <w:p w14:paraId="3E9C84F4" w14:textId="77777777" w:rsidR="00AC2198" w:rsidRDefault="00AC2198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14:paraId="15A55D0F" w14:textId="77777777" w:rsidR="00AC2198" w:rsidRDefault="006854EC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Malý </w:t>
                  </w:r>
                </w:p>
              </w:tc>
            </w:tr>
            <w:tr w:rsidR="00AC2198" w14:paraId="6C49F21A" w14:textId="77777777" w:rsidTr="004F1274">
              <w:tc>
                <w:tcPr>
                  <w:tcW w:w="2689" w:type="dxa"/>
                </w:tcPr>
                <w:p w14:paraId="20F7AE87" w14:textId="77777777" w:rsidR="00AC2198" w:rsidRDefault="00AC2198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14:paraId="58EF3826" w14:textId="77777777" w:rsidR="00AC2198" w:rsidRDefault="006854EC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Okolie plochy dopravnej</w:t>
                  </w:r>
                  <w:r w:rsidR="006022B6"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infraštruktúry </w:t>
                  </w:r>
                </w:p>
              </w:tc>
            </w:tr>
            <w:tr w:rsidR="00AC2198" w14:paraId="0701ECE8" w14:textId="77777777" w:rsidTr="004F1274">
              <w:tc>
                <w:tcPr>
                  <w:tcW w:w="2689" w:type="dxa"/>
                </w:tcPr>
                <w:p w14:paraId="6BD9C9A7" w14:textId="77777777" w:rsidR="00AC2198" w:rsidRDefault="00AC2198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Celkové hodnotenie významnosti vplyvu</w:t>
                  </w:r>
                </w:p>
              </w:tc>
              <w:tc>
                <w:tcPr>
                  <w:tcW w:w="6237" w:type="dxa"/>
                </w:tcPr>
                <w:p w14:paraId="1D19EF66" w14:textId="77777777" w:rsidR="00AC2198" w:rsidRDefault="006854EC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V</w:t>
                  </w:r>
                  <w:r w:rsidR="00AC2198">
                    <w:rPr>
                      <w:i/>
                      <w:sz w:val="24"/>
                      <w:szCs w:val="24"/>
                    </w:rPr>
                    <w:t>ýznamný</w:t>
                  </w:r>
                </w:p>
              </w:tc>
            </w:tr>
          </w:tbl>
          <w:p w14:paraId="6FEA3361" w14:textId="77777777" w:rsidR="00AC2198" w:rsidRPr="002E32C0" w:rsidRDefault="00BC01D8" w:rsidP="006961B8">
            <w:pPr>
              <w:rPr>
                <w:i/>
                <w:sz w:val="24"/>
                <w:szCs w:val="24"/>
              </w:rPr>
            </w:pPr>
            <w:r w:rsidRPr="00BC01D8">
              <w:rPr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374EDB" w:rsidRPr="002E32C0" w14:paraId="2E9B1D3F" w14:textId="77777777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14:paraId="5D4B58D0" w14:textId="77777777" w:rsidR="00374EDB" w:rsidRPr="002E32C0" w:rsidRDefault="00374EDB" w:rsidP="006961B8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 xml:space="preserve">5.2 Bude mať predkladaný materiál vplyv na chránené územia a ak áno, aký? </w:t>
            </w:r>
          </w:p>
        </w:tc>
      </w:tr>
      <w:tr w:rsidR="00374EDB" w:rsidRPr="002E32C0" w14:paraId="55BBB584" w14:textId="77777777" w:rsidTr="007B71A4">
        <w:trPr>
          <w:trHeight w:val="987"/>
        </w:trPr>
        <w:tc>
          <w:tcPr>
            <w:tcW w:w="9212" w:type="dxa"/>
          </w:tcPr>
          <w:p w14:paraId="0FBDD321" w14:textId="77777777" w:rsidR="00434092" w:rsidRDefault="00434092" w:rsidP="006961B8">
            <w:pPr>
              <w:rPr>
                <w:i/>
                <w:sz w:val="24"/>
                <w:szCs w:val="24"/>
              </w:rPr>
            </w:pPr>
          </w:p>
          <w:p w14:paraId="3402886A" w14:textId="0C92CB18" w:rsidR="00E42B08" w:rsidRPr="00FC57F6" w:rsidRDefault="00E42B08" w:rsidP="00F229A5">
            <w:pPr>
              <w:jc w:val="both"/>
              <w:rPr>
                <w:iCs/>
                <w:sz w:val="24"/>
                <w:szCs w:val="24"/>
              </w:rPr>
            </w:pPr>
            <w:r w:rsidRPr="00FC57F6">
              <w:rPr>
                <w:iCs/>
                <w:sz w:val="24"/>
                <w:szCs w:val="24"/>
              </w:rPr>
              <w:t xml:space="preserve">Predkladaný materiál </w:t>
            </w:r>
            <w:r>
              <w:rPr>
                <w:iCs/>
                <w:sz w:val="24"/>
                <w:szCs w:val="24"/>
              </w:rPr>
              <w:t xml:space="preserve">nepredpokladá žiaden vplyv na chránené územia. </w:t>
            </w:r>
          </w:p>
          <w:p w14:paraId="7EC2CCC9" w14:textId="094BB5BF" w:rsidR="00BA130D" w:rsidRDefault="00BA130D" w:rsidP="006961B8">
            <w:pPr>
              <w:rPr>
                <w:i/>
                <w:sz w:val="24"/>
                <w:szCs w:val="24"/>
              </w:rPr>
            </w:pPr>
          </w:p>
          <w:tbl>
            <w:tblPr>
              <w:tblStyle w:val="Mriekatabuky"/>
              <w:tblW w:w="15163" w:type="dxa"/>
              <w:tblLook w:val="04A0" w:firstRow="1" w:lastRow="0" w:firstColumn="1" w:lastColumn="0" w:noHBand="0" w:noVBand="1"/>
            </w:tblPr>
            <w:tblGrid>
              <w:gridCol w:w="2689"/>
              <w:gridCol w:w="6237"/>
              <w:gridCol w:w="6237"/>
            </w:tblGrid>
            <w:tr w:rsidR="00E42B08" w14:paraId="38F7601E" w14:textId="77777777" w:rsidTr="00E42B08">
              <w:tc>
                <w:tcPr>
                  <w:tcW w:w="2689" w:type="dxa"/>
                </w:tcPr>
                <w:p w14:paraId="12372C9E" w14:textId="77777777" w:rsidR="00E42B08" w:rsidRDefault="00E42B08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14:paraId="6A824FD8" w14:textId="2CB9CF77" w:rsidR="00E42B08" w:rsidRDefault="00E42B08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Nepravdepodobný</w:t>
                  </w:r>
                </w:p>
              </w:tc>
              <w:tc>
                <w:tcPr>
                  <w:tcW w:w="6237" w:type="dxa"/>
                </w:tcPr>
                <w:p w14:paraId="69B752FB" w14:textId="52F05F3C" w:rsidR="00E42B08" w:rsidRDefault="00E42B08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Pozitívny, dlhodobý, s priamym environmentálnym dopadom</w:t>
                  </w:r>
                </w:p>
              </w:tc>
            </w:tr>
            <w:tr w:rsidR="00E42B08" w14:paraId="567634DD" w14:textId="77777777" w:rsidTr="00E42B08">
              <w:tc>
                <w:tcPr>
                  <w:tcW w:w="2689" w:type="dxa"/>
                </w:tcPr>
                <w:p w14:paraId="052F3F2F" w14:textId="77777777" w:rsidR="00E42B08" w:rsidRDefault="00E42B08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14:paraId="7A197D98" w14:textId="6F58E00B" w:rsidR="00E42B08" w:rsidRDefault="00E42B08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Zanedbateľný</w:t>
                  </w:r>
                </w:p>
              </w:tc>
              <w:tc>
                <w:tcPr>
                  <w:tcW w:w="6237" w:type="dxa"/>
                </w:tcPr>
                <w:p w14:paraId="0097B137" w14:textId="243E0383" w:rsidR="00E42B08" w:rsidRDefault="00E42B08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Veľký</w:t>
                  </w:r>
                </w:p>
              </w:tc>
            </w:tr>
            <w:tr w:rsidR="00E42B08" w14:paraId="39468E25" w14:textId="77777777" w:rsidTr="00E42B08">
              <w:tc>
                <w:tcPr>
                  <w:tcW w:w="2689" w:type="dxa"/>
                </w:tcPr>
                <w:p w14:paraId="0FD6F0BC" w14:textId="77777777" w:rsidR="00E42B08" w:rsidRDefault="00E42B08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14:paraId="3A9EBDA3" w14:textId="2C9BD27E" w:rsidR="00E42B08" w:rsidRDefault="00E42B08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Celé územie SR</w:t>
                  </w:r>
                </w:p>
              </w:tc>
              <w:tc>
                <w:tcPr>
                  <w:tcW w:w="6237" w:type="dxa"/>
                </w:tcPr>
                <w:p w14:paraId="43DE1132" w14:textId="3EF43B96" w:rsidR="00E42B08" w:rsidRDefault="00E42B08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Celé územie SR</w:t>
                  </w:r>
                </w:p>
              </w:tc>
            </w:tr>
            <w:tr w:rsidR="00E42B08" w14:paraId="4AA7D55B" w14:textId="77777777" w:rsidTr="00E42B08">
              <w:tc>
                <w:tcPr>
                  <w:tcW w:w="2689" w:type="dxa"/>
                </w:tcPr>
                <w:p w14:paraId="62C7F941" w14:textId="77777777" w:rsidR="00E42B08" w:rsidRDefault="00E42B08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Celkové hodnotenie významnosti vplyvu</w:t>
                  </w:r>
                </w:p>
              </w:tc>
              <w:tc>
                <w:tcPr>
                  <w:tcW w:w="6237" w:type="dxa"/>
                </w:tcPr>
                <w:p w14:paraId="3B353BEC" w14:textId="45862C09" w:rsidR="00E42B08" w:rsidRDefault="00E42B08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Bezvýznamný</w:t>
                  </w:r>
                </w:p>
              </w:tc>
              <w:tc>
                <w:tcPr>
                  <w:tcW w:w="6237" w:type="dxa"/>
                </w:tcPr>
                <w:p w14:paraId="2CB22E52" w14:textId="76DDEF60" w:rsidR="00E42B08" w:rsidRDefault="00E42B08" w:rsidP="006961B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Veľmi významný </w:t>
                  </w:r>
                </w:p>
              </w:tc>
            </w:tr>
          </w:tbl>
          <w:p w14:paraId="23B0EE89" w14:textId="77777777" w:rsidR="009A47BF" w:rsidRPr="002E32C0" w:rsidRDefault="00BC01D8" w:rsidP="006961B8">
            <w:pPr>
              <w:rPr>
                <w:i/>
                <w:sz w:val="24"/>
                <w:szCs w:val="24"/>
              </w:rPr>
            </w:pPr>
            <w:r w:rsidRPr="00BC01D8">
              <w:rPr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374EDB" w:rsidRPr="002E32C0" w14:paraId="3EBCCE1B" w14:textId="77777777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14:paraId="1D2F6830" w14:textId="77777777" w:rsidR="00374EDB" w:rsidRPr="002E32C0" w:rsidRDefault="00374EDB" w:rsidP="006961B8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14:paraId="3C845034" w14:textId="77777777" w:rsidTr="007B71A4">
        <w:trPr>
          <w:trHeight w:val="969"/>
        </w:trPr>
        <w:tc>
          <w:tcPr>
            <w:tcW w:w="9212" w:type="dxa"/>
          </w:tcPr>
          <w:p w14:paraId="6C3BC563" w14:textId="77777777" w:rsidR="00434092" w:rsidRDefault="00434092" w:rsidP="006961B8">
            <w:pPr>
              <w:rPr>
                <w:i/>
                <w:sz w:val="24"/>
                <w:szCs w:val="24"/>
              </w:rPr>
            </w:pPr>
          </w:p>
          <w:p w14:paraId="11ACF4B7" w14:textId="0A9D8DA0" w:rsidR="00E42B08" w:rsidRPr="00FC57F6" w:rsidRDefault="00E42B08" w:rsidP="00F229A5">
            <w:pPr>
              <w:jc w:val="both"/>
              <w:rPr>
                <w:iCs/>
                <w:sz w:val="24"/>
                <w:szCs w:val="24"/>
              </w:rPr>
            </w:pPr>
            <w:r w:rsidRPr="00FC57F6">
              <w:rPr>
                <w:iCs/>
                <w:sz w:val="24"/>
                <w:szCs w:val="24"/>
              </w:rPr>
              <w:t xml:space="preserve">Predkladaný materiál </w:t>
            </w:r>
            <w:r>
              <w:rPr>
                <w:iCs/>
                <w:sz w:val="24"/>
                <w:szCs w:val="24"/>
              </w:rPr>
              <w:t xml:space="preserve">nepredpokladá žiaden vplyv na </w:t>
            </w:r>
            <w:r w:rsidRPr="00E42B08">
              <w:rPr>
                <w:iCs/>
                <w:sz w:val="24"/>
                <w:szCs w:val="24"/>
              </w:rPr>
              <w:t>životné prostredie presahujúce štátne hranice</w:t>
            </w:r>
            <w:r>
              <w:rPr>
                <w:iCs/>
                <w:sz w:val="24"/>
                <w:szCs w:val="24"/>
              </w:rPr>
              <w:t xml:space="preserve">. </w:t>
            </w:r>
          </w:p>
          <w:p w14:paraId="28E035FF" w14:textId="77777777" w:rsidR="00E10958" w:rsidRPr="00064AFB" w:rsidRDefault="00E10958" w:rsidP="006961B8">
            <w:pPr>
              <w:rPr>
                <w:i/>
                <w:sz w:val="24"/>
                <w:szCs w:val="24"/>
              </w:rPr>
            </w:pPr>
          </w:p>
        </w:tc>
      </w:tr>
      <w:tr w:rsidR="00374EDB" w:rsidRPr="002E32C0" w14:paraId="63388F85" w14:textId="77777777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14:paraId="3B05A931" w14:textId="77777777" w:rsidR="00374EDB" w:rsidRPr="002E32C0" w:rsidRDefault="00374EDB" w:rsidP="006961B8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14:paraId="70E506B8" w14:textId="77777777" w:rsidTr="007B71A4">
        <w:trPr>
          <w:trHeight w:val="979"/>
        </w:trPr>
        <w:tc>
          <w:tcPr>
            <w:tcW w:w="9212" w:type="dxa"/>
            <w:shd w:val="clear" w:color="auto" w:fill="FFFFFF"/>
          </w:tcPr>
          <w:p w14:paraId="0BE6CF8A" w14:textId="77777777" w:rsidR="001F2FAD" w:rsidRDefault="001F2FAD" w:rsidP="006961B8">
            <w:pPr>
              <w:rPr>
                <w:i/>
                <w:sz w:val="24"/>
                <w:szCs w:val="24"/>
              </w:rPr>
            </w:pPr>
          </w:p>
          <w:p w14:paraId="30B49C07" w14:textId="6E241520" w:rsidR="00E42B08" w:rsidRPr="006C03D2" w:rsidRDefault="00D458FC" w:rsidP="00F229A5">
            <w:pPr>
              <w:jc w:val="both"/>
              <w:rPr>
                <w:sz w:val="24"/>
                <w:szCs w:val="24"/>
              </w:rPr>
            </w:pPr>
            <w:r w:rsidRPr="00FC57F6">
              <w:rPr>
                <w:iCs/>
                <w:sz w:val="24"/>
                <w:szCs w:val="24"/>
              </w:rPr>
              <w:t>Navrhované opatrenia nepredpokladajú negatívne vplyvy na životné prostredie.</w:t>
            </w:r>
          </w:p>
          <w:p w14:paraId="76F35A88" w14:textId="06B226D0" w:rsidR="005730BE" w:rsidRPr="006C03D2" w:rsidRDefault="005730BE" w:rsidP="006961B8">
            <w:pPr>
              <w:rPr>
                <w:sz w:val="24"/>
                <w:szCs w:val="24"/>
              </w:rPr>
            </w:pPr>
          </w:p>
        </w:tc>
      </w:tr>
    </w:tbl>
    <w:p w14:paraId="1D3FAFAA" w14:textId="77777777" w:rsidR="00CB3623" w:rsidRPr="00C2563D" w:rsidRDefault="00CB3623" w:rsidP="006961B8">
      <w:pPr>
        <w:rPr>
          <w:sz w:val="24"/>
          <w:szCs w:val="24"/>
        </w:rPr>
      </w:pPr>
    </w:p>
    <w:sectPr w:rsidR="00CB3623" w:rsidRPr="00C2563D" w:rsidSect="000547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7E8F" w14:textId="77777777" w:rsidR="0054474D" w:rsidRDefault="0054474D" w:rsidP="00374EDB">
      <w:r>
        <w:separator/>
      </w:r>
    </w:p>
  </w:endnote>
  <w:endnote w:type="continuationSeparator" w:id="0">
    <w:p w14:paraId="5BB8DB6F" w14:textId="77777777" w:rsidR="0054474D" w:rsidRDefault="0054474D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14:paraId="678D9FC9" w14:textId="6ED6B229" w:rsidR="00374EDB" w:rsidRPr="00374EDB" w:rsidRDefault="00054774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="00374EDB"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BF3189">
          <w:rPr>
            <w:noProof/>
            <w:sz w:val="22"/>
          </w:rPr>
          <w:t>2</w:t>
        </w:r>
        <w:r w:rsidRPr="00374EDB">
          <w:rPr>
            <w:sz w:val="22"/>
          </w:rPr>
          <w:fldChar w:fldCharType="end"/>
        </w:r>
      </w:p>
    </w:sdtContent>
  </w:sdt>
  <w:p w14:paraId="3F37BFAE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3C32" w14:textId="77777777" w:rsidR="0054474D" w:rsidRDefault="0054474D" w:rsidP="00374EDB">
      <w:r>
        <w:separator/>
      </w:r>
    </w:p>
  </w:footnote>
  <w:footnote w:type="continuationSeparator" w:id="0">
    <w:p w14:paraId="63D5E26C" w14:textId="77777777" w:rsidR="0054474D" w:rsidRDefault="0054474D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DF"/>
    <w:rsid w:val="000049D6"/>
    <w:rsid w:val="00011628"/>
    <w:rsid w:val="00026582"/>
    <w:rsid w:val="00047CCF"/>
    <w:rsid w:val="00054774"/>
    <w:rsid w:val="00061ECC"/>
    <w:rsid w:val="0006401B"/>
    <w:rsid w:val="00064AFB"/>
    <w:rsid w:val="00085E88"/>
    <w:rsid w:val="000B3BB4"/>
    <w:rsid w:val="000C196F"/>
    <w:rsid w:val="000E29CF"/>
    <w:rsid w:val="000E5162"/>
    <w:rsid w:val="00104446"/>
    <w:rsid w:val="0011792E"/>
    <w:rsid w:val="0015614F"/>
    <w:rsid w:val="00165192"/>
    <w:rsid w:val="00172F3C"/>
    <w:rsid w:val="001813CA"/>
    <w:rsid w:val="001A1931"/>
    <w:rsid w:val="001B1198"/>
    <w:rsid w:val="001C4CFD"/>
    <w:rsid w:val="001D4F9C"/>
    <w:rsid w:val="001F2FAD"/>
    <w:rsid w:val="00210737"/>
    <w:rsid w:val="00221A8A"/>
    <w:rsid w:val="00226C39"/>
    <w:rsid w:val="00227FBA"/>
    <w:rsid w:val="0023292F"/>
    <w:rsid w:val="0024498E"/>
    <w:rsid w:val="00264883"/>
    <w:rsid w:val="00275C65"/>
    <w:rsid w:val="002B55CC"/>
    <w:rsid w:val="002E32C0"/>
    <w:rsid w:val="00302DED"/>
    <w:rsid w:val="0032051B"/>
    <w:rsid w:val="00322BC8"/>
    <w:rsid w:val="003272AD"/>
    <w:rsid w:val="003545E8"/>
    <w:rsid w:val="00366B89"/>
    <w:rsid w:val="00374EDB"/>
    <w:rsid w:val="00387851"/>
    <w:rsid w:val="003B2F65"/>
    <w:rsid w:val="003E68E9"/>
    <w:rsid w:val="00413E9A"/>
    <w:rsid w:val="004168E2"/>
    <w:rsid w:val="00434092"/>
    <w:rsid w:val="0044604B"/>
    <w:rsid w:val="00455F4B"/>
    <w:rsid w:val="004622CD"/>
    <w:rsid w:val="004806F4"/>
    <w:rsid w:val="004826AE"/>
    <w:rsid w:val="004874CB"/>
    <w:rsid w:val="004955F2"/>
    <w:rsid w:val="004B6EA2"/>
    <w:rsid w:val="004C1D1C"/>
    <w:rsid w:val="004C1E69"/>
    <w:rsid w:val="004D6CEC"/>
    <w:rsid w:val="00511BD0"/>
    <w:rsid w:val="00540CCA"/>
    <w:rsid w:val="0054474D"/>
    <w:rsid w:val="0055056F"/>
    <w:rsid w:val="00555DCB"/>
    <w:rsid w:val="005702D6"/>
    <w:rsid w:val="005710BD"/>
    <w:rsid w:val="005730BE"/>
    <w:rsid w:val="005742AF"/>
    <w:rsid w:val="005812DD"/>
    <w:rsid w:val="005B3F93"/>
    <w:rsid w:val="005C45A2"/>
    <w:rsid w:val="005C7D69"/>
    <w:rsid w:val="005E0C03"/>
    <w:rsid w:val="005F4F1D"/>
    <w:rsid w:val="006022B6"/>
    <w:rsid w:val="00647F75"/>
    <w:rsid w:val="006601C3"/>
    <w:rsid w:val="00661A05"/>
    <w:rsid w:val="00676BA7"/>
    <w:rsid w:val="006854EC"/>
    <w:rsid w:val="00687203"/>
    <w:rsid w:val="006961B8"/>
    <w:rsid w:val="00696C6B"/>
    <w:rsid w:val="006B038A"/>
    <w:rsid w:val="006C03D2"/>
    <w:rsid w:val="006E126D"/>
    <w:rsid w:val="006E1555"/>
    <w:rsid w:val="006E42A0"/>
    <w:rsid w:val="00702CAB"/>
    <w:rsid w:val="00703CEF"/>
    <w:rsid w:val="00721FD9"/>
    <w:rsid w:val="00754E21"/>
    <w:rsid w:val="007604EE"/>
    <w:rsid w:val="007702E4"/>
    <w:rsid w:val="007A4903"/>
    <w:rsid w:val="007A5992"/>
    <w:rsid w:val="007B1BF0"/>
    <w:rsid w:val="007D2A1B"/>
    <w:rsid w:val="007F226C"/>
    <w:rsid w:val="007F5184"/>
    <w:rsid w:val="008035FA"/>
    <w:rsid w:val="00813063"/>
    <w:rsid w:val="008270C9"/>
    <w:rsid w:val="00851152"/>
    <w:rsid w:val="00856214"/>
    <w:rsid w:val="00865E5E"/>
    <w:rsid w:val="00880677"/>
    <w:rsid w:val="008A617C"/>
    <w:rsid w:val="008D1AF0"/>
    <w:rsid w:val="008F037D"/>
    <w:rsid w:val="009239A3"/>
    <w:rsid w:val="00925411"/>
    <w:rsid w:val="00947B69"/>
    <w:rsid w:val="00951070"/>
    <w:rsid w:val="00952D93"/>
    <w:rsid w:val="009569C2"/>
    <w:rsid w:val="00966F79"/>
    <w:rsid w:val="00967A7C"/>
    <w:rsid w:val="00972528"/>
    <w:rsid w:val="009A47BF"/>
    <w:rsid w:val="009D1677"/>
    <w:rsid w:val="009D5001"/>
    <w:rsid w:val="00A115D6"/>
    <w:rsid w:val="00A12350"/>
    <w:rsid w:val="00A21B1F"/>
    <w:rsid w:val="00A30DE1"/>
    <w:rsid w:val="00A3478C"/>
    <w:rsid w:val="00A424E2"/>
    <w:rsid w:val="00A53429"/>
    <w:rsid w:val="00A96EDF"/>
    <w:rsid w:val="00AA06D5"/>
    <w:rsid w:val="00AA115B"/>
    <w:rsid w:val="00AA3D96"/>
    <w:rsid w:val="00AC2198"/>
    <w:rsid w:val="00AC2BD1"/>
    <w:rsid w:val="00AC70AF"/>
    <w:rsid w:val="00AD4580"/>
    <w:rsid w:val="00AD4716"/>
    <w:rsid w:val="00AE05F2"/>
    <w:rsid w:val="00AE2F62"/>
    <w:rsid w:val="00AF70DA"/>
    <w:rsid w:val="00AF78C2"/>
    <w:rsid w:val="00B16AF9"/>
    <w:rsid w:val="00B21659"/>
    <w:rsid w:val="00B333F7"/>
    <w:rsid w:val="00B53048"/>
    <w:rsid w:val="00B84684"/>
    <w:rsid w:val="00BA130D"/>
    <w:rsid w:val="00BA2380"/>
    <w:rsid w:val="00BC01D8"/>
    <w:rsid w:val="00BE5BF6"/>
    <w:rsid w:val="00BE6153"/>
    <w:rsid w:val="00BF3189"/>
    <w:rsid w:val="00C0302F"/>
    <w:rsid w:val="00C20366"/>
    <w:rsid w:val="00C20404"/>
    <w:rsid w:val="00C2445D"/>
    <w:rsid w:val="00C2563D"/>
    <w:rsid w:val="00C310D8"/>
    <w:rsid w:val="00C45179"/>
    <w:rsid w:val="00C53AE7"/>
    <w:rsid w:val="00C83568"/>
    <w:rsid w:val="00CA79C9"/>
    <w:rsid w:val="00CB2874"/>
    <w:rsid w:val="00CB3623"/>
    <w:rsid w:val="00CB3B61"/>
    <w:rsid w:val="00CC1B63"/>
    <w:rsid w:val="00CC5800"/>
    <w:rsid w:val="00CE6F32"/>
    <w:rsid w:val="00CF0791"/>
    <w:rsid w:val="00D17D8F"/>
    <w:rsid w:val="00D3134B"/>
    <w:rsid w:val="00D458FC"/>
    <w:rsid w:val="00D50D5E"/>
    <w:rsid w:val="00D66047"/>
    <w:rsid w:val="00D736A4"/>
    <w:rsid w:val="00D75097"/>
    <w:rsid w:val="00D86F6A"/>
    <w:rsid w:val="00D87256"/>
    <w:rsid w:val="00D92B88"/>
    <w:rsid w:val="00DB202D"/>
    <w:rsid w:val="00DD252E"/>
    <w:rsid w:val="00DF2BDB"/>
    <w:rsid w:val="00DF71C0"/>
    <w:rsid w:val="00E10958"/>
    <w:rsid w:val="00E373A1"/>
    <w:rsid w:val="00E42B08"/>
    <w:rsid w:val="00E45CC8"/>
    <w:rsid w:val="00E51FE8"/>
    <w:rsid w:val="00EB35FE"/>
    <w:rsid w:val="00EB6DD6"/>
    <w:rsid w:val="00ED4829"/>
    <w:rsid w:val="00EE285C"/>
    <w:rsid w:val="00EF1FF1"/>
    <w:rsid w:val="00EF799A"/>
    <w:rsid w:val="00F00DCB"/>
    <w:rsid w:val="00F12783"/>
    <w:rsid w:val="00F14A17"/>
    <w:rsid w:val="00F229A5"/>
    <w:rsid w:val="00F23E6F"/>
    <w:rsid w:val="00F359C2"/>
    <w:rsid w:val="00F4512C"/>
    <w:rsid w:val="00F62114"/>
    <w:rsid w:val="00F6684F"/>
    <w:rsid w:val="00F714FE"/>
    <w:rsid w:val="00F724DA"/>
    <w:rsid w:val="00F8032D"/>
    <w:rsid w:val="00F943F2"/>
    <w:rsid w:val="00FA29F0"/>
    <w:rsid w:val="00FA372C"/>
    <w:rsid w:val="00FB1956"/>
    <w:rsid w:val="00FC361A"/>
    <w:rsid w:val="00FC57F6"/>
    <w:rsid w:val="00FC6C88"/>
    <w:rsid w:val="00FD1907"/>
    <w:rsid w:val="00FD314D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1921"/>
  <w15:docId w15:val="{B91D4D95-B321-4797-8F78-369430F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6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26C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6C3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6C3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6C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6C3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2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Tomáš Šimo</cp:lastModifiedBy>
  <cp:revision>2</cp:revision>
  <dcterms:created xsi:type="dcterms:W3CDTF">2021-08-13T10:22:00Z</dcterms:created>
  <dcterms:modified xsi:type="dcterms:W3CDTF">2021-08-13T10:22:00Z</dcterms:modified>
</cp:coreProperties>
</file>