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55" w:rsidRPr="001D1A83" w:rsidRDefault="00864C55" w:rsidP="00864C5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D1A83">
        <w:rPr>
          <w:b/>
          <w:bCs/>
          <w:sz w:val="24"/>
          <w:szCs w:val="24"/>
        </w:rPr>
        <w:t>Predkladacia správa</w:t>
      </w:r>
    </w:p>
    <w:p w:rsidR="00864C55" w:rsidRPr="00D969CD" w:rsidRDefault="00864C55" w:rsidP="00864C55"/>
    <w:p w:rsidR="00864C55" w:rsidRPr="00D969CD" w:rsidRDefault="00864C55" w:rsidP="00864C55">
      <w:pPr>
        <w:pStyle w:val="Normlnywebov"/>
        <w:ind w:firstLine="720"/>
        <w:jc w:val="both"/>
      </w:pPr>
    </w:p>
    <w:p w:rsidR="00864C55" w:rsidRDefault="00864C55" w:rsidP="00864C55">
      <w:pPr>
        <w:pStyle w:val="Normlnywebov"/>
        <w:ind w:firstLine="720"/>
        <w:jc w:val="both"/>
      </w:pPr>
      <w:r w:rsidRPr="00314532">
        <w:t>Návrh zákona</w:t>
      </w:r>
      <w:r>
        <w:t xml:space="preserve">, </w:t>
      </w:r>
      <w:r w:rsidRPr="009C2F99">
        <w:t xml:space="preserve">ktorým sa mení a dopĺňa zákon č. 251/2012 Z. z. o energetike a o zmene a doplnení niektorých zákonov v znení neskorších predpisov a ktorým sa </w:t>
      </w:r>
      <w:r>
        <w:t xml:space="preserve">mení a </w:t>
      </w:r>
      <w:r w:rsidRPr="009C2F99">
        <w:t>dopĺňa zákon č. 250/2012 Z. z. o regulácii v sieťových odvetviach v znení neskorších predpisov</w:t>
      </w:r>
      <w:r>
        <w:t xml:space="preserve"> ako iniciatívny návrh v reakcii </w:t>
      </w:r>
      <w:r w:rsidRPr="009C2F99">
        <w:t>na možné riziká pri dodávke plynu z tretích krajín.</w:t>
      </w:r>
    </w:p>
    <w:p w:rsidR="00864C55" w:rsidRDefault="00864C55" w:rsidP="00864C55">
      <w:pPr>
        <w:pStyle w:val="Normlnywebov"/>
        <w:ind w:firstLine="720"/>
        <w:jc w:val="both"/>
      </w:pPr>
    </w:p>
    <w:p w:rsidR="00864C55" w:rsidRPr="00931CFC" w:rsidRDefault="003115F3" w:rsidP="00864C55">
      <w:pPr>
        <w:spacing w:after="240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Dňa 30. júna 2022 bolo v Úradnom vestníku Európskej únie publikované</w:t>
      </w:r>
      <w:r w:rsidR="00864C55" w:rsidRPr="00931CFC">
        <w:rPr>
          <w:sz w:val="24"/>
          <w:szCs w:val="24"/>
          <w:shd w:val="clear" w:color="auto" w:fill="FFFFFF"/>
        </w:rPr>
        <w:t xml:space="preserve"> </w:t>
      </w:r>
      <w:r w:rsidRPr="00045EA6">
        <w:rPr>
          <w:sz w:val="24"/>
          <w:szCs w:val="24"/>
          <w:shd w:val="clear" w:color="auto" w:fill="FFFFFF"/>
        </w:rPr>
        <w:t>nariadenie Európskeho parlamentu a Rady (EÚ) 2022/1032 z 29. júna 2022, ktorým sa menia nariadenia (EÚ) 2017/1938 a (ES) č. 715/2009, pokiaľ ide o uskladňovanie plynu (Ú. v. EÚ L 173, 30.6.2022)</w:t>
      </w:r>
      <w:r w:rsidR="00864C55" w:rsidRPr="00931CFC">
        <w:rPr>
          <w:sz w:val="24"/>
          <w:szCs w:val="24"/>
          <w:shd w:val="clear" w:color="auto" w:fill="FFFFFF"/>
        </w:rPr>
        <w:t xml:space="preserve">. Cieľom uvedeného </w:t>
      </w:r>
      <w:r>
        <w:rPr>
          <w:sz w:val="24"/>
          <w:szCs w:val="24"/>
          <w:shd w:val="clear" w:color="auto" w:fill="FFFFFF"/>
        </w:rPr>
        <w:t>nariadenia</w:t>
      </w:r>
      <w:r w:rsidR="00864C55" w:rsidRPr="00931CFC">
        <w:rPr>
          <w:sz w:val="24"/>
          <w:szCs w:val="24"/>
          <w:shd w:val="clear" w:color="auto" w:fill="FFFFFF"/>
        </w:rPr>
        <w:t xml:space="preserve"> je zabezpečiť naplnenie zásobníkov plynu v Európskej únii pre zimu 2022/2023 na úrovni 80 %, pričom v ďalších rokoch sa počíta s naplnením na 90 %. Návrh vznikol na základe skúseností zo zimy 2021/2022, kedy na jej začiatku bol zaznamenaný relatívne nízky objem uskladneného plynu v zásobníkoch v porovnaní s predchádzajúcimi obdobiami. V spojení s rekordnými cenami plynu na trhu a vývojom situácie medzi Ruskou federáciou a Ukrajinou vznikla napätá situácia v zásobovaní plynom. Vzhľadom na nutnosť dostatočnej prípravy na zimné obdobie vyzvala Európska komisia členské štátny na prijatie opatrení ešte pred vstupom nariadenia do platnosti.   </w:t>
      </w:r>
    </w:p>
    <w:p w:rsidR="00864C55" w:rsidRPr="00931CFC" w:rsidRDefault="00864C55" w:rsidP="00864C55">
      <w:pPr>
        <w:pStyle w:val="Odsekzoznamu"/>
        <w:spacing w:after="160"/>
        <w:ind w:left="0" w:firstLine="708"/>
        <w:jc w:val="both"/>
        <w:rPr>
          <w:sz w:val="24"/>
          <w:szCs w:val="24"/>
          <w:shd w:val="clear" w:color="auto" w:fill="FFFFFF"/>
        </w:rPr>
      </w:pPr>
      <w:r w:rsidRPr="00931CFC">
        <w:rPr>
          <w:sz w:val="24"/>
          <w:szCs w:val="24"/>
          <w:shd w:val="clear" w:color="auto" w:fill="FFFFFF"/>
        </w:rPr>
        <w:t>Návrhom zákona sa v nadväznosti na predmetn</w:t>
      </w:r>
      <w:r w:rsidR="003115F3">
        <w:rPr>
          <w:sz w:val="24"/>
          <w:szCs w:val="24"/>
          <w:shd w:val="clear" w:color="auto" w:fill="FFFFFF"/>
        </w:rPr>
        <w:t xml:space="preserve">é </w:t>
      </w:r>
      <w:r w:rsidRPr="00931CFC">
        <w:rPr>
          <w:sz w:val="24"/>
          <w:szCs w:val="24"/>
          <w:shd w:val="clear" w:color="auto" w:fill="FFFFFF"/>
        </w:rPr>
        <w:t>nariadeni</w:t>
      </w:r>
      <w:r w:rsidR="003115F3">
        <w:rPr>
          <w:sz w:val="24"/>
          <w:szCs w:val="24"/>
          <w:shd w:val="clear" w:color="auto" w:fill="FFFFFF"/>
        </w:rPr>
        <w:t>e</w:t>
      </w:r>
      <w:r w:rsidRPr="00931CFC">
        <w:rPr>
          <w:sz w:val="24"/>
          <w:szCs w:val="24"/>
          <w:shd w:val="clear" w:color="auto" w:fill="FFFFFF"/>
        </w:rPr>
        <w:t xml:space="preserve"> Európskeho parlamentu a Rady (EÚ) ustanovuje povinnosť uskladnenia určeného množstva plynu v zásobníkoch na vymedzenom území príslušnými účastníkmi trhu s plynom, právna úprava výkonu kontroly nad skladovacou povinnosťou a sankcií pre prípad nesplnenia skladovacej povinnosti. Súčasne sa rozširuje cenová reguláciu v plynárenstve aj na plnenie skladovacej povinnosti a ustanovuje sa spôsob vykonávania cenovej regulácie pre prístup do zásobníka v súvislosti so skladovacou povinnosťou.</w:t>
      </w:r>
    </w:p>
    <w:p w:rsidR="00864C55" w:rsidRPr="00931CFC" w:rsidRDefault="00864C55" w:rsidP="00864C55">
      <w:pPr>
        <w:spacing w:after="240"/>
        <w:ind w:firstLine="708"/>
        <w:jc w:val="both"/>
        <w:rPr>
          <w:sz w:val="24"/>
          <w:szCs w:val="24"/>
        </w:rPr>
      </w:pPr>
      <w:r w:rsidRPr="00931CFC">
        <w:rPr>
          <w:sz w:val="24"/>
          <w:szCs w:val="24"/>
        </w:rPr>
        <w:t xml:space="preserve">Návrh zákona nebude predmetom </w:t>
      </w:r>
      <w:proofErr w:type="spellStart"/>
      <w:r w:rsidRPr="00931CFC">
        <w:rPr>
          <w:sz w:val="24"/>
          <w:szCs w:val="24"/>
        </w:rPr>
        <w:t>vnútrokomunitárneho</w:t>
      </w:r>
      <w:proofErr w:type="spellEnd"/>
      <w:r w:rsidRPr="00931CFC">
        <w:rPr>
          <w:sz w:val="24"/>
          <w:szCs w:val="24"/>
        </w:rPr>
        <w:t xml:space="preserve"> pripomienkového konania. </w:t>
      </w:r>
    </w:p>
    <w:p w:rsidR="00864C55" w:rsidRDefault="00864C55" w:rsidP="00864C55">
      <w:pPr>
        <w:ind w:firstLine="708"/>
        <w:rPr>
          <w:sz w:val="24"/>
          <w:szCs w:val="24"/>
        </w:rPr>
      </w:pPr>
      <w:r w:rsidRPr="00931CFC">
        <w:rPr>
          <w:sz w:val="24"/>
          <w:szCs w:val="24"/>
        </w:rPr>
        <w:t>Účinnosť návrhu zákona sa navrhuje od 1. decembra 2022.</w:t>
      </w:r>
    </w:p>
    <w:p w:rsidR="00091008" w:rsidRDefault="00091008"/>
    <w:sectPr w:rsidR="0009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55"/>
    <w:rsid w:val="00045EA6"/>
    <w:rsid w:val="00091008"/>
    <w:rsid w:val="003115F3"/>
    <w:rsid w:val="00864C55"/>
    <w:rsid w:val="00AC4BE7"/>
    <w:rsid w:val="00B3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718A-E4D8-4D2E-B3C9-A43822C4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6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qFormat/>
    <w:rsid w:val="00864C55"/>
    <w:pPr>
      <w:ind w:left="720"/>
      <w:contextualSpacing/>
    </w:pPr>
  </w:style>
  <w:style w:type="character" w:customStyle="1" w:styleId="OdsekzoznamuChar">
    <w:name w:val="Odsek zoznamu Char"/>
    <w:aliases w:val="body Char,Odsek zoznamu2 Char,tabulky Char,Conclusion de partie Char,Numbered Para 1 Char,Dot pt Char,No Spacing1 Char,List Paragraph Char Char Char Char,Indicator Text Char,Bullet 1 Char,List Paragraph1 Char,Bullet Points Char"/>
    <w:basedOn w:val="Predvolenpsmoodseku"/>
    <w:link w:val="Odsekzoznamu"/>
    <w:qFormat/>
    <w:locked/>
    <w:rsid w:val="00864C5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864C55"/>
    <w:rPr>
      <w:sz w:val="24"/>
      <w:szCs w:val="24"/>
    </w:rPr>
  </w:style>
  <w:style w:type="character" w:customStyle="1" w:styleId="NormlnywebovChar">
    <w:name w:val="Normálny (webový) Char"/>
    <w:link w:val="Normlnywebov"/>
    <w:uiPriority w:val="99"/>
    <w:locked/>
    <w:rsid w:val="00864C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EA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2022-06-23T08:09:00Z</dcterms:created>
  <dcterms:modified xsi:type="dcterms:W3CDTF">2022-08-11T06:18:00Z</dcterms:modified>
</cp:coreProperties>
</file>