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5F" w:rsidRDefault="00FB5A5F" w:rsidP="00B53D8F">
      <w:pPr>
        <w:pStyle w:val="Normlnywebov"/>
        <w:spacing w:before="0" w:beforeAutospacing="0" w:after="0" w:afterAutospacing="0"/>
        <w:jc w:val="center"/>
        <w:rPr>
          <w:b/>
        </w:rPr>
      </w:pPr>
      <w:r w:rsidRPr="00E964E6">
        <w:rPr>
          <w:b/>
          <w:bCs/>
        </w:rPr>
        <w:t xml:space="preserve">Vyhlásenie </w:t>
      </w:r>
      <w:r w:rsidR="00B53D8F">
        <w:rPr>
          <w:b/>
        </w:rPr>
        <w:t>predkladateľa</w:t>
      </w:r>
    </w:p>
    <w:p w:rsidR="00FE04B5" w:rsidRPr="00C732BE" w:rsidRDefault="00FE04B5" w:rsidP="00B53D8F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FB5A5F" w:rsidRDefault="00FB5A5F" w:rsidP="00DF7B7C">
      <w:pPr>
        <w:pStyle w:val="Normlnywebov"/>
        <w:spacing w:after="0" w:line="276" w:lineRule="auto"/>
        <w:ind w:firstLine="708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Návrh zákona, </w:t>
      </w:r>
      <w:r w:rsidR="00CF7760" w:rsidRPr="00B005B9">
        <w:t xml:space="preserve">ktorým sa mení a dopĺňa zákon č. 576/2004 Z. z. o zdravotnej starostlivosti, službách súvisiacich s poskytovaním zdravotnej starostlivosti a o zmene </w:t>
      </w:r>
      <w:r w:rsidR="00CF7760">
        <w:br/>
      </w:r>
      <w:r w:rsidR="00CF7760" w:rsidRPr="00B005B9">
        <w:t>a doplnení niektorých zákonov v znení neskorších predpisov</w:t>
      </w:r>
      <w:r w:rsidR="00CF7760">
        <w:t xml:space="preserve"> a ktorým sa menia a dopĺňajú niektoré zákony</w:t>
      </w:r>
      <w:r>
        <w:rPr>
          <w:bCs/>
          <w:color w:val="000000"/>
        </w:rPr>
        <w:t xml:space="preserve"> sa na rokovanie </w:t>
      </w:r>
      <w:r w:rsidR="00885563">
        <w:rPr>
          <w:bCs/>
          <w:color w:val="000000"/>
        </w:rPr>
        <w:t xml:space="preserve">Legislatívnej </w:t>
      </w:r>
      <w:r w:rsidR="00353162">
        <w:rPr>
          <w:bCs/>
          <w:color w:val="000000"/>
        </w:rPr>
        <w:t>rady</w:t>
      </w:r>
      <w:r>
        <w:rPr>
          <w:bCs/>
          <w:color w:val="000000"/>
        </w:rPr>
        <w:t xml:space="preserve"> </w:t>
      </w:r>
      <w:r w:rsidR="00885563">
        <w:rPr>
          <w:bCs/>
          <w:color w:val="000000"/>
        </w:rPr>
        <w:t xml:space="preserve">vlády </w:t>
      </w:r>
      <w:bookmarkStart w:id="0" w:name="_GoBack"/>
      <w:bookmarkEnd w:id="0"/>
      <w:r>
        <w:rPr>
          <w:bCs/>
          <w:color w:val="000000"/>
        </w:rPr>
        <w:t>Slovenskej republiky</w:t>
      </w:r>
      <w:r w:rsidR="000602B9">
        <w:rPr>
          <w:bCs/>
          <w:color w:val="000000"/>
        </w:rPr>
        <w:t xml:space="preserve"> </w:t>
      </w:r>
      <w:r w:rsidR="00BA006D">
        <w:rPr>
          <w:bCs/>
          <w:color w:val="000000"/>
        </w:rPr>
        <w:t xml:space="preserve">predkladá </w:t>
      </w:r>
      <w:r w:rsidR="000602B9">
        <w:rPr>
          <w:bCs/>
          <w:color w:val="000000"/>
        </w:rPr>
        <w:t xml:space="preserve">s rozporom s Ministerstvom financií Slovenskej republiky. </w:t>
      </w:r>
      <w:r w:rsidR="00AD5D7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 </w:t>
      </w:r>
    </w:p>
    <w:p w:rsidR="008C4DF9" w:rsidRPr="008C4DF9" w:rsidRDefault="00AE1AF6" w:rsidP="009F7963">
      <w:pPr>
        <w:ind w:firstLine="580"/>
        <w:jc w:val="both"/>
        <w:rPr>
          <w:rFonts w:ascii="Times New Roman" w:hAnsi="Times New Roman"/>
          <w:bCs/>
          <w:sz w:val="24"/>
          <w:szCs w:val="24"/>
        </w:rPr>
      </w:pPr>
      <w:r w:rsidRPr="008C4DF9">
        <w:rPr>
          <w:rFonts w:ascii="Times New Roman" w:hAnsi="Times New Roman"/>
          <w:bCs/>
          <w:color w:val="000000"/>
          <w:sz w:val="24"/>
          <w:szCs w:val="24"/>
        </w:rPr>
        <w:t>Rozpor s Ministerstvom financií Slovenskej republiky sa týka</w:t>
      </w:r>
      <w:r w:rsidR="008C4DF9" w:rsidRPr="008C4DF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C4DF9" w:rsidRPr="008C4DF9">
        <w:rPr>
          <w:rFonts w:ascii="Times New Roman" w:hAnsi="Times New Roman"/>
          <w:bCs/>
          <w:sz w:val="24"/>
          <w:szCs w:val="24"/>
        </w:rPr>
        <w:t xml:space="preserve">spôsobu </w:t>
      </w:r>
      <w:r w:rsidR="008C4DF9" w:rsidRPr="008C4DF9">
        <w:rPr>
          <w:rFonts w:ascii="Times New Roman" w:hAnsi="Times New Roman"/>
          <w:sz w:val="24"/>
          <w:szCs w:val="24"/>
        </w:rPr>
        <w:t xml:space="preserve">financovania zdravotnej starostlivosti poskytovanej v detenčnom ústave zo zdrojov verejného zdravotného poistenia, </w:t>
      </w:r>
      <w:r w:rsidR="008C4DF9" w:rsidRPr="008C4DF9">
        <w:rPr>
          <w:rFonts w:ascii="Times New Roman" w:hAnsi="Times New Roman"/>
          <w:bCs/>
          <w:sz w:val="24"/>
          <w:szCs w:val="24"/>
        </w:rPr>
        <w:t>a to prostredníctvom konkrétnej vhodnej formy financovania. Predkladateľ nesúhlasí s navrhovaným spôsobom financovaním zdravotnej starostlivosti poskytovanej v detenčnom ústave z prostriedkov verejného zdravotného poistenia, nakoľko úhrada za výkony poskytovaná zdravotnými poisťovňami nepokryje náklady na poskytovanú zdravotnú starostlivosť a služby súvisiace s poskytovaním zdravotnej starostlivosti v detenčnom ústave.</w:t>
      </w:r>
    </w:p>
    <w:p w:rsidR="00AE1AF6" w:rsidRPr="00A35EA0" w:rsidRDefault="00AE1AF6" w:rsidP="009F7963">
      <w:pPr>
        <w:pStyle w:val="Normlnywebov"/>
        <w:spacing w:after="0" w:line="276" w:lineRule="auto"/>
        <w:ind w:firstLine="708"/>
        <w:jc w:val="both"/>
        <w:rPr>
          <w:bCs/>
          <w:color w:val="000000"/>
          <w:u w:val="single"/>
        </w:rPr>
      </w:pPr>
      <w:r w:rsidRPr="00A35EA0">
        <w:rPr>
          <w:bCs/>
          <w:color w:val="000000"/>
          <w:u w:val="single"/>
        </w:rPr>
        <w:t>Vyjadrenie predkladateľa:</w:t>
      </w:r>
    </w:p>
    <w:p w:rsidR="00A6574E" w:rsidRPr="00087F80" w:rsidRDefault="0047174D" w:rsidP="009F7963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Podľa</w:t>
      </w:r>
      <w:r w:rsidR="00A6574E" w:rsidRPr="00087F80">
        <w:rPr>
          <w:rFonts w:ascii="Times New Roman" w:hAnsi="Times New Roman"/>
          <w:sz w:val="24"/>
          <w:szCs w:val="24"/>
          <w:lang w:eastAsia="ar-SA"/>
        </w:rPr>
        <w:t xml:space="preserve"> navrhovanej právnej úpravy </w:t>
      </w:r>
      <w:r>
        <w:rPr>
          <w:rFonts w:ascii="Times New Roman" w:hAnsi="Times New Roman"/>
          <w:sz w:val="24"/>
          <w:szCs w:val="24"/>
          <w:lang w:eastAsia="ar-SA"/>
        </w:rPr>
        <w:t xml:space="preserve">sa </w:t>
      </w:r>
      <w:r w:rsidR="00A6574E" w:rsidRPr="00087F80">
        <w:rPr>
          <w:rFonts w:ascii="Times New Roman" w:hAnsi="Times New Roman"/>
          <w:sz w:val="24"/>
          <w:szCs w:val="24"/>
          <w:lang w:eastAsia="ar-SA"/>
        </w:rPr>
        <w:t xml:space="preserve">ustanovuje detenčný ústav ako poskytovateľ zdravotnej starostlivosti v zmysle navrhovaných úprav v zákone č. 578/2004 Z. z. o poskytovateľoch zdravotnej starostlivosti. </w:t>
      </w:r>
      <w:r w:rsidR="00E15BAF">
        <w:rPr>
          <w:rFonts w:ascii="Times New Roman" w:hAnsi="Times New Roman"/>
          <w:sz w:val="24"/>
          <w:szCs w:val="24"/>
          <w:lang w:eastAsia="ar-SA"/>
        </w:rPr>
        <w:t>Podľa</w:t>
      </w:r>
      <w:r w:rsidR="00A6574E" w:rsidRPr="00087F80">
        <w:rPr>
          <w:rFonts w:ascii="Times New Roman" w:hAnsi="Times New Roman"/>
          <w:sz w:val="24"/>
          <w:szCs w:val="24"/>
          <w:lang w:eastAsia="ar-SA"/>
        </w:rPr>
        <w:t xml:space="preserve"> zákona o zdravotných poisťovniach príspevky na činnosť iných organizácií nie sú prevádzkové výdavky</w:t>
      </w:r>
      <w:r w:rsidR="00E15BA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6574E" w:rsidRPr="00087F80">
        <w:rPr>
          <w:rFonts w:ascii="Times New Roman" w:hAnsi="Times New Roman"/>
          <w:sz w:val="24"/>
          <w:szCs w:val="24"/>
          <w:lang w:eastAsia="ar-SA"/>
        </w:rPr>
        <w:t>zdravotných poisťovní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br/>
        <w:t>(§ 6a zákona č. 581/2004 Z. z.)</w:t>
      </w:r>
      <w:r w:rsidR="00A6574E" w:rsidRPr="00087F80">
        <w:rPr>
          <w:rFonts w:ascii="Times New Roman" w:hAnsi="Times New Roman"/>
          <w:sz w:val="24"/>
          <w:szCs w:val="24"/>
          <w:lang w:eastAsia="ar-SA"/>
        </w:rPr>
        <w:t xml:space="preserve">, a teda príspevok na činnosť detenčného ústavu by do nich nespadal. Ak by teda bolo nastavené financovanie celého </w:t>
      </w:r>
      <w:r w:rsidR="00C51EDC">
        <w:rPr>
          <w:rFonts w:ascii="Times New Roman" w:hAnsi="Times New Roman"/>
          <w:sz w:val="24"/>
          <w:szCs w:val="24"/>
          <w:lang w:eastAsia="ar-SA"/>
        </w:rPr>
        <w:t xml:space="preserve">detenčného </w:t>
      </w:r>
      <w:r w:rsidR="00A6574E" w:rsidRPr="00087F80">
        <w:rPr>
          <w:rFonts w:ascii="Times New Roman" w:hAnsi="Times New Roman"/>
          <w:sz w:val="24"/>
          <w:szCs w:val="24"/>
          <w:lang w:eastAsia="ar-SA"/>
        </w:rPr>
        <w:t xml:space="preserve">ústavu čisto z príspevku z celkovej sumy predpisu poistného z verejného zdravotného poistenia, v systéme verejného zdravotného poistenia by došlo k odlivu zdrojov, ktoré sú potrebné na úhradu zdravotnej starostlivosti a z týchto zdrojov by boli financované činnosti, ktoré s poskytovaním zdravotnej starostlivosti ani vzdialene nesúvisia (napr. zabezpečenie väzenskej stráže v objekte). Pokiaľ ide o zdravotnú starostlivosť poskytovanú v detenčnom ústave, tá môže byť uhrádzaná štandardným spôsobom, ako je uhrádzaná zdravotná starostlivosť </w:t>
      </w:r>
      <w:r w:rsidR="00E15BAF">
        <w:rPr>
          <w:rFonts w:ascii="Times New Roman" w:hAnsi="Times New Roman"/>
          <w:sz w:val="24"/>
          <w:szCs w:val="24"/>
          <w:lang w:eastAsia="ar-SA"/>
        </w:rPr>
        <w:t>v prípade</w:t>
      </w:r>
      <w:r w:rsidR="00A6574E" w:rsidRPr="00087F80">
        <w:rPr>
          <w:rFonts w:ascii="Times New Roman" w:hAnsi="Times New Roman"/>
          <w:sz w:val="24"/>
          <w:szCs w:val="24"/>
          <w:lang w:eastAsia="ar-SA"/>
        </w:rPr>
        <w:t xml:space="preserve"> iných poskytovateľov zdravotnej starostlivosti, </w:t>
      </w:r>
      <w:r w:rsidR="00A67E78">
        <w:rPr>
          <w:rFonts w:ascii="Times New Roman" w:hAnsi="Times New Roman"/>
          <w:sz w:val="24"/>
          <w:szCs w:val="24"/>
          <w:lang w:eastAsia="ar-SA"/>
        </w:rPr>
        <w:t xml:space="preserve">táto </w:t>
      </w:r>
      <w:r w:rsidR="00A6574E" w:rsidRPr="00087F80">
        <w:rPr>
          <w:rFonts w:ascii="Times New Roman" w:hAnsi="Times New Roman"/>
          <w:sz w:val="24"/>
          <w:szCs w:val="24"/>
          <w:lang w:eastAsia="ar-SA"/>
        </w:rPr>
        <w:t xml:space="preserve">nemá však v zákone určené osobitné percento, </w:t>
      </w:r>
      <w:r w:rsidR="004268EE">
        <w:rPr>
          <w:rFonts w:ascii="Times New Roman" w:hAnsi="Times New Roman"/>
          <w:sz w:val="24"/>
          <w:szCs w:val="24"/>
          <w:lang w:eastAsia="ar-SA"/>
        </w:rPr>
        <w:br/>
      </w:r>
      <w:r w:rsidR="00A6574E" w:rsidRPr="00087F80">
        <w:rPr>
          <w:rFonts w:ascii="Times New Roman" w:hAnsi="Times New Roman"/>
          <w:sz w:val="24"/>
          <w:szCs w:val="24"/>
          <w:lang w:eastAsia="ar-SA"/>
        </w:rPr>
        <w:t xml:space="preserve">z ktorého je financovaný z rozpočtu </w:t>
      </w:r>
      <w:r w:rsidR="00E15BAF">
        <w:rPr>
          <w:rFonts w:ascii="Times New Roman" w:hAnsi="Times New Roman"/>
          <w:sz w:val="24"/>
          <w:szCs w:val="24"/>
          <w:lang w:eastAsia="ar-SA"/>
        </w:rPr>
        <w:t>verejného zdravotného poistenia</w:t>
      </w:r>
      <w:r w:rsidR="00A6574E" w:rsidRPr="00087F80">
        <w:rPr>
          <w:rFonts w:ascii="Times New Roman" w:hAnsi="Times New Roman"/>
          <w:sz w:val="24"/>
          <w:szCs w:val="24"/>
          <w:lang w:eastAsia="ar-SA"/>
        </w:rPr>
        <w:t>, ale financovanie prebieha na základe ním vykázaných výkonov a ich následnej úhrady z tej zdravotnej poisťovne, v ktorej je pacient (klient detenčného ústavu) zdravotne poistený.</w:t>
      </w:r>
    </w:p>
    <w:p w:rsidR="00A6574E" w:rsidRDefault="00A6574E" w:rsidP="009F796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7F80">
        <w:rPr>
          <w:rFonts w:ascii="Times New Roman" w:hAnsi="Times New Roman"/>
          <w:sz w:val="24"/>
          <w:szCs w:val="24"/>
          <w:lang w:eastAsia="ar-SA"/>
        </w:rPr>
        <w:t xml:space="preserve">Z uvedeného teda vyplýva, že financovanie zdravotnej starostlivosti z prostriedkov </w:t>
      </w:r>
      <w:r w:rsidR="003254F8">
        <w:rPr>
          <w:rFonts w:ascii="Times New Roman" w:hAnsi="Times New Roman"/>
          <w:sz w:val="24"/>
          <w:szCs w:val="24"/>
          <w:lang w:eastAsia="ar-SA"/>
        </w:rPr>
        <w:t>verejného zdravotného poistenia</w:t>
      </w:r>
      <w:r w:rsidRPr="00087F80">
        <w:rPr>
          <w:rFonts w:ascii="Times New Roman" w:hAnsi="Times New Roman"/>
          <w:sz w:val="24"/>
          <w:szCs w:val="24"/>
          <w:lang w:eastAsia="ar-SA"/>
        </w:rPr>
        <w:t xml:space="preserve"> nepokryje náklady na prevádzku detenčného ústavu spojené s poskytovaním zdravotnej starostlivosti </w:t>
      </w:r>
      <w:r w:rsidRPr="00087F80">
        <w:rPr>
          <w:rFonts w:ascii="Times New Roman" w:hAnsi="Times New Roman"/>
          <w:sz w:val="24"/>
          <w:szCs w:val="24"/>
          <w:lang w:eastAsia="sk-SK"/>
        </w:rPr>
        <w:t>a službami súvisiacimi s poskytovaním zdravotnej starostlivosti</w:t>
      </w:r>
      <w:r w:rsidRPr="00087F80">
        <w:rPr>
          <w:rFonts w:ascii="Times New Roman" w:hAnsi="Times New Roman"/>
          <w:sz w:val="24"/>
          <w:szCs w:val="24"/>
          <w:lang w:eastAsia="ar-SA"/>
        </w:rPr>
        <w:t xml:space="preserve">, nakoľko platba za výkon neuhrádza náklady spojené s poskytovaním ústavnej zdravotnej starostlivosti. </w:t>
      </w:r>
    </w:p>
    <w:sectPr w:rsidR="00A6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96" w:rsidRDefault="00C97D96" w:rsidP="00A6574E">
      <w:pPr>
        <w:spacing w:after="0" w:line="240" w:lineRule="auto"/>
      </w:pPr>
      <w:r>
        <w:separator/>
      </w:r>
    </w:p>
  </w:endnote>
  <w:endnote w:type="continuationSeparator" w:id="0">
    <w:p w:rsidR="00C97D96" w:rsidRDefault="00C97D96" w:rsidP="00A6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96" w:rsidRDefault="00C97D96" w:rsidP="00A6574E">
      <w:pPr>
        <w:spacing w:after="0" w:line="240" w:lineRule="auto"/>
      </w:pPr>
      <w:r>
        <w:separator/>
      </w:r>
    </w:p>
  </w:footnote>
  <w:footnote w:type="continuationSeparator" w:id="0">
    <w:p w:rsidR="00C97D96" w:rsidRDefault="00C97D96" w:rsidP="00A65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E9"/>
    <w:rsid w:val="000602B9"/>
    <w:rsid w:val="0006454A"/>
    <w:rsid w:val="00087F80"/>
    <w:rsid w:val="000D52DA"/>
    <w:rsid w:val="000E6B66"/>
    <w:rsid w:val="00203926"/>
    <w:rsid w:val="003254F8"/>
    <w:rsid w:val="00353162"/>
    <w:rsid w:val="003D5B58"/>
    <w:rsid w:val="004268EE"/>
    <w:rsid w:val="00471663"/>
    <w:rsid w:val="0047174D"/>
    <w:rsid w:val="00504DDE"/>
    <w:rsid w:val="00524FB5"/>
    <w:rsid w:val="00530676"/>
    <w:rsid w:val="005B0137"/>
    <w:rsid w:val="005C2963"/>
    <w:rsid w:val="00663807"/>
    <w:rsid w:val="00885563"/>
    <w:rsid w:val="008C4DF9"/>
    <w:rsid w:val="0090697F"/>
    <w:rsid w:val="00986BC0"/>
    <w:rsid w:val="009A11E9"/>
    <w:rsid w:val="009F7963"/>
    <w:rsid w:val="00A35EA0"/>
    <w:rsid w:val="00A6574E"/>
    <w:rsid w:val="00A67E78"/>
    <w:rsid w:val="00AD5D7F"/>
    <w:rsid w:val="00AE1AF6"/>
    <w:rsid w:val="00AE62DF"/>
    <w:rsid w:val="00B53D8F"/>
    <w:rsid w:val="00BA006D"/>
    <w:rsid w:val="00C51EDC"/>
    <w:rsid w:val="00C732BE"/>
    <w:rsid w:val="00C97D96"/>
    <w:rsid w:val="00CF7760"/>
    <w:rsid w:val="00D326C0"/>
    <w:rsid w:val="00DF7B7C"/>
    <w:rsid w:val="00E15BAF"/>
    <w:rsid w:val="00E77BE0"/>
    <w:rsid w:val="00EA7A6A"/>
    <w:rsid w:val="00FB5A5F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C7A3"/>
  <w15:chartTrackingRefBased/>
  <w15:docId w15:val="{A42F0ADB-3E49-4B64-A4F1-F45CD64A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A5F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B5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6574E"/>
    <w:pPr>
      <w:spacing w:after="0" w:line="240" w:lineRule="auto"/>
    </w:pPr>
    <w:rPr>
      <w:rFonts w:ascii="Arial Narrow" w:hAnsi="Arial Narrow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574E"/>
    <w:rPr>
      <w:rFonts w:ascii="Arial Narrow" w:eastAsia="Times New Roman" w:hAnsi="Arial Narrow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A65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Ďurejová Barbora</dc:creator>
  <cp:keywords/>
  <dc:description/>
  <cp:lastModifiedBy>Ďurejová Barbora</cp:lastModifiedBy>
  <cp:revision>38</cp:revision>
  <dcterms:created xsi:type="dcterms:W3CDTF">2022-07-27T05:05:00Z</dcterms:created>
  <dcterms:modified xsi:type="dcterms:W3CDTF">2022-08-10T10:26:00Z</dcterms:modified>
</cp:coreProperties>
</file>