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877A" w14:textId="77777777" w:rsidR="00B33BE7" w:rsidRDefault="00B33BE7" w:rsidP="00B33BE7">
      <w:pPr>
        <w:pStyle w:val="Odsekzoznamu"/>
        <w:ind w:left="0"/>
        <w:jc w:val="center"/>
        <w:rPr>
          <w:b/>
          <w:bCs/>
        </w:rPr>
      </w:pPr>
      <w:r w:rsidRPr="00D53EAE">
        <w:rPr>
          <w:b/>
          <w:bCs/>
        </w:rPr>
        <w:t>ZÁKON</w:t>
      </w:r>
    </w:p>
    <w:p w14:paraId="1D8F33AE" w14:textId="77777777" w:rsidR="00B33BE7" w:rsidRPr="00D53EAE" w:rsidRDefault="00B33BE7" w:rsidP="00B33BE7">
      <w:pPr>
        <w:pStyle w:val="Odsekzoznamu"/>
        <w:ind w:left="0"/>
        <w:jc w:val="center"/>
        <w:rPr>
          <w:b/>
          <w:bCs/>
        </w:rPr>
      </w:pPr>
    </w:p>
    <w:p w14:paraId="19BE6451" w14:textId="77777777" w:rsidR="00B33BE7" w:rsidRDefault="00B33BE7" w:rsidP="00B33BE7">
      <w:pPr>
        <w:pStyle w:val="Odsekzoznamu"/>
        <w:ind w:left="0"/>
        <w:jc w:val="center"/>
        <w:rPr>
          <w:b/>
          <w:bCs/>
        </w:rPr>
      </w:pPr>
      <w:r w:rsidRPr="00D53EAE">
        <w:rPr>
          <w:b/>
          <w:bCs/>
        </w:rPr>
        <w:t>z ............ 2022,</w:t>
      </w:r>
    </w:p>
    <w:p w14:paraId="381B438E" w14:textId="77777777" w:rsidR="00B33BE7" w:rsidRPr="00D53EAE" w:rsidRDefault="00B33BE7" w:rsidP="00B33BE7">
      <w:pPr>
        <w:pStyle w:val="Odsekzoznamu"/>
        <w:ind w:left="0"/>
        <w:jc w:val="center"/>
        <w:rPr>
          <w:b/>
          <w:bCs/>
        </w:rPr>
      </w:pPr>
    </w:p>
    <w:p w14:paraId="08FB670C" w14:textId="21419EE1" w:rsidR="00B33BE7" w:rsidRPr="00D53EAE" w:rsidRDefault="00B33BE7" w:rsidP="00B33BE7">
      <w:pPr>
        <w:pStyle w:val="Odsekzoznamu"/>
        <w:ind w:left="0"/>
        <w:jc w:val="center"/>
        <w:rPr>
          <w:b/>
          <w:bCs/>
        </w:rPr>
      </w:pPr>
      <w:r w:rsidRPr="00D53EAE">
        <w:rPr>
          <w:b/>
          <w:bCs/>
        </w:rPr>
        <w:t xml:space="preserve">ktorým sa mení a dopĺňa zákon č. 355/2007 Z. z. o ochrane, podpore a rozvoji verejného zdravia a o zmene a doplnení niektorých zákonov v </w:t>
      </w:r>
      <w:proofErr w:type="spellStart"/>
      <w:r w:rsidRPr="00D53EAE">
        <w:rPr>
          <w:b/>
          <w:bCs/>
        </w:rPr>
        <w:t>z</w:t>
      </w:r>
      <w:r w:rsidR="005842DD">
        <w:rPr>
          <w:b/>
          <w:bCs/>
        </w:rPr>
        <w:t>s</w:t>
      </w:r>
      <w:r w:rsidRPr="00D53EAE">
        <w:rPr>
          <w:b/>
          <w:bCs/>
        </w:rPr>
        <w:t>není</w:t>
      </w:r>
      <w:proofErr w:type="spellEnd"/>
      <w:r w:rsidRPr="00D53EAE">
        <w:rPr>
          <w:b/>
          <w:bCs/>
        </w:rPr>
        <w:t xml:space="preserve"> neskorších predpisov a ktorým sa menia a dopĺňajú niektoré zákony</w:t>
      </w:r>
    </w:p>
    <w:p w14:paraId="2FACDD46" w14:textId="77777777" w:rsidR="00B33BE7" w:rsidRPr="00D53EAE" w:rsidRDefault="00B33BE7" w:rsidP="00B33BE7">
      <w:pPr>
        <w:jc w:val="center"/>
        <w:rPr>
          <w:rFonts w:ascii="Times New Roman" w:hAnsi="Times New Roman"/>
          <w:sz w:val="24"/>
          <w:szCs w:val="24"/>
        </w:rPr>
      </w:pPr>
    </w:p>
    <w:p w14:paraId="093580B7" w14:textId="3C180244" w:rsidR="007D679E" w:rsidRDefault="007D679E" w:rsidP="007D679E">
      <w:pPr>
        <w:jc w:val="center"/>
        <w:rPr>
          <w:rFonts w:ascii="Times New Roman" w:hAnsi="Times New Roman" w:cs="Times New Roman"/>
          <w:b/>
          <w:bCs/>
        </w:rPr>
      </w:pPr>
      <w:r>
        <w:rPr>
          <w:rFonts w:ascii="Times New Roman" w:hAnsi="Times New Roman" w:cs="Times New Roman"/>
          <w:b/>
          <w:bCs/>
        </w:rPr>
        <w:t>§ 2</w:t>
      </w:r>
    </w:p>
    <w:p w14:paraId="001BB363" w14:textId="7AD4D657" w:rsidR="007D679E" w:rsidRDefault="007D679E" w:rsidP="007D679E">
      <w:pPr>
        <w:jc w:val="center"/>
        <w:rPr>
          <w:rFonts w:ascii="Times New Roman" w:hAnsi="Times New Roman" w:cs="Times New Roman"/>
          <w:b/>
          <w:bCs/>
        </w:rPr>
      </w:pPr>
      <w:r>
        <w:rPr>
          <w:rFonts w:ascii="Times New Roman" w:hAnsi="Times New Roman" w:cs="Times New Roman"/>
          <w:b/>
          <w:bCs/>
        </w:rPr>
        <w:t>Základné pojmy</w:t>
      </w:r>
    </w:p>
    <w:p w14:paraId="522FC3E9" w14:textId="440E2FAE" w:rsidR="007D679E" w:rsidRPr="008D6598" w:rsidRDefault="007D679E" w:rsidP="007D679E">
      <w:pPr>
        <w:spacing w:after="40"/>
        <w:jc w:val="both"/>
        <w:rPr>
          <w:rFonts w:ascii="Times New Roman" w:hAnsi="Times New Roman" w:cs="Times New Roman"/>
        </w:rPr>
      </w:pPr>
      <w:r w:rsidRPr="008D6598">
        <w:rPr>
          <w:rStyle w:val="PremennHTML"/>
          <w:rFonts w:ascii="Times New Roman" w:hAnsi="Times New Roman" w:cs="Times New Roman"/>
          <w:i w:val="0"/>
          <w:iCs w:val="0"/>
        </w:rPr>
        <w:t>(1)</w:t>
      </w:r>
      <w:r w:rsidRPr="008D6598">
        <w:rPr>
          <w:rFonts w:ascii="Times New Roman" w:hAnsi="Times New Roman" w:cs="Times New Roman"/>
        </w:rPr>
        <w:t xml:space="preserve"> Na účely tohto zákona</w:t>
      </w:r>
    </w:p>
    <w:p w14:paraId="6F47F7BB" w14:textId="7D61D663" w:rsidR="007D679E" w:rsidRPr="008D6598" w:rsidRDefault="007D679E" w:rsidP="00AC3DD6">
      <w:pPr>
        <w:ind w:left="283"/>
        <w:jc w:val="both"/>
        <w:rPr>
          <w:rFonts w:ascii="Times New Roman" w:hAnsi="Times New Roman" w:cs="Times New Roman"/>
        </w:rPr>
      </w:pPr>
      <w:proofErr w:type="spellStart"/>
      <w:r w:rsidRPr="008D6598">
        <w:rPr>
          <w:rFonts w:ascii="Times New Roman" w:hAnsi="Times New Roman" w:cs="Times New Roman"/>
        </w:rPr>
        <w:t>zf</w:t>
      </w:r>
      <w:proofErr w:type="spellEnd"/>
      <w:r w:rsidRPr="008D6598">
        <w:rPr>
          <w:rFonts w:ascii="Times New Roman" w:hAnsi="Times New Roman" w:cs="Times New Roman"/>
        </w:rPr>
        <w:t xml:space="preserve">) </w:t>
      </w:r>
      <w:r w:rsidR="00B7509D" w:rsidRPr="008D6598">
        <w:rPr>
          <w:rFonts w:ascii="Times New Roman" w:hAnsi="Times New Roman" w:cs="Times New Roman"/>
        </w:rPr>
        <w:t>incident je situácia, ktorá bez ohľadu na skutočnosť, či boli dodržané limitné hodnoty ukazovateľov kvality pitnej vody spôsobila možné riziko pre ľudské zdravie, trvala dlhšie ako desať po sebe nasledujúcich dní a postihla najmenej 1 000 osôb,</w:t>
      </w:r>
    </w:p>
    <w:p w14:paraId="1E770728" w14:textId="575A5595" w:rsidR="007D679E" w:rsidRDefault="007D679E" w:rsidP="007D679E">
      <w:pPr>
        <w:jc w:val="both"/>
        <w:rPr>
          <w:rFonts w:ascii="Times New Roman" w:hAnsi="Times New Roman" w:cs="Times New Roman"/>
        </w:rPr>
      </w:pPr>
    </w:p>
    <w:p w14:paraId="636E9994" w14:textId="3D15A12B" w:rsidR="007D679E" w:rsidRDefault="007D679E" w:rsidP="007D679E">
      <w:pPr>
        <w:jc w:val="center"/>
        <w:rPr>
          <w:rFonts w:ascii="Times New Roman" w:hAnsi="Times New Roman" w:cs="Times New Roman"/>
          <w:b/>
          <w:bCs/>
        </w:rPr>
      </w:pPr>
      <w:r>
        <w:rPr>
          <w:rFonts w:ascii="Times New Roman" w:hAnsi="Times New Roman" w:cs="Times New Roman"/>
          <w:b/>
          <w:bCs/>
        </w:rPr>
        <w:t>§ 5</w:t>
      </w:r>
    </w:p>
    <w:p w14:paraId="2506BF26" w14:textId="488151BB" w:rsidR="007D679E" w:rsidRPr="008D6598" w:rsidRDefault="007D679E" w:rsidP="007D679E">
      <w:pPr>
        <w:jc w:val="center"/>
        <w:rPr>
          <w:rFonts w:ascii="Times New Roman" w:hAnsi="Times New Roman" w:cs="Times New Roman"/>
          <w:b/>
          <w:bCs/>
        </w:rPr>
      </w:pPr>
      <w:r w:rsidRPr="008D6598">
        <w:rPr>
          <w:rFonts w:ascii="Times New Roman" w:hAnsi="Times New Roman" w:cs="Times New Roman"/>
          <w:b/>
          <w:bCs/>
        </w:rPr>
        <w:t>Úrad verejného zdravotníctva</w:t>
      </w:r>
    </w:p>
    <w:p w14:paraId="24295265" w14:textId="6F553765" w:rsidR="007D679E" w:rsidRPr="008D6598" w:rsidRDefault="007D679E" w:rsidP="009D19C5">
      <w:pPr>
        <w:spacing w:after="40"/>
        <w:jc w:val="both"/>
        <w:rPr>
          <w:rFonts w:ascii="Times New Roman" w:hAnsi="Times New Roman" w:cs="Times New Roman"/>
        </w:rPr>
      </w:pPr>
      <w:r w:rsidRPr="008D6598">
        <w:rPr>
          <w:rFonts w:ascii="Times New Roman" w:hAnsi="Times New Roman" w:cs="Times New Roman"/>
        </w:rPr>
        <w:t>(4) Úrad verejného zdravotníctva</w:t>
      </w:r>
    </w:p>
    <w:p w14:paraId="333B20F8" w14:textId="47463DA6" w:rsidR="007D679E" w:rsidRPr="008D6598" w:rsidRDefault="007D679E" w:rsidP="009D19C5">
      <w:pPr>
        <w:spacing w:after="40"/>
        <w:ind w:left="283"/>
        <w:jc w:val="both"/>
        <w:rPr>
          <w:rFonts w:ascii="Times New Roman" w:hAnsi="Times New Roman" w:cs="Times New Roman"/>
        </w:rPr>
      </w:pPr>
      <w:r w:rsidRPr="008D6598">
        <w:rPr>
          <w:rFonts w:ascii="Times New Roman" w:hAnsi="Times New Roman" w:cs="Times New Roman"/>
        </w:rPr>
        <w:t xml:space="preserve">z) </w:t>
      </w:r>
      <w:r w:rsidR="00B7509D" w:rsidRPr="008D6598">
        <w:rPr>
          <w:rFonts w:ascii="Times New Roman" w:hAnsi="Times New Roman" w:cs="Times New Roman"/>
        </w:rPr>
        <w:t>zabezpečuje všeobecnú analýzu možných rizík z domových rozvodných systémov na účely posúdenia manažmentu rizík z domových rozvodných systémov a najmenej raz za šesť rokov ju aktualizuje,</w:t>
      </w:r>
    </w:p>
    <w:p w14:paraId="7DDAD9BF" w14:textId="702F397F" w:rsidR="00F7742E" w:rsidRPr="008D6598" w:rsidRDefault="00F7742E" w:rsidP="009D19C5">
      <w:pPr>
        <w:spacing w:after="40"/>
        <w:ind w:left="283"/>
        <w:jc w:val="both"/>
        <w:rPr>
          <w:rFonts w:ascii="Times New Roman" w:hAnsi="Times New Roman" w:cs="Times New Roman"/>
        </w:rPr>
      </w:pPr>
      <w:proofErr w:type="spellStart"/>
      <w:r w:rsidRPr="008D6598">
        <w:rPr>
          <w:rFonts w:ascii="Times New Roman" w:hAnsi="Times New Roman" w:cs="Times New Roman"/>
        </w:rPr>
        <w:t>ai</w:t>
      </w:r>
      <w:proofErr w:type="spellEnd"/>
      <w:r w:rsidRPr="008D6598">
        <w:rPr>
          <w:rFonts w:ascii="Times New Roman" w:hAnsi="Times New Roman" w:cs="Times New Roman"/>
        </w:rPr>
        <w:t>) v rámci spolupráce s Európskou komisiou (ďalej len „Komisia“) a s členskými štátmi Európskej únie (ďalej len „členský štát“)</w:t>
      </w:r>
    </w:p>
    <w:p w14:paraId="7BF42340" w14:textId="1EA10C15" w:rsidR="00F7742E" w:rsidRPr="00F7742E" w:rsidRDefault="00F7742E" w:rsidP="009D19C5">
      <w:pPr>
        <w:spacing w:after="40"/>
        <w:ind w:left="567"/>
        <w:jc w:val="both"/>
        <w:rPr>
          <w:rFonts w:ascii="Times New Roman" w:hAnsi="Times New Roman" w:cs="Times New Roman"/>
        </w:rPr>
      </w:pPr>
      <w:r w:rsidRPr="008D6598">
        <w:rPr>
          <w:rFonts w:ascii="Times New Roman" w:hAnsi="Times New Roman" w:cs="Times New Roman"/>
        </w:rPr>
        <w:t>1. vypracúva pre Komisiu</w:t>
      </w:r>
      <w:r w:rsidRPr="00F7742E">
        <w:rPr>
          <w:rFonts w:ascii="Times New Roman" w:hAnsi="Times New Roman" w:cs="Times New Roman"/>
        </w:rPr>
        <w:t xml:space="preserve"> hodnotiace správy o vodách určených na kúpanie, ktoré obsahujú aj informácie o každom prerušení programu monitorovania a o dôvodoch takého prerušenia a výsledky monitorovania a hodnotenia kvality vôd určených na kúpanie pre každú vodu určenú na kúpanie spolu s opisom dôležitých opatrení podniknutých na jej riadenie; tieto informácie predkladá Komisii prostredníctvom Ministerstva životného prostredia Slovenskej republiky</w:t>
      </w:r>
      <w:r w:rsidRPr="00F7742E">
        <w:rPr>
          <w:rFonts w:ascii="Times New Roman" w:hAnsi="Times New Roman" w:cs="Times New Roman"/>
          <w:vertAlign w:val="superscript"/>
        </w:rPr>
        <w:t>12b</w:t>
      </w:r>
      <w:r w:rsidRPr="00F7742E">
        <w:rPr>
          <w:rFonts w:ascii="Times New Roman" w:hAnsi="Times New Roman" w:cs="Times New Roman"/>
        </w:rPr>
        <w:t>) každoročne do 31. decembra za predchádzajúcu kúpaciu sezónu,</w:t>
      </w:r>
    </w:p>
    <w:p w14:paraId="2DD82C31" w14:textId="3179716B" w:rsidR="00F7742E" w:rsidRPr="00F7742E" w:rsidRDefault="00F7742E" w:rsidP="009D19C5">
      <w:pPr>
        <w:spacing w:after="40"/>
        <w:ind w:left="567"/>
        <w:jc w:val="both"/>
        <w:rPr>
          <w:rFonts w:ascii="Times New Roman" w:hAnsi="Times New Roman" w:cs="Times New Roman"/>
        </w:rPr>
      </w:pPr>
      <w:r>
        <w:rPr>
          <w:rFonts w:ascii="Times New Roman" w:hAnsi="Times New Roman" w:cs="Times New Roman"/>
        </w:rPr>
        <w:t>2</w:t>
      </w:r>
      <w:r w:rsidRPr="00F7742E">
        <w:rPr>
          <w:rFonts w:ascii="Times New Roman" w:hAnsi="Times New Roman" w:cs="Times New Roman"/>
        </w:rPr>
        <w:t>. informuje Komisiu každoročne pred začatím kúpacej sezóny o všetkých vodách určených na kúpanie vrátane odôvodnenia každej zmeny oproti predchádzajúcemu roku,</w:t>
      </w:r>
    </w:p>
    <w:p w14:paraId="73B08943" w14:textId="0EC5019C" w:rsidR="00F7742E" w:rsidRPr="00F7742E" w:rsidRDefault="00F7742E" w:rsidP="009D19C5">
      <w:pPr>
        <w:spacing w:after="40"/>
        <w:ind w:left="567"/>
        <w:jc w:val="both"/>
        <w:rPr>
          <w:rFonts w:ascii="Times New Roman" w:hAnsi="Times New Roman" w:cs="Times New Roman"/>
        </w:rPr>
      </w:pPr>
      <w:r>
        <w:rPr>
          <w:rFonts w:ascii="Times New Roman" w:hAnsi="Times New Roman" w:cs="Times New Roman"/>
        </w:rPr>
        <w:t>3</w:t>
      </w:r>
      <w:r w:rsidRPr="00F7742E">
        <w:rPr>
          <w:rFonts w:ascii="Times New Roman" w:hAnsi="Times New Roman" w:cs="Times New Roman"/>
        </w:rPr>
        <w:t>. informuje členské štáty a Komisiu o tom, ktoré orgány verejného zdravotníctva vydávajú osvedčenia o odbornej spôsobilosti na prácu s veľmi toxickými látkami a zmesami a s toxickými látkami a zmesami,</w:t>
      </w:r>
      <w:r w:rsidRPr="00F7742E">
        <w:rPr>
          <w:rFonts w:ascii="Times New Roman" w:hAnsi="Times New Roman" w:cs="Times New Roman"/>
          <w:vertAlign w:val="superscript"/>
        </w:rPr>
        <w:t>11</w:t>
      </w:r>
      <w:r w:rsidRPr="00F7742E">
        <w:rPr>
          <w:rFonts w:ascii="Times New Roman" w:hAnsi="Times New Roman" w:cs="Times New Roman"/>
        </w:rPr>
        <w:t>)</w:t>
      </w:r>
    </w:p>
    <w:p w14:paraId="55406014" w14:textId="1DA4588E" w:rsidR="00F7742E" w:rsidRPr="00F7742E" w:rsidRDefault="00F7742E" w:rsidP="009D19C5">
      <w:pPr>
        <w:spacing w:after="40"/>
        <w:ind w:left="567"/>
        <w:jc w:val="both"/>
        <w:rPr>
          <w:rFonts w:ascii="Times New Roman" w:hAnsi="Times New Roman" w:cs="Times New Roman"/>
        </w:rPr>
      </w:pPr>
      <w:r>
        <w:rPr>
          <w:rFonts w:ascii="Times New Roman" w:hAnsi="Times New Roman" w:cs="Times New Roman"/>
        </w:rPr>
        <w:t>4</w:t>
      </w:r>
      <w:r w:rsidRPr="00F7742E">
        <w:rPr>
          <w:rFonts w:ascii="Times New Roman" w:hAnsi="Times New Roman" w:cs="Times New Roman"/>
        </w:rPr>
        <w:t>. zasiela členským štátom a Komisii raz za štyri roky zoznam rozhodnutí o povolení výnimky podľa ustanovení tohto zákona s uvedením dôvodov a okolností, ktoré viedli k ich vydaniu,</w:t>
      </w:r>
    </w:p>
    <w:p w14:paraId="759C4D6A" w14:textId="455416DB" w:rsidR="00F7742E" w:rsidRPr="00F7742E" w:rsidRDefault="00F7742E" w:rsidP="009D19C5">
      <w:pPr>
        <w:spacing w:after="40"/>
        <w:ind w:left="567"/>
        <w:jc w:val="both"/>
        <w:rPr>
          <w:rFonts w:ascii="Times New Roman" w:hAnsi="Times New Roman" w:cs="Times New Roman"/>
        </w:rPr>
      </w:pPr>
      <w:r>
        <w:rPr>
          <w:rFonts w:ascii="Times New Roman" w:hAnsi="Times New Roman" w:cs="Times New Roman"/>
        </w:rPr>
        <w:t>5</w:t>
      </w:r>
      <w:r w:rsidRPr="00F7742E">
        <w:rPr>
          <w:rFonts w:ascii="Times New Roman" w:hAnsi="Times New Roman" w:cs="Times New Roman"/>
        </w:rPr>
        <w:t>. zasiela Komisii v intervaloch požadovaných osobitnými predpismi</w:t>
      </w:r>
      <w:r w:rsidRPr="00F7742E">
        <w:rPr>
          <w:rFonts w:ascii="Times New Roman" w:hAnsi="Times New Roman" w:cs="Times New Roman"/>
          <w:vertAlign w:val="superscript"/>
        </w:rPr>
        <w:t>12</w:t>
      </w:r>
      <w:r w:rsidRPr="00F7742E">
        <w:rPr>
          <w:rFonts w:ascii="Times New Roman" w:hAnsi="Times New Roman" w:cs="Times New Roman"/>
        </w:rPr>
        <w:t>) správu o praktickom uplatňovaní minimálnych zdravotných a bezpečnostných požiadaviek na ochranu zamestnancov pred rizikami súvisiacimi s expozíciou faktorom práce a pracovného prostredia spolu so stanoviskami sociálnych partnerov; správa obsahuje opis najlepšej praxe na zabezpečenie prevencie pred škodlivými účinkami týchto faktorov práce a pracovného prostredia na verejné zdravie a ostatných foriem organizácie práce spolu s opatreniami, ktoré štát prijal, aby oboznámil ostatné členské štáty s poznatkami o tejto najlepšej praxi,</w:t>
      </w:r>
    </w:p>
    <w:p w14:paraId="2D86782F" w14:textId="3EF43CF5" w:rsidR="00F7742E" w:rsidRPr="00CC18FB" w:rsidRDefault="00F7742E" w:rsidP="009D19C5">
      <w:pPr>
        <w:spacing w:after="40"/>
        <w:ind w:left="567"/>
        <w:jc w:val="both"/>
        <w:rPr>
          <w:rFonts w:ascii="Times New Roman" w:hAnsi="Times New Roman" w:cs="Times New Roman"/>
        </w:rPr>
      </w:pPr>
      <w:r>
        <w:rPr>
          <w:rFonts w:ascii="Times New Roman" w:hAnsi="Times New Roman" w:cs="Times New Roman"/>
        </w:rPr>
        <w:lastRenderedPageBreak/>
        <w:t>6</w:t>
      </w:r>
      <w:r w:rsidRPr="00F7742E">
        <w:rPr>
          <w:rFonts w:ascii="Times New Roman" w:hAnsi="Times New Roman" w:cs="Times New Roman"/>
        </w:rPr>
        <w:t xml:space="preserve">. </w:t>
      </w:r>
      <w:r w:rsidR="00B7509D" w:rsidRPr="00CC18FB">
        <w:rPr>
          <w:rFonts w:ascii="Times New Roman" w:hAnsi="Times New Roman" w:cs="Times New Roman"/>
        </w:rPr>
        <w:t>informuje Komisiu o použití iných metód a pravidiel ako referenčných metód a pravidiel pri analýze kvality pitnej vody a pri analýze kvality vody určenej na kúpanie a o ich rovnocennosti s referenčnými metódami,</w:t>
      </w:r>
    </w:p>
    <w:p w14:paraId="394D72C0" w14:textId="3D8A0002" w:rsidR="00F7742E" w:rsidRPr="00CC18FB" w:rsidRDefault="00F7742E" w:rsidP="009D19C5">
      <w:pPr>
        <w:spacing w:after="40"/>
        <w:ind w:left="567"/>
        <w:jc w:val="both"/>
        <w:rPr>
          <w:rFonts w:ascii="Times New Roman" w:hAnsi="Times New Roman" w:cs="Times New Roman"/>
        </w:rPr>
      </w:pPr>
      <w:r w:rsidRPr="00CC18FB">
        <w:rPr>
          <w:rFonts w:ascii="Times New Roman" w:hAnsi="Times New Roman" w:cs="Times New Roman"/>
        </w:rPr>
        <w:t>7. informuje vopred Komisiu o každej zmene vo vykonávaní hodnotenia kvality vody určenej na kúpanie,</w:t>
      </w:r>
    </w:p>
    <w:p w14:paraId="6C0FA389" w14:textId="2324199C" w:rsidR="00F7742E" w:rsidRPr="00CC18FB" w:rsidRDefault="00F7742E" w:rsidP="009D19C5">
      <w:pPr>
        <w:spacing w:after="40"/>
        <w:ind w:left="567"/>
        <w:jc w:val="both"/>
        <w:rPr>
          <w:rFonts w:ascii="Times New Roman" w:hAnsi="Times New Roman" w:cs="Times New Roman"/>
        </w:rPr>
      </w:pPr>
      <w:r w:rsidRPr="00CC18FB">
        <w:rPr>
          <w:rFonts w:ascii="Times New Roman" w:hAnsi="Times New Roman" w:cs="Times New Roman"/>
        </w:rPr>
        <w:t xml:space="preserve">8. </w:t>
      </w:r>
      <w:r w:rsidR="00B7509D" w:rsidRPr="00CC18FB">
        <w:rPr>
          <w:rFonts w:ascii="Times New Roman" w:hAnsi="Times New Roman" w:cs="Times New Roman"/>
        </w:rPr>
        <w:t>oznamuje Komisii rozhodnutie o druhej výnimke na použitie pitnej vody, ktorá nespĺňa limitnú hodnotu ukazovateľa kvality pitnej vody podľa § 17a ods. 1; súčasťou oznámenia sú dôvody vydania rozhodnutia o druhej výnimke.“.</w:t>
      </w:r>
    </w:p>
    <w:p w14:paraId="5CB6299D" w14:textId="77777777" w:rsidR="00B26E5E" w:rsidRPr="00CC18FB" w:rsidRDefault="00B26E5E" w:rsidP="00B26E5E">
      <w:pPr>
        <w:pStyle w:val="Odsekzoznamu"/>
        <w:spacing w:line="276" w:lineRule="auto"/>
        <w:ind w:left="363" w:hanging="363"/>
        <w:jc w:val="both"/>
        <w:rPr>
          <w:rFonts w:cs="Times New Roman"/>
          <w:sz w:val="22"/>
          <w:szCs w:val="22"/>
        </w:rPr>
      </w:pPr>
      <w:proofErr w:type="spellStart"/>
      <w:r w:rsidRPr="00CC18FB">
        <w:rPr>
          <w:rFonts w:cs="Times New Roman"/>
          <w:sz w:val="22"/>
          <w:szCs w:val="22"/>
        </w:rPr>
        <w:t>ao</w:t>
      </w:r>
      <w:proofErr w:type="spellEnd"/>
      <w:r w:rsidRPr="00CC18FB">
        <w:rPr>
          <w:rFonts w:cs="Times New Roman"/>
          <w:sz w:val="22"/>
          <w:szCs w:val="22"/>
        </w:rPr>
        <w:t xml:space="preserve">) uverejňuje na svojom webovom sídle  </w:t>
      </w:r>
    </w:p>
    <w:p w14:paraId="53675648" w14:textId="77777777" w:rsidR="00B26E5E" w:rsidRPr="00134E0B" w:rsidRDefault="00B26E5E" w:rsidP="00B26E5E">
      <w:pPr>
        <w:pStyle w:val="Odsekzoznamu"/>
        <w:numPr>
          <w:ilvl w:val="0"/>
          <w:numId w:val="2"/>
        </w:numPr>
        <w:spacing w:line="276" w:lineRule="auto"/>
        <w:ind w:hanging="363"/>
        <w:jc w:val="both"/>
        <w:rPr>
          <w:sz w:val="22"/>
          <w:szCs w:val="22"/>
        </w:rPr>
      </w:pPr>
      <w:r w:rsidRPr="00134E0B">
        <w:rPr>
          <w:sz w:val="22"/>
          <w:szCs w:val="22"/>
        </w:rPr>
        <w:t>aktuálne a primerané informácie o kvalite pitnej vody a o povolených výnimkách na použitie vody, ktorá nespĺňa limitné hodnoty ukazovateľov kvality vody na národnej úrovni,</w:t>
      </w:r>
    </w:p>
    <w:p w14:paraId="3E65F7BA" w14:textId="77777777" w:rsidR="00B26E5E" w:rsidRPr="00134E0B" w:rsidRDefault="00B26E5E" w:rsidP="00B26E5E">
      <w:pPr>
        <w:pStyle w:val="Odsekzoznamu"/>
        <w:numPr>
          <w:ilvl w:val="0"/>
          <w:numId w:val="2"/>
        </w:numPr>
        <w:spacing w:line="276" w:lineRule="auto"/>
        <w:ind w:hanging="363"/>
        <w:jc w:val="both"/>
        <w:rPr>
          <w:sz w:val="22"/>
          <w:szCs w:val="22"/>
        </w:rPr>
      </w:pPr>
      <w:r w:rsidRPr="00134E0B">
        <w:rPr>
          <w:sz w:val="22"/>
          <w:szCs w:val="22"/>
        </w:rPr>
        <w:t>postupy, ktoré môžu obyvatelia bez prístupu k zdravotne bezpečnej pitnej vode vykonať na ochranu zdravia pred nepriaznivými dôsledkami používania pitnej vody s nevyhovujúcou kvalitou a postupy, ktoré by mali prijať, ak pitná voda s nevyhovujúcou kvalitou predstavuje riziko ohrozenia zdravia,</w:t>
      </w:r>
    </w:p>
    <w:p w14:paraId="68DD5FCD" w14:textId="77777777" w:rsidR="00B26E5E" w:rsidRPr="00134E0B" w:rsidRDefault="00B26E5E" w:rsidP="00B26E5E">
      <w:pPr>
        <w:pStyle w:val="Odsekzoznamu"/>
        <w:numPr>
          <w:ilvl w:val="0"/>
          <w:numId w:val="2"/>
        </w:numPr>
        <w:spacing w:line="276" w:lineRule="auto"/>
        <w:ind w:hanging="363"/>
        <w:jc w:val="both"/>
        <w:rPr>
          <w:sz w:val="22"/>
          <w:szCs w:val="22"/>
        </w:rPr>
      </w:pPr>
      <w:r w:rsidRPr="00134E0B">
        <w:rPr>
          <w:sz w:val="22"/>
          <w:szCs w:val="22"/>
        </w:rPr>
        <w:t>aktuálny zoznam sledovaných látok alebo zlúčenín, ktorých prítomnosť v pitnej vode podľa Komisie vzbudzuje  obavy a môže predstavovať zdravotné riziko,</w:t>
      </w:r>
    </w:p>
    <w:p w14:paraId="0FB13562" w14:textId="77777777" w:rsidR="00B26E5E" w:rsidRPr="00134E0B" w:rsidRDefault="00B26E5E" w:rsidP="00B26E5E">
      <w:pPr>
        <w:pStyle w:val="Odsekzoznamu"/>
        <w:spacing w:line="276" w:lineRule="auto"/>
        <w:ind w:left="363" w:hanging="363"/>
        <w:jc w:val="both"/>
        <w:rPr>
          <w:strike/>
          <w:sz w:val="22"/>
          <w:szCs w:val="22"/>
        </w:rPr>
      </w:pPr>
      <w:proofErr w:type="spellStart"/>
      <w:r w:rsidRPr="00134E0B">
        <w:rPr>
          <w:sz w:val="22"/>
          <w:szCs w:val="22"/>
        </w:rPr>
        <w:t>ap</w:t>
      </w:r>
      <w:proofErr w:type="spellEnd"/>
      <w:r w:rsidRPr="00134E0B">
        <w:rPr>
          <w:sz w:val="22"/>
          <w:szCs w:val="22"/>
        </w:rPr>
        <w:t xml:space="preserve">) určuje doplnkové ukazovatele kvality pitnej vody na území Slovenskej republiky alebo jeho časti v nevyhnutnom rozsahu a na nevyhnutný čas z dôvodu ochrany zdravia a rozhoduje o limitných hodnotách pre tieto doplnkové ukazovatele, </w:t>
      </w:r>
      <w:r w:rsidRPr="00134E0B">
        <w:rPr>
          <w:strike/>
          <w:sz w:val="22"/>
          <w:szCs w:val="22"/>
        </w:rPr>
        <w:t xml:space="preserve"> </w:t>
      </w:r>
    </w:p>
    <w:p w14:paraId="1C59B863" w14:textId="77777777" w:rsidR="00B26E5E" w:rsidRPr="00134E0B" w:rsidRDefault="00B26E5E" w:rsidP="00B26E5E">
      <w:pPr>
        <w:pStyle w:val="Odsekzoznamu"/>
        <w:spacing w:line="276" w:lineRule="auto"/>
        <w:ind w:left="363" w:hanging="363"/>
        <w:jc w:val="both"/>
        <w:rPr>
          <w:sz w:val="22"/>
          <w:szCs w:val="22"/>
        </w:rPr>
      </w:pPr>
      <w:proofErr w:type="spellStart"/>
      <w:r w:rsidRPr="00134E0B">
        <w:rPr>
          <w:sz w:val="22"/>
          <w:szCs w:val="22"/>
        </w:rPr>
        <w:t>aq</w:t>
      </w:r>
      <w:proofErr w:type="spellEnd"/>
      <w:r w:rsidRPr="00134E0B">
        <w:rPr>
          <w:sz w:val="22"/>
          <w:szCs w:val="22"/>
        </w:rPr>
        <w:t>) definuje a kontroluje minimálne výkonnostné charakteristiky metód chemických analýz kvality pitnej vody,</w:t>
      </w:r>
    </w:p>
    <w:p w14:paraId="390361E4" w14:textId="77777777" w:rsidR="00B26E5E" w:rsidRPr="00134E0B" w:rsidRDefault="00B26E5E" w:rsidP="00B26E5E">
      <w:pPr>
        <w:pStyle w:val="Odsekzoznamu"/>
        <w:spacing w:after="60" w:line="276" w:lineRule="auto"/>
        <w:ind w:left="363" w:hanging="363"/>
        <w:jc w:val="both"/>
        <w:rPr>
          <w:sz w:val="22"/>
          <w:szCs w:val="22"/>
        </w:rPr>
      </w:pPr>
      <w:proofErr w:type="spellStart"/>
      <w:r>
        <w:rPr>
          <w:sz w:val="22"/>
          <w:szCs w:val="22"/>
        </w:rPr>
        <w:t>ar</w:t>
      </w:r>
      <w:proofErr w:type="spellEnd"/>
      <w:r w:rsidRPr="00134E0B">
        <w:rPr>
          <w:sz w:val="22"/>
          <w:szCs w:val="22"/>
        </w:rPr>
        <w:t xml:space="preserve">) kontroluje metódy mikrobiologických analýz kvality pitnej vody a kvality vody určenej na kúpanie a rovnocennosť alternatívnych mikrobiologických metód s referenčnými mikrobiologickými metódami pre analýzu kvality pitnej vody a pre analýzu kvality vody určenej na kúpanie a </w:t>
      </w:r>
      <w:r w:rsidRPr="00134E0B">
        <w:rPr>
          <w:bCs/>
          <w:sz w:val="22"/>
          <w:szCs w:val="22"/>
        </w:rPr>
        <w:t>kontroluje</w:t>
      </w:r>
      <w:r w:rsidRPr="00134E0B">
        <w:rPr>
          <w:sz w:val="22"/>
          <w:szCs w:val="22"/>
        </w:rPr>
        <w:t xml:space="preserve"> ich dodržiavanie,</w:t>
      </w:r>
    </w:p>
    <w:p w14:paraId="51CF3CF2" w14:textId="77777777" w:rsidR="00B26E5E" w:rsidRPr="00134E0B" w:rsidRDefault="00B26E5E" w:rsidP="00B26E5E">
      <w:pPr>
        <w:pStyle w:val="Odsekzoznamu"/>
        <w:spacing w:line="276" w:lineRule="auto"/>
        <w:ind w:left="363" w:hanging="363"/>
        <w:jc w:val="both"/>
        <w:rPr>
          <w:sz w:val="22"/>
          <w:szCs w:val="22"/>
        </w:rPr>
      </w:pPr>
      <w:r w:rsidRPr="00134E0B">
        <w:rPr>
          <w:sz w:val="22"/>
          <w:szCs w:val="22"/>
        </w:rPr>
        <w:t>a</w:t>
      </w:r>
      <w:r>
        <w:rPr>
          <w:sz w:val="22"/>
          <w:szCs w:val="22"/>
        </w:rPr>
        <w:t>s</w:t>
      </w:r>
      <w:r w:rsidRPr="00134E0B">
        <w:rPr>
          <w:sz w:val="22"/>
          <w:szCs w:val="22"/>
        </w:rPr>
        <w:t xml:space="preserve">) poskytuje Komisii, Európskej environmentálnej agentúre a Európskemu centru pre prevenciu a kontrolu chorôb prístup k informáciám o  </w:t>
      </w:r>
    </w:p>
    <w:p w14:paraId="1661F6F1" w14:textId="77777777" w:rsidR="00B26E5E" w:rsidRPr="00134E0B" w:rsidRDefault="00B26E5E" w:rsidP="00B26E5E">
      <w:pPr>
        <w:pStyle w:val="Odsekzoznamu1"/>
        <w:numPr>
          <w:ilvl w:val="0"/>
          <w:numId w:val="3"/>
        </w:numPr>
        <w:spacing w:line="276" w:lineRule="auto"/>
        <w:ind w:left="1069"/>
        <w:jc w:val="both"/>
        <w:rPr>
          <w:rFonts w:ascii="Times New Roman" w:hAnsi="Times New Roman"/>
        </w:rPr>
      </w:pPr>
      <w:r w:rsidRPr="00134E0B">
        <w:rPr>
          <w:rFonts w:ascii="Times New Roman" w:hAnsi="Times New Roman"/>
        </w:rPr>
        <w:t>opatreniach prijatých na podporu používania pitnej vody; informácie aktualizuje najmenej raz za šesť rokov,</w:t>
      </w:r>
    </w:p>
    <w:p w14:paraId="474B4C06" w14:textId="77777777" w:rsidR="00B26E5E" w:rsidRPr="00134E0B" w:rsidRDefault="00B26E5E" w:rsidP="00B26E5E">
      <w:pPr>
        <w:pStyle w:val="Odsekzoznamu1"/>
        <w:numPr>
          <w:ilvl w:val="0"/>
          <w:numId w:val="3"/>
        </w:numPr>
        <w:spacing w:line="276" w:lineRule="auto"/>
        <w:ind w:left="1069"/>
        <w:jc w:val="both"/>
        <w:rPr>
          <w:rFonts w:ascii="Times New Roman" w:hAnsi="Times New Roman"/>
        </w:rPr>
      </w:pPr>
      <w:r w:rsidRPr="00134E0B">
        <w:rPr>
          <w:rFonts w:ascii="Times New Roman" w:hAnsi="Times New Roman"/>
        </w:rPr>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14:paraId="2EB05F2B" w14:textId="77777777" w:rsidR="00B26E5E" w:rsidRPr="00134E0B" w:rsidRDefault="00B26E5E" w:rsidP="00B26E5E">
      <w:pPr>
        <w:pStyle w:val="Odsekzoznamu1"/>
        <w:numPr>
          <w:ilvl w:val="0"/>
          <w:numId w:val="3"/>
        </w:numPr>
        <w:spacing w:line="276" w:lineRule="auto"/>
        <w:ind w:left="1069"/>
        <w:jc w:val="both"/>
        <w:rPr>
          <w:rFonts w:ascii="Times New Roman" w:hAnsi="Times New Roman"/>
        </w:rPr>
      </w:pPr>
      <w:r w:rsidRPr="00134E0B">
        <w:rPr>
          <w:rFonts w:ascii="Times New Roman" w:hAnsi="Times New Roman"/>
        </w:rPr>
        <w:t xml:space="preserve">prekročení najvyšších medzných hodnôt ukazovateľov kvality pitnej vody podľa § 17 ods. 5, ktoré boli zistené monitorovaním systému zásobovania pitnou vodou a o prijatých nápravných opatreniach; informácie aktualizuje najmenej raz ročne, </w:t>
      </w:r>
    </w:p>
    <w:p w14:paraId="3F3FB80F" w14:textId="3300DC75" w:rsidR="00B26E5E" w:rsidRDefault="00B26E5E" w:rsidP="00B26E5E">
      <w:pPr>
        <w:pStyle w:val="Odsekzoznamu1"/>
        <w:numPr>
          <w:ilvl w:val="0"/>
          <w:numId w:val="3"/>
        </w:numPr>
        <w:spacing w:line="276" w:lineRule="auto"/>
        <w:jc w:val="both"/>
        <w:rPr>
          <w:rFonts w:ascii="Times New Roman" w:hAnsi="Times New Roman"/>
        </w:rPr>
      </w:pPr>
      <w:r w:rsidRPr="00134E0B">
        <w:rPr>
          <w:rFonts w:ascii="Times New Roman" w:hAnsi="Times New Roman"/>
        </w:rPr>
        <w:t xml:space="preserve">incidentoch, ktoré sa týkajú pitnej vody, s uvedením ich príčin a prijatých nápravných opatrení; informácie aktualizuje najmenej raz ročne, </w:t>
      </w:r>
    </w:p>
    <w:p w14:paraId="181D3181" w14:textId="77777777" w:rsidR="00B26E5E" w:rsidRPr="00B26E5E" w:rsidRDefault="00B26E5E" w:rsidP="00B26E5E">
      <w:pPr>
        <w:pStyle w:val="Odsekzoznamu1"/>
        <w:numPr>
          <w:ilvl w:val="0"/>
          <w:numId w:val="3"/>
        </w:numPr>
        <w:spacing w:line="276" w:lineRule="auto"/>
        <w:jc w:val="both"/>
        <w:rPr>
          <w:rFonts w:ascii="Times New Roman" w:hAnsi="Times New Roman"/>
        </w:rPr>
      </w:pPr>
      <w:r w:rsidRPr="00B26E5E">
        <w:rPr>
          <w:rFonts w:ascii="Times New Roman" w:hAnsi="Times New Roman"/>
        </w:rPr>
        <w:t>povolených výnimkách na použitie vody, ktorá nespĺňa limitné hodnoty ukazovateľov kvality pitnej vody; informácie aktualizuje najmenej raz ročne,</w:t>
      </w:r>
    </w:p>
    <w:p w14:paraId="6722F4E2" w14:textId="65C3CAF2" w:rsidR="00B26E5E" w:rsidRPr="00E428F7" w:rsidRDefault="00B26E5E" w:rsidP="00B26E5E">
      <w:pPr>
        <w:pStyle w:val="ListParagraph1"/>
        <w:spacing w:before="100" w:beforeAutospacing="1" w:after="60" w:line="276" w:lineRule="auto"/>
        <w:ind w:left="360"/>
        <w:contextualSpacing/>
        <w:jc w:val="both"/>
        <w:rPr>
          <w:sz w:val="22"/>
          <w:szCs w:val="22"/>
        </w:rPr>
      </w:pPr>
      <w:r>
        <w:rPr>
          <w:sz w:val="22"/>
          <w:szCs w:val="22"/>
        </w:rPr>
        <w:t>a</w:t>
      </w:r>
      <w:r w:rsidRPr="00E428F7">
        <w:rPr>
          <w:sz w:val="22"/>
          <w:szCs w:val="22"/>
        </w:rPr>
        <w:t>t) rozhoduje o limitoch ukazovateľov kvality</w:t>
      </w:r>
    </w:p>
    <w:p w14:paraId="4319774A" w14:textId="77777777" w:rsidR="00B26E5E" w:rsidRPr="00E428F7" w:rsidRDefault="00B26E5E" w:rsidP="00B26E5E">
      <w:pPr>
        <w:pStyle w:val="ListParagraph1"/>
        <w:numPr>
          <w:ilvl w:val="0"/>
          <w:numId w:val="4"/>
        </w:numPr>
        <w:spacing w:before="100" w:beforeAutospacing="1" w:after="60" w:line="276" w:lineRule="auto"/>
        <w:ind w:left="1069"/>
        <w:contextualSpacing/>
        <w:jc w:val="both"/>
        <w:rPr>
          <w:sz w:val="22"/>
          <w:szCs w:val="22"/>
        </w:rPr>
      </w:pPr>
      <w:r w:rsidRPr="00E428F7">
        <w:rPr>
          <w:sz w:val="22"/>
          <w:szCs w:val="22"/>
        </w:rPr>
        <w:t xml:space="preserve">pitnej vody, pre ktoré nie sú ustanovené limity všeobecne záväzným právnym predpisom vydaným podľa § 62 ods. 1 písm. w), </w:t>
      </w:r>
    </w:p>
    <w:p w14:paraId="43022F05" w14:textId="77777777" w:rsidR="00B26E5E" w:rsidRPr="00134E0B" w:rsidRDefault="00B26E5E" w:rsidP="00B26E5E">
      <w:pPr>
        <w:pStyle w:val="ListParagraph1"/>
        <w:numPr>
          <w:ilvl w:val="0"/>
          <w:numId w:val="4"/>
        </w:numPr>
        <w:spacing w:line="276" w:lineRule="auto"/>
        <w:ind w:left="1069"/>
        <w:contextualSpacing/>
        <w:jc w:val="both"/>
        <w:rPr>
          <w:sz w:val="22"/>
          <w:szCs w:val="22"/>
        </w:rPr>
      </w:pPr>
      <w:r w:rsidRPr="00E428F7">
        <w:rPr>
          <w:sz w:val="22"/>
          <w:szCs w:val="22"/>
        </w:rPr>
        <w:lastRenderedPageBreak/>
        <w:t>vody na prírodnom kúpalisku alebo umelom kúpalisku, pre ktoré nie sú ustanovené limity všeobecne záväzným predpisom vydaným</w:t>
      </w:r>
      <w:r w:rsidRPr="00134E0B">
        <w:rPr>
          <w:sz w:val="22"/>
          <w:szCs w:val="22"/>
        </w:rPr>
        <w:t xml:space="preserve"> podľa § </w:t>
      </w:r>
      <w:r w:rsidRPr="00E428F7">
        <w:rPr>
          <w:sz w:val="22"/>
          <w:szCs w:val="22"/>
        </w:rPr>
        <w:t>62 ods. 1 písm</w:t>
      </w:r>
      <w:r w:rsidRPr="00134E0B">
        <w:rPr>
          <w:sz w:val="22"/>
          <w:szCs w:val="22"/>
        </w:rPr>
        <w:t>. e),“</w:t>
      </w:r>
    </w:p>
    <w:p w14:paraId="2E9735A1" w14:textId="45D2A430" w:rsidR="00B2078B" w:rsidRDefault="00B2078B" w:rsidP="00B26E5E">
      <w:pPr>
        <w:spacing w:after="40"/>
        <w:ind w:left="283"/>
        <w:jc w:val="both"/>
        <w:rPr>
          <w:rFonts w:ascii="Times New Roman" w:hAnsi="Times New Roman" w:cs="Times New Roman"/>
        </w:rPr>
      </w:pPr>
    </w:p>
    <w:p w14:paraId="2D08166A" w14:textId="77777777" w:rsidR="00B26E5E" w:rsidRPr="00134E0B" w:rsidRDefault="00B26E5E" w:rsidP="00B26E5E">
      <w:pPr>
        <w:pStyle w:val="ListParagraph1"/>
        <w:spacing w:line="276" w:lineRule="auto"/>
        <w:ind w:left="0"/>
        <w:jc w:val="both"/>
        <w:rPr>
          <w:sz w:val="22"/>
          <w:szCs w:val="22"/>
        </w:rPr>
      </w:pPr>
      <w:proofErr w:type="spellStart"/>
      <w:r w:rsidRPr="00134E0B">
        <w:rPr>
          <w:sz w:val="22"/>
          <w:szCs w:val="22"/>
        </w:rPr>
        <w:t>aw</w:t>
      </w:r>
      <w:proofErr w:type="spellEnd"/>
      <w:r w:rsidRPr="00134E0B">
        <w:rPr>
          <w:sz w:val="22"/>
          <w:szCs w:val="22"/>
        </w:rPr>
        <w:t>) zúčastňuje sa na rokovaniach povodňovej komisie a plní úlohy na úseku ochrany pred povodňami podľa osobitného predpisu,</w:t>
      </w:r>
      <w:r w:rsidRPr="00134E0B">
        <w:rPr>
          <w:sz w:val="22"/>
          <w:szCs w:val="22"/>
          <w:vertAlign w:val="superscript"/>
        </w:rPr>
        <w:t>12e</w:t>
      </w:r>
      <w:r w:rsidRPr="00134E0B">
        <w:rPr>
          <w:sz w:val="22"/>
          <w:szCs w:val="22"/>
        </w:rPr>
        <w:t>)“.</w:t>
      </w:r>
    </w:p>
    <w:p w14:paraId="2A50BD58" w14:textId="77777777" w:rsidR="00B26E5E" w:rsidRPr="00134E0B" w:rsidRDefault="00B26E5E" w:rsidP="00B26E5E">
      <w:pPr>
        <w:pStyle w:val="ListParagraph1"/>
        <w:spacing w:line="276" w:lineRule="auto"/>
        <w:ind w:left="0"/>
        <w:jc w:val="both"/>
        <w:rPr>
          <w:sz w:val="22"/>
          <w:szCs w:val="22"/>
        </w:rPr>
      </w:pPr>
    </w:p>
    <w:p w14:paraId="767CB4D4" w14:textId="77777777" w:rsidR="00B26E5E" w:rsidRPr="00134E0B" w:rsidRDefault="00B26E5E" w:rsidP="00B26E5E">
      <w:pPr>
        <w:pStyle w:val="ListParagraph1"/>
        <w:spacing w:line="276" w:lineRule="auto"/>
        <w:ind w:left="0"/>
        <w:jc w:val="both"/>
        <w:rPr>
          <w:sz w:val="22"/>
          <w:szCs w:val="22"/>
        </w:rPr>
      </w:pPr>
      <w:r w:rsidRPr="00134E0B">
        <w:rPr>
          <w:sz w:val="22"/>
          <w:szCs w:val="22"/>
        </w:rPr>
        <w:t>Poznámka pod čiarou k odkazu 12e) znie:</w:t>
      </w:r>
    </w:p>
    <w:p w14:paraId="29321D62" w14:textId="06BB7414" w:rsidR="00B26E5E" w:rsidRPr="00134E0B" w:rsidRDefault="00B26E5E" w:rsidP="00B26E5E">
      <w:pPr>
        <w:pStyle w:val="ListParagraph1"/>
        <w:spacing w:line="276" w:lineRule="auto"/>
        <w:ind w:left="0"/>
        <w:jc w:val="both"/>
        <w:rPr>
          <w:sz w:val="22"/>
          <w:szCs w:val="22"/>
        </w:rPr>
      </w:pPr>
      <w:r w:rsidRPr="00134E0B">
        <w:rPr>
          <w:sz w:val="22"/>
          <w:szCs w:val="22"/>
          <w:vertAlign w:val="superscript"/>
        </w:rPr>
        <w:t>12e</w:t>
      </w:r>
      <w:r w:rsidRPr="00134E0B">
        <w:rPr>
          <w:sz w:val="22"/>
          <w:szCs w:val="22"/>
        </w:rPr>
        <w:t>) Zákon č. 7/2010 Z. z. o ochrane pred povodňami v znení neskorších predpisov.</w:t>
      </w:r>
    </w:p>
    <w:p w14:paraId="6DF98675" w14:textId="18A8356F" w:rsidR="00E43BF1" w:rsidRDefault="00E43BF1" w:rsidP="00E43BF1">
      <w:pPr>
        <w:pStyle w:val="Odsekzoznamu"/>
        <w:ind w:left="0"/>
      </w:pPr>
    </w:p>
    <w:p w14:paraId="399A1873" w14:textId="77777777" w:rsidR="00775ED2" w:rsidRDefault="00775ED2" w:rsidP="00E43BF1">
      <w:pPr>
        <w:pStyle w:val="Odsekzoznamu"/>
        <w:ind w:left="0"/>
      </w:pPr>
    </w:p>
    <w:p w14:paraId="187681A3" w14:textId="77777777" w:rsidR="00E43BF1" w:rsidRDefault="00E43BF1" w:rsidP="00E43BF1">
      <w:pPr>
        <w:pStyle w:val="Odsekzoznamu"/>
        <w:ind w:left="0"/>
        <w:rPr>
          <w:rFonts w:cs="Times New Roman"/>
        </w:rPr>
      </w:pPr>
    </w:p>
    <w:p w14:paraId="605138C6" w14:textId="2C5301FA" w:rsidR="00B2078B" w:rsidRDefault="00B2078B" w:rsidP="00B2078B">
      <w:pPr>
        <w:jc w:val="center"/>
        <w:rPr>
          <w:rFonts w:ascii="Times New Roman" w:hAnsi="Times New Roman" w:cs="Times New Roman"/>
          <w:b/>
          <w:bCs/>
        </w:rPr>
      </w:pPr>
      <w:r>
        <w:rPr>
          <w:rFonts w:ascii="Times New Roman" w:hAnsi="Times New Roman" w:cs="Times New Roman"/>
          <w:b/>
          <w:bCs/>
        </w:rPr>
        <w:t>§ 6</w:t>
      </w:r>
    </w:p>
    <w:p w14:paraId="26FBFD8A" w14:textId="480ED660" w:rsidR="00B2078B" w:rsidRDefault="00B2078B" w:rsidP="00B2078B">
      <w:pPr>
        <w:jc w:val="center"/>
        <w:rPr>
          <w:rFonts w:ascii="Times New Roman" w:hAnsi="Times New Roman" w:cs="Times New Roman"/>
          <w:b/>
          <w:bCs/>
        </w:rPr>
      </w:pPr>
      <w:r>
        <w:rPr>
          <w:rFonts w:ascii="Times New Roman" w:hAnsi="Times New Roman" w:cs="Times New Roman"/>
          <w:b/>
          <w:bCs/>
        </w:rPr>
        <w:t>Regionálne úrady verejného zdravotníctva</w:t>
      </w:r>
    </w:p>
    <w:p w14:paraId="73C4CF4A" w14:textId="1FBDFB54" w:rsidR="00B2078B" w:rsidRDefault="00B2078B" w:rsidP="009D19C5">
      <w:pPr>
        <w:spacing w:after="40"/>
        <w:jc w:val="both"/>
        <w:rPr>
          <w:rFonts w:ascii="Times New Roman" w:hAnsi="Times New Roman" w:cs="Times New Roman"/>
        </w:rPr>
      </w:pPr>
      <w:r w:rsidRPr="00B2078B">
        <w:rPr>
          <w:rFonts w:ascii="Times New Roman" w:hAnsi="Times New Roman" w:cs="Times New Roman"/>
        </w:rPr>
        <w:t>(3) Regionálny úrad verejného zdravotníctva</w:t>
      </w:r>
    </w:p>
    <w:p w14:paraId="182DCF5A" w14:textId="77777777" w:rsidR="00B26E5E" w:rsidRPr="00134E0B" w:rsidRDefault="00B26E5E" w:rsidP="00B26E5E">
      <w:pPr>
        <w:pStyle w:val="ListParagraph1"/>
        <w:spacing w:line="276" w:lineRule="auto"/>
        <w:ind w:left="0"/>
        <w:jc w:val="both"/>
        <w:rPr>
          <w:sz w:val="22"/>
          <w:szCs w:val="22"/>
        </w:rPr>
      </w:pPr>
      <w:r w:rsidRPr="00134E0B">
        <w:rPr>
          <w:sz w:val="22"/>
          <w:szCs w:val="22"/>
        </w:rPr>
        <w:t>r) zabezpečuje monitorovanie kvality</w:t>
      </w:r>
    </w:p>
    <w:p w14:paraId="3078748E" w14:textId="77777777" w:rsidR="00B26E5E" w:rsidRPr="00134E0B" w:rsidRDefault="00B26E5E" w:rsidP="00B26E5E">
      <w:pPr>
        <w:pStyle w:val="ListParagraph1"/>
        <w:numPr>
          <w:ilvl w:val="0"/>
          <w:numId w:val="5"/>
        </w:numPr>
        <w:tabs>
          <w:tab w:val="left" w:pos="567"/>
        </w:tabs>
        <w:spacing w:line="276" w:lineRule="auto"/>
        <w:ind w:left="363" w:firstLine="0"/>
        <w:jc w:val="both"/>
        <w:rPr>
          <w:bCs/>
          <w:iCs/>
          <w:sz w:val="22"/>
          <w:szCs w:val="22"/>
        </w:rPr>
      </w:pPr>
      <w:r w:rsidRPr="00134E0B">
        <w:rPr>
          <w:bCs/>
          <w:iCs/>
          <w:sz w:val="22"/>
          <w:szCs w:val="22"/>
        </w:rPr>
        <w:t>pitnej vody u spotrebiteľa,</w:t>
      </w:r>
    </w:p>
    <w:p w14:paraId="181C42A8" w14:textId="7AE2DC96" w:rsidR="00B26E5E" w:rsidRPr="00B26E5E" w:rsidRDefault="00B26E5E" w:rsidP="00B26E5E">
      <w:pPr>
        <w:pStyle w:val="ListParagraph1"/>
        <w:numPr>
          <w:ilvl w:val="0"/>
          <w:numId w:val="5"/>
        </w:numPr>
        <w:tabs>
          <w:tab w:val="left" w:pos="567"/>
        </w:tabs>
        <w:spacing w:before="100" w:beforeAutospacing="1" w:line="276" w:lineRule="auto"/>
        <w:ind w:left="363" w:firstLine="0"/>
        <w:jc w:val="both"/>
        <w:rPr>
          <w:bCs/>
          <w:iCs/>
          <w:sz w:val="22"/>
          <w:szCs w:val="22"/>
        </w:rPr>
      </w:pPr>
      <w:r w:rsidRPr="00134E0B">
        <w:rPr>
          <w:sz w:val="22"/>
          <w:szCs w:val="22"/>
        </w:rPr>
        <w:t>vody určenej na kúpanie počas kúpacej sezóny,</w:t>
      </w:r>
    </w:p>
    <w:p w14:paraId="565F8CD9" w14:textId="54B4992A" w:rsidR="00B2078B" w:rsidRPr="00CC18FB" w:rsidRDefault="00B2078B" w:rsidP="00B26E5E">
      <w:pPr>
        <w:spacing w:after="40"/>
        <w:jc w:val="both"/>
        <w:rPr>
          <w:rFonts w:ascii="Times New Roman" w:hAnsi="Times New Roman" w:cs="Times New Roman"/>
        </w:rPr>
      </w:pPr>
      <w:r w:rsidRPr="00B2078B">
        <w:rPr>
          <w:rFonts w:ascii="Times New Roman" w:hAnsi="Times New Roman" w:cs="Times New Roman"/>
        </w:rPr>
        <w:t>x) sprístupňuje na svojom webovom sídle</w:t>
      </w:r>
      <w:r>
        <w:rPr>
          <w:rFonts w:ascii="Times New Roman" w:hAnsi="Times New Roman" w:cs="Times New Roman"/>
        </w:rPr>
        <w:t xml:space="preserve"> </w:t>
      </w:r>
      <w:r w:rsidRPr="00B2078B">
        <w:rPr>
          <w:rFonts w:ascii="Times New Roman" w:hAnsi="Times New Roman" w:cs="Times New Roman"/>
        </w:rPr>
        <w:t xml:space="preserve">primerané a aktuálne informácie o kvalite pitnej vody a o povolených výnimkách na použitie pitnej vody, ktorá nespĺňa limity ukazovateľov kvality pitnej vody </w:t>
      </w:r>
      <w:r w:rsidRPr="00CC18FB">
        <w:rPr>
          <w:rFonts w:ascii="Times New Roman" w:hAnsi="Times New Roman" w:cs="Times New Roman"/>
        </w:rPr>
        <w:t>na regionálnej úrovni,</w:t>
      </w:r>
    </w:p>
    <w:p w14:paraId="2F64BDB2" w14:textId="40B7900E" w:rsidR="00B2078B" w:rsidRPr="00CC18FB" w:rsidRDefault="00B2078B" w:rsidP="00B26E5E">
      <w:pPr>
        <w:spacing w:after="40"/>
        <w:jc w:val="both"/>
        <w:rPr>
          <w:rFonts w:ascii="Times New Roman" w:hAnsi="Times New Roman" w:cs="Times New Roman"/>
        </w:rPr>
      </w:pPr>
      <w:r w:rsidRPr="00CC18FB">
        <w:rPr>
          <w:rFonts w:ascii="Times New Roman" w:hAnsi="Times New Roman" w:cs="Times New Roman"/>
        </w:rPr>
        <w:t>y) informuje bezodkladne úrad verejného zdravotníctva o vydaní rozhodnutia o prvej výnimke na použitie pitnej vody, ktorá nespĺňa limitnú hodnotu ukazovateľa kvality pitnej vody podľa § 17a ods</w:t>
      </w:r>
      <w:r w:rsidR="00B26E5E" w:rsidRPr="00CC18FB">
        <w:rPr>
          <w:rFonts w:ascii="Times New Roman" w:hAnsi="Times New Roman" w:cs="Times New Roman"/>
        </w:rPr>
        <w:t xml:space="preserve">. </w:t>
      </w:r>
      <w:r w:rsidRPr="00CC18FB">
        <w:rPr>
          <w:rFonts w:ascii="Times New Roman" w:hAnsi="Times New Roman" w:cs="Times New Roman"/>
        </w:rPr>
        <w:t>1,</w:t>
      </w:r>
    </w:p>
    <w:p w14:paraId="2C5C179D" w14:textId="7F5D8842" w:rsidR="00B2078B" w:rsidRPr="00CC18FB" w:rsidRDefault="00B2078B" w:rsidP="000D0A4D">
      <w:pPr>
        <w:spacing w:after="40"/>
        <w:jc w:val="both"/>
        <w:rPr>
          <w:rFonts w:ascii="Times New Roman" w:hAnsi="Times New Roman" w:cs="Times New Roman"/>
        </w:rPr>
      </w:pPr>
      <w:r w:rsidRPr="00CC18FB">
        <w:rPr>
          <w:rFonts w:ascii="Times New Roman" w:hAnsi="Times New Roman" w:cs="Times New Roman"/>
        </w:rPr>
        <w:t xml:space="preserve">z) </w:t>
      </w:r>
      <w:r w:rsidR="000D0A4D" w:rsidRPr="00CC18FB">
        <w:rPr>
          <w:rFonts w:ascii="Times New Roman" w:hAnsi="Times New Roman" w:cs="Times New Roman"/>
        </w:rPr>
        <w:t>zúčastňuje sa na rokovaniach  povodňovej komisie a plní úlohy na úseku ochrany pred povodňami podľa osobitného predpisu,</w:t>
      </w:r>
      <w:r w:rsidR="000D0A4D" w:rsidRPr="00CC18FB">
        <w:rPr>
          <w:rFonts w:ascii="Times New Roman" w:hAnsi="Times New Roman" w:cs="Times New Roman"/>
          <w:vertAlign w:val="superscript"/>
        </w:rPr>
        <w:t>12e</w:t>
      </w:r>
      <w:r w:rsidR="000D0A4D" w:rsidRPr="00CC18FB">
        <w:rPr>
          <w:rFonts w:ascii="Times New Roman" w:hAnsi="Times New Roman" w:cs="Times New Roman"/>
        </w:rPr>
        <w:t>)</w:t>
      </w:r>
    </w:p>
    <w:p w14:paraId="61F734B2" w14:textId="4BB5D310" w:rsidR="00B2078B" w:rsidRPr="00CC18FB" w:rsidRDefault="00B2078B" w:rsidP="000D0A4D">
      <w:pPr>
        <w:jc w:val="both"/>
        <w:rPr>
          <w:rFonts w:ascii="Times New Roman" w:hAnsi="Times New Roman" w:cs="Times New Roman"/>
        </w:rPr>
      </w:pPr>
      <w:proofErr w:type="spellStart"/>
      <w:r w:rsidRPr="00CC18FB">
        <w:rPr>
          <w:rFonts w:ascii="Times New Roman" w:hAnsi="Times New Roman" w:cs="Times New Roman"/>
        </w:rPr>
        <w:t>aa</w:t>
      </w:r>
      <w:proofErr w:type="spellEnd"/>
      <w:r w:rsidRPr="00CC18FB">
        <w:rPr>
          <w:rFonts w:ascii="Times New Roman" w:hAnsi="Times New Roman" w:cs="Times New Roman"/>
        </w:rPr>
        <w:t>) vydáva počas krízovej situácie z dôvodu ochorenia COVID-19 povolenie na prevádzkovanie mobilného odberového miesta.</w:t>
      </w:r>
      <w:r w:rsidRPr="00CC18FB">
        <w:rPr>
          <w:rFonts w:ascii="Times New Roman" w:hAnsi="Times New Roman" w:cs="Times New Roman"/>
          <w:vertAlign w:val="superscript"/>
        </w:rPr>
        <w:t>8</w:t>
      </w:r>
      <w:r w:rsidRPr="00CC18FB">
        <w:rPr>
          <w:rFonts w:ascii="Times New Roman" w:hAnsi="Times New Roman" w:cs="Times New Roman"/>
        </w:rPr>
        <w:t>)</w:t>
      </w:r>
    </w:p>
    <w:p w14:paraId="196EF8B6" w14:textId="77777777" w:rsidR="000D0A4D" w:rsidRDefault="000D0A4D" w:rsidP="000D0A4D">
      <w:pPr>
        <w:jc w:val="both"/>
        <w:rPr>
          <w:rFonts w:ascii="Times New Roman" w:hAnsi="Times New Roman" w:cs="Times New Roman"/>
        </w:rPr>
      </w:pPr>
    </w:p>
    <w:p w14:paraId="7A230942" w14:textId="34CCA610" w:rsidR="007029BD" w:rsidRPr="00134E0B" w:rsidRDefault="009D19C5" w:rsidP="007029BD">
      <w:pPr>
        <w:pStyle w:val="Odsekzoznamu"/>
        <w:spacing w:line="276" w:lineRule="auto"/>
        <w:ind w:left="0"/>
        <w:jc w:val="both"/>
        <w:rPr>
          <w:iCs/>
          <w:sz w:val="22"/>
          <w:szCs w:val="22"/>
        </w:rPr>
      </w:pPr>
      <w:r>
        <w:rPr>
          <w:rFonts w:cs="Times New Roman"/>
        </w:rPr>
        <w:t>(</w:t>
      </w:r>
      <w:r w:rsidR="00AC3DD6" w:rsidRPr="00AC3DD6">
        <w:rPr>
          <w:rFonts w:cs="Times New Roman"/>
        </w:rPr>
        <w:t>7</w:t>
      </w:r>
      <w:r w:rsidR="007029BD">
        <w:rPr>
          <w:sz w:val="22"/>
          <w:szCs w:val="22"/>
        </w:rPr>
        <w:t xml:space="preserve">) </w:t>
      </w:r>
      <w:r w:rsidR="007029BD" w:rsidRPr="00134E0B">
        <w:rPr>
          <w:sz w:val="22"/>
          <w:szCs w:val="22"/>
        </w:rPr>
        <w:t>Regionálny úrad verejného zdravotníctva so sídlom v Poprade hodnotí zdravotnú bezpečnosť</w:t>
      </w:r>
    </w:p>
    <w:p w14:paraId="2D2732EC" w14:textId="77777777" w:rsidR="007029BD" w:rsidRPr="00134E0B" w:rsidRDefault="007029BD" w:rsidP="007029BD">
      <w:pPr>
        <w:pStyle w:val="Odsekzoznamu"/>
        <w:numPr>
          <w:ilvl w:val="0"/>
          <w:numId w:val="6"/>
        </w:numPr>
        <w:spacing w:line="276" w:lineRule="auto"/>
        <w:ind w:left="723"/>
        <w:jc w:val="both"/>
        <w:rPr>
          <w:iCs/>
          <w:sz w:val="22"/>
          <w:szCs w:val="22"/>
        </w:rPr>
      </w:pPr>
      <w:r w:rsidRPr="00134E0B">
        <w:rPr>
          <w:sz w:val="22"/>
          <w:szCs w:val="22"/>
        </w:rPr>
        <w:t>materiálov a výrobkov určených na styk s pitnou vodou (§ 18 ods. 2),</w:t>
      </w:r>
    </w:p>
    <w:p w14:paraId="53D94AA5" w14:textId="16A823F7" w:rsidR="007029BD" w:rsidRPr="00134E0B" w:rsidRDefault="007029BD" w:rsidP="007029BD">
      <w:pPr>
        <w:pStyle w:val="Odsekzoznamu"/>
        <w:numPr>
          <w:ilvl w:val="0"/>
          <w:numId w:val="6"/>
        </w:numPr>
        <w:spacing w:line="276" w:lineRule="auto"/>
        <w:ind w:left="723"/>
        <w:jc w:val="both"/>
        <w:rPr>
          <w:iCs/>
          <w:sz w:val="22"/>
          <w:szCs w:val="22"/>
        </w:rPr>
      </w:pPr>
      <w:r w:rsidRPr="00134E0B">
        <w:rPr>
          <w:sz w:val="22"/>
          <w:szCs w:val="22"/>
        </w:rPr>
        <w:t>chemických látok na úpravu vody a filtračných médií určených na styk s pitnou vodou (§ 18 ods. 6).</w:t>
      </w:r>
    </w:p>
    <w:p w14:paraId="6D78D4BC" w14:textId="52117DA6" w:rsidR="005842DD" w:rsidRDefault="005842DD" w:rsidP="007029BD">
      <w:pPr>
        <w:spacing w:after="40"/>
        <w:jc w:val="both"/>
        <w:rPr>
          <w:rFonts w:ascii="Times New Roman" w:hAnsi="Times New Roman" w:cs="Times New Roman"/>
          <w:b/>
          <w:bCs/>
        </w:rPr>
      </w:pPr>
    </w:p>
    <w:p w14:paraId="65A81831" w14:textId="2FE5447A" w:rsidR="00AC3DD6" w:rsidRDefault="00AC3DD6" w:rsidP="00AC3DD6">
      <w:pPr>
        <w:jc w:val="center"/>
        <w:rPr>
          <w:rFonts w:ascii="Times New Roman" w:hAnsi="Times New Roman" w:cs="Times New Roman"/>
          <w:b/>
          <w:bCs/>
        </w:rPr>
      </w:pPr>
      <w:r>
        <w:rPr>
          <w:rFonts w:ascii="Times New Roman" w:hAnsi="Times New Roman" w:cs="Times New Roman"/>
          <w:b/>
          <w:bCs/>
        </w:rPr>
        <w:t>§ 11</w:t>
      </w:r>
    </w:p>
    <w:p w14:paraId="3F921CFB" w14:textId="16AAF7B5" w:rsidR="007D679E" w:rsidRDefault="00AC3DD6" w:rsidP="00AC3DD6">
      <w:pPr>
        <w:jc w:val="center"/>
        <w:rPr>
          <w:rFonts w:ascii="Times New Roman" w:hAnsi="Times New Roman" w:cs="Times New Roman"/>
          <w:b/>
          <w:bCs/>
        </w:rPr>
      </w:pPr>
      <w:r w:rsidRPr="00AC3DD6">
        <w:rPr>
          <w:rFonts w:ascii="Times New Roman" w:hAnsi="Times New Roman" w:cs="Times New Roman"/>
          <w:b/>
          <w:bCs/>
        </w:rPr>
        <w:t>Špecializované úlohy verejného zdravotníctva</w:t>
      </w:r>
    </w:p>
    <w:p w14:paraId="37ED9E0A" w14:textId="03EF43D5" w:rsidR="00AC3DD6" w:rsidRDefault="00AC3DD6" w:rsidP="009D19C5">
      <w:pPr>
        <w:spacing w:after="40"/>
        <w:jc w:val="both"/>
        <w:rPr>
          <w:rFonts w:ascii="Times New Roman" w:hAnsi="Times New Roman" w:cs="Times New Roman"/>
        </w:rPr>
      </w:pPr>
      <w:r w:rsidRPr="00AC3DD6">
        <w:rPr>
          <w:rFonts w:ascii="Times New Roman" w:hAnsi="Times New Roman" w:cs="Times New Roman"/>
        </w:rPr>
        <w:t>Ak v tomto zákone nie je ustanovené inak, úrad verejného zdravotníctva a regionálne úrady verejného zdravotníctva v rozsahu svojej špecializácie</w:t>
      </w:r>
    </w:p>
    <w:p w14:paraId="0D09FE2D" w14:textId="7D9B1BED" w:rsidR="00AC3DD6" w:rsidRPr="00CC18FB" w:rsidRDefault="00AC3DD6" w:rsidP="009D19C5">
      <w:pPr>
        <w:spacing w:after="40"/>
        <w:ind w:left="283"/>
        <w:jc w:val="both"/>
        <w:rPr>
          <w:rFonts w:ascii="Times New Roman" w:hAnsi="Times New Roman" w:cs="Times New Roman"/>
        </w:rPr>
      </w:pPr>
      <w:r w:rsidRPr="00AC3DD6">
        <w:rPr>
          <w:rFonts w:ascii="Times New Roman" w:hAnsi="Times New Roman" w:cs="Times New Roman"/>
        </w:rPr>
        <w:t>m) monitorujú kvalitu pitnej vody</w:t>
      </w:r>
      <w:r w:rsidR="00370235">
        <w:rPr>
          <w:rFonts w:ascii="Times New Roman" w:hAnsi="Times New Roman" w:cs="Times New Roman"/>
        </w:rPr>
        <w:t xml:space="preserve"> u spotrebiteľa na vodovodnom kohútiku</w:t>
      </w:r>
      <w:r w:rsidRPr="00AC3DD6">
        <w:rPr>
          <w:rFonts w:ascii="Times New Roman" w:hAnsi="Times New Roman" w:cs="Times New Roman"/>
        </w:rPr>
        <w:t xml:space="preserve"> a kvalitu vody určenej na kúpanie </w:t>
      </w:r>
      <w:r w:rsidRPr="00CC18FB">
        <w:rPr>
          <w:rFonts w:ascii="Times New Roman" w:hAnsi="Times New Roman" w:cs="Times New Roman"/>
        </w:rPr>
        <w:t>počas kúpacej sezóny,</w:t>
      </w:r>
    </w:p>
    <w:p w14:paraId="0852F08E" w14:textId="565BCC48" w:rsidR="009D19C5" w:rsidRPr="00CC18FB" w:rsidRDefault="00370235" w:rsidP="009D19C5">
      <w:pPr>
        <w:ind w:left="283"/>
        <w:jc w:val="both"/>
        <w:rPr>
          <w:rFonts w:ascii="Times New Roman" w:hAnsi="Times New Roman" w:cs="Times New Roman"/>
        </w:rPr>
      </w:pPr>
      <w:r w:rsidRPr="00CC18FB">
        <w:rPr>
          <w:rFonts w:ascii="Times New Roman" w:hAnsi="Times New Roman" w:cs="Times New Roman"/>
        </w:rPr>
        <w:t>u) vykonávajú činnosti a aktivity na podporu používania pitnej vody z vodovodu a poskytujú obyvateľom zásobovaným pitnou vodou poradenstvo o používaní pitnej vody s osobitnou pozornosťou na skupiny obyvateľov vystavené vo zvýšenej miere zdravotnému riziku, ktoré súvisí s nevyhovujúcou pitnou vodou; poradenstvo pravidelne aktualizujú.</w:t>
      </w:r>
    </w:p>
    <w:p w14:paraId="3C5EDC16" w14:textId="37237356" w:rsidR="005A2F8C" w:rsidRDefault="005A2F8C" w:rsidP="005A2F8C">
      <w:pPr>
        <w:jc w:val="center"/>
        <w:rPr>
          <w:rFonts w:ascii="Times New Roman" w:hAnsi="Times New Roman" w:cs="Times New Roman"/>
          <w:b/>
          <w:bCs/>
        </w:rPr>
      </w:pPr>
      <w:r>
        <w:rPr>
          <w:rFonts w:ascii="Times New Roman" w:hAnsi="Times New Roman" w:cs="Times New Roman"/>
          <w:b/>
          <w:bCs/>
        </w:rPr>
        <w:t>§ 12</w:t>
      </w:r>
    </w:p>
    <w:p w14:paraId="6FA587FD" w14:textId="505D5894" w:rsidR="005A2F8C" w:rsidRDefault="005A2F8C" w:rsidP="005A2F8C">
      <w:pPr>
        <w:ind w:left="283"/>
        <w:jc w:val="center"/>
        <w:rPr>
          <w:rFonts w:ascii="Times New Roman" w:hAnsi="Times New Roman" w:cs="Times New Roman"/>
        </w:rPr>
      </w:pPr>
      <w:r w:rsidRPr="005A2F8C">
        <w:rPr>
          <w:rFonts w:ascii="Times New Roman" w:hAnsi="Times New Roman" w:cs="Times New Roman"/>
          <w:b/>
          <w:bCs/>
        </w:rPr>
        <w:lastRenderedPageBreak/>
        <w:t>Opatrenia na predchádzanie ochoreniam</w:t>
      </w:r>
    </w:p>
    <w:p w14:paraId="3C96E580" w14:textId="266A3DAE" w:rsidR="00AC3DD6" w:rsidRDefault="005A2F8C" w:rsidP="009D19C5">
      <w:pPr>
        <w:spacing w:after="40"/>
        <w:jc w:val="both"/>
        <w:rPr>
          <w:rFonts w:ascii="Times New Roman" w:hAnsi="Times New Roman" w:cs="Times New Roman"/>
        </w:rPr>
      </w:pPr>
      <w:r w:rsidRPr="005A2F8C">
        <w:rPr>
          <w:rFonts w:ascii="Times New Roman" w:hAnsi="Times New Roman" w:cs="Times New Roman"/>
        </w:rPr>
        <w:t>(2) Opatrenia na predchádzanie vzniku a šíreniu prenosných ochorení sú</w:t>
      </w:r>
    </w:p>
    <w:p w14:paraId="159A622F" w14:textId="4765BAC2" w:rsidR="00CA42C5" w:rsidRP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a) opatrenia na ochranu Slovenskej republiky pred zavlečením prenosných ochorení,</w:t>
      </w:r>
    </w:p>
    <w:p w14:paraId="7C67C600" w14:textId="5EB568F5" w:rsid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b) hlásenie prenosného ochorenia a podozrenia na závažné alebo rýchlo sa šíriace prenosné ochorenie,</w:t>
      </w:r>
    </w:p>
    <w:p w14:paraId="54CD08C9" w14:textId="24BA92A0" w:rsidR="005A2F8C" w:rsidRDefault="005A2F8C" w:rsidP="009D19C5">
      <w:pPr>
        <w:spacing w:after="40"/>
        <w:ind w:left="283"/>
        <w:jc w:val="both"/>
        <w:rPr>
          <w:rFonts w:ascii="Times New Roman" w:hAnsi="Times New Roman" w:cs="Times New Roman"/>
        </w:rPr>
      </w:pPr>
      <w:r w:rsidRPr="005A2F8C">
        <w:rPr>
          <w:rFonts w:ascii="Times New Roman" w:hAnsi="Times New Roman" w:cs="Times New Roman"/>
        </w:rPr>
        <w:t>c) odber vzoriek biologického materiálu od ľudí a vzoriek pitnej vody</w:t>
      </w:r>
      <w:r>
        <w:rPr>
          <w:rFonts w:ascii="Times New Roman" w:hAnsi="Times New Roman" w:cs="Times New Roman"/>
        </w:rPr>
        <w:t>,</w:t>
      </w:r>
      <w:r w:rsidRPr="005A2F8C">
        <w:t xml:space="preserve"> </w:t>
      </w:r>
      <w:r w:rsidRPr="005A2F8C">
        <w:rPr>
          <w:rFonts w:ascii="Times New Roman" w:hAnsi="Times New Roman" w:cs="Times New Roman"/>
        </w:rPr>
        <w:t xml:space="preserve">teplej vody a vzoriek vody </w:t>
      </w:r>
      <w:r>
        <w:rPr>
          <w:rFonts w:ascii="Times New Roman" w:hAnsi="Times New Roman" w:cs="Times New Roman"/>
        </w:rPr>
        <w:t>z vody</w:t>
      </w:r>
      <w:r w:rsidRPr="005A2F8C">
        <w:rPr>
          <w:rFonts w:ascii="Times New Roman" w:hAnsi="Times New Roman" w:cs="Times New Roman"/>
        </w:rPr>
        <w:t xml:space="preserve"> určenej na kúpanie, z vody prírodného kúpaliska a z vody umelého kúpaliska, vrátane odberu vzoriek potravín a hotových pokrmov, kozmetických výrobkov a vzoriek pracovného prostredia a vnútorného prostredia budov na zisťovanie ich zdravotnej bezpečnosti, na vykonávanie laboratórneho určovania pôvodcov prenosných ochorení vrátane zisťovania citlivosti na </w:t>
      </w:r>
      <w:proofErr w:type="spellStart"/>
      <w:r w:rsidRPr="005A2F8C">
        <w:rPr>
          <w:rFonts w:ascii="Times New Roman" w:hAnsi="Times New Roman" w:cs="Times New Roman"/>
        </w:rPr>
        <w:t>antimikróbne</w:t>
      </w:r>
      <w:proofErr w:type="spellEnd"/>
      <w:r w:rsidRPr="005A2F8C">
        <w:rPr>
          <w:rFonts w:ascii="Times New Roman" w:hAnsi="Times New Roman" w:cs="Times New Roman"/>
        </w:rPr>
        <w:t xml:space="preserve"> látky,</w:t>
      </w:r>
    </w:p>
    <w:p w14:paraId="5FD64F7B" w14:textId="768619F6" w:rsidR="00CA42C5" w:rsidRP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d) osobitné a mimoriadne očkovanie, očkovanie pri úrazoch, poraneniach a nehojacich sa ranách, očkovanie pred cestou do zahraničia, očkovanie osobitných skupín obyvateľstva,</w:t>
      </w:r>
    </w:p>
    <w:p w14:paraId="2C9119FE" w14:textId="2779D3EE" w:rsidR="00CA42C5" w:rsidRP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e) dezinfekcia a regulácia živočíšnych škodcov,</w:t>
      </w:r>
    </w:p>
    <w:p w14:paraId="22374D6C" w14:textId="5A058984" w:rsidR="00CA42C5" w:rsidRP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f) izolácia, karanténa, zvýšený zdravotný dozor a lekársky dohľad,</w:t>
      </w:r>
    </w:p>
    <w:p w14:paraId="688E43F5" w14:textId="49C0A13C" w:rsidR="00CA42C5" w:rsidRP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g) opatrenia na zabránenie šíreniu ochorení prenosných zo zvierat na ľudí,</w:t>
      </w:r>
    </w:p>
    <w:p w14:paraId="2497B80D" w14:textId="34D1EE23" w:rsidR="00CA42C5" w:rsidRPr="00CC18FB" w:rsidRDefault="00CA42C5" w:rsidP="009D19C5">
      <w:pPr>
        <w:spacing w:after="40"/>
        <w:ind w:left="283"/>
        <w:jc w:val="both"/>
        <w:rPr>
          <w:rFonts w:ascii="Times New Roman" w:hAnsi="Times New Roman" w:cs="Times New Roman"/>
        </w:rPr>
      </w:pPr>
      <w:r w:rsidRPr="00CA42C5">
        <w:rPr>
          <w:rFonts w:ascii="Times New Roman" w:hAnsi="Times New Roman" w:cs="Times New Roman"/>
        </w:rPr>
        <w:t xml:space="preserve">h) zákaz alebo obmedzenie výkonu povolania u osôb chorých na prenosné ochorenie alebo </w:t>
      </w:r>
      <w:r w:rsidRPr="00CC18FB">
        <w:rPr>
          <w:rFonts w:ascii="Times New Roman" w:hAnsi="Times New Roman" w:cs="Times New Roman"/>
        </w:rPr>
        <w:t>podozrivých z takého ochorenia,</w:t>
      </w:r>
    </w:p>
    <w:p w14:paraId="3FF3AFB5" w14:textId="77777777" w:rsidR="00370235" w:rsidRPr="00CC18FB" w:rsidRDefault="00370235" w:rsidP="009D19C5">
      <w:pPr>
        <w:spacing w:after="40"/>
        <w:ind w:left="283"/>
        <w:jc w:val="both"/>
        <w:rPr>
          <w:rFonts w:ascii="Times New Roman" w:hAnsi="Times New Roman" w:cs="Times New Roman"/>
          <w:iCs/>
        </w:rPr>
      </w:pPr>
      <w:r w:rsidRPr="00CC18FB">
        <w:rPr>
          <w:rFonts w:ascii="Times New Roman" w:hAnsi="Times New Roman" w:cs="Times New Roman"/>
        </w:rPr>
        <w:t xml:space="preserve">i) zákaz alebo obmedzenie používania pitnej vody alebo teplej vody, ktorá nie je zdravotne </w:t>
      </w:r>
      <w:bookmarkStart w:id="0" w:name="_Hlk111014963"/>
      <w:r w:rsidRPr="00CC18FB">
        <w:rPr>
          <w:rFonts w:ascii="Times New Roman" w:hAnsi="Times New Roman" w:cs="Times New Roman"/>
        </w:rPr>
        <w:t xml:space="preserve">bezpečná; pri ukladaní opatrení sa prihliada na riziká vyplývajúce zo zistených nedostatkov a na riziká, ktoré spôsobia zákaz </w:t>
      </w:r>
      <w:r w:rsidRPr="00CC18FB">
        <w:rPr>
          <w:rFonts w:ascii="Times New Roman" w:hAnsi="Times New Roman" w:cs="Times New Roman"/>
          <w:iCs/>
        </w:rPr>
        <w:t>alebo obmedzenie používania pitnej vody alebo teplej vody</w:t>
      </w:r>
      <w:bookmarkEnd w:id="0"/>
      <w:r w:rsidRPr="00CC18FB">
        <w:rPr>
          <w:rFonts w:ascii="Times New Roman" w:hAnsi="Times New Roman" w:cs="Times New Roman"/>
          <w:iCs/>
        </w:rPr>
        <w:t>,</w:t>
      </w:r>
    </w:p>
    <w:p w14:paraId="5650992D" w14:textId="081F9DC1" w:rsidR="00CA42C5" w:rsidRPr="00CA42C5" w:rsidRDefault="00CA42C5" w:rsidP="009D19C5">
      <w:pPr>
        <w:spacing w:after="40"/>
        <w:ind w:left="283"/>
        <w:jc w:val="both"/>
        <w:rPr>
          <w:rFonts w:ascii="Times New Roman" w:hAnsi="Times New Roman" w:cs="Times New Roman"/>
        </w:rPr>
      </w:pPr>
      <w:r w:rsidRPr="00CC18FB">
        <w:rPr>
          <w:rFonts w:ascii="Times New Roman" w:hAnsi="Times New Roman" w:cs="Times New Roman"/>
        </w:rPr>
        <w:t>j) zákaz kúpania vo vode, ktorá nespĺňa</w:t>
      </w:r>
      <w:r w:rsidRPr="00CA42C5">
        <w:rPr>
          <w:rFonts w:ascii="Times New Roman" w:hAnsi="Times New Roman" w:cs="Times New Roman"/>
        </w:rPr>
        <w:t xml:space="preserve"> požiadavky na kvalitu vody vo vode určenej na kúpanie,</w:t>
      </w:r>
    </w:p>
    <w:p w14:paraId="573E2618" w14:textId="710F9A49" w:rsidR="00CA42C5" w:rsidRPr="00CA42C5" w:rsidRDefault="00CA42C5" w:rsidP="009D19C5">
      <w:pPr>
        <w:spacing w:after="40"/>
        <w:ind w:left="283"/>
        <w:jc w:val="both"/>
        <w:rPr>
          <w:rFonts w:ascii="Times New Roman" w:hAnsi="Times New Roman" w:cs="Times New Roman"/>
        </w:rPr>
      </w:pPr>
      <w:r w:rsidRPr="00CA42C5">
        <w:rPr>
          <w:rFonts w:ascii="Times New Roman" w:hAnsi="Times New Roman" w:cs="Times New Roman"/>
        </w:rPr>
        <w:t>k) zákaz kúpania vo vode, ktorá nespĺňa požiadavky na kvalitu vody v prírodnom kúpalisku a na kvalitu vody v umelom kúpalisku,</w:t>
      </w:r>
    </w:p>
    <w:p w14:paraId="4BD07160" w14:textId="08B55307" w:rsidR="00CA42C5" w:rsidRPr="00CA42C5" w:rsidRDefault="00CA42C5" w:rsidP="009D19C5">
      <w:pPr>
        <w:spacing w:after="40"/>
        <w:ind w:left="283"/>
        <w:jc w:val="both"/>
        <w:rPr>
          <w:rFonts w:ascii="Times New Roman" w:hAnsi="Times New Roman" w:cs="Times New Roman"/>
        </w:rPr>
      </w:pPr>
      <w:r>
        <w:rPr>
          <w:rFonts w:ascii="Times New Roman" w:hAnsi="Times New Roman" w:cs="Times New Roman"/>
        </w:rPr>
        <w:t>l</w:t>
      </w:r>
      <w:r w:rsidRPr="00CA42C5">
        <w:rPr>
          <w:rFonts w:ascii="Times New Roman" w:hAnsi="Times New Roman" w:cs="Times New Roman"/>
        </w:rPr>
        <w:t>) opatrenia zakazujúce alebo obmedzujúce hromadné podujatia,</w:t>
      </w:r>
    </w:p>
    <w:p w14:paraId="2BC52486" w14:textId="1D6AA2E2" w:rsidR="00CA42C5" w:rsidRPr="00CA42C5" w:rsidRDefault="00CA42C5" w:rsidP="009D19C5">
      <w:pPr>
        <w:spacing w:after="40"/>
        <w:ind w:left="283"/>
        <w:jc w:val="both"/>
        <w:rPr>
          <w:rFonts w:ascii="Times New Roman" w:hAnsi="Times New Roman" w:cs="Times New Roman"/>
        </w:rPr>
      </w:pPr>
      <w:r>
        <w:rPr>
          <w:rFonts w:ascii="Times New Roman" w:hAnsi="Times New Roman" w:cs="Times New Roman"/>
        </w:rPr>
        <w:t>m</w:t>
      </w:r>
      <w:r w:rsidRPr="00CA42C5">
        <w:rPr>
          <w:rFonts w:ascii="Times New Roman" w:hAnsi="Times New Roman" w:cs="Times New Roman"/>
        </w:rPr>
        <w:t>) zákaz činnosti alebo prevádzky,</w:t>
      </w:r>
    </w:p>
    <w:p w14:paraId="5F646F15" w14:textId="1908AED9" w:rsidR="00CA42C5" w:rsidRPr="00CC18FB" w:rsidRDefault="00CA42C5" w:rsidP="009D19C5">
      <w:pPr>
        <w:spacing w:after="40"/>
        <w:ind w:left="283"/>
        <w:jc w:val="both"/>
        <w:rPr>
          <w:rFonts w:ascii="Times New Roman" w:hAnsi="Times New Roman" w:cs="Times New Roman"/>
        </w:rPr>
      </w:pPr>
      <w:r>
        <w:rPr>
          <w:rFonts w:ascii="Times New Roman" w:hAnsi="Times New Roman" w:cs="Times New Roman"/>
        </w:rPr>
        <w:t>n</w:t>
      </w:r>
      <w:r w:rsidRPr="00CA42C5">
        <w:rPr>
          <w:rFonts w:ascii="Times New Roman" w:hAnsi="Times New Roman" w:cs="Times New Roman"/>
        </w:rPr>
        <w:t xml:space="preserve">) </w:t>
      </w:r>
      <w:r w:rsidRPr="00CC18FB">
        <w:rPr>
          <w:rFonts w:ascii="Times New Roman" w:hAnsi="Times New Roman" w:cs="Times New Roman"/>
        </w:rPr>
        <w:t>zákaz používania zdraviu škodlivých potravín, pokrmov a nápojov,</w:t>
      </w:r>
    </w:p>
    <w:p w14:paraId="5FF3629E" w14:textId="343C53FE" w:rsidR="00796748" w:rsidRPr="00CC18FB" w:rsidRDefault="00796748" w:rsidP="00796748">
      <w:pPr>
        <w:spacing w:after="40"/>
        <w:ind w:left="283"/>
        <w:jc w:val="both"/>
        <w:rPr>
          <w:rFonts w:ascii="Times New Roman" w:hAnsi="Times New Roman" w:cs="Times New Roman"/>
        </w:rPr>
      </w:pPr>
      <w:r w:rsidRPr="00CC18FB">
        <w:rPr>
          <w:rFonts w:ascii="Times New Roman" w:hAnsi="Times New Roman" w:cs="Times New Roman"/>
          <w:iCs/>
        </w:rPr>
        <w:t>o) o</w:t>
      </w:r>
      <w:r w:rsidRPr="00CC18FB">
        <w:rPr>
          <w:rFonts w:ascii="Times New Roman" w:hAnsi="Times New Roman" w:cs="Times New Roman"/>
        </w:rPr>
        <w:t>patrenia na obnovenie kvality a zdravotnej bezpečnosti pitnej vody alebo teplej vody, ktoré sú potrebné na ochranu ľudského zdravia vrátane opatrení na zníženie rizika z domových rozvodných systémov.</w:t>
      </w:r>
    </w:p>
    <w:p w14:paraId="07892AD1" w14:textId="77777777" w:rsidR="00796748" w:rsidRDefault="00796748" w:rsidP="00796748">
      <w:pPr>
        <w:spacing w:after="40"/>
        <w:ind w:left="283"/>
        <w:jc w:val="both"/>
        <w:rPr>
          <w:b/>
          <w:bCs/>
        </w:rPr>
      </w:pPr>
    </w:p>
    <w:p w14:paraId="694CD9D1" w14:textId="171B25E3" w:rsidR="00CA42C5" w:rsidRDefault="00796748" w:rsidP="00796748">
      <w:pPr>
        <w:spacing w:after="40"/>
        <w:ind w:left="283"/>
        <w:jc w:val="both"/>
        <w:rPr>
          <w:rFonts w:ascii="Times New Roman" w:hAnsi="Times New Roman" w:cs="Times New Roman"/>
        </w:rPr>
      </w:pPr>
      <w:r w:rsidRPr="00CA42C5">
        <w:rPr>
          <w:rFonts w:ascii="Times New Roman" w:hAnsi="Times New Roman" w:cs="Times New Roman"/>
        </w:rPr>
        <w:t xml:space="preserve"> </w:t>
      </w:r>
      <w:r w:rsidR="00CA42C5" w:rsidRPr="00CA42C5">
        <w:rPr>
          <w:rFonts w:ascii="Times New Roman" w:hAnsi="Times New Roman" w:cs="Times New Roman"/>
        </w:rPr>
        <w:t>(3) Opatrenia na predchádzanie vzniku iných hromadne sa vyskytujúcich ochorení a iných porúch zdravia a na ich obmedzenie sú</w:t>
      </w:r>
    </w:p>
    <w:p w14:paraId="6507D05D" w14:textId="3D6706C2" w:rsidR="00CA42C5" w:rsidRPr="00CA42C5" w:rsidRDefault="00CA42C5" w:rsidP="009D19C5">
      <w:pPr>
        <w:spacing w:after="40"/>
        <w:ind w:left="283"/>
        <w:jc w:val="both"/>
        <w:rPr>
          <w:rFonts w:ascii="Times New Roman" w:hAnsi="Times New Roman" w:cs="Times New Roman"/>
        </w:rPr>
      </w:pPr>
      <w:r>
        <w:rPr>
          <w:rFonts w:ascii="Times New Roman" w:hAnsi="Times New Roman" w:cs="Times New Roman"/>
        </w:rPr>
        <w:t>a</w:t>
      </w:r>
      <w:r w:rsidRPr="00CA42C5">
        <w:rPr>
          <w:rFonts w:ascii="Times New Roman" w:hAnsi="Times New Roman" w:cs="Times New Roman"/>
        </w:rPr>
        <w:t>) monitorovanie zdravotného stavu ľudí s cieľom identifikácie a analýzy faktorov ovplyvňujúcich vznik chorôb,</w:t>
      </w:r>
    </w:p>
    <w:p w14:paraId="5CCE5399" w14:textId="71B046F7" w:rsidR="00CA42C5" w:rsidRPr="00CA42C5" w:rsidRDefault="00CA42C5" w:rsidP="009D19C5">
      <w:pPr>
        <w:spacing w:after="40"/>
        <w:ind w:left="283"/>
        <w:jc w:val="both"/>
        <w:rPr>
          <w:rFonts w:ascii="Times New Roman" w:hAnsi="Times New Roman" w:cs="Times New Roman"/>
        </w:rPr>
      </w:pPr>
      <w:r>
        <w:rPr>
          <w:rFonts w:ascii="Times New Roman" w:hAnsi="Times New Roman" w:cs="Times New Roman"/>
        </w:rPr>
        <w:t>b</w:t>
      </w:r>
      <w:r w:rsidRPr="00CA42C5">
        <w:rPr>
          <w:rFonts w:ascii="Times New Roman" w:hAnsi="Times New Roman" w:cs="Times New Roman"/>
        </w:rPr>
        <w:t>) zákaz alebo obmedzenie uvádzania do obehu a použitia nebezpečných chemických látok a chemických prípravkov a iných výrobkov ohrozujúcich verejné zdravie,</w:t>
      </w:r>
    </w:p>
    <w:p w14:paraId="0B70FF2E" w14:textId="0933578A" w:rsidR="00CA42C5" w:rsidRPr="00CA42C5" w:rsidRDefault="00CA42C5" w:rsidP="009D19C5">
      <w:pPr>
        <w:spacing w:after="40"/>
        <w:ind w:left="283"/>
        <w:jc w:val="both"/>
        <w:rPr>
          <w:rFonts w:ascii="Times New Roman" w:hAnsi="Times New Roman" w:cs="Times New Roman"/>
        </w:rPr>
      </w:pPr>
      <w:r>
        <w:rPr>
          <w:rFonts w:ascii="Times New Roman" w:hAnsi="Times New Roman" w:cs="Times New Roman"/>
        </w:rPr>
        <w:t>c</w:t>
      </w:r>
      <w:r w:rsidRPr="00CA42C5">
        <w:rPr>
          <w:rFonts w:ascii="Times New Roman" w:hAnsi="Times New Roman" w:cs="Times New Roman"/>
        </w:rPr>
        <w:t>) zákaz používania zdraviu škodlivých potravín, pokrmov a nápojov,</w:t>
      </w:r>
    </w:p>
    <w:p w14:paraId="4A4AD175" w14:textId="73A7E4AE" w:rsidR="00CA42C5" w:rsidRPr="00CC18FB" w:rsidRDefault="00CA42C5" w:rsidP="009D19C5">
      <w:pPr>
        <w:spacing w:after="40"/>
        <w:ind w:left="283"/>
        <w:jc w:val="both"/>
        <w:rPr>
          <w:rFonts w:ascii="Times New Roman" w:hAnsi="Times New Roman" w:cs="Times New Roman"/>
        </w:rPr>
      </w:pPr>
      <w:r>
        <w:rPr>
          <w:rFonts w:ascii="Times New Roman" w:hAnsi="Times New Roman" w:cs="Times New Roman"/>
        </w:rPr>
        <w:t>d</w:t>
      </w:r>
      <w:r w:rsidRPr="00CA42C5">
        <w:rPr>
          <w:rFonts w:ascii="Times New Roman" w:hAnsi="Times New Roman" w:cs="Times New Roman"/>
        </w:rPr>
        <w:t xml:space="preserve">) zákaz alebo obmedzenie prevádzky v budovách a zariadeniach, ktoré môžu ohroziť verejné </w:t>
      </w:r>
      <w:r w:rsidRPr="00CC18FB">
        <w:rPr>
          <w:rFonts w:ascii="Times New Roman" w:hAnsi="Times New Roman" w:cs="Times New Roman"/>
        </w:rPr>
        <w:t>zdravie,</w:t>
      </w:r>
    </w:p>
    <w:p w14:paraId="56A3B75F" w14:textId="283260C8" w:rsidR="00CA42C5" w:rsidRPr="00CC18FB" w:rsidRDefault="00CA42C5" w:rsidP="009D19C5">
      <w:pPr>
        <w:spacing w:after="40"/>
        <w:ind w:left="283"/>
        <w:jc w:val="both"/>
        <w:rPr>
          <w:rFonts w:ascii="Times New Roman" w:hAnsi="Times New Roman" w:cs="Times New Roman"/>
        </w:rPr>
      </w:pPr>
      <w:r w:rsidRPr="00CC18FB">
        <w:rPr>
          <w:rFonts w:ascii="Times New Roman" w:hAnsi="Times New Roman" w:cs="Times New Roman"/>
        </w:rPr>
        <w:t xml:space="preserve">e) </w:t>
      </w:r>
      <w:r w:rsidR="00796748" w:rsidRPr="00CC18FB">
        <w:rPr>
          <w:rFonts w:ascii="Times New Roman" w:hAnsi="Times New Roman" w:cs="Times New Roman"/>
        </w:rPr>
        <w:t>zákaz alebo obmedzenie používania pitnej vody alebo teplej vody, ktorá nie je zdravotne bezpečná; pri ukladaní opatrení sa prihliada na riziká vyplývajúce zo zistených nedostatkov a na riziká, ktoré spôsobia zákaz alebo obmedzenie používania pitnej vody</w:t>
      </w:r>
      <w:r w:rsidR="00796748" w:rsidRPr="00CC18FB">
        <w:rPr>
          <w:rFonts w:ascii="Times New Roman" w:hAnsi="Times New Roman" w:cs="Times New Roman"/>
          <w:iCs/>
        </w:rPr>
        <w:t xml:space="preserve"> alebo teplej vody</w:t>
      </w:r>
      <w:r w:rsidRPr="00CC18FB">
        <w:rPr>
          <w:rFonts w:ascii="Times New Roman" w:hAnsi="Times New Roman" w:cs="Times New Roman"/>
        </w:rPr>
        <w:t>,</w:t>
      </w:r>
    </w:p>
    <w:p w14:paraId="4E20B36C" w14:textId="671A9302" w:rsidR="00CA42C5" w:rsidRPr="00CC18FB" w:rsidRDefault="00CA42C5" w:rsidP="009D19C5">
      <w:pPr>
        <w:spacing w:after="40"/>
        <w:ind w:left="283"/>
        <w:jc w:val="both"/>
        <w:rPr>
          <w:rFonts w:ascii="Times New Roman" w:hAnsi="Times New Roman" w:cs="Times New Roman"/>
        </w:rPr>
      </w:pPr>
      <w:r w:rsidRPr="00CC18FB">
        <w:rPr>
          <w:rFonts w:ascii="Times New Roman" w:hAnsi="Times New Roman" w:cs="Times New Roman"/>
        </w:rPr>
        <w:t>f) zákaz kúpania vo vode, ktorá nespĺňa požiadavky na kvalitu vody vo vode určenej na kúpanie,</w:t>
      </w:r>
    </w:p>
    <w:p w14:paraId="15C36E20" w14:textId="2680D0D8" w:rsidR="00CA42C5" w:rsidRPr="00CA42C5" w:rsidRDefault="00CA42C5" w:rsidP="009D19C5">
      <w:pPr>
        <w:spacing w:after="40"/>
        <w:ind w:left="283"/>
        <w:jc w:val="both"/>
        <w:rPr>
          <w:rFonts w:ascii="Times New Roman" w:hAnsi="Times New Roman" w:cs="Times New Roman"/>
        </w:rPr>
      </w:pPr>
      <w:r w:rsidRPr="00CC18FB">
        <w:rPr>
          <w:rFonts w:ascii="Times New Roman" w:hAnsi="Times New Roman" w:cs="Times New Roman"/>
        </w:rPr>
        <w:t>g) zákaz kúpania vo vode, ktorá nespĺňa požiadavky na</w:t>
      </w:r>
      <w:r w:rsidRPr="00CA42C5">
        <w:rPr>
          <w:rFonts w:ascii="Times New Roman" w:hAnsi="Times New Roman" w:cs="Times New Roman"/>
        </w:rPr>
        <w:t xml:space="preserve"> kvalitu vody v prírodnom kúpalisku a na kvalitu vody v umelom kúpalisku,</w:t>
      </w:r>
    </w:p>
    <w:p w14:paraId="39D0BBE3" w14:textId="31F18542" w:rsidR="00CA42C5" w:rsidRPr="00CA42C5" w:rsidRDefault="00CA42C5" w:rsidP="009D19C5">
      <w:pPr>
        <w:spacing w:after="40"/>
        <w:ind w:left="283"/>
        <w:jc w:val="both"/>
        <w:rPr>
          <w:rFonts w:ascii="Times New Roman" w:hAnsi="Times New Roman" w:cs="Times New Roman"/>
        </w:rPr>
      </w:pPr>
      <w:r>
        <w:rPr>
          <w:rFonts w:ascii="Times New Roman" w:hAnsi="Times New Roman" w:cs="Times New Roman"/>
        </w:rPr>
        <w:t>h</w:t>
      </w:r>
      <w:r w:rsidRPr="00CA42C5">
        <w:rPr>
          <w:rFonts w:ascii="Times New Roman" w:hAnsi="Times New Roman" w:cs="Times New Roman"/>
        </w:rPr>
        <w:t>) zákaz alebo obmedzenie hromadného podujatia,</w:t>
      </w:r>
    </w:p>
    <w:p w14:paraId="45282D58" w14:textId="77777777" w:rsidR="00796748" w:rsidRPr="00CC18FB" w:rsidRDefault="00C9424F" w:rsidP="00796748">
      <w:pPr>
        <w:spacing w:after="40"/>
        <w:ind w:left="283"/>
        <w:jc w:val="both"/>
        <w:rPr>
          <w:rFonts w:ascii="Times New Roman" w:hAnsi="Times New Roman" w:cs="Times New Roman"/>
        </w:rPr>
      </w:pPr>
      <w:r>
        <w:rPr>
          <w:rFonts w:ascii="Times New Roman" w:hAnsi="Times New Roman" w:cs="Times New Roman"/>
        </w:rPr>
        <w:lastRenderedPageBreak/>
        <w:t>i</w:t>
      </w:r>
      <w:r w:rsidR="00CA42C5" w:rsidRPr="00CA42C5">
        <w:rPr>
          <w:rFonts w:ascii="Times New Roman" w:hAnsi="Times New Roman" w:cs="Times New Roman"/>
        </w:rPr>
        <w:t xml:space="preserve">) zvýšenie rozsahu monitorovania alebo početnosti monitorovania ukazovateľov kvality pitnej vody </w:t>
      </w:r>
      <w:r w:rsidR="00CA42C5" w:rsidRPr="00CC18FB">
        <w:rPr>
          <w:rFonts w:ascii="Times New Roman" w:hAnsi="Times New Roman" w:cs="Times New Roman"/>
        </w:rPr>
        <w:t>alebo doplnenie monitorovania ukazovateľov kvality pitnej vody</w:t>
      </w:r>
      <w:r w:rsidR="00B57A2A" w:rsidRPr="00CC18FB">
        <w:rPr>
          <w:rFonts w:ascii="Times New Roman" w:hAnsi="Times New Roman" w:cs="Times New Roman"/>
        </w:rPr>
        <w:t>,</w:t>
      </w:r>
    </w:p>
    <w:p w14:paraId="15BEEB8D" w14:textId="5B733D15" w:rsidR="009D19C5" w:rsidRPr="00CC18FB" w:rsidRDefault="00796748" w:rsidP="00796748">
      <w:pPr>
        <w:spacing w:after="40"/>
        <w:ind w:left="283"/>
        <w:jc w:val="both"/>
        <w:rPr>
          <w:rFonts w:ascii="Times New Roman" w:hAnsi="Times New Roman" w:cs="Times New Roman"/>
        </w:rPr>
      </w:pPr>
      <w:r w:rsidRPr="00CC18FB">
        <w:rPr>
          <w:rFonts w:ascii="Times New Roman" w:hAnsi="Times New Roman" w:cs="Times New Roman"/>
        </w:rPr>
        <w:t>j) opatrenia na obnovenie kvality a zdravotnej bezpečnosti pitnej vody alebo teplej vody, ktoré sú potrebné na ochranu ľudského zdravia vrátane opatrení na zníženie rizika z domových rozvodných systémov.</w:t>
      </w:r>
    </w:p>
    <w:p w14:paraId="7073443F" w14:textId="119ED786" w:rsidR="00C9424F" w:rsidRDefault="00C9424F" w:rsidP="00C9424F">
      <w:pPr>
        <w:jc w:val="center"/>
        <w:rPr>
          <w:rFonts w:ascii="Times New Roman" w:hAnsi="Times New Roman" w:cs="Times New Roman"/>
          <w:b/>
          <w:bCs/>
        </w:rPr>
      </w:pPr>
      <w:r>
        <w:rPr>
          <w:rFonts w:ascii="Times New Roman" w:hAnsi="Times New Roman" w:cs="Times New Roman"/>
          <w:b/>
          <w:bCs/>
        </w:rPr>
        <w:t>§ 13</w:t>
      </w:r>
    </w:p>
    <w:p w14:paraId="110E0B77" w14:textId="73167CA3" w:rsidR="00C9424F" w:rsidRDefault="00C9424F" w:rsidP="00C9424F">
      <w:pPr>
        <w:ind w:left="283"/>
        <w:jc w:val="center"/>
        <w:rPr>
          <w:rFonts w:ascii="Times New Roman" w:hAnsi="Times New Roman" w:cs="Times New Roman"/>
        </w:rPr>
      </w:pPr>
      <w:r>
        <w:rPr>
          <w:rFonts w:ascii="Times New Roman" w:hAnsi="Times New Roman" w:cs="Times New Roman"/>
          <w:b/>
          <w:bCs/>
        </w:rPr>
        <w:t>Posudková činnosť</w:t>
      </w:r>
    </w:p>
    <w:p w14:paraId="13CE670F" w14:textId="571DD68C" w:rsidR="007D679E" w:rsidRDefault="00E43BF1" w:rsidP="009D19C5">
      <w:pPr>
        <w:spacing w:after="40"/>
        <w:jc w:val="both"/>
        <w:rPr>
          <w:rFonts w:ascii="Times New Roman" w:hAnsi="Times New Roman" w:cs="Times New Roman"/>
        </w:rPr>
      </w:pPr>
      <w:r w:rsidRPr="00E43BF1">
        <w:rPr>
          <w:rFonts w:ascii="Times New Roman" w:hAnsi="Times New Roman" w:cs="Times New Roman"/>
        </w:rPr>
        <w:t>(3) Ak v tomto zákone nie je ustanovené inak, úrad verejného zdravotníctva alebo regionálny úrad verejného zdravotníctva vydáva záväzné stanovisko k</w:t>
      </w:r>
    </w:p>
    <w:p w14:paraId="26E3C91F" w14:textId="0BA7786A" w:rsidR="00E43BF1" w:rsidRDefault="00E43BF1" w:rsidP="00B51BC0">
      <w:pPr>
        <w:spacing w:after="120"/>
        <w:ind w:left="283"/>
        <w:jc w:val="both"/>
        <w:rPr>
          <w:rFonts w:ascii="Times New Roman" w:hAnsi="Times New Roman" w:cs="Times New Roman"/>
        </w:rPr>
      </w:pPr>
      <w:r w:rsidRPr="00E43BF1">
        <w:rPr>
          <w:rFonts w:ascii="Times New Roman" w:hAnsi="Times New Roman" w:cs="Times New Roman"/>
        </w:rPr>
        <w:t>d) návrhom na určenie ochranných pásiem vodárenských zdrojov.</w:t>
      </w:r>
      <w:r w:rsidRPr="00E43BF1">
        <w:rPr>
          <w:rFonts w:ascii="Times New Roman" w:hAnsi="Times New Roman" w:cs="Times New Roman"/>
          <w:vertAlign w:val="superscript"/>
        </w:rPr>
        <w:t>16aa</w:t>
      </w:r>
      <w:r w:rsidRPr="00E43BF1">
        <w:rPr>
          <w:rFonts w:ascii="Times New Roman" w:hAnsi="Times New Roman" w:cs="Times New Roman"/>
        </w:rPr>
        <w:t>)</w:t>
      </w:r>
    </w:p>
    <w:p w14:paraId="677DCF08" w14:textId="77777777" w:rsidR="00CC18FB" w:rsidRDefault="00CC18FB" w:rsidP="00CC18FB">
      <w:pPr>
        <w:pStyle w:val="Odsekzoznamu"/>
        <w:spacing w:line="276" w:lineRule="auto"/>
        <w:ind w:left="0"/>
        <w:jc w:val="both"/>
        <w:rPr>
          <w:sz w:val="22"/>
          <w:szCs w:val="22"/>
        </w:rPr>
      </w:pPr>
    </w:p>
    <w:p w14:paraId="061DC755" w14:textId="3077301E" w:rsidR="00CC18FB" w:rsidRPr="00134E0B" w:rsidRDefault="00CC18FB" w:rsidP="00CC18FB">
      <w:pPr>
        <w:pStyle w:val="Odsekzoznamu"/>
        <w:spacing w:line="276" w:lineRule="auto"/>
        <w:ind w:left="0"/>
        <w:jc w:val="both"/>
        <w:rPr>
          <w:sz w:val="22"/>
          <w:szCs w:val="22"/>
        </w:rPr>
      </w:pPr>
      <w:r w:rsidRPr="00134E0B">
        <w:rPr>
          <w:sz w:val="22"/>
          <w:szCs w:val="22"/>
        </w:rPr>
        <w:t>Poznámka pod čiarou k odkazu 16aa znie:</w:t>
      </w:r>
    </w:p>
    <w:p w14:paraId="01369CB1" w14:textId="12D8EC09" w:rsidR="00E43BF1" w:rsidRDefault="00E43BF1" w:rsidP="00E43BF1">
      <w:pPr>
        <w:jc w:val="both"/>
        <w:rPr>
          <w:rFonts w:ascii="Times New Roman" w:hAnsi="Times New Roman" w:cs="Times New Roman"/>
        </w:rPr>
      </w:pPr>
      <w:r w:rsidRPr="00E43BF1">
        <w:rPr>
          <w:rFonts w:ascii="Times New Roman" w:hAnsi="Times New Roman" w:cs="Times New Roman"/>
        </w:rPr>
        <w:t>16aa) § 32 zákona č. 364/2004 Z. z. v znení neskorších predpisov (vodný zákon).</w:t>
      </w:r>
    </w:p>
    <w:p w14:paraId="74880DFB" w14:textId="416A0717" w:rsidR="00E43BF1" w:rsidRDefault="00B51BC0" w:rsidP="009D19C5">
      <w:pPr>
        <w:spacing w:after="40"/>
        <w:jc w:val="both"/>
        <w:rPr>
          <w:rFonts w:ascii="Times New Roman" w:hAnsi="Times New Roman" w:cs="Times New Roman"/>
        </w:rPr>
      </w:pPr>
      <w:r w:rsidRPr="00B51BC0">
        <w:rPr>
          <w:rFonts w:ascii="Times New Roman" w:hAnsi="Times New Roman" w:cs="Times New Roman"/>
        </w:rPr>
        <w:t>(4) Ak v tomto zákone nie je ustanovené inak, úrad verejného zdravotníctva alebo regionálny úrad verejného zdravotníctva</w:t>
      </w:r>
    </w:p>
    <w:p w14:paraId="5024BF0B" w14:textId="77777777" w:rsidR="00796748" w:rsidRPr="00134E0B" w:rsidRDefault="00796748" w:rsidP="00796748">
      <w:pPr>
        <w:pStyle w:val="Odsekzoznamu"/>
        <w:spacing w:line="276" w:lineRule="auto"/>
        <w:ind w:left="0"/>
        <w:jc w:val="both"/>
        <w:rPr>
          <w:sz w:val="22"/>
          <w:szCs w:val="22"/>
        </w:rPr>
      </w:pPr>
      <w:r w:rsidRPr="00134E0B">
        <w:rPr>
          <w:sz w:val="22"/>
          <w:szCs w:val="22"/>
        </w:rPr>
        <w:t>m) rozhoduje o výnimke na použitie pitnej vody, ktorá nespĺňa limitnú hodnotu ukazovateľa kvality pitnej vody,</w:t>
      </w:r>
    </w:p>
    <w:p w14:paraId="2CC1F365" w14:textId="77777777" w:rsidR="00796748" w:rsidRPr="00134E0B" w:rsidRDefault="00796748" w:rsidP="00796748">
      <w:pPr>
        <w:pStyle w:val="Odsekzoznamu"/>
        <w:spacing w:line="276" w:lineRule="auto"/>
        <w:ind w:left="0"/>
        <w:jc w:val="both"/>
        <w:rPr>
          <w:sz w:val="22"/>
          <w:szCs w:val="22"/>
        </w:rPr>
      </w:pPr>
      <w:r w:rsidRPr="00134E0B">
        <w:rPr>
          <w:sz w:val="22"/>
          <w:szCs w:val="22"/>
        </w:rPr>
        <w:t>n) rozhoduje o manažmente rizík systému zásobovania pitnou vodou a jeho zmene vrátane miest odberu vzoriek pitnej vody v programe monitorovania na základe  stanoviska okresného úradu,</w:t>
      </w:r>
      <w:r w:rsidRPr="00134E0B">
        <w:rPr>
          <w:sz w:val="22"/>
          <w:szCs w:val="22"/>
          <w:vertAlign w:val="superscript"/>
        </w:rPr>
        <w:t>18a</w:t>
      </w:r>
      <w:r w:rsidRPr="00134E0B">
        <w:rPr>
          <w:sz w:val="22"/>
          <w:szCs w:val="22"/>
        </w:rPr>
        <w:t>)</w:t>
      </w:r>
    </w:p>
    <w:p w14:paraId="27A340D6" w14:textId="70026095" w:rsidR="00796748" w:rsidRPr="00134E0B" w:rsidRDefault="00796748" w:rsidP="00796748">
      <w:pPr>
        <w:pStyle w:val="Odsekzoznamu"/>
        <w:spacing w:after="120" w:line="276" w:lineRule="auto"/>
        <w:ind w:left="0"/>
        <w:jc w:val="both"/>
        <w:rPr>
          <w:bCs/>
          <w:sz w:val="22"/>
          <w:szCs w:val="22"/>
        </w:rPr>
      </w:pPr>
      <w:r w:rsidRPr="00134E0B">
        <w:rPr>
          <w:sz w:val="22"/>
          <w:szCs w:val="22"/>
        </w:rPr>
        <w:t>o) rozhoduje o zmene v programe monitorovania na základe stanoviska okresného úradu</w:t>
      </w:r>
      <w:r w:rsidRPr="00134E0B">
        <w:rPr>
          <w:sz w:val="22"/>
          <w:szCs w:val="22"/>
          <w:vertAlign w:val="superscript"/>
        </w:rPr>
        <w:t>18b</w:t>
      </w:r>
      <w:r w:rsidRPr="00134E0B">
        <w:rPr>
          <w:sz w:val="22"/>
          <w:szCs w:val="22"/>
        </w:rPr>
        <w:t>) alebo žiadosti Ministerstva životného prostredia Slovenskej republiky.</w:t>
      </w:r>
      <w:r w:rsidRPr="00134E0B">
        <w:rPr>
          <w:sz w:val="22"/>
          <w:szCs w:val="22"/>
          <w:vertAlign w:val="superscript"/>
        </w:rPr>
        <w:t>18c</w:t>
      </w:r>
      <w:r w:rsidRPr="00134E0B">
        <w:rPr>
          <w:sz w:val="22"/>
          <w:szCs w:val="22"/>
        </w:rPr>
        <w:t>)</w:t>
      </w:r>
    </w:p>
    <w:p w14:paraId="198CF9DE" w14:textId="77777777" w:rsidR="002E3898" w:rsidRDefault="002E3898" w:rsidP="00B51BC0">
      <w:pPr>
        <w:jc w:val="both"/>
        <w:rPr>
          <w:rFonts w:ascii="Times New Roman" w:hAnsi="Times New Roman" w:cs="Times New Roman"/>
        </w:rPr>
      </w:pPr>
    </w:p>
    <w:p w14:paraId="1141CFFB" w14:textId="695268D7" w:rsidR="00B51BC0" w:rsidRPr="00B51BC0" w:rsidRDefault="00B51BC0" w:rsidP="00B51BC0">
      <w:pPr>
        <w:jc w:val="both"/>
        <w:rPr>
          <w:rFonts w:ascii="Times New Roman" w:hAnsi="Times New Roman" w:cs="Times New Roman"/>
        </w:rPr>
      </w:pPr>
      <w:r w:rsidRPr="00B51BC0">
        <w:rPr>
          <w:rFonts w:ascii="Times New Roman" w:hAnsi="Times New Roman" w:cs="Times New Roman"/>
        </w:rPr>
        <w:t>Poznámky pod čiarou k odkazom 18a až 18d znejú:</w:t>
      </w:r>
    </w:p>
    <w:p w14:paraId="536E4AE0" w14:textId="09CD4560" w:rsidR="00796748" w:rsidRPr="00134E0B" w:rsidRDefault="00796748" w:rsidP="00796748">
      <w:pPr>
        <w:pStyle w:val="Odsekzoznamu"/>
        <w:spacing w:line="276" w:lineRule="auto"/>
        <w:ind w:left="0"/>
        <w:jc w:val="both"/>
        <w:rPr>
          <w:bCs/>
          <w:sz w:val="22"/>
          <w:szCs w:val="22"/>
        </w:rPr>
      </w:pPr>
      <w:r w:rsidRPr="00134E0B">
        <w:rPr>
          <w:sz w:val="22"/>
          <w:szCs w:val="22"/>
          <w:vertAlign w:val="superscript"/>
        </w:rPr>
        <w:t>18a</w:t>
      </w:r>
      <w:r w:rsidRPr="00134E0B">
        <w:rPr>
          <w:sz w:val="22"/>
          <w:szCs w:val="22"/>
        </w:rPr>
        <w:t xml:space="preserve">) </w:t>
      </w:r>
      <w:r w:rsidRPr="00134E0B">
        <w:rPr>
          <w:bCs/>
          <w:sz w:val="22"/>
          <w:szCs w:val="22"/>
        </w:rPr>
        <w:t xml:space="preserve">§ 36 ods. 5 písm. g) zákona č. </w:t>
      </w:r>
      <w:r w:rsidRPr="00134E0B">
        <w:rPr>
          <w:iCs/>
          <w:sz w:val="22"/>
          <w:szCs w:val="22"/>
        </w:rPr>
        <w:t xml:space="preserve">442/2002 Z. z. v znení zákona </w:t>
      </w:r>
      <w:r w:rsidRPr="00134E0B">
        <w:rPr>
          <w:bCs/>
          <w:sz w:val="22"/>
          <w:szCs w:val="22"/>
        </w:rPr>
        <w:t>č. .../2022 Z. z.</w:t>
      </w:r>
    </w:p>
    <w:p w14:paraId="493B64E4" w14:textId="77777777" w:rsidR="00796748" w:rsidRPr="00134E0B" w:rsidRDefault="00796748" w:rsidP="00796748">
      <w:pPr>
        <w:pStyle w:val="Odsekzoznamu"/>
        <w:spacing w:line="276" w:lineRule="auto"/>
        <w:ind w:left="0"/>
        <w:jc w:val="both"/>
        <w:rPr>
          <w:bCs/>
          <w:sz w:val="22"/>
          <w:szCs w:val="22"/>
        </w:rPr>
      </w:pPr>
      <w:r w:rsidRPr="00134E0B">
        <w:rPr>
          <w:bCs/>
          <w:sz w:val="22"/>
          <w:szCs w:val="22"/>
        </w:rPr>
        <w:t xml:space="preserve">§ 61 písm. l) </w:t>
      </w:r>
      <w:r w:rsidRPr="00134E0B">
        <w:rPr>
          <w:iCs/>
          <w:sz w:val="22"/>
          <w:szCs w:val="22"/>
        </w:rPr>
        <w:t xml:space="preserve">zákona č. 364/2004 Z. z. v znení zákona </w:t>
      </w:r>
      <w:r w:rsidRPr="00134E0B">
        <w:rPr>
          <w:bCs/>
          <w:sz w:val="22"/>
          <w:szCs w:val="22"/>
        </w:rPr>
        <w:t>č. .../2022 Z. z.</w:t>
      </w:r>
    </w:p>
    <w:p w14:paraId="069A5FCA" w14:textId="77777777" w:rsidR="00796748" w:rsidRPr="00134E0B" w:rsidRDefault="00796748" w:rsidP="00796748">
      <w:pPr>
        <w:pStyle w:val="Odsekzoznamu"/>
        <w:spacing w:line="276" w:lineRule="auto"/>
        <w:ind w:left="0"/>
        <w:jc w:val="both"/>
        <w:rPr>
          <w:bCs/>
          <w:sz w:val="22"/>
          <w:szCs w:val="22"/>
        </w:rPr>
      </w:pPr>
      <w:r w:rsidRPr="00134E0B">
        <w:rPr>
          <w:sz w:val="22"/>
          <w:szCs w:val="22"/>
          <w:vertAlign w:val="superscript"/>
        </w:rPr>
        <w:t>18b</w:t>
      </w:r>
      <w:r w:rsidRPr="00134E0B">
        <w:rPr>
          <w:sz w:val="22"/>
          <w:szCs w:val="22"/>
        </w:rPr>
        <w:t xml:space="preserve">) </w:t>
      </w:r>
      <w:r w:rsidRPr="00134E0B">
        <w:rPr>
          <w:bCs/>
          <w:sz w:val="22"/>
          <w:szCs w:val="22"/>
        </w:rPr>
        <w:t xml:space="preserve">§ 36 ods. 5 písm. h) zákona č. 442/2002 </w:t>
      </w:r>
      <w:r w:rsidRPr="00134E0B">
        <w:rPr>
          <w:iCs/>
          <w:sz w:val="22"/>
          <w:szCs w:val="22"/>
        </w:rPr>
        <w:t xml:space="preserve">Z. z. v znení zákona </w:t>
      </w:r>
      <w:r w:rsidRPr="00134E0B">
        <w:rPr>
          <w:bCs/>
          <w:sz w:val="22"/>
          <w:szCs w:val="22"/>
        </w:rPr>
        <w:t>č. .../2022 Z. z.</w:t>
      </w:r>
    </w:p>
    <w:p w14:paraId="6B597D81" w14:textId="77777777" w:rsidR="00796748" w:rsidRPr="00134E0B" w:rsidRDefault="00796748" w:rsidP="00796748">
      <w:pPr>
        <w:pStyle w:val="Odsekzoznamu"/>
        <w:spacing w:line="276" w:lineRule="auto"/>
        <w:ind w:left="0"/>
        <w:jc w:val="both"/>
        <w:rPr>
          <w:bCs/>
          <w:sz w:val="22"/>
          <w:szCs w:val="22"/>
        </w:rPr>
      </w:pPr>
      <w:r w:rsidRPr="00134E0B">
        <w:rPr>
          <w:bCs/>
          <w:sz w:val="22"/>
          <w:szCs w:val="22"/>
        </w:rPr>
        <w:t xml:space="preserve">§ 61 písm. m) </w:t>
      </w:r>
      <w:r w:rsidRPr="00134E0B">
        <w:rPr>
          <w:iCs/>
          <w:sz w:val="22"/>
          <w:szCs w:val="22"/>
        </w:rPr>
        <w:t xml:space="preserve">zákona č. 364/2004 Z. z. v znení zákona </w:t>
      </w:r>
      <w:r w:rsidRPr="00134E0B">
        <w:rPr>
          <w:bCs/>
          <w:sz w:val="22"/>
          <w:szCs w:val="22"/>
        </w:rPr>
        <w:t>č. .../2022 Z. z.</w:t>
      </w:r>
    </w:p>
    <w:p w14:paraId="6330B5BF" w14:textId="3157649F" w:rsidR="00796748" w:rsidRPr="00134E0B" w:rsidRDefault="00796748" w:rsidP="00796748">
      <w:pPr>
        <w:pStyle w:val="Odsekzoznamu"/>
        <w:spacing w:line="276" w:lineRule="auto"/>
        <w:ind w:left="0"/>
        <w:jc w:val="both"/>
        <w:rPr>
          <w:bCs/>
          <w:sz w:val="22"/>
          <w:szCs w:val="22"/>
        </w:rPr>
      </w:pPr>
      <w:r w:rsidRPr="00134E0B">
        <w:rPr>
          <w:sz w:val="22"/>
          <w:szCs w:val="22"/>
          <w:vertAlign w:val="superscript"/>
        </w:rPr>
        <w:t>18c</w:t>
      </w:r>
      <w:r w:rsidRPr="00134E0B">
        <w:rPr>
          <w:sz w:val="22"/>
          <w:szCs w:val="22"/>
        </w:rPr>
        <w:t>)</w:t>
      </w:r>
      <w:r w:rsidRPr="00134E0B">
        <w:rPr>
          <w:sz w:val="22"/>
          <w:szCs w:val="22"/>
          <w:vertAlign w:val="superscript"/>
        </w:rPr>
        <w:t xml:space="preserve"> </w:t>
      </w:r>
      <w:r w:rsidRPr="00134E0B">
        <w:rPr>
          <w:bCs/>
          <w:sz w:val="22"/>
          <w:szCs w:val="22"/>
        </w:rPr>
        <w:t xml:space="preserve">§ 7a ods. 8 </w:t>
      </w:r>
      <w:r w:rsidRPr="00134E0B">
        <w:rPr>
          <w:iCs/>
          <w:sz w:val="22"/>
          <w:szCs w:val="22"/>
        </w:rPr>
        <w:t xml:space="preserve">zákona č. 364/2004 Z. z. v znení zákona </w:t>
      </w:r>
      <w:r w:rsidRPr="00134E0B">
        <w:rPr>
          <w:bCs/>
          <w:sz w:val="22"/>
          <w:szCs w:val="22"/>
        </w:rPr>
        <w:t>č. .../2022 Z. z.</w:t>
      </w:r>
    </w:p>
    <w:p w14:paraId="0D639C26" w14:textId="1F4E6B20" w:rsidR="00B51BC0" w:rsidRDefault="00B51BC0" w:rsidP="00B51BC0">
      <w:pPr>
        <w:jc w:val="both"/>
        <w:rPr>
          <w:rFonts w:ascii="Times New Roman" w:hAnsi="Times New Roman" w:cs="Times New Roman"/>
        </w:rPr>
      </w:pPr>
    </w:p>
    <w:p w14:paraId="172C57AA" w14:textId="77777777" w:rsidR="00796748" w:rsidRPr="00134E0B" w:rsidRDefault="00796748" w:rsidP="00796748">
      <w:pPr>
        <w:pStyle w:val="Odsekzoznamu"/>
        <w:spacing w:line="276" w:lineRule="auto"/>
        <w:ind w:left="0"/>
        <w:jc w:val="center"/>
        <w:rPr>
          <w:b/>
          <w:sz w:val="22"/>
          <w:szCs w:val="22"/>
        </w:rPr>
      </w:pPr>
      <w:r w:rsidRPr="00134E0B">
        <w:rPr>
          <w:sz w:val="22"/>
          <w:szCs w:val="22"/>
        </w:rPr>
        <w:t>„</w:t>
      </w:r>
      <w:r w:rsidRPr="00134E0B">
        <w:rPr>
          <w:b/>
          <w:sz w:val="22"/>
          <w:szCs w:val="22"/>
        </w:rPr>
        <w:t>§ 17</w:t>
      </w:r>
    </w:p>
    <w:p w14:paraId="1B2BC158" w14:textId="77777777" w:rsidR="00796748" w:rsidRPr="00134E0B" w:rsidRDefault="00796748" w:rsidP="00796748">
      <w:pPr>
        <w:pStyle w:val="Odsekzoznamu"/>
        <w:spacing w:line="276" w:lineRule="auto"/>
        <w:ind w:left="0"/>
        <w:jc w:val="center"/>
        <w:rPr>
          <w:b/>
          <w:sz w:val="22"/>
          <w:szCs w:val="22"/>
        </w:rPr>
      </w:pPr>
      <w:r w:rsidRPr="00134E0B">
        <w:rPr>
          <w:b/>
          <w:sz w:val="22"/>
          <w:szCs w:val="22"/>
        </w:rPr>
        <w:t>Pitná voda</w:t>
      </w:r>
    </w:p>
    <w:p w14:paraId="78A5035D" w14:textId="77777777" w:rsidR="00796748" w:rsidRPr="00134E0B" w:rsidRDefault="00796748" w:rsidP="00796748">
      <w:pPr>
        <w:pStyle w:val="Odsekzoznamu"/>
        <w:spacing w:line="276" w:lineRule="auto"/>
        <w:ind w:left="0"/>
        <w:jc w:val="center"/>
        <w:rPr>
          <w:b/>
          <w:sz w:val="22"/>
          <w:szCs w:val="22"/>
        </w:rPr>
      </w:pPr>
    </w:p>
    <w:p w14:paraId="6D7F020A" w14:textId="77777777" w:rsidR="00796748" w:rsidRPr="00134E0B"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134E0B">
        <w:rPr>
          <w:rFonts w:ascii="Times New Roman" w:hAnsi="Times New Roman"/>
          <w:vertAlign w:val="superscript"/>
        </w:rPr>
        <w:t>24</w:t>
      </w:r>
      <w:r w:rsidRPr="00134E0B">
        <w:rPr>
          <w:rFonts w:ascii="Times New Roman" w:hAnsi="Times New Roman"/>
        </w:rPr>
        <w:t>) pri výrobe, manipulácii a umiestnení potravín na trh.</w:t>
      </w:r>
      <w:r w:rsidRPr="00134E0B">
        <w:rPr>
          <w:rFonts w:ascii="Times New Roman" w:hAnsi="Times New Roman"/>
          <w:vertAlign w:val="superscript"/>
        </w:rPr>
        <w:t>24a</w:t>
      </w:r>
      <w:r w:rsidRPr="00134E0B">
        <w:rPr>
          <w:rFonts w:ascii="Times New Roman" w:hAnsi="Times New Roman"/>
        </w:rPr>
        <w:t>)</w:t>
      </w:r>
    </w:p>
    <w:p w14:paraId="3C7E3231" w14:textId="77777777" w:rsidR="00796748" w:rsidRPr="00134E0B" w:rsidRDefault="00796748" w:rsidP="00796748">
      <w:pPr>
        <w:pStyle w:val="Odsekzoznamu1"/>
        <w:spacing w:line="276" w:lineRule="auto"/>
        <w:ind w:left="0"/>
        <w:jc w:val="both"/>
        <w:rPr>
          <w:rFonts w:ascii="Times New Roman" w:hAnsi="Times New Roman"/>
        </w:rPr>
      </w:pPr>
    </w:p>
    <w:p w14:paraId="505865AE" w14:textId="77777777" w:rsidR="00796748" w:rsidRPr="00134E0B"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Požiadavky na pitnú vodu sa okrem požiadaviek na mikrobiologické ukazovatele kvality vody vzťahujú aj na pramenitú vodu.</w:t>
      </w:r>
      <w:r w:rsidRPr="00134E0B">
        <w:rPr>
          <w:rFonts w:ascii="Times New Roman" w:hAnsi="Times New Roman"/>
          <w:vertAlign w:val="superscript"/>
        </w:rPr>
        <w:t>24b</w:t>
      </w:r>
      <w:r w:rsidRPr="00134E0B">
        <w:rPr>
          <w:rFonts w:ascii="Times New Roman" w:hAnsi="Times New Roman"/>
        </w:rPr>
        <w:t>)</w:t>
      </w:r>
    </w:p>
    <w:p w14:paraId="6A41A2EB" w14:textId="77777777" w:rsidR="00796748" w:rsidRPr="00134E0B" w:rsidRDefault="00796748" w:rsidP="00796748">
      <w:pPr>
        <w:pStyle w:val="Odsekzoznamu"/>
        <w:spacing w:line="276" w:lineRule="auto"/>
        <w:rPr>
          <w:sz w:val="22"/>
          <w:szCs w:val="22"/>
        </w:rPr>
      </w:pPr>
    </w:p>
    <w:p w14:paraId="731401FC" w14:textId="77777777" w:rsidR="00796748" w:rsidRPr="00134E0B"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Pitnou vodou podľa odseku 1 nie je</w:t>
      </w:r>
    </w:p>
    <w:p w14:paraId="619D20F9" w14:textId="77777777" w:rsidR="00796748" w:rsidRPr="00134E0B" w:rsidRDefault="00796748" w:rsidP="00796748">
      <w:pPr>
        <w:pStyle w:val="Odsekzoznamu1"/>
        <w:numPr>
          <w:ilvl w:val="0"/>
          <w:numId w:val="8"/>
        </w:numPr>
        <w:spacing w:line="276" w:lineRule="auto"/>
        <w:ind w:left="723"/>
        <w:jc w:val="both"/>
        <w:rPr>
          <w:rFonts w:ascii="Times New Roman" w:hAnsi="Times New Roman"/>
        </w:rPr>
      </w:pPr>
      <w:r w:rsidRPr="00134E0B">
        <w:rPr>
          <w:rFonts w:ascii="Times New Roman" w:hAnsi="Times New Roman"/>
        </w:rPr>
        <w:t>prírodná minerálna voda,</w:t>
      </w:r>
      <w:r w:rsidRPr="00134E0B">
        <w:rPr>
          <w:rFonts w:ascii="Times New Roman" w:hAnsi="Times New Roman"/>
          <w:vertAlign w:val="superscript"/>
        </w:rPr>
        <w:t>24c</w:t>
      </w:r>
      <w:r w:rsidRPr="00134E0B">
        <w:rPr>
          <w:rFonts w:ascii="Times New Roman" w:hAnsi="Times New Roman"/>
        </w:rPr>
        <w:t>)</w:t>
      </w:r>
    </w:p>
    <w:p w14:paraId="6406D72F" w14:textId="77777777" w:rsidR="00796748" w:rsidRPr="00134E0B" w:rsidRDefault="00796748" w:rsidP="00796748">
      <w:pPr>
        <w:pStyle w:val="Odsekzoznamu1"/>
        <w:numPr>
          <w:ilvl w:val="0"/>
          <w:numId w:val="8"/>
        </w:numPr>
        <w:spacing w:line="276" w:lineRule="auto"/>
        <w:ind w:left="723"/>
        <w:jc w:val="both"/>
        <w:rPr>
          <w:rFonts w:ascii="Times New Roman" w:hAnsi="Times New Roman"/>
        </w:rPr>
      </w:pPr>
      <w:r w:rsidRPr="00134E0B">
        <w:rPr>
          <w:rFonts w:ascii="Times New Roman" w:hAnsi="Times New Roman"/>
        </w:rPr>
        <w:t>prírodná liečivá voda.</w:t>
      </w:r>
      <w:r w:rsidRPr="00134E0B">
        <w:rPr>
          <w:rFonts w:ascii="Times New Roman" w:hAnsi="Times New Roman"/>
          <w:vertAlign w:val="superscript"/>
        </w:rPr>
        <w:t>24d</w:t>
      </w:r>
      <w:r w:rsidRPr="00134E0B">
        <w:rPr>
          <w:rFonts w:ascii="Times New Roman" w:hAnsi="Times New Roman"/>
        </w:rPr>
        <w:t xml:space="preserve">) </w:t>
      </w:r>
    </w:p>
    <w:p w14:paraId="757A0109" w14:textId="77777777" w:rsidR="00796748" w:rsidRPr="00134E0B" w:rsidRDefault="00796748" w:rsidP="00796748">
      <w:pPr>
        <w:pStyle w:val="Odsekzoznamu"/>
        <w:spacing w:line="276" w:lineRule="auto"/>
        <w:rPr>
          <w:sz w:val="22"/>
          <w:szCs w:val="22"/>
        </w:rPr>
      </w:pPr>
    </w:p>
    <w:p w14:paraId="6486A3BD" w14:textId="77777777" w:rsidR="00796748" w:rsidRPr="001A0C54" w:rsidRDefault="00796748" w:rsidP="00796748">
      <w:pPr>
        <w:pStyle w:val="Odsekzoznamu1"/>
        <w:numPr>
          <w:ilvl w:val="0"/>
          <w:numId w:val="7"/>
        </w:numPr>
        <w:spacing w:line="276" w:lineRule="auto"/>
        <w:jc w:val="both"/>
        <w:rPr>
          <w:rFonts w:ascii="Times New Roman" w:hAnsi="Times New Roman"/>
        </w:rPr>
      </w:pPr>
      <w:r w:rsidRPr="001A0C54">
        <w:rPr>
          <w:rFonts w:ascii="Times New Roman" w:hAnsi="Times New Roman"/>
        </w:rPr>
        <w:t xml:space="preserve">Kontrolou kvality pitnej vody sa zisťujú </w:t>
      </w:r>
    </w:p>
    <w:p w14:paraId="1C44720A" w14:textId="77777777" w:rsidR="00796748" w:rsidRPr="001A0C54" w:rsidRDefault="00796748" w:rsidP="00796748">
      <w:pPr>
        <w:pStyle w:val="Odsekzoznamu1"/>
        <w:numPr>
          <w:ilvl w:val="0"/>
          <w:numId w:val="9"/>
        </w:numPr>
        <w:spacing w:line="276" w:lineRule="auto"/>
        <w:ind w:left="723"/>
        <w:jc w:val="both"/>
        <w:rPr>
          <w:rFonts w:ascii="Times New Roman" w:hAnsi="Times New Roman"/>
        </w:rPr>
      </w:pPr>
      <w:r w:rsidRPr="001A0C54">
        <w:rPr>
          <w:rFonts w:ascii="Times New Roman" w:hAnsi="Times New Roman"/>
        </w:rPr>
        <w:t>ukazovatele kvality pitnej vody ustanovené všeobecne záväzným právnym predpisom vydaným podľa § 62 ods. 1 písm. w),</w:t>
      </w:r>
    </w:p>
    <w:p w14:paraId="08D79E16" w14:textId="77777777" w:rsidR="00796748" w:rsidRPr="001A0C54" w:rsidRDefault="00796748" w:rsidP="00796748">
      <w:pPr>
        <w:pStyle w:val="Odsekzoznamu1"/>
        <w:numPr>
          <w:ilvl w:val="0"/>
          <w:numId w:val="9"/>
        </w:numPr>
        <w:spacing w:line="276" w:lineRule="auto"/>
        <w:ind w:left="723"/>
        <w:jc w:val="both"/>
        <w:rPr>
          <w:rFonts w:ascii="Times New Roman" w:hAnsi="Times New Roman"/>
        </w:rPr>
      </w:pPr>
      <w:r w:rsidRPr="001A0C54">
        <w:rPr>
          <w:rFonts w:ascii="Times New Roman" w:hAnsi="Times New Roman"/>
        </w:rPr>
        <w:t xml:space="preserve">doplnkové ukazovatele kvality pitnej vody určené úradom verejného zdravotníctva podľa § 5 ods. 4 písm. </w:t>
      </w:r>
      <w:proofErr w:type="spellStart"/>
      <w:r w:rsidRPr="001A0C54">
        <w:rPr>
          <w:rFonts w:ascii="Times New Roman" w:hAnsi="Times New Roman"/>
        </w:rPr>
        <w:t>ap</w:t>
      </w:r>
      <w:proofErr w:type="spellEnd"/>
      <w:r w:rsidRPr="001A0C54">
        <w:rPr>
          <w:rFonts w:ascii="Times New Roman" w:hAnsi="Times New Roman"/>
        </w:rPr>
        <w:t>),</w:t>
      </w:r>
    </w:p>
    <w:p w14:paraId="52D86B29" w14:textId="77777777" w:rsidR="00796748" w:rsidRPr="00134E0B" w:rsidRDefault="00796748" w:rsidP="00796748">
      <w:pPr>
        <w:pStyle w:val="Odsekzoznamu1"/>
        <w:numPr>
          <w:ilvl w:val="0"/>
          <w:numId w:val="9"/>
        </w:numPr>
        <w:spacing w:line="276" w:lineRule="auto"/>
        <w:ind w:left="723"/>
        <w:jc w:val="both"/>
        <w:rPr>
          <w:rFonts w:ascii="Times New Roman" w:hAnsi="Times New Roman"/>
        </w:rPr>
      </w:pPr>
      <w:r w:rsidRPr="00134E0B">
        <w:rPr>
          <w:rFonts w:ascii="Times New Roman" w:hAnsi="Times New Roman"/>
        </w:rPr>
        <w:t xml:space="preserve">látky a zlúčeniny, ktoré sú uvedené v zozname sledovaných látok alebo zlúčením podľa § 5 ods. 4 písm. </w:t>
      </w:r>
      <w:proofErr w:type="spellStart"/>
      <w:r w:rsidRPr="00134E0B">
        <w:rPr>
          <w:rFonts w:ascii="Times New Roman" w:hAnsi="Times New Roman"/>
        </w:rPr>
        <w:t>ao</w:t>
      </w:r>
      <w:proofErr w:type="spellEnd"/>
      <w:r w:rsidRPr="00134E0B">
        <w:rPr>
          <w:rFonts w:ascii="Times New Roman" w:hAnsi="Times New Roman"/>
        </w:rPr>
        <w:t xml:space="preserve">) tretieho bodu. </w:t>
      </w:r>
    </w:p>
    <w:p w14:paraId="5393F470" w14:textId="77777777" w:rsidR="00796748" w:rsidRPr="00134E0B" w:rsidRDefault="00796748" w:rsidP="00796748">
      <w:pPr>
        <w:pStyle w:val="Odsekzoznamu"/>
        <w:spacing w:line="276" w:lineRule="auto"/>
        <w:rPr>
          <w:sz w:val="22"/>
          <w:szCs w:val="22"/>
        </w:rPr>
      </w:pPr>
    </w:p>
    <w:p w14:paraId="6E153FC8" w14:textId="77777777" w:rsidR="00796748"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Limitné hodnoty ukazovateľov kvality pitnej vody sú určené ako najvyššia medzná hodnota, medzná hodnota alebo odporúčaná hodnota. Najvyššia medzná hodnota je limitná hodnota zdravotne významného ukazovateľa kvality pitnej vody, ktorej prekročenie vylučuje použitie vody ako pitnej vody. Medzná hodnota je limitná hodnota ukazovateľa kvality pitnej vody, ktorej prekročením stráca pitná voda vyhovujúcu kvalitu v ukazovateli s prekročenou limitnou hodnotou. Odporúčaná hodnota je limitná hodnota alebo rozsah hodnôt ukazovateľa kvality pitnej vody, ktoré sú žiaduce z hľadiska ochrany zdravia; prekročenie alebo nedodržanie odporúčanej hodnoty nevylučuje použitie vody ako pitnej vody.</w:t>
      </w:r>
    </w:p>
    <w:p w14:paraId="403CC65B" w14:textId="77777777" w:rsidR="00796748" w:rsidRDefault="00796748" w:rsidP="00796748">
      <w:pPr>
        <w:pStyle w:val="Odsekzoznamu1"/>
        <w:spacing w:line="276" w:lineRule="auto"/>
        <w:jc w:val="both"/>
        <w:rPr>
          <w:rFonts w:ascii="Times New Roman" w:hAnsi="Times New Roman"/>
        </w:rPr>
      </w:pPr>
    </w:p>
    <w:p w14:paraId="76925DB5" w14:textId="77777777" w:rsidR="00796748" w:rsidRPr="00134E0B" w:rsidRDefault="00796748" w:rsidP="00796748">
      <w:pPr>
        <w:pStyle w:val="Odsekzoznamu1"/>
        <w:spacing w:line="276" w:lineRule="auto"/>
        <w:jc w:val="both"/>
        <w:rPr>
          <w:rFonts w:ascii="Times New Roman" w:hAnsi="Times New Roman"/>
        </w:rPr>
      </w:pPr>
    </w:p>
    <w:p w14:paraId="6821E1FC" w14:textId="77777777" w:rsidR="00796748" w:rsidRPr="00134E0B"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Pitná voda je zdravotne bezpečná, ak</w:t>
      </w:r>
    </w:p>
    <w:p w14:paraId="76E77CDA" w14:textId="77777777" w:rsidR="00796748" w:rsidRPr="00134E0B" w:rsidRDefault="00796748" w:rsidP="00796748">
      <w:pPr>
        <w:pStyle w:val="Odsekzoznamu1"/>
        <w:numPr>
          <w:ilvl w:val="0"/>
          <w:numId w:val="10"/>
        </w:numPr>
        <w:spacing w:line="276" w:lineRule="auto"/>
        <w:ind w:left="723"/>
        <w:jc w:val="both"/>
        <w:rPr>
          <w:rFonts w:ascii="Times New Roman" w:hAnsi="Times New Roman"/>
        </w:rPr>
      </w:pPr>
      <w:r w:rsidRPr="00134E0B">
        <w:rPr>
          <w:rFonts w:ascii="Times New Roman" w:hAnsi="Times New Roman"/>
        </w:rPr>
        <w:t>neobsahuje žiadne mikroorganizmy, parazity ani látky, ktoré v určitých množstvách alebo koncentráciách predstavujú riziko ohrozenia zdravia ľudí akútnym, chronickým alebo neskorým pôsobením, ktorej vlastnosti vnímateľné zmyslami nezabraňujú jej požívaniu alebo používaniu,</w:t>
      </w:r>
    </w:p>
    <w:p w14:paraId="29AD9E26" w14:textId="77777777" w:rsidR="00796748" w:rsidRPr="00134E0B" w:rsidRDefault="00796748" w:rsidP="00796748">
      <w:pPr>
        <w:pStyle w:val="Odsekzoznamu1"/>
        <w:numPr>
          <w:ilvl w:val="0"/>
          <w:numId w:val="10"/>
        </w:numPr>
        <w:spacing w:line="276" w:lineRule="auto"/>
        <w:ind w:left="723"/>
        <w:jc w:val="both"/>
        <w:rPr>
          <w:rFonts w:ascii="Times New Roman" w:hAnsi="Times New Roman"/>
        </w:rPr>
      </w:pPr>
      <w:r w:rsidRPr="00134E0B">
        <w:rPr>
          <w:rFonts w:ascii="Times New Roman" w:hAnsi="Times New Roman"/>
        </w:rPr>
        <w:t>spĺňa najvyššie medzné hodnoty ukazovateľov kvality pitnej vody podľa odseku 4 písm. a) a b),</w:t>
      </w:r>
    </w:p>
    <w:p w14:paraId="0498E177" w14:textId="77777777" w:rsidR="00796748" w:rsidRPr="00134E0B" w:rsidRDefault="00796748" w:rsidP="00796748">
      <w:pPr>
        <w:pStyle w:val="Odsekzoznamu1"/>
        <w:numPr>
          <w:ilvl w:val="0"/>
          <w:numId w:val="10"/>
        </w:numPr>
        <w:spacing w:line="276" w:lineRule="auto"/>
        <w:ind w:left="723"/>
        <w:jc w:val="both"/>
        <w:rPr>
          <w:rFonts w:ascii="Times New Roman" w:hAnsi="Times New Roman"/>
        </w:rPr>
      </w:pPr>
      <w:r w:rsidRPr="00134E0B">
        <w:rPr>
          <w:rFonts w:ascii="Times New Roman" w:hAnsi="Times New Roman"/>
        </w:rPr>
        <w:t>sú prijaté opatrenia na zabezpečenie jej zdravotnej bezpečnosti a ochrany ľudského zdravia, ktoré vychádzajú zo zásady predbežnej opatrnosti.</w:t>
      </w:r>
    </w:p>
    <w:p w14:paraId="780E348B" w14:textId="77777777" w:rsidR="00796748" w:rsidRPr="00134E0B" w:rsidRDefault="00796748" w:rsidP="00796748">
      <w:pPr>
        <w:pStyle w:val="Odsekzoznamu1"/>
        <w:spacing w:line="276" w:lineRule="auto"/>
        <w:ind w:left="0"/>
        <w:jc w:val="both"/>
        <w:rPr>
          <w:rFonts w:ascii="Times New Roman" w:hAnsi="Times New Roman"/>
        </w:rPr>
      </w:pPr>
    </w:p>
    <w:p w14:paraId="5402C00A" w14:textId="77777777" w:rsidR="00796748" w:rsidRPr="00134E0B"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Monitorovanie zdravotnej bezpečnosti pitnej vody sa vykonáva priebežnou a pravidelnou kontrolou kvality pitnej vody podľa programu monitorovania.</w:t>
      </w:r>
    </w:p>
    <w:p w14:paraId="088E301B" w14:textId="77777777" w:rsidR="00796748" w:rsidRPr="00134E0B" w:rsidRDefault="00796748" w:rsidP="00796748">
      <w:pPr>
        <w:pStyle w:val="Odsekzoznamu1"/>
        <w:spacing w:line="276" w:lineRule="auto"/>
        <w:ind w:left="0"/>
        <w:jc w:val="both"/>
        <w:rPr>
          <w:rFonts w:ascii="Times New Roman" w:hAnsi="Times New Roman"/>
        </w:rPr>
      </w:pPr>
    </w:p>
    <w:p w14:paraId="51D82192" w14:textId="77777777" w:rsidR="00796748" w:rsidRPr="00134E0B" w:rsidRDefault="00796748" w:rsidP="00796748">
      <w:pPr>
        <w:pStyle w:val="Odsekzoznamu1"/>
        <w:numPr>
          <w:ilvl w:val="0"/>
          <w:numId w:val="7"/>
        </w:numPr>
        <w:spacing w:line="276" w:lineRule="auto"/>
        <w:jc w:val="both"/>
        <w:rPr>
          <w:rFonts w:ascii="Times New Roman" w:hAnsi="Times New Roman"/>
        </w:rPr>
      </w:pPr>
      <w:r w:rsidRPr="00134E0B">
        <w:rPr>
          <w:rFonts w:ascii="Times New Roman" w:hAnsi="Times New Roman"/>
        </w:rPr>
        <w:t xml:space="preserve">Odber pitnej vody a analýza pitnej vody na kontrolu kvality pitnej vody musia byť vykonané v súlade s požiadavkami na metódy odberov a metódy analýz podľa všeobecne záväzného právneho predpisu vydaného podľa § </w:t>
      </w:r>
      <w:r w:rsidRPr="001A0C54">
        <w:rPr>
          <w:rFonts w:ascii="Times New Roman" w:hAnsi="Times New Roman"/>
        </w:rPr>
        <w:t>62 ods. 1 písm</w:t>
      </w:r>
      <w:r w:rsidRPr="00134E0B">
        <w:rPr>
          <w:rFonts w:ascii="Times New Roman" w:hAnsi="Times New Roman"/>
        </w:rPr>
        <w:t xml:space="preserve">. w); </w:t>
      </w:r>
      <w:r w:rsidRPr="00134E0B">
        <w:rPr>
          <w:rFonts w:ascii="Times New Roman" w:hAnsi="Times New Roman"/>
          <w:shd w:val="clear" w:color="auto" w:fill="FFFFFF"/>
        </w:rPr>
        <w:t>fyzická osoba-podnikateľ alebo právnická osoba, ktorá vykonáva odber a analýzu pitnej vody, musí byť akreditovaná</w:t>
      </w:r>
      <w:r w:rsidRPr="00134E0B">
        <w:rPr>
          <w:rFonts w:ascii="Times New Roman" w:hAnsi="Times New Roman"/>
        </w:rPr>
        <w:t>.</w:t>
      </w:r>
      <w:r w:rsidRPr="00134E0B">
        <w:rPr>
          <w:rFonts w:ascii="Times New Roman" w:hAnsi="Times New Roman"/>
          <w:vertAlign w:val="superscript"/>
        </w:rPr>
        <w:t>24e</w:t>
      </w:r>
      <w:r w:rsidRPr="00134E0B">
        <w:rPr>
          <w:rFonts w:ascii="Times New Roman" w:hAnsi="Times New Roman"/>
        </w:rPr>
        <w:t xml:space="preserve">) </w:t>
      </w:r>
    </w:p>
    <w:p w14:paraId="6B8CCCDB" w14:textId="77777777" w:rsidR="00796748" w:rsidRPr="00134E0B" w:rsidRDefault="00796748" w:rsidP="00796748">
      <w:pPr>
        <w:pStyle w:val="Textpoznmkypodiarou"/>
        <w:spacing w:line="276" w:lineRule="auto"/>
        <w:jc w:val="both"/>
        <w:rPr>
          <w:rFonts w:ascii="Times New Roman" w:hAnsi="Times New Roman"/>
          <w:sz w:val="22"/>
          <w:szCs w:val="22"/>
        </w:rPr>
      </w:pPr>
    </w:p>
    <w:p w14:paraId="139BE034" w14:textId="77777777" w:rsidR="00796748" w:rsidRPr="00134E0B" w:rsidRDefault="00796748" w:rsidP="00796748">
      <w:pPr>
        <w:pStyle w:val="Textpoznmkypodiarou"/>
        <w:spacing w:line="276" w:lineRule="auto"/>
        <w:jc w:val="both"/>
        <w:rPr>
          <w:rFonts w:ascii="Times New Roman" w:hAnsi="Times New Roman"/>
          <w:sz w:val="22"/>
          <w:szCs w:val="22"/>
        </w:rPr>
      </w:pPr>
    </w:p>
    <w:p w14:paraId="5DF4DB11" w14:textId="77777777" w:rsidR="00796748" w:rsidRPr="00134E0B" w:rsidRDefault="00796748" w:rsidP="00796748">
      <w:pPr>
        <w:pStyle w:val="Odsekzoznamu"/>
        <w:spacing w:line="276" w:lineRule="auto"/>
        <w:ind w:left="0"/>
        <w:jc w:val="center"/>
        <w:rPr>
          <w:b/>
          <w:bCs/>
          <w:sz w:val="22"/>
          <w:szCs w:val="22"/>
        </w:rPr>
      </w:pPr>
      <w:r w:rsidRPr="00134E0B">
        <w:rPr>
          <w:b/>
          <w:bCs/>
          <w:sz w:val="22"/>
          <w:szCs w:val="22"/>
        </w:rPr>
        <w:t>§ 17a</w:t>
      </w:r>
    </w:p>
    <w:p w14:paraId="15851383" w14:textId="77777777" w:rsidR="00796748" w:rsidRPr="00134E0B" w:rsidRDefault="00796748" w:rsidP="00796748">
      <w:pPr>
        <w:pStyle w:val="Odsekzoznamu"/>
        <w:spacing w:line="276" w:lineRule="auto"/>
        <w:ind w:left="0"/>
        <w:jc w:val="center"/>
        <w:rPr>
          <w:b/>
          <w:bCs/>
          <w:sz w:val="22"/>
          <w:szCs w:val="22"/>
        </w:rPr>
      </w:pPr>
      <w:r w:rsidRPr="00134E0B">
        <w:rPr>
          <w:b/>
          <w:bCs/>
          <w:sz w:val="22"/>
          <w:szCs w:val="22"/>
        </w:rPr>
        <w:t xml:space="preserve">Výnimka na použitie pitnej vody, ktorá nespĺňa </w:t>
      </w:r>
      <w:r w:rsidRPr="00134E0B">
        <w:rPr>
          <w:b/>
          <w:sz w:val="22"/>
          <w:szCs w:val="22"/>
        </w:rPr>
        <w:t>limitnú hodnotu</w:t>
      </w:r>
      <w:r w:rsidRPr="00134E0B">
        <w:rPr>
          <w:b/>
          <w:bCs/>
          <w:sz w:val="22"/>
          <w:szCs w:val="22"/>
        </w:rPr>
        <w:t xml:space="preserve"> ukazovateľa kvality pitnej vody</w:t>
      </w:r>
    </w:p>
    <w:p w14:paraId="2D4A577E" w14:textId="77777777" w:rsidR="00796748" w:rsidRPr="00134E0B" w:rsidRDefault="00796748" w:rsidP="00796748">
      <w:pPr>
        <w:pStyle w:val="Odsekzoznamu"/>
        <w:spacing w:line="276" w:lineRule="auto"/>
        <w:ind w:left="0"/>
        <w:jc w:val="center"/>
        <w:rPr>
          <w:b/>
          <w:bCs/>
          <w:sz w:val="22"/>
          <w:szCs w:val="22"/>
        </w:rPr>
      </w:pPr>
    </w:p>
    <w:p w14:paraId="180B3A84" w14:textId="77777777" w:rsidR="00796748" w:rsidRPr="00134E0B" w:rsidRDefault="00796748" w:rsidP="00796748">
      <w:pPr>
        <w:pStyle w:val="Odsekzoznamu1"/>
        <w:numPr>
          <w:ilvl w:val="2"/>
          <w:numId w:val="34"/>
        </w:numPr>
        <w:spacing w:line="276" w:lineRule="auto"/>
        <w:ind w:left="0" w:firstLine="0"/>
        <w:contextualSpacing/>
        <w:jc w:val="both"/>
        <w:rPr>
          <w:rFonts w:ascii="Times New Roman" w:hAnsi="Times New Roman"/>
        </w:rPr>
      </w:pPr>
      <w:r w:rsidRPr="00134E0B">
        <w:rPr>
          <w:rFonts w:ascii="Times New Roman" w:hAnsi="Times New Roman"/>
        </w:rPr>
        <w:t xml:space="preserve">Ak pitná voda nespĺňa limitnú hodnotu ukazovateľa kvality pitnej vody, regionálny úrad verejného zdravotníctva môže na použitie takejto pitnej vody povoliť najviac na tri roky prvú výnimku. Výnimku na použitie pitnej vody, ktorá nespĺňa limitnú hodnotu ukazovateľa kvality pitnej vody, nemožno udeliť pre vodu balenú do spotrebiteľského balenia. Ak počas obdobia, na ktoré bola udelená prvá výnimka, nedošlo k zlepšeniu kvality pitnej vody, môže úrad verejného zdravotníctva výnimočne povoliť druhú výnimku najviac na tri roky. </w:t>
      </w:r>
    </w:p>
    <w:p w14:paraId="01D0A735" w14:textId="77777777" w:rsidR="00796748" w:rsidRPr="00134E0B" w:rsidRDefault="00796748" w:rsidP="00796748">
      <w:pPr>
        <w:pStyle w:val="Odsekzoznamu1"/>
        <w:spacing w:line="276" w:lineRule="auto"/>
        <w:ind w:left="0"/>
        <w:contextualSpacing/>
        <w:jc w:val="both"/>
        <w:rPr>
          <w:rFonts w:ascii="Times New Roman" w:hAnsi="Times New Roman"/>
        </w:rPr>
      </w:pPr>
    </w:p>
    <w:p w14:paraId="3CAB5A25" w14:textId="77777777" w:rsidR="00796748" w:rsidRPr="00134E0B" w:rsidRDefault="00796748" w:rsidP="00796748">
      <w:pPr>
        <w:pStyle w:val="Odsekzoznamu1"/>
        <w:numPr>
          <w:ilvl w:val="2"/>
          <w:numId w:val="34"/>
        </w:numPr>
        <w:spacing w:line="276" w:lineRule="auto"/>
        <w:ind w:left="0" w:firstLine="0"/>
        <w:contextualSpacing/>
        <w:jc w:val="both"/>
        <w:rPr>
          <w:rFonts w:ascii="Times New Roman" w:hAnsi="Times New Roman"/>
        </w:rPr>
      </w:pPr>
      <w:r w:rsidRPr="00134E0B">
        <w:rPr>
          <w:rFonts w:ascii="Times New Roman" w:hAnsi="Times New Roman"/>
        </w:rPr>
        <w:t>Výnimku na použitie pitnej vody, ktorá nespĺňa limitnú hodnotu ukazovateľa kvality pitnej vody, možno povoliť len v odôvodnených prípadoch na ukazovatele kvality pitnej vody, ktorých limitná hodnota je určená ako najvyššia medzná hodnota a pre</w:t>
      </w:r>
    </w:p>
    <w:p w14:paraId="14AE18A2" w14:textId="77777777" w:rsidR="00796748" w:rsidRPr="00134E0B" w:rsidRDefault="00796748" w:rsidP="00796748">
      <w:pPr>
        <w:pStyle w:val="Odsekzoznamu1"/>
        <w:numPr>
          <w:ilvl w:val="0"/>
          <w:numId w:val="32"/>
        </w:numPr>
        <w:spacing w:line="276" w:lineRule="auto"/>
        <w:ind w:left="723"/>
        <w:contextualSpacing/>
        <w:jc w:val="both"/>
        <w:rPr>
          <w:rFonts w:ascii="Times New Roman" w:hAnsi="Times New Roman"/>
        </w:rPr>
      </w:pPr>
      <w:r w:rsidRPr="00134E0B">
        <w:rPr>
          <w:rFonts w:ascii="Times New Roman" w:hAnsi="Times New Roman"/>
        </w:rPr>
        <w:t>novú plochu povodia,</w:t>
      </w:r>
      <w:r w:rsidRPr="00134E0B">
        <w:rPr>
          <w:rFonts w:ascii="Times New Roman" w:hAnsi="Times New Roman"/>
          <w:vertAlign w:val="superscript"/>
        </w:rPr>
        <w:t>24f</w:t>
      </w:r>
      <w:r w:rsidRPr="00134E0B">
        <w:rPr>
          <w:rFonts w:ascii="Times New Roman" w:hAnsi="Times New Roman"/>
        </w:rPr>
        <w:t xml:space="preserve">) </w:t>
      </w:r>
    </w:p>
    <w:p w14:paraId="75F3CB80" w14:textId="77777777" w:rsidR="00796748" w:rsidRPr="00134E0B" w:rsidRDefault="00796748" w:rsidP="00796748">
      <w:pPr>
        <w:pStyle w:val="Odsekzoznamu1"/>
        <w:numPr>
          <w:ilvl w:val="0"/>
          <w:numId w:val="32"/>
        </w:numPr>
        <w:spacing w:line="276" w:lineRule="auto"/>
        <w:ind w:left="723"/>
        <w:contextualSpacing/>
        <w:jc w:val="both"/>
        <w:rPr>
          <w:rFonts w:ascii="Times New Roman" w:hAnsi="Times New Roman"/>
        </w:rPr>
      </w:pPr>
      <w:r w:rsidRPr="00134E0B">
        <w:rPr>
          <w:rFonts w:ascii="Times New Roman" w:hAnsi="Times New Roman"/>
        </w:rPr>
        <w:t>nový zdroj znečistenia zistený v ploche povodia alebo novozistené ukazovatele, alebo</w:t>
      </w:r>
    </w:p>
    <w:p w14:paraId="24D2E6BC" w14:textId="77777777" w:rsidR="00796748" w:rsidRPr="00134E0B" w:rsidRDefault="00796748" w:rsidP="00796748">
      <w:pPr>
        <w:pStyle w:val="Odsekzoznamu1"/>
        <w:numPr>
          <w:ilvl w:val="0"/>
          <w:numId w:val="32"/>
        </w:numPr>
        <w:spacing w:line="276" w:lineRule="auto"/>
        <w:ind w:left="723"/>
        <w:contextualSpacing/>
        <w:jc w:val="both"/>
        <w:rPr>
          <w:rFonts w:ascii="Times New Roman" w:hAnsi="Times New Roman"/>
        </w:rPr>
      </w:pPr>
      <w:r w:rsidRPr="00134E0B">
        <w:rPr>
          <w:rFonts w:ascii="Times New Roman" w:hAnsi="Times New Roman"/>
        </w:rPr>
        <w:t xml:space="preserve">nepredvídanú a výnimočnú situáciu v existujúcej ploche povodia, ktorá by mohla viesť k dočasne obmedzenému prekročeniu limitných hodnôt ukazovateľa kvality pitnej vody; pre takúto situáciu sa nemôže udeliť druhá výnimka. </w:t>
      </w:r>
    </w:p>
    <w:p w14:paraId="49EA903D" w14:textId="77777777" w:rsidR="00796748" w:rsidRPr="00134E0B" w:rsidRDefault="00796748" w:rsidP="00796748">
      <w:pPr>
        <w:pStyle w:val="Odsekzoznamu"/>
        <w:spacing w:line="276" w:lineRule="auto"/>
        <w:rPr>
          <w:sz w:val="22"/>
          <w:szCs w:val="22"/>
        </w:rPr>
      </w:pPr>
    </w:p>
    <w:p w14:paraId="46AC5B1D" w14:textId="77777777" w:rsidR="00796748" w:rsidRPr="00134E0B" w:rsidRDefault="00796748" w:rsidP="00796748">
      <w:pPr>
        <w:pStyle w:val="Odsekzoznamu1"/>
        <w:numPr>
          <w:ilvl w:val="2"/>
          <w:numId w:val="34"/>
        </w:numPr>
        <w:spacing w:line="276" w:lineRule="auto"/>
        <w:ind w:left="0" w:firstLine="0"/>
        <w:contextualSpacing/>
        <w:jc w:val="both"/>
        <w:rPr>
          <w:rFonts w:ascii="Times New Roman" w:hAnsi="Times New Roman"/>
        </w:rPr>
      </w:pPr>
      <w:r w:rsidRPr="00134E0B">
        <w:rPr>
          <w:rFonts w:ascii="Times New Roman" w:hAnsi="Times New Roman"/>
        </w:rPr>
        <w:t xml:space="preserve">Výnimku na použitie pitnej vody, ktorá nespĺňa limitnú hodnotu ukazovateľa kvality pitnej vody možno povoliť, ak výnimkou povolená hodnota ukazovateľa kvality pitnej vody neohrozí zdravie ľudí a zásobovanie pitnou vodou v oblasti nie je možné zabezpečiť inými primeranými prostriedkami. </w:t>
      </w:r>
    </w:p>
    <w:p w14:paraId="5D30310A" w14:textId="77777777" w:rsidR="00796748" w:rsidRPr="00134E0B" w:rsidRDefault="00796748" w:rsidP="00796748">
      <w:pPr>
        <w:pStyle w:val="Odsekzoznamu"/>
        <w:spacing w:line="276" w:lineRule="auto"/>
        <w:rPr>
          <w:sz w:val="22"/>
          <w:szCs w:val="22"/>
        </w:rPr>
      </w:pPr>
    </w:p>
    <w:p w14:paraId="1CD62DBE" w14:textId="77777777" w:rsidR="00796748" w:rsidRPr="00134E0B" w:rsidRDefault="00796748" w:rsidP="00796748">
      <w:pPr>
        <w:pStyle w:val="Odsekzoznamu1"/>
        <w:numPr>
          <w:ilvl w:val="2"/>
          <w:numId w:val="34"/>
        </w:numPr>
        <w:spacing w:line="276" w:lineRule="auto"/>
        <w:ind w:left="0" w:firstLine="0"/>
        <w:contextualSpacing/>
        <w:jc w:val="both"/>
        <w:rPr>
          <w:rFonts w:ascii="Times New Roman" w:hAnsi="Times New Roman"/>
        </w:rPr>
      </w:pPr>
      <w:r w:rsidRPr="00134E0B">
        <w:rPr>
          <w:rFonts w:ascii="Times New Roman" w:hAnsi="Times New Roman"/>
        </w:rPr>
        <w:t>Žiadosť o výnimku na použitie pitnej vody, ktorá nespĺňa limitnú hodnotu ukazovateľa kvality pitnej vody, obsahuje</w:t>
      </w:r>
    </w:p>
    <w:p w14:paraId="5FA59515"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údaje podľa § 13 ods. 5 písm. a) a b), </w:t>
      </w:r>
    </w:p>
    <w:p w14:paraId="6E553645"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odôvodnenie žiadosti o výnimku, </w:t>
      </w:r>
    </w:p>
    <w:p w14:paraId="560FE7A1"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nový návrh limitnej hodnoty ukazovateľa, ktorého sa výnimka týka a jej uplatňovanie pre skupiny obyvateľstva, </w:t>
      </w:r>
    </w:p>
    <w:p w14:paraId="3B36015A"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obdobie, na ktoré sa výnimka žiada, </w:t>
      </w:r>
    </w:p>
    <w:p w14:paraId="21DEA8D2"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vyhodnotenie zásobovania pitnou vodou v oblasti, ktorej sa výnimka týka vrátane množstva dodávanej pitnej vody za deň, počtu zásobovaných obyvateľov a informácie, či sa </w:t>
      </w:r>
      <w:r>
        <w:rPr>
          <w:rFonts w:ascii="Times New Roman" w:hAnsi="Times New Roman"/>
        </w:rPr>
        <w:t>týka</w:t>
      </w:r>
      <w:r w:rsidRPr="00134E0B">
        <w:rPr>
          <w:rFonts w:ascii="Times New Roman" w:hAnsi="Times New Roman"/>
        </w:rPr>
        <w:t xml:space="preserve"> aj potravinárskych podnikov; vyhodnotenie musí preukázať, že dodávanie pitnej vody nemožno zabezpečiť iným spôsobom, </w:t>
      </w:r>
    </w:p>
    <w:p w14:paraId="75FF52EF"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laboratórne analýzy kvality pitnej vody, </w:t>
      </w:r>
    </w:p>
    <w:p w14:paraId="5F1D8213"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hodnotenie  zdravotného  rizika  vykonané odborne  spôsobilou osobou podľa § 15 ods. 1 písm. b) na  hodnotenie  zdravotných  rizík  zo  životného prostredia, ktoré vyplýva z nedodržania limitnej hodnoty ukazovateľa kvality pitnej vody pre zásobovaných obyvateľov vrátane odporúčaní na ochranu obyvateľov, pre ktorých by výnimka mohla predstavovať riziko ohrozenia zdravia, </w:t>
      </w:r>
    </w:p>
    <w:p w14:paraId="0A13F86F"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návrh programu monitorovania ktorý, ak je to potrebné, zahŕňa aj zvýšenú monitorovaciu činnosť,</w:t>
      </w:r>
    </w:p>
    <w:p w14:paraId="3B2E7285"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 xml:space="preserve">nápravné opatrenia a odhad súvisiacich nákladov, </w:t>
      </w:r>
    </w:p>
    <w:p w14:paraId="7FEC3AFE" w14:textId="77777777" w:rsidR="00796748" w:rsidRPr="00134E0B" w:rsidRDefault="00796748" w:rsidP="00796748">
      <w:pPr>
        <w:pStyle w:val="Odsekzoznamu1"/>
        <w:numPr>
          <w:ilvl w:val="0"/>
          <w:numId w:val="11"/>
        </w:numPr>
        <w:spacing w:line="276" w:lineRule="auto"/>
        <w:ind w:left="723"/>
        <w:contextualSpacing/>
        <w:jc w:val="both"/>
        <w:rPr>
          <w:rFonts w:ascii="Times New Roman" w:hAnsi="Times New Roman"/>
        </w:rPr>
      </w:pPr>
      <w:r w:rsidRPr="00134E0B">
        <w:rPr>
          <w:rFonts w:ascii="Times New Roman" w:hAnsi="Times New Roman"/>
        </w:rPr>
        <w:t>spôsob informovania obyvateľov podľa § 17a ods. 6.</w:t>
      </w:r>
    </w:p>
    <w:p w14:paraId="24A02AF2" w14:textId="77777777" w:rsidR="00796748" w:rsidRPr="00134E0B" w:rsidRDefault="00796748" w:rsidP="00796748">
      <w:pPr>
        <w:pStyle w:val="Odsekzoznamu"/>
        <w:spacing w:line="276" w:lineRule="auto"/>
        <w:rPr>
          <w:sz w:val="22"/>
          <w:szCs w:val="22"/>
        </w:rPr>
      </w:pPr>
    </w:p>
    <w:p w14:paraId="2F9C4561" w14:textId="77777777" w:rsidR="00796748" w:rsidRPr="00134E0B" w:rsidRDefault="00796748" w:rsidP="00796748">
      <w:pPr>
        <w:pStyle w:val="Odsekzoznamu1"/>
        <w:numPr>
          <w:ilvl w:val="2"/>
          <w:numId w:val="34"/>
        </w:numPr>
        <w:spacing w:line="276" w:lineRule="auto"/>
        <w:ind w:left="0" w:firstLine="0"/>
        <w:contextualSpacing/>
        <w:jc w:val="both"/>
        <w:rPr>
          <w:rFonts w:ascii="Times New Roman" w:hAnsi="Times New Roman"/>
        </w:rPr>
      </w:pPr>
      <w:r w:rsidRPr="00134E0B">
        <w:rPr>
          <w:rFonts w:ascii="Times New Roman" w:hAnsi="Times New Roman"/>
        </w:rPr>
        <w:t>Rozhodnutie o výnimke na použitie pitnej vody, ktorá nespĺňa limitnú hodnotu ukazovateľa kvality pitnej vody, obsahuje</w:t>
      </w:r>
    </w:p>
    <w:p w14:paraId="191E6E4F" w14:textId="77777777" w:rsidR="00796748" w:rsidRPr="00134E0B" w:rsidRDefault="00796748" w:rsidP="00796748">
      <w:pPr>
        <w:pStyle w:val="Odsekzoznamu1"/>
        <w:numPr>
          <w:ilvl w:val="0"/>
          <w:numId w:val="26"/>
        </w:numPr>
        <w:spacing w:line="276" w:lineRule="auto"/>
        <w:ind w:left="723"/>
        <w:contextualSpacing/>
        <w:jc w:val="both"/>
        <w:rPr>
          <w:rFonts w:ascii="Times New Roman" w:hAnsi="Times New Roman"/>
        </w:rPr>
      </w:pPr>
      <w:r w:rsidRPr="00134E0B">
        <w:rPr>
          <w:rFonts w:ascii="Times New Roman" w:hAnsi="Times New Roman"/>
        </w:rPr>
        <w:t xml:space="preserve">odôvodnenie výnimky vrátane podmienok, za akých bola výnimka povolená, </w:t>
      </w:r>
    </w:p>
    <w:p w14:paraId="3F7A9EE5" w14:textId="77777777" w:rsidR="00796748" w:rsidRPr="00134E0B" w:rsidRDefault="00796748" w:rsidP="00796748">
      <w:pPr>
        <w:pStyle w:val="Odsekzoznamu1"/>
        <w:numPr>
          <w:ilvl w:val="0"/>
          <w:numId w:val="26"/>
        </w:numPr>
        <w:spacing w:line="276" w:lineRule="auto"/>
        <w:ind w:left="723"/>
        <w:contextualSpacing/>
        <w:jc w:val="both"/>
        <w:rPr>
          <w:rFonts w:ascii="Times New Roman" w:hAnsi="Times New Roman"/>
        </w:rPr>
      </w:pPr>
      <w:r w:rsidRPr="00134E0B">
        <w:rPr>
          <w:rFonts w:ascii="Times New Roman" w:hAnsi="Times New Roman"/>
        </w:rPr>
        <w:t>najvyššiu povolenú hodnotu ukazovateľa kvality pitnej vody, ktorého sa výnimka týka,</w:t>
      </w:r>
    </w:p>
    <w:p w14:paraId="5E2E9AFF" w14:textId="77777777" w:rsidR="00796748" w:rsidRPr="00134E0B" w:rsidRDefault="00796748" w:rsidP="00796748">
      <w:pPr>
        <w:pStyle w:val="Odsekzoznamu1"/>
        <w:numPr>
          <w:ilvl w:val="0"/>
          <w:numId w:val="26"/>
        </w:numPr>
        <w:spacing w:line="276" w:lineRule="auto"/>
        <w:ind w:left="723"/>
        <w:contextualSpacing/>
        <w:jc w:val="both"/>
        <w:rPr>
          <w:rFonts w:ascii="Times New Roman" w:hAnsi="Times New Roman"/>
        </w:rPr>
      </w:pPr>
      <w:r w:rsidRPr="00134E0B">
        <w:rPr>
          <w:rFonts w:ascii="Times New Roman" w:hAnsi="Times New Roman"/>
        </w:rPr>
        <w:t xml:space="preserve">obdobie platnosti výnimky, </w:t>
      </w:r>
    </w:p>
    <w:p w14:paraId="3CFD0061" w14:textId="77777777" w:rsidR="00796748" w:rsidRPr="005970BB" w:rsidRDefault="00796748" w:rsidP="00796748">
      <w:pPr>
        <w:pStyle w:val="Odsekzoznamu1"/>
        <w:numPr>
          <w:ilvl w:val="0"/>
          <w:numId w:val="26"/>
        </w:numPr>
        <w:spacing w:line="276" w:lineRule="auto"/>
        <w:ind w:left="723"/>
        <w:contextualSpacing/>
        <w:jc w:val="both"/>
        <w:rPr>
          <w:rFonts w:ascii="Times New Roman" w:hAnsi="Times New Roman"/>
        </w:rPr>
      </w:pPr>
      <w:r w:rsidRPr="00134E0B">
        <w:rPr>
          <w:rFonts w:ascii="Times New Roman" w:hAnsi="Times New Roman"/>
        </w:rPr>
        <w:t>vymedzenie oblasti,</w:t>
      </w:r>
      <w:r>
        <w:rPr>
          <w:rFonts w:ascii="Times New Roman" w:hAnsi="Times New Roman"/>
        </w:rPr>
        <w:t xml:space="preserve"> ktorej sa výnimka týka</w:t>
      </w:r>
      <w:r w:rsidRPr="00134E0B">
        <w:rPr>
          <w:rFonts w:ascii="Times New Roman" w:hAnsi="Times New Roman"/>
        </w:rPr>
        <w:t xml:space="preserve"> množstvo dodávanej pitnej v</w:t>
      </w:r>
      <w:r w:rsidRPr="005970BB">
        <w:rPr>
          <w:rFonts w:ascii="Times New Roman" w:hAnsi="Times New Roman"/>
        </w:rPr>
        <w:t xml:space="preserve">ody za deň, počet dotknutých obyvateľov, a informáciu, či sa výnimka týka aj potravinárskych podnikov, </w:t>
      </w:r>
    </w:p>
    <w:p w14:paraId="5104579D" w14:textId="77777777" w:rsidR="00796748" w:rsidRPr="00A21A52" w:rsidRDefault="00796748" w:rsidP="00796748">
      <w:pPr>
        <w:pStyle w:val="Odsekzoznamu1"/>
        <w:numPr>
          <w:ilvl w:val="0"/>
          <w:numId w:val="26"/>
        </w:numPr>
        <w:spacing w:line="276" w:lineRule="auto"/>
        <w:ind w:left="723"/>
        <w:contextualSpacing/>
        <w:jc w:val="both"/>
        <w:rPr>
          <w:rFonts w:ascii="Times New Roman" w:hAnsi="Times New Roman"/>
        </w:rPr>
      </w:pPr>
      <w:r w:rsidRPr="00A21A52">
        <w:rPr>
          <w:rFonts w:ascii="Times New Roman" w:hAnsi="Times New Roman"/>
        </w:rPr>
        <w:t>výsledky kontroly kvality pitnej vody</w:t>
      </w:r>
      <w:r>
        <w:rPr>
          <w:rFonts w:ascii="Times New Roman" w:hAnsi="Times New Roman"/>
        </w:rPr>
        <w:t>,</w:t>
      </w:r>
      <w:r w:rsidRPr="00A21A52">
        <w:rPr>
          <w:rFonts w:ascii="Times New Roman" w:hAnsi="Times New Roman"/>
        </w:rPr>
        <w:t xml:space="preserve"> </w:t>
      </w:r>
    </w:p>
    <w:p w14:paraId="2EA1FBBA" w14:textId="77777777" w:rsidR="00796748" w:rsidRPr="005970BB" w:rsidRDefault="00796748" w:rsidP="00796748">
      <w:pPr>
        <w:pStyle w:val="Odsekzoznamu1"/>
        <w:numPr>
          <w:ilvl w:val="0"/>
          <w:numId w:val="26"/>
        </w:numPr>
        <w:spacing w:line="276" w:lineRule="auto"/>
        <w:ind w:left="723"/>
        <w:contextualSpacing/>
        <w:jc w:val="both"/>
        <w:rPr>
          <w:rFonts w:ascii="Times New Roman" w:hAnsi="Times New Roman"/>
        </w:rPr>
      </w:pPr>
      <w:r w:rsidRPr="005970BB">
        <w:rPr>
          <w:rFonts w:ascii="Times New Roman" w:hAnsi="Times New Roman"/>
        </w:rPr>
        <w:t xml:space="preserve">vhodný program monitorovania, </w:t>
      </w:r>
    </w:p>
    <w:p w14:paraId="1742D24F" w14:textId="77777777" w:rsidR="00796748" w:rsidRPr="00134E0B" w:rsidRDefault="00796748" w:rsidP="00796748">
      <w:pPr>
        <w:pStyle w:val="Odsekzoznamu1"/>
        <w:numPr>
          <w:ilvl w:val="0"/>
          <w:numId w:val="26"/>
        </w:numPr>
        <w:spacing w:line="276" w:lineRule="auto"/>
        <w:ind w:left="723"/>
        <w:contextualSpacing/>
        <w:jc w:val="both"/>
        <w:rPr>
          <w:rFonts w:ascii="Times New Roman" w:hAnsi="Times New Roman"/>
        </w:rPr>
      </w:pPr>
      <w:r w:rsidRPr="005970BB">
        <w:rPr>
          <w:rFonts w:ascii="Times New Roman" w:hAnsi="Times New Roman"/>
        </w:rPr>
        <w:t xml:space="preserve">súhrn návrhu nevyhnutných nápravných opatrení vrátane harmonogramu prác, odhadu nákladov a zabezpečenia revízie </w:t>
      </w:r>
      <w:r w:rsidRPr="00134E0B">
        <w:rPr>
          <w:rFonts w:ascii="Times New Roman" w:hAnsi="Times New Roman"/>
        </w:rPr>
        <w:t>opatrení.</w:t>
      </w:r>
    </w:p>
    <w:p w14:paraId="798ADBF7" w14:textId="77777777" w:rsidR="00796748" w:rsidRPr="00134E0B" w:rsidRDefault="00796748" w:rsidP="00796748">
      <w:pPr>
        <w:pStyle w:val="Odsekzoznamu"/>
        <w:spacing w:line="276" w:lineRule="auto"/>
        <w:rPr>
          <w:sz w:val="22"/>
          <w:szCs w:val="22"/>
        </w:rPr>
      </w:pPr>
    </w:p>
    <w:p w14:paraId="5F258691" w14:textId="77777777" w:rsidR="00796748" w:rsidRDefault="00796748" w:rsidP="00796748">
      <w:pPr>
        <w:pStyle w:val="Odsekzoznamu1"/>
        <w:numPr>
          <w:ilvl w:val="2"/>
          <w:numId w:val="34"/>
        </w:numPr>
        <w:spacing w:line="276" w:lineRule="auto"/>
        <w:ind w:left="0" w:firstLine="0"/>
        <w:contextualSpacing/>
        <w:jc w:val="both"/>
        <w:rPr>
          <w:rFonts w:ascii="Times New Roman" w:hAnsi="Times New Roman"/>
        </w:rPr>
      </w:pPr>
      <w:r w:rsidRPr="00134E0B">
        <w:rPr>
          <w:rFonts w:ascii="Times New Roman" w:hAnsi="Times New Roman"/>
        </w:rPr>
        <w:t>Osoba, ktorej úrad verejného zdravotníctva alebo regionálny úrad verejného zdravotníctva povolil výnimku, je povinná</w:t>
      </w:r>
    </w:p>
    <w:p w14:paraId="3DA861FC" w14:textId="77777777" w:rsidR="00796748" w:rsidRPr="00A50C82" w:rsidRDefault="00796748" w:rsidP="00796748">
      <w:pPr>
        <w:numPr>
          <w:ilvl w:val="0"/>
          <w:numId w:val="13"/>
        </w:numPr>
        <w:spacing w:after="0" w:line="276" w:lineRule="auto"/>
        <w:ind w:left="363"/>
        <w:contextualSpacing/>
        <w:jc w:val="both"/>
        <w:rPr>
          <w:rFonts w:ascii="Times New Roman" w:eastAsia="Times New Roman" w:hAnsi="Times New Roman"/>
        </w:rPr>
      </w:pPr>
      <w:r w:rsidRPr="00A50C82">
        <w:rPr>
          <w:rFonts w:ascii="Times New Roman" w:eastAsia="Times New Roman" w:hAnsi="Times New Roman"/>
        </w:rPr>
        <w:t>informovať bezodkladne obyvateľov, ktorých sa výnimka týka,  o povolení výnimky a o podmienkach jej povolenia; ak výnimka môže pre niektorú časť obyvateľov predstavovať možné ohrozenie zdravia, do informácie je povinná zahrnúť aj pokyny na ochranu zdravia ľudí,</w:t>
      </w:r>
    </w:p>
    <w:p w14:paraId="7FC3DD4E" w14:textId="77777777" w:rsidR="00796748" w:rsidRPr="00A50C82" w:rsidRDefault="00796748" w:rsidP="00796748">
      <w:pPr>
        <w:numPr>
          <w:ilvl w:val="0"/>
          <w:numId w:val="13"/>
        </w:numPr>
        <w:spacing w:after="0" w:line="276" w:lineRule="auto"/>
        <w:ind w:left="363"/>
        <w:contextualSpacing/>
        <w:jc w:val="both"/>
        <w:rPr>
          <w:rFonts w:ascii="Times New Roman" w:eastAsia="Times New Roman" w:hAnsi="Times New Roman"/>
        </w:rPr>
      </w:pPr>
      <w:r w:rsidRPr="00A50C82">
        <w:rPr>
          <w:rFonts w:ascii="Times New Roman" w:eastAsia="Times New Roman" w:hAnsi="Times New Roman"/>
        </w:rPr>
        <w:t xml:space="preserve">vykonať pred uplynutím platnosti každej povolenej výnimky kontrolu kvality pitnej vody a predložiť výsledky kontroly kvality pitnej vody a informácie o dosiahnutom zlepšení kvality pitnej vody regionálnemu úradu verejného zdravotníctva, ak išlo o prvú výnimku na použitie pitnej vody, ktorá nespĺňa limitnú hodnotu ukazovateľa kvality pitnej vody alebo úradu verejného zdravotníctva, ak išlo o druhú výnimku na použitie pitnej vody, ktorá nespĺňa limitnú hodnotu ukazovateľa kvality pitnej vody. </w:t>
      </w:r>
    </w:p>
    <w:p w14:paraId="180DF499" w14:textId="77777777" w:rsidR="00796748" w:rsidRDefault="00796748" w:rsidP="00796748">
      <w:pPr>
        <w:pStyle w:val="Odsekzoznamu1"/>
        <w:spacing w:line="276" w:lineRule="auto"/>
        <w:contextualSpacing/>
        <w:jc w:val="both"/>
        <w:rPr>
          <w:rFonts w:ascii="Times New Roman" w:hAnsi="Times New Roman"/>
        </w:rPr>
      </w:pPr>
    </w:p>
    <w:p w14:paraId="6A6D3D6A" w14:textId="77777777" w:rsidR="00796748" w:rsidRPr="008034CA" w:rsidRDefault="00796748" w:rsidP="00796748">
      <w:pPr>
        <w:pStyle w:val="Odsekzoznamu1"/>
        <w:numPr>
          <w:ilvl w:val="2"/>
          <w:numId w:val="34"/>
        </w:numPr>
        <w:spacing w:line="276" w:lineRule="auto"/>
        <w:ind w:left="0" w:firstLine="0"/>
        <w:contextualSpacing/>
        <w:jc w:val="both"/>
        <w:rPr>
          <w:rFonts w:ascii="Times New Roman" w:hAnsi="Times New Roman"/>
        </w:rPr>
      </w:pPr>
      <w:r>
        <w:rPr>
          <w:rFonts w:ascii="Times New Roman" w:hAnsi="Times New Roman"/>
        </w:rPr>
        <w:t>Regionálny úrad verejného zdravotníctva môže určiť n</w:t>
      </w:r>
      <w:r w:rsidRPr="008034CA">
        <w:rPr>
          <w:rFonts w:ascii="Times New Roman" w:hAnsi="Times New Roman"/>
        </w:rPr>
        <w:t>esplnenie limitnej hodnoty ukazovateľa kvality pitnej vody na základe rozsahu prekročenia a súvisiaceho rizika ohrozenia zdravia za nevýznamné, ak prijatými opatreniami dôjde k obnoveniu kvality pitnej vody do 30 dní a limitná hodnota ukazovateľa kvality pitnej vody nebola za posledný rok prekročená celkovo viac ako 30 dní.</w:t>
      </w:r>
    </w:p>
    <w:p w14:paraId="7BD9EF4F" w14:textId="77777777" w:rsidR="00796748" w:rsidRPr="008034CA" w:rsidRDefault="00796748" w:rsidP="00796748">
      <w:pPr>
        <w:pStyle w:val="Odsekzoznamu1"/>
        <w:numPr>
          <w:ilvl w:val="2"/>
          <w:numId w:val="34"/>
        </w:numPr>
        <w:spacing w:line="276" w:lineRule="auto"/>
        <w:ind w:left="0" w:firstLine="0"/>
        <w:contextualSpacing/>
        <w:jc w:val="both"/>
        <w:rPr>
          <w:rFonts w:ascii="Times New Roman" w:hAnsi="Times New Roman"/>
        </w:rPr>
      </w:pPr>
      <w:r w:rsidRPr="008034CA">
        <w:rPr>
          <w:rFonts w:ascii="Times New Roman" w:hAnsi="Times New Roman"/>
        </w:rPr>
        <w:t>Regionálny úrad verejného zdravotníctva môže podľa § 12 ods. 2 písm</w:t>
      </w:r>
      <w:r>
        <w:rPr>
          <w:rFonts w:ascii="Times New Roman" w:hAnsi="Times New Roman"/>
        </w:rPr>
        <w:t>.</w:t>
      </w:r>
      <w:r w:rsidRPr="008034CA">
        <w:rPr>
          <w:rFonts w:ascii="Times New Roman" w:hAnsi="Times New Roman"/>
        </w:rPr>
        <w:t xml:space="preserve"> o) alebo § 12 ods. 3 písm</w:t>
      </w:r>
      <w:r>
        <w:rPr>
          <w:rFonts w:ascii="Times New Roman" w:hAnsi="Times New Roman"/>
        </w:rPr>
        <w:t>.</w:t>
      </w:r>
      <w:r w:rsidRPr="008034CA">
        <w:rPr>
          <w:rFonts w:ascii="Times New Roman" w:hAnsi="Times New Roman"/>
        </w:rPr>
        <w:t xml:space="preserve"> j) opatreniami na obnovenie kvality a zdravotnej bezpečnosti pitnej vody nariadiť výnimkou </w:t>
      </w:r>
      <w:r>
        <w:rPr>
          <w:rFonts w:ascii="Times New Roman" w:hAnsi="Times New Roman"/>
        </w:rPr>
        <w:t>len</w:t>
      </w:r>
      <w:r w:rsidRPr="008034CA">
        <w:rPr>
          <w:rFonts w:ascii="Times New Roman" w:hAnsi="Times New Roman"/>
        </w:rPr>
        <w:t xml:space="preserve"> najvyššiu povolenú hodnotu prekročeného ukazovateľa kvality pitnej vody a lehotu na obnovenie kvality pitnej vody.</w:t>
      </w:r>
    </w:p>
    <w:p w14:paraId="72BEA7CD" w14:textId="77777777" w:rsidR="00796748" w:rsidRPr="006A159C" w:rsidRDefault="00796748" w:rsidP="00796748">
      <w:pPr>
        <w:pStyle w:val="Odsekzoznamu1"/>
        <w:spacing w:line="276" w:lineRule="auto"/>
        <w:contextualSpacing/>
        <w:jc w:val="both"/>
        <w:rPr>
          <w:rFonts w:ascii="Times New Roman" w:hAnsi="Times New Roman"/>
          <w:highlight w:val="yellow"/>
        </w:rPr>
      </w:pPr>
    </w:p>
    <w:p w14:paraId="1738584A" w14:textId="77777777" w:rsidR="00796748" w:rsidRPr="006A159C" w:rsidRDefault="00796748" w:rsidP="00796748">
      <w:pPr>
        <w:pStyle w:val="Odsekzoznamu1"/>
        <w:spacing w:line="276" w:lineRule="auto"/>
        <w:ind w:left="0"/>
        <w:contextualSpacing/>
        <w:jc w:val="both"/>
        <w:rPr>
          <w:rFonts w:ascii="Times New Roman" w:hAnsi="Times New Roman"/>
          <w:highlight w:val="yellow"/>
        </w:rPr>
      </w:pPr>
      <w:r w:rsidRPr="006A159C">
        <w:rPr>
          <w:rFonts w:ascii="Times New Roman" w:hAnsi="Times New Roman"/>
        </w:rPr>
        <w:t xml:space="preserve"> </w:t>
      </w:r>
    </w:p>
    <w:p w14:paraId="679FC940" w14:textId="77777777" w:rsidR="00796748" w:rsidRPr="00134E0B" w:rsidRDefault="00796748" w:rsidP="00796748">
      <w:pPr>
        <w:pStyle w:val="Odsekzoznamu"/>
        <w:spacing w:line="276" w:lineRule="auto"/>
        <w:ind w:left="0"/>
        <w:jc w:val="center"/>
        <w:rPr>
          <w:b/>
          <w:sz w:val="22"/>
          <w:szCs w:val="22"/>
        </w:rPr>
      </w:pPr>
      <w:r w:rsidRPr="00134E0B">
        <w:rPr>
          <w:b/>
          <w:sz w:val="22"/>
          <w:szCs w:val="22"/>
        </w:rPr>
        <w:t>§ 17b</w:t>
      </w:r>
    </w:p>
    <w:p w14:paraId="77F88931" w14:textId="77777777" w:rsidR="00796748" w:rsidRPr="00134E0B" w:rsidRDefault="00796748" w:rsidP="00796748">
      <w:pPr>
        <w:pStyle w:val="Odsekzoznamu1"/>
        <w:spacing w:after="100" w:afterAutospacing="1" w:line="276" w:lineRule="auto"/>
        <w:ind w:left="0"/>
        <w:jc w:val="center"/>
        <w:rPr>
          <w:rFonts w:ascii="Times New Roman" w:hAnsi="Times New Roman"/>
          <w:b/>
        </w:rPr>
      </w:pPr>
      <w:r w:rsidRPr="005C63CE">
        <w:rPr>
          <w:rFonts w:ascii="Times New Roman" w:hAnsi="Times New Roman"/>
          <w:b/>
        </w:rPr>
        <w:t>Manažment rizík pre vodárenský dodávateľský reťazec</w:t>
      </w:r>
    </w:p>
    <w:p w14:paraId="14B4210D" w14:textId="77777777" w:rsidR="00796748" w:rsidRPr="00134E0B" w:rsidRDefault="00796748" w:rsidP="00796748">
      <w:pPr>
        <w:pStyle w:val="Odsekzoznamu1"/>
        <w:numPr>
          <w:ilvl w:val="0"/>
          <w:numId w:val="12"/>
        </w:numPr>
        <w:spacing w:line="276" w:lineRule="auto"/>
        <w:jc w:val="both"/>
        <w:rPr>
          <w:rFonts w:ascii="Times New Roman" w:hAnsi="Times New Roman"/>
        </w:rPr>
      </w:pPr>
      <w:r w:rsidRPr="00134E0B">
        <w:rPr>
          <w:rFonts w:ascii="Times New Roman" w:hAnsi="Times New Roman"/>
        </w:rPr>
        <w:t xml:space="preserve">Pri zásobovaní pitnou vodou sa uplatňuje manažment rizík na celý </w:t>
      </w:r>
      <w:r>
        <w:rPr>
          <w:rFonts w:ascii="Times New Roman" w:hAnsi="Times New Roman"/>
        </w:rPr>
        <w:t xml:space="preserve">vodárenský </w:t>
      </w:r>
      <w:r w:rsidRPr="00134E0B">
        <w:rPr>
          <w:rFonts w:ascii="Times New Roman" w:hAnsi="Times New Roman"/>
        </w:rPr>
        <w:t xml:space="preserve">dodávateľský reťazec od plochy povodia až po miesto používania na vodovodnom kohútiku u spotrebiteľa. </w:t>
      </w:r>
    </w:p>
    <w:p w14:paraId="5D64BA20" w14:textId="77777777" w:rsidR="00796748" w:rsidRPr="00134E0B" w:rsidRDefault="00796748" w:rsidP="00796748">
      <w:pPr>
        <w:pStyle w:val="Odsekzoznamu1"/>
        <w:spacing w:line="276" w:lineRule="auto"/>
        <w:jc w:val="both"/>
        <w:rPr>
          <w:rFonts w:ascii="Times New Roman" w:hAnsi="Times New Roman"/>
        </w:rPr>
      </w:pPr>
    </w:p>
    <w:p w14:paraId="7C45459F" w14:textId="77777777" w:rsidR="00796748" w:rsidRPr="00134E0B" w:rsidRDefault="00796748" w:rsidP="00796748">
      <w:pPr>
        <w:pStyle w:val="Odsekzoznamu1"/>
        <w:numPr>
          <w:ilvl w:val="0"/>
          <w:numId w:val="12"/>
        </w:numPr>
        <w:spacing w:line="276" w:lineRule="auto"/>
        <w:jc w:val="both"/>
        <w:rPr>
          <w:rFonts w:ascii="Times New Roman" w:hAnsi="Times New Roman"/>
        </w:rPr>
      </w:pPr>
      <w:r w:rsidRPr="00134E0B">
        <w:rPr>
          <w:rFonts w:ascii="Times New Roman" w:hAnsi="Times New Roman"/>
        </w:rPr>
        <w:t>Manažment rizík je systematický proces, ktorý obsahuje</w:t>
      </w:r>
    </w:p>
    <w:p w14:paraId="088CE977" w14:textId="77777777" w:rsidR="00796748" w:rsidRPr="00134E0B" w:rsidRDefault="00796748" w:rsidP="00796748">
      <w:pPr>
        <w:pStyle w:val="Odsekzoznamu1"/>
        <w:numPr>
          <w:ilvl w:val="0"/>
          <w:numId w:val="14"/>
        </w:numPr>
        <w:spacing w:line="276" w:lineRule="auto"/>
        <w:ind w:left="723"/>
        <w:jc w:val="both"/>
        <w:rPr>
          <w:rFonts w:ascii="Times New Roman" w:hAnsi="Times New Roman"/>
        </w:rPr>
      </w:pPr>
      <w:r w:rsidRPr="00134E0B">
        <w:rPr>
          <w:rFonts w:ascii="Times New Roman" w:hAnsi="Times New Roman"/>
        </w:rPr>
        <w:t>analýzu rizík, ktorá identifikuje pravdepodobnosť výskytu a závažnosť nežiaducich následkov nebezpečných udalostí,</w:t>
      </w:r>
    </w:p>
    <w:p w14:paraId="20E521B8" w14:textId="77777777" w:rsidR="00796748" w:rsidRPr="00134E0B" w:rsidRDefault="00796748" w:rsidP="00796748">
      <w:pPr>
        <w:pStyle w:val="Odsekzoznamu1"/>
        <w:numPr>
          <w:ilvl w:val="0"/>
          <w:numId w:val="14"/>
        </w:numPr>
        <w:spacing w:line="276" w:lineRule="auto"/>
        <w:ind w:left="723"/>
        <w:jc w:val="both"/>
        <w:rPr>
          <w:rFonts w:ascii="Times New Roman" w:hAnsi="Times New Roman"/>
        </w:rPr>
      </w:pPr>
      <w:r w:rsidRPr="00134E0B">
        <w:rPr>
          <w:rFonts w:ascii="Times New Roman" w:hAnsi="Times New Roman"/>
        </w:rPr>
        <w:t>posúdenie a vyhodnotenie rizík, ktorými sa určuje miera rizík a vypracovanie opatrení na ich zmiernenie alebo odstránenie,</w:t>
      </w:r>
    </w:p>
    <w:p w14:paraId="114B5F1F" w14:textId="77777777" w:rsidR="00796748" w:rsidRPr="00134E0B" w:rsidRDefault="00796748" w:rsidP="00796748">
      <w:pPr>
        <w:pStyle w:val="Odsekzoznamu1"/>
        <w:numPr>
          <w:ilvl w:val="0"/>
          <w:numId w:val="14"/>
        </w:numPr>
        <w:spacing w:line="276" w:lineRule="auto"/>
        <w:ind w:left="723"/>
        <w:jc w:val="both"/>
        <w:rPr>
          <w:rFonts w:ascii="Times New Roman" w:hAnsi="Times New Roman"/>
        </w:rPr>
      </w:pPr>
      <w:r w:rsidRPr="00134E0B">
        <w:rPr>
          <w:rFonts w:ascii="Times New Roman" w:hAnsi="Times New Roman"/>
        </w:rPr>
        <w:t>riadenie rizík, ktorými sa prijímajú, zavádzajú a kontrolujú opatrenia na zmiernenie alebo odstránenie neprijateľných rizík.</w:t>
      </w:r>
    </w:p>
    <w:p w14:paraId="138CE27C" w14:textId="77777777" w:rsidR="00796748" w:rsidRPr="00134E0B" w:rsidRDefault="00796748" w:rsidP="00796748">
      <w:pPr>
        <w:pStyle w:val="Odsekzoznamu"/>
        <w:spacing w:line="276" w:lineRule="auto"/>
        <w:rPr>
          <w:sz w:val="22"/>
          <w:szCs w:val="22"/>
        </w:rPr>
      </w:pPr>
    </w:p>
    <w:p w14:paraId="1ED967B2" w14:textId="77777777" w:rsidR="00796748" w:rsidRPr="00134E0B" w:rsidRDefault="00796748" w:rsidP="00796748">
      <w:pPr>
        <w:pStyle w:val="Odsekzoznamu1"/>
        <w:numPr>
          <w:ilvl w:val="0"/>
          <w:numId w:val="12"/>
        </w:numPr>
        <w:spacing w:line="276" w:lineRule="auto"/>
        <w:jc w:val="both"/>
        <w:rPr>
          <w:rFonts w:ascii="Times New Roman" w:hAnsi="Times New Roman"/>
        </w:rPr>
      </w:pPr>
      <w:r w:rsidRPr="00134E0B">
        <w:rPr>
          <w:rFonts w:ascii="Times New Roman" w:hAnsi="Times New Roman"/>
        </w:rPr>
        <w:t>Na účel manažmentu rizík,</w:t>
      </w:r>
    </w:p>
    <w:p w14:paraId="156BD76E" w14:textId="77777777" w:rsidR="00796748" w:rsidRPr="00134E0B" w:rsidRDefault="00796748" w:rsidP="00796748">
      <w:pPr>
        <w:pStyle w:val="Odsekzoznamu1"/>
        <w:numPr>
          <w:ilvl w:val="0"/>
          <w:numId w:val="15"/>
        </w:numPr>
        <w:spacing w:line="276" w:lineRule="auto"/>
        <w:ind w:left="723"/>
        <w:jc w:val="both"/>
        <w:rPr>
          <w:rFonts w:ascii="Times New Roman" w:hAnsi="Times New Roman"/>
        </w:rPr>
      </w:pPr>
      <w:r w:rsidRPr="00134E0B">
        <w:rPr>
          <w:rFonts w:ascii="Times New Roman" w:hAnsi="Times New Roman"/>
        </w:rPr>
        <w:t>rizikom je vzájomný vzťah medzi pravdepodobnosťou výskytu nebezpečnej udalosti majúcej škodlivý účinok na človeka v dôsledku expozície nebezpečenstvu a závažnosti z nej plynúceho následku</w:t>
      </w:r>
      <w:r w:rsidRPr="00134E0B">
        <w:rPr>
          <w:rFonts w:cs="Calibri"/>
        </w:rPr>
        <w:t>;</w:t>
      </w:r>
      <w:r w:rsidRPr="00134E0B">
        <w:rPr>
          <w:rFonts w:ascii="Times New Roman" w:hAnsi="Times New Roman"/>
        </w:rPr>
        <w:t xml:space="preserve"> riziko je charakterizované a vyhodnocované pomocou miery rizika predstavujúcej súčin pravdepodobnosti jej výskytu a závažnosti jej následku,</w:t>
      </w:r>
    </w:p>
    <w:p w14:paraId="6534608A" w14:textId="77777777" w:rsidR="00796748" w:rsidRPr="00134E0B" w:rsidRDefault="00796748" w:rsidP="00796748">
      <w:pPr>
        <w:pStyle w:val="Odsekzoznamu1"/>
        <w:numPr>
          <w:ilvl w:val="0"/>
          <w:numId w:val="15"/>
        </w:numPr>
        <w:spacing w:line="276" w:lineRule="auto"/>
        <w:ind w:left="723"/>
        <w:jc w:val="both"/>
        <w:rPr>
          <w:rFonts w:ascii="Times New Roman" w:hAnsi="Times New Roman"/>
        </w:rPr>
      </w:pPr>
      <w:r w:rsidRPr="00134E0B">
        <w:rPr>
          <w:rFonts w:ascii="Times New Roman" w:hAnsi="Times New Roman"/>
        </w:rPr>
        <w:t xml:space="preserve">nebezpečenstvom je biologický faktor, chemický faktor, fyzikálny faktor alebo rádiologický faktor, ktorý sa nachádza vo vode, alebo iný faktor, ktorý môže ohroziť ľudské zdravie; </w:t>
      </w:r>
      <w:r w:rsidRPr="00134E0B">
        <w:rPr>
          <w:rFonts w:ascii="Times New Roman" w:eastAsia="Calibri" w:hAnsi="Times New Roman"/>
        </w:rPr>
        <w:t>rádiologickým faktorom</w:t>
      </w:r>
      <w:r w:rsidRPr="00134E0B">
        <w:rPr>
          <w:rFonts w:ascii="Times New Roman" w:hAnsi="Times New Roman"/>
        </w:rPr>
        <w:t xml:space="preserve"> sa rozumie obsah prírodných rádionuklidov alebo umelých rádionuklidov v pitnej vode,</w:t>
      </w:r>
    </w:p>
    <w:p w14:paraId="25687636" w14:textId="77777777" w:rsidR="00796748" w:rsidRPr="00134E0B" w:rsidRDefault="00796748" w:rsidP="00796748">
      <w:pPr>
        <w:pStyle w:val="Odsekzoznamu1"/>
        <w:numPr>
          <w:ilvl w:val="0"/>
          <w:numId w:val="15"/>
        </w:numPr>
        <w:spacing w:line="276" w:lineRule="auto"/>
        <w:ind w:left="723"/>
        <w:jc w:val="both"/>
        <w:rPr>
          <w:rFonts w:ascii="Times New Roman" w:hAnsi="Times New Roman"/>
        </w:rPr>
      </w:pPr>
      <w:r w:rsidRPr="00134E0B">
        <w:rPr>
          <w:rFonts w:ascii="Times New Roman" w:hAnsi="Times New Roman"/>
        </w:rPr>
        <w:lastRenderedPageBreak/>
        <w:t>nebezpečnou udalosťou je udalosť, ktorou sa do systému zásobovania pitnou vodou dostáva nebezpečenstvo, alebo pri ktorej sa takéto nebezpečenstvo nedarí zo systému zásobovania pitnou vodou odstrániť.</w:t>
      </w:r>
    </w:p>
    <w:p w14:paraId="338BB48F" w14:textId="77777777" w:rsidR="00796748" w:rsidRPr="00134E0B" w:rsidRDefault="00796748" w:rsidP="00796748">
      <w:pPr>
        <w:pStyle w:val="Odsekzoznamu1"/>
        <w:spacing w:line="276" w:lineRule="auto"/>
        <w:jc w:val="both"/>
        <w:rPr>
          <w:rFonts w:ascii="Times New Roman" w:hAnsi="Times New Roman"/>
        </w:rPr>
      </w:pPr>
    </w:p>
    <w:p w14:paraId="119A9B9B" w14:textId="77777777" w:rsidR="00796748" w:rsidRPr="00134E0B" w:rsidRDefault="00796748" w:rsidP="00796748">
      <w:pPr>
        <w:pStyle w:val="Odsekzoznamu1"/>
        <w:numPr>
          <w:ilvl w:val="0"/>
          <w:numId w:val="12"/>
        </w:numPr>
        <w:spacing w:line="276" w:lineRule="auto"/>
        <w:ind w:left="0" w:firstLine="0"/>
        <w:jc w:val="both"/>
        <w:rPr>
          <w:rFonts w:ascii="Times New Roman" w:hAnsi="Times New Roman"/>
        </w:rPr>
      </w:pPr>
      <w:r w:rsidRPr="00134E0B">
        <w:rPr>
          <w:rFonts w:ascii="Times New Roman" w:hAnsi="Times New Roman"/>
        </w:rPr>
        <w:t>M</w:t>
      </w:r>
      <w:r w:rsidRPr="00134E0B">
        <w:rPr>
          <w:rFonts w:ascii="Times New Roman" w:hAnsi="Times New Roman"/>
          <w:bCs/>
        </w:rPr>
        <w:t xml:space="preserve">anažment rizík </w:t>
      </w:r>
      <w:r>
        <w:rPr>
          <w:rFonts w:ascii="Times New Roman" w:hAnsi="Times New Roman"/>
          <w:bCs/>
        </w:rPr>
        <w:t>pre vodárenský dodávateľský reťazec</w:t>
      </w:r>
      <w:r w:rsidRPr="00134E0B">
        <w:rPr>
          <w:rFonts w:ascii="Times New Roman" w:hAnsi="Times New Roman"/>
        </w:rPr>
        <w:t xml:space="preserve"> pozostáva z manažmentu rizík</w:t>
      </w:r>
    </w:p>
    <w:p w14:paraId="735051FC" w14:textId="77777777" w:rsidR="00796748" w:rsidRPr="00797064" w:rsidRDefault="00796748" w:rsidP="00796748">
      <w:pPr>
        <w:pStyle w:val="Odsekzoznamu1"/>
        <w:numPr>
          <w:ilvl w:val="0"/>
          <w:numId w:val="16"/>
        </w:numPr>
        <w:spacing w:line="276" w:lineRule="auto"/>
        <w:ind w:left="723"/>
        <w:jc w:val="both"/>
        <w:rPr>
          <w:rFonts w:ascii="Times New Roman" w:hAnsi="Times New Roman"/>
        </w:rPr>
      </w:pPr>
      <w:r w:rsidRPr="00797064">
        <w:rPr>
          <w:rFonts w:ascii="Times New Roman" w:hAnsi="Times New Roman"/>
        </w:rPr>
        <w:t>v plochách povodia,</w:t>
      </w:r>
      <w:r w:rsidRPr="00797064">
        <w:rPr>
          <w:rFonts w:ascii="Times New Roman" w:hAnsi="Times New Roman"/>
          <w:vertAlign w:val="superscript"/>
        </w:rPr>
        <w:t>24f</w:t>
      </w:r>
      <w:r w:rsidRPr="00797064">
        <w:rPr>
          <w:rFonts w:ascii="Times New Roman" w:hAnsi="Times New Roman"/>
        </w:rPr>
        <w:t>) ktorý zahŕňa posúdenie rizík a riadenie rizík v súvislosti s plochami povodia pre miesta odberu,</w:t>
      </w:r>
    </w:p>
    <w:p w14:paraId="6B663817" w14:textId="77777777" w:rsidR="00796748" w:rsidRPr="00797064" w:rsidRDefault="00796748" w:rsidP="00796748">
      <w:pPr>
        <w:pStyle w:val="Odsekzoznamu1"/>
        <w:numPr>
          <w:ilvl w:val="0"/>
          <w:numId w:val="16"/>
        </w:numPr>
        <w:spacing w:line="276" w:lineRule="auto"/>
        <w:ind w:left="723"/>
        <w:jc w:val="both"/>
        <w:rPr>
          <w:rFonts w:ascii="Times New Roman" w:hAnsi="Times New Roman"/>
        </w:rPr>
      </w:pPr>
      <w:r w:rsidRPr="00797064">
        <w:rPr>
          <w:rFonts w:ascii="Times New Roman" w:hAnsi="Times New Roman"/>
        </w:rPr>
        <w:t>systému zásobovania pitnou vodou, ktorý zahŕňa posúdenie rizík a riadenie rizík systému zásobovania pitnou vodou od miesta odberu, dopravu surovej vody, úpravu, akumuláciu a distribúciu pitnej vody po vodovodnú prípojku</w:t>
      </w:r>
      <w:r w:rsidRPr="00797064">
        <w:rPr>
          <w:rFonts w:ascii="Times New Roman" w:hAnsi="Times New Roman"/>
          <w:vertAlign w:val="superscript"/>
        </w:rPr>
        <w:t>24g</w:t>
      </w:r>
      <w:r w:rsidRPr="00797064">
        <w:rPr>
          <w:rFonts w:ascii="Times New Roman" w:hAnsi="Times New Roman"/>
        </w:rPr>
        <w:t>) vrátane,</w:t>
      </w:r>
    </w:p>
    <w:p w14:paraId="4B82BAD3" w14:textId="77777777" w:rsidR="00796748" w:rsidRPr="00134E0B" w:rsidRDefault="00796748" w:rsidP="00796748">
      <w:pPr>
        <w:pStyle w:val="Odsekzoznamu1"/>
        <w:numPr>
          <w:ilvl w:val="0"/>
          <w:numId w:val="16"/>
        </w:numPr>
        <w:spacing w:line="276" w:lineRule="auto"/>
        <w:ind w:left="723"/>
        <w:jc w:val="both"/>
        <w:rPr>
          <w:rFonts w:ascii="Times New Roman" w:hAnsi="Times New Roman"/>
        </w:rPr>
      </w:pPr>
      <w:r w:rsidRPr="00797064">
        <w:rPr>
          <w:rFonts w:ascii="Times New Roman" w:hAnsi="Times New Roman"/>
        </w:rPr>
        <w:t>domových rozvodných systémov, ktorý zahŕňa posúdenie rizík</w:t>
      </w:r>
      <w:r w:rsidRPr="00134E0B">
        <w:rPr>
          <w:rFonts w:ascii="Times New Roman" w:hAnsi="Times New Roman"/>
        </w:rPr>
        <w:t xml:space="preserve"> z domových rozvodných systémov; domovým rozvodným systémom sú potrubia, armatúry a zariadenia nainštalované medzi vodovodným kohútikom a rozvodnou vodovodnou sieťou dodávateľa pitnej vody.  </w:t>
      </w:r>
    </w:p>
    <w:p w14:paraId="7145FCDA" w14:textId="77777777" w:rsidR="00796748" w:rsidRPr="00134E0B" w:rsidRDefault="00796748" w:rsidP="00796748">
      <w:pPr>
        <w:pStyle w:val="Odsekzoznamu1"/>
        <w:spacing w:line="276" w:lineRule="auto"/>
        <w:ind w:left="361"/>
        <w:jc w:val="both"/>
        <w:rPr>
          <w:rFonts w:ascii="Times New Roman" w:hAnsi="Times New Roman"/>
        </w:rPr>
      </w:pPr>
    </w:p>
    <w:p w14:paraId="25022CFC" w14:textId="77777777" w:rsidR="00796748" w:rsidRDefault="00796748" w:rsidP="00796748">
      <w:pPr>
        <w:pStyle w:val="Odsekzoznamu1"/>
        <w:spacing w:line="276" w:lineRule="auto"/>
        <w:ind w:left="0"/>
        <w:jc w:val="both"/>
        <w:rPr>
          <w:rFonts w:ascii="Times New Roman" w:hAnsi="Times New Roman"/>
        </w:rPr>
      </w:pPr>
    </w:p>
    <w:p w14:paraId="5F8487B4" w14:textId="77777777" w:rsidR="00796748" w:rsidRDefault="00796748" w:rsidP="00796748">
      <w:pPr>
        <w:pStyle w:val="Odsekzoznamu1"/>
        <w:spacing w:line="276" w:lineRule="auto"/>
        <w:ind w:left="0"/>
        <w:jc w:val="both"/>
        <w:rPr>
          <w:rFonts w:ascii="Times New Roman" w:hAnsi="Times New Roman"/>
        </w:rPr>
      </w:pPr>
    </w:p>
    <w:p w14:paraId="7A56DB28" w14:textId="77777777" w:rsidR="00796748" w:rsidRPr="00134E0B" w:rsidRDefault="00796748" w:rsidP="00796748">
      <w:pPr>
        <w:pStyle w:val="Odsekzoznamu1"/>
        <w:spacing w:line="276" w:lineRule="auto"/>
        <w:ind w:left="0"/>
        <w:jc w:val="both"/>
        <w:rPr>
          <w:rFonts w:ascii="Times New Roman" w:hAnsi="Times New Roman"/>
        </w:rPr>
      </w:pPr>
    </w:p>
    <w:p w14:paraId="71227468" w14:textId="77777777" w:rsidR="00796748" w:rsidRPr="00134E0B" w:rsidRDefault="00796748" w:rsidP="00796748">
      <w:pPr>
        <w:pStyle w:val="Odsekzoznamu"/>
        <w:spacing w:line="276" w:lineRule="auto"/>
        <w:ind w:left="0"/>
        <w:jc w:val="center"/>
        <w:rPr>
          <w:b/>
          <w:sz w:val="22"/>
          <w:szCs w:val="22"/>
        </w:rPr>
      </w:pPr>
      <w:r w:rsidRPr="00134E0B">
        <w:rPr>
          <w:b/>
          <w:sz w:val="22"/>
          <w:szCs w:val="22"/>
        </w:rPr>
        <w:t>§ 17c</w:t>
      </w:r>
    </w:p>
    <w:p w14:paraId="51D8A2C1" w14:textId="77777777" w:rsidR="00796748" w:rsidRPr="005970BB" w:rsidRDefault="00796748" w:rsidP="00796748">
      <w:pPr>
        <w:pStyle w:val="Odsekzoznamu"/>
        <w:spacing w:line="276" w:lineRule="auto"/>
        <w:ind w:left="0"/>
        <w:jc w:val="center"/>
        <w:rPr>
          <w:b/>
          <w:sz w:val="22"/>
          <w:szCs w:val="22"/>
        </w:rPr>
      </w:pPr>
      <w:r w:rsidRPr="005970BB">
        <w:rPr>
          <w:b/>
          <w:sz w:val="22"/>
          <w:szCs w:val="22"/>
        </w:rPr>
        <w:t>Manažment rizík systému zásobovania pitnou vodou a povinnosti dodávateľa pitnej vody</w:t>
      </w:r>
    </w:p>
    <w:p w14:paraId="7EE8B262" w14:textId="77777777" w:rsidR="00796748" w:rsidRPr="005970BB" w:rsidRDefault="00796748" w:rsidP="00796748">
      <w:pPr>
        <w:pStyle w:val="Odsekzoznamu1"/>
        <w:spacing w:line="276" w:lineRule="auto"/>
        <w:ind w:left="0"/>
        <w:jc w:val="both"/>
        <w:rPr>
          <w:rFonts w:ascii="Times New Roman" w:hAnsi="Times New Roman"/>
          <w:b/>
        </w:rPr>
      </w:pPr>
    </w:p>
    <w:p w14:paraId="40104580" w14:textId="77777777" w:rsidR="00796748" w:rsidRPr="005970BB" w:rsidRDefault="00796748" w:rsidP="00796748">
      <w:pPr>
        <w:pStyle w:val="Odsekzoznamu1"/>
        <w:numPr>
          <w:ilvl w:val="0"/>
          <w:numId w:val="17"/>
        </w:numPr>
        <w:spacing w:line="276" w:lineRule="auto"/>
        <w:jc w:val="both"/>
        <w:rPr>
          <w:rFonts w:ascii="Times New Roman" w:hAnsi="Times New Roman"/>
        </w:rPr>
      </w:pPr>
      <w:r w:rsidRPr="005970BB">
        <w:rPr>
          <w:rFonts w:ascii="Times New Roman" w:hAnsi="Times New Roman"/>
        </w:rPr>
        <w:t>Posúdenie rizík systému zásobovania pitnou vodou</w:t>
      </w:r>
    </w:p>
    <w:p w14:paraId="4B47088E" w14:textId="77777777" w:rsidR="00796748" w:rsidRPr="005970BB" w:rsidRDefault="00796748" w:rsidP="00796748">
      <w:pPr>
        <w:pStyle w:val="Odsekzoznamu1"/>
        <w:numPr>
          <w:ilvl w:val="0"/>
          <w:numId w:val="18"/>
        </w:numPr>
        <w:spacing w:line="276" w:lineRule="auto"/>
        <w:ind w:left="723"/>
        <w:jc w:val="both"/>
        <w:rPr>
          <w:rFonts w:ascii="Times New Roman" w:hAnsi="Times New Roman"/>
        </w:rPr>
      </w:pPr>
      <w:r w:rsidRPr="005970BB">
        <w:rPr>
          <w:rFonts w:ascii="Times New Roman" w:hAnsi="Times New Roman"/>
        </w:rPr>
        <w:t xml:space="preserve">zohľadňuje výsledky posúdenia  rizík  a  riadenia rizík v  súvislosti s  plochami  povodia  pre  miesta  odberu z vodárenského zdroja, </w:t>
      </w:r>
    </w:p>
    <w:p w14:paraId="7F200D3E" w14:textId="77777777" w:rsidR="00796748" w:rsidRPr="00797064" w:rsidRDefault="00796748" w:rsidP="00796748">
      <w:pPr>
        <w:pStyle w:val="Odsekzoznamu1"/>
        <w:numPr>
          <w:ilvl w:val="0"/>
          <w:numId w:val="18"/>
        </w:numPr>
        <w:spacing w:line="276" w:lineRule="auto"/>
        <w:ind w:left="723"/>
        <w:jc w:val="both"/>
        <w:rPr>
          <w:rFonts w:ascii="Times New Roman" w:hAnsi="Times New Roman"/>
        </w:rPr>
      </w:pPr>
      <w:r w:rsidRPr="00134E0B">
        <w:rPr>
          <w:rFonts w:ascii="Times New Roman" w:hAnsi="Times New Roman"/>
        </w:rPr>
        <w:t>obsahuje popis systému</w:t>
      </w:r>
      <w:r w:rsidRPr="005970BB">
        <w:rPr>
          <w:rFonts w:ascii="Times New Roman" w:hAnsi="Times New Roman"/>
        </w:rPr>
        <w:t xml:space="preserve"> </w:t>
      </w:r>
      <w:r w:rsidRPr="00134E0B">
        <w:rPr>
          <w:rFonts w:ascii="Times New Roman" w:hAnsi="Times New Roman"/>
        </w:rPr>
        <w:t xml:space="preserve">zásobovania pitnou </w:t>
      </w:r>
      <w:r w:rsidRPr="00797064">
        <w:rPr>
          <w:rFonts w:ascii="Times New Roman" w:hAnsi="Times New Roman"/>
        </w:rPr>
        <w:t>vodou od miesta odberu po vodovodnú prípojku</w:t>
      </w:r>
      <w:r w:rsidRPr="00797064">
        <w:rPr>
          <w:rFonts w:ascii="Times New Roman" w:hAnsi="Times New Roman"/>
          <w:vertAlign w:val="superscript"/>
        </w:rPr>
        <w:t>24g</w:t>
      </w:r>
      <w:r w:rsidRPr="00797064">
        <w:rPr>
          <w:rFonts w:ascii="Times New Roman" w:hAnsi="Times New Roman"/>
        </w:rPr>
        <w:t xml:space="preserve">)  vrátane, </w:t>
      </w:r>
    </w:p>
    <w:p w14:paraId="0BA905AD" w14:textId="77777777" w:rsidR="00796748" w:rsidRPr="00134E0B" w:rsidRDefault="00796748" w:rsidP="00796748">
      <w:pPr>
        <w:pStyle w:val="Odsekzoznamu1"/>
        <w:numPr>
          <w:ilvl w:val="0"/>
          <w:numId w:val="18"/>
        </w:numPr>
        <w:spacing w:line="276" w:lineRule="auto"/>
        <w:ind w:left="723"/>
        <w:jc w:val="both"/>
        <w:rPr>
          <w:rFonts w:ascii="Times New Roman" w:hAnsi="Times New Roman"/>
        </w:rPr>
      </w:pPr>
      <w:r w:rsidRPr="00134E0B">
        <w:rPr>
          <w:rFonts w:ascii="Times New Roman" w:hAnsi="Times New Roman"/>
        </w:rPr>
        <w:t>identifikuje nebezpečenstvá a nebezpečné udalosti systému zásobovania pitnou vodou a obsahuje posúdenie rizík pre ľudské  zdravie  z  používania pitnej vody s prihliadnutím na riziká vyplývajúce zo zmeny klímy, strát vody</w:t>
      </w:r>
      <w:r w:rsidRPr="00134E0B">
        <w:rPr>
          <w:rFonts w:ascii="Times New Roman" w:hAnsi="Times New Roman"/>
          <w:vertAlign w:val="superscript"/>
        </w:rPr>
        <w:t>24h</w:t>
      </w:r>
      <w:r w:rsidRPr="00134E0B">
        <w:rPr>
          <w:rFonts w:ascii="Times New Roman" w:hAnsi="Times New Roman"/>
        </w:rPr>
        <w:t>) a presakujúcich potrubí.</w:t>
      </w:r>
    </w:p>
    <w:p w14:paraId="6E4B84F4" w14:textId="77777777" w:rsidR="00796748" w:rsidRPr="00134E0B" w:rsidRDefault="00796748" w:rsidP="00796748">
      <w:pPr>
        <w:pStyle w:val="Odsekzoznamu1"/>
        <w:spacing w:line="276" w:lineRule="auto"/>
        <w:ind w:left="0"/>
        <w:jc w:val="both"/>
        <w:rPr>
          <w:rFonts w:ascii="Times New Roman" w:hAnsi="Times New Roman"/>
        </w:rPr>
      </w:pPr>
    </w:p>
    <w:p w14:paraId="62386CF0" w14:textId="77777777" w:rsidR="00796748" w:rsidRPr="00134E0B" w:rsidRDefault="00796748" w:rsidP="00796748">
      <w:pPr>
        <w:pStyle w:val="Odsekzoznamu1"/>
        <w:numPr>
          <w:ilvl w:val="0"/>
          <w:numId w:val="17"/>
        </w:numPr>
        <w:spacing w:line="276" w:lineRule="auto"/>
        <w:jc w:val="both"/>
        <w:rPr>
          <w:rFonts w:ascii="Times New Roman" w:hAnsi="Times New Roman"/>
        </w:rPr>
      </w:pPr>
      <w:r w:rsidRPr="00134E0B">
        <w:rPr>
          <w:rFonts w:ascii="Times New Roman" w:hAnsi="Times New Roman"/>
        </w:rPr>
        <w:t xml:space="preserve">Opatreniami v oblasti riadenia rizík na základe výsledkov posúdenia rizík systému zásobovania pitnou vodou sú </w:t>
      </w:r>
    </w:p>
    <w:p w14:paraId="29B82D66" w14:textId="77777777" w:rsidR="00796748" w:rsidRPr="00134E0B" w:rsidRDefault="00796748" w:rsidP="00796748">
      <w:pPr>
        <w:pStyle w:val="Odsekzoznamu1"/>
        <w:numPr>
          <w:ilvl w:val="0"/>
          <w:numId w:val="19"/>
        </w:numPr>
        <w:spacing w:line="276" w:lineRule="auto"/>
        <w:ind w:left="723"/>
        <w:jc w:val="both"/>
        <w:rPr>
          <w:rFonts w:ascii="Times New Roman" w:hAnsi="Times New Roman"/>
        </w:rPr>
      </w:pPr>
      <w:r w:rsidRPr="00B26E62">
        <w:rPr>
          <w:rFonts w:ascii="Times New Roman" w:hAnsi="Times New Roman"/>
        </w:rPr>
        <w:t xml:space="preserve">kontrolné opatrenia na predchádzanie rizík, zmiernenie </w:t>
      </w:r>
      <w:r>
        <w:rPr>
          <w:rFonts w:ascii="Times New Roman" w:hAnsi="Times New Roman"/>
        </w:rPr>
        <w:t xml:space="preserve">rizík </w:t>
      </w:r>
      <w:r w:rsidRPr="00B26E62">
        <w:rPr>
          <w:rFonts w:ascii="Times New Roman" w:hAnsi="Times New Roman"/>
        </w:rPr>
        <w:t xml:space="preserve">alebo odstránenie neprijateľných rizík, ktoré môžu znížiť kvalitu pitnej vody </w:t>
      </w:r>
      <w:r w:rsidRPr="00134E0B">
        <w:rPr>
          <w:rFonts w:ascii="Times New Roman" w:hAnsi="Times New Roman"/>
        </w:rPr>
        <w:t xml:space="preserve">a ohroziť plynulé zásobovanie pitnou vodou, </w:t>
      </w:r>
    </w:p>
    <w:p w14:paraId="19B25F59" w14:textId="77777777" w:rsidR="00796748" w:rsidRPr="00134E0B" w:rsidRDefault="00796748" w:rsidP="00796748">
      <w:pPr>
        <w:pStyle w:val="Odsekzoznamu1"/>
        <w:numPr>
          <w:ilvl w:val="0"/>
          <w:numId w:val="19"/>
        </w:numPr>
        <w:spacing w:line="276" w:lineRule="auto"/>
        <w:ind w:left="723"/>
        <w:jc w:val="both"/>
        <w:rPr>
          <w:rFonts w:ascii="Times New Roman" w:hAnsi="Times New Roman"/>
        </w:rPr>
      </w:pPr>
      <w:r w:rsidRPr="00134E0B">
        <w:rPr>
          <w:rFonts w:ascii="Times New Roman" w:hAnsi="Times New Roman"/>
        </w:rPr>
        <w:t>doplnkové kontrolné opatrenia k plánovaným opatreniam alebo prijatým opatreniam na zníženie rizík z plôch povodia pre miesta odberu podľa osobitných predpisov,</w:t>
      </w:r>
      <w:r w:rsidRPr="00134E0B">
        <w:rPr>
          <w:rFonts w:ascii="Times New Roman" w:hAnsi="Times New Roman"/>
          <w:vertAlign w:val="superscript"/>
        </w:rPr>
        <w:t>24i</w:t>
      </w:r>
      <w:r w:rsidRPr="00134E0B">
        <w:rPr>
          <w:rFonts w:ascii="Times New Roman" w:hAnsi="Times New Roman"/>
        </w:rPr>
        <w:t xml:space="preserve">) ktoré môžu zhoršiť kvalitu pitnej vody, </w:t>
      </w:r>
    </w:p>
    <w:p w14:paraId="6B00A322" w14:textId="77777777" w:rsidR="00796748" w:rsidRPr="00134E0B" w:rsidRDefault="00796748" w:rsidP="00796748">
      <w:pPr>
        <w:pStyle w:val="Odsekzoznamu1"/>
        <w:numPr>
          <w:ilvl w:val="0"/>
          <w:numId w:val="19"/>
        </w:numPr>
        <w:spacing w:line="276" w:lineRule="auto"/>
        <w:ind w:left="723"/>
        <w:jc w:val="both"/>
        <w:rPr>
          <w:rFonts w:ascii="Times New Roman" w:hAnsi="Times New Roman"/>
        </w:rPr>
      </w:pPr>
      <w:r w:rsidRPr="00134E0B">
        <w:rPr>
          <w:rFonts w:ascii="Times New Roman" w:hAnsi="Times New Roman"/>
        </w:rPr>
        <w:t>prevádzkové monitorovanie,</w:t>
      </w:r>
      <w:r w:rsidRPr="00134E0B">
        <w:rPr>
          <w:rFonts w:ascii="Times New Roman" w:hAnsi="Times New Roman"/>
          <w:vertAlign w:val="superscript"/>
        </w:rPr>
        <w:t>24j</w:t>
      </w:r>
      <w:r w:rsidRPr="00134E0B">
        <w:rPr>
          <w:rFonts w:ascii="Times New Roman" w:hAnsi="Times New Roman"/>
        </w:rPr>
        <w:t xml:space="preserve">) </w:t>
      </w:r>
    </w:p>
    <w:p w14:paraId="127F4C56" w14:textId="77777777" w:rsidR="00796748" w:rsidRPr="00134E0B" w:rsidRDefault="00796748" w:rsidP="00796748">
      <w:pPr>
        <w:pStyle w:val="Odsekzoznamu1"/>
        <w:numPr>
          <w:ilvl w:val="0"/>
          <w:numId w:val="19"/>
        </w:numPr>
        <w:spacing w:line="276" w:lineRule="auto"/>
        <w:ind w:left="723"/>
        <w:jc w:val="both"/>
        <w:rPr>
          <w:rFonts w:ascii="Times New Roman" w:hAnsi="Times New Roman"/>
        </w:rPr>
      </w:pPr>
      <w:r w:rsidRPr="00134E0B">
        <w:rPr>
          <w:rFonts w:ascii="Times New Roman" w:hAnsi="Times New Roman"/>
        </w:rPr>
        <w:t xml:space="preserve">opatrenia, aby pitná voda bola chemickými látkami na úpravu vody a vedľajšími produktmi dezinfekcie znečistená čo v najnižšej možnej miere; opatrenia nemôžu ohroziť zdravotnú bezpečnosť pitnej vody a znížiť účinnosť dezinfekcie pitnej vody, </w:t>
      </w:r>
    </w:p>
    <w:p w14:paraId="38A031D2" w14:textId="77777777" w:rsidR="00796748" w:rsidRPr="00134E0B" w:rsidRDefault="00796748" w:rsidP="00796748">
      <w:pPr>
        <w:pStyle w:val="Odsekzoznamu1"/>
        <w:numPr>
          <w:ilvl w:val="0"/>
          <w:numId w:val="19"/>
        </w:numPr>
        <w:spacing w:line="276" w:lineRule="auto"/>
        <w:ind w:left="723"/>
        <w:jc w:val="both"/>
        <w:rPr>
          <w:rFonts w:ascii="Times New Roman" w:hAnsi="Times New Roman"/>
        </w:rPr>
      </w:pPr>
      <w:r w:rsidRPr="00134E0B">
        <w:rPr>
          <w:rFonts w:ascii="Times New Roman" w:hAnsi="Times New Roman"/>
        </w:rPr>
        <w:t xml:space="preserve">kontrola účinnosti použitej dezinfekcie, </w:t>
      </w:r>
    </w:p>
    <w:p w14:paraId="74A41011" w14:textId="77777777" w:rsidR="00796748" w:rsidRPr="00134E0B" w:rsidRDefault="00796748" w:rsidP="00796748">
      <w:pPr>
        <w:pStyle w:val="Odsekzoznamu1"/>
        <w:numPr>
          <w:ilvl w:val="0"/>
          <w:numId w:val="19"/>
        </w:numPr>
        <w:spacing w:line="276" w:lineRule="auto"/>
        <w:ind w:left="723"/>
        <w:jc w:val="both"/>
        <w:rPr>
          <w:rFonts w:ascii="Times New Roman" w:hAnsi="Times New Roman"/>
        </w:rPr>
      </w:pPr>
      <w:r w:rsidRPr="00134E0B">
        <w:rPr>
          <w:rFonts w:ascii="Times New Roman" w:hAnsi="Times New Roman"/>
        </w:rPr>
        <w:t>kontrola</w:t>
      </w:r>
      <w:r w:rsidRPr="00134E0B">
        <w:rPr>
          <w:rStyle w:val="Odkaznakomentr"/>
          <w:rFonts w:ascii="Times New Roman" w:hAnsi="Times New Roman"/>
        </w:rPr>
        <w:t xml:space="preserve"> </w:t>
      </w:r>
      <w:r w:rsidRPr="00134E0B">
        <w:rPr>
          <w:rFonts w:ascii="Times New Roman" w:hAnsi="Times New Roman"/>
        </w:rPr>
        <w:t xml:space="preserve">materiálov, výrobkov a filtračných médií určených na styk s pitnou vodou a chemických látok na úpravu vody podľa § 18. </w:t>
      </w:r>
    </w:p>
    <w:p w14:paraId="550940A7" w14:textId="77777777" w:rsidR="00796748" w:rsidRPr="00134E0B" w:rsidRDefault="00796748" w:rsidP="00796748">
      <w:pPr>
        <w:pStyle w:val="Odsekzoznamu1"/>
        <w:spacing w:line="276" w:lineRule="auto"/>
        <w:ind w:left="0"/>
        <w:jc w:val="both"/>
        <w:rPr>
          <w:rFonts w:ascii="Times New Roman" w:hAnsi="Times New Roman"/>
        </w:rPr>
      </w:pPr>
    </w:p>
    <w:p w14:paraId="5F0236D6" w14:textId="77777777" w:rsidR="00796748" w:rsidRPr="00134E0B" w:rsidRDefault="00796748" w:rsidP="00796748">
      <w:pPr>
        <w:pStyle w:val="Odsekzoznamu1"/>
        <w:numPr>
          <w:ilvl w:val="0"/>
          <w:numId w:val="17"/>
        </w:numPr>
        <w:spacing w:line="276" w:lineRule="auto"/>
        <w:jc w:val="both"/>
        <w:rPr>
          <w:rFonts w:ascii="Times New Roman" w:hAnsi="Times New Roman"/>
        </w:rPr>
      </w:pPr>
      <w:r w:rsidRPr="00134E0B">
        <w:rPr>
          <w:rFonts w:ascii="Times New Roman" w:hAnsi="Times New Roman"/>
        </w:rPr>
        <w:t>Dodávateľom pitnej vody je</w:t>
      </w:r>
    </w:p>
    <w:p w14:paraId="72FE865B" w14:textId="77777777" w:rsidR="00796748" w:rsidRPr="00134E0B" w:rsidRDefault="00796748" w:rsidP="00796748">
      <w:pPr>
        <w:pStyle w:val="Odsekzoznamu1"/>
        <w:numPr>
          <w:ilvl w:val="0"/>
          <w:numId w:val="20"/>
        </w:numPr>
        <w:spacing w:line="276" w:lineRule="auto"/>
        <w:ind w:left="723"/>
        <w:jc w:val="both"/>
        <w:rPr>
          <w:rFonts w:ascii="Times New Roman" w:hAnsi="Times New Roman"/>
        </w:rPr>
      </w:pPr>
      <w:r w:rsidRPr="00134E0B">
        <w:rPr>
          <w:rFonts w:ascii="Times New Roman" w:hAnsi="Times New Roman"/>
        </w:rPr>
        <w:t>prevádzkovateľ verejného vodovodu,</w:t>
      </w:r>
      <w:r w:rsidRPr="00134E0B">
        <w:rPr>
          <w:rFonts w:ascii="Times New Roman" w:hAnsi="Times New Roman"/>
          <w:vertAlign w:val="superscript"/>
        </w:rPr>
        <w:t>24k</w:t>
      </w:r>
      <w:r w:rsidRPr="00134E0B">
        <w:rPr>
          <w:rFonts w:ascii="Times New Roman" w:hAnsi="Times New Roman"/>
        </w:rPr>
        <w:t xml:space="preserve">) </w:t>
      </w:r>
    </w:p>
    <w:p w14:paraId="2975505D" w14:textId="77777777" w:rsidR="00796748" w:rsidRPr="00134E0B" w:rsidRDefault="00796748" w:rsidP="00796748">
      <w:pPr>
        <w:pStyle w:val="Odsekzoznamu1"/>
        <w:numPr>
          <w:ilvl w:val="0"/>
          <w:numId w:val="20"/>
        </w:numPr>
        <w:spacing w:line="276" w:lineRule="auto"/>
        <w:ind w:left="723"/>
        <w:jc w:val="both"/>
        <w:rPr>
          <w:rFonts w:ascii="Times New Roman" w:hAnsi="Times New Roman"/>
        </w:rPr>
      </w:pPr>
      <w:r w:rsidRPr="00134E0B">
        <w:rPr>
          <w:rFonts w:ascii="Times New Roman" w:hAnsi="Times New Roman"/>
        </w:rPr>
        <w:t xml:space="preserve">fyzická osoba-podnikateľ alebo právnická osoba, ktorá dodáva pitnú vodu alebo používa pitnú vodu v rámci podnikateľskej činnosti, alebo ktorá dodáva pitnú vodu alebo používa pitnú </w:t>
      </w:r>
      <w:r w:rsidRPr="00134E0B">
        <w:rPr>
          <w:rFonts w:ascii="Times New Roman" w:hAnsi="Times New Roman"/>
        </w:rPr>
        <w:lastRenderedPageBreak/>
        <w:t>vodu vo verejnom záujme a využíva vodárenské zdroje povolené na osobitné užívanie vôd</w:t>
      </w:r>
      <w:r w:rsidRPr="00134E0B">
        <w:rPr>
          <w:rFonts w:ascii="Times New Roman" w:hAnsi="Times New Roman"/>
          <w:vertAlign w:val="superscript"/>
        </w:rPr>
        <w:t>24l</w:t>
      </w:r>
      <w:r w:rsidRPr="00134E0B">
        <w:rPr>
          <w:rFonts w:ascii="Times New Roman" w:hAnsi="Times New Roman"/>
        </w:rPr>
        <w:t xml:space="preserve">) a nie je odberateľom pitnej vody z verejného vodovodu; </w:t>
      </w:r>
      <w:r w:rsidRPr="00134E0B">
        <w:rPr>
          <w:rFonts w:ascii="Times New Roman" w:hAnsi="Times New Roman"/>
          <w:vertAlign w:val="superscript"/>
        </w:rPr>
        <w:t>24m</w:t>
      </w:r>
      <w:r w:rsidRPr="00134E0B">
        <w:rPr>
          <w:rFonts w:ascii="Times New Roman" w:hAnsi="Times New Roman"/>
        </w:rPr>
        <w:t>) za dodávateľa pitnej vody sa nepovažuje prevádzkovateľ potravinárskeho podniku,</w:t>
      </w:r>
      <w:r w:rsidRPr="00134E0B">
        <w:rPr>
          <w:rFonts w:ascii="Times New Roman" w:hAnsi="Times New Roman"/>
          <w:vertAlign w:val="superscript"/>
        </w:rPr>
        <w:t>24n</w:t>
      </w:r>
      <w:r w:rsidRPr="00134E0B">
        <w:rPr>
          <w:rFonts w:ascii="Times New Roman" w:hAnsi="Times New Roman"/>
        </w:rPr>
        <w:t xml:space="preserve">) </w:t>
      </w:r>
    </w:p>
    <w:p w14:paraId="1498CAA4" w14:textId="77777777" w:rsidR="00796748" w:rsidRPr="00134E0B" w:rsidRDefault="00796748" w:rsidP="00796748">
      <w:pPr>
        <w:pStyle w:val="Odsekzoznamu1"/>
        <w:numPr>
          <w:ilvl w:val="0"/>
          <w:numId w:val="20"/>
        </w:numPr>
        <w:spacing w:line="276" w:lineRule="auto"/>
        <w:ind w:left="723"/>
        <w:jc w:val="both"/>
        <w:rPr>
          <w:rFonts w:ascii="Times New Roman" w:hAnsi="Times New Roman"/>
        </w:rPr>
      </w:pPr>
      <w:r w:rsidRPr="00134E0B">
        <w:rPr>
          <w:rFonts w:ascii="Times New Roman" w:hAnsi="Times New Roman"/>
        </w:rPr>
        <w:t>každá osoba, ktorá pitnú vodu od dodávateľa podľa písmena a) alebo písmena b) dodáva alebo používa pitnú vodu v rámci podnikateľskej činnosti alebo vo verejnom záujme.</w:t>
      </w:r>
    </w:p>
    <w:p w14:paraId="44A2BAA9" w14:textId="77777777" w:rsidR="00796748" w:rsidRPr="00134E0B" w:rsidRDefault="00796748" w:rsidP="00796748">
      <w:pPr>
        <w:pStyle w:val="Odsekzoznamu1"/>
        <w:spacing w:line="276" w:lineRule="auto"/>
        <w:ind w:left="0"/>
        <w:jc w:val="both"/>
        <w:rPr>
          <w:rFonts w:ascii="Times New Roman" w:hAnsi="Times New Roman"/>
        </w:rPr>
      </w:pPr>
    </w:p>
    <w:p w14:paraId="31DFD15E" w14:textId="77777777" w:rsidR="00796748" w:rsidRPr="00134E0B" w:rsidRDefault="00796748" w:rsidP="00796748">
      <w:pPr>
        <w:pStyle w:val="Odsekzoznamu1"/>
        <w:numPr>
          <w:ilvl w:val="0"/>
          <w:numId w:val="17"/>
        </w:numPr>
        <w:spacing w:line="276" w:lineRule="auto"/>
        <w:jc w:val="both"/>
        <w:rPr>
          <w:rFonts w:ascii="Times New Roman" w:hAnsi="Times New Roman"/>
        </w:rPr>
      </w:pPr>
      <w:r w:rsidRPr="00134E0B">
        <w:rPr>
          <w:rFonts w:ascii="Times New Roman" w:hAnsi="Times New Roman"/>
        </w:rPr>
        <w:t>Dodávateľ pitnej vody je povinný</w:t>
      </w:r>
    </w:p>
    <w:p w14:paraId="726FD32B"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zabezpečiť, aby dodávaná pitná voda spĺňala požiadavky na zdravotnú bezpečnosť podľa § 17 ods. 6,</w:t>
      </w:r>
    </w:p>
    <w:p w14:paraId="47051886"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 xml:space="preserve">vypracovať pre každý systém zásobovania manažment rizík systému zásobovania pitnou vodou a predložiť ho podľa rozsahu územia, pre ktorý je vypracovaný, na schválenie úradu verejného zdravotníctva alebo regionálnemu úradu verejného zdravotníctva, ak v odsekoch 5 a 6 nie je ustanovené inak; súčasťou manažmentu rizík systému zásobovania pitnou vodou je program monitorovania pitnej vody, </w:t>
      </w:r>
    </w:p>
    <w:p w14:paraId="298AA8EB"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aktualizovať manažment rizík systému zásobovania pitnou vodou najmenej raz za šesť rokov a predložiť ho podľa rozsahu územia, pre ktorý je vypracovaný, na schválenie úradu verejného zdravotníctva alebo regionálnemu úradu verejného zdravotníctva; opätovne na schválenie je potrebné ho predložiť pri každej jeho zmene,</w:t>
      </w:r>
    </w:p>
    <w:p w14:paraId="477F09DA"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 xml:space="preserve">poskytnúť osobe podľa odseku 3 písm. c), ktorej dodáva pitnú vodu dostačujúce informácie z manažmentu rizík systému zásobovania pitnou vodou a výsledky monitorovania kvality pitnej vody v systéme zásobovania pitnou vodou na vytvorenie programu monitorovania pitnej vody alebo manažmentu rizík systému zásobovania pitnou vodou, </w:t>
      </w:r>
    </w:p>
    <w:p w14:paraId="6FA9B8CC"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 xml:space="preserve">vykonávať kontrolu kvality pitnej vody podľa programu monitorovania, </w:t>
      </w:r>
    </w:p>
    <w:p w14:paraId="5D236AAF" w14:textId="77777777" w:rsidR="00796748" w:rsidRPr="001A0C54"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 xml:space="preserve">vykonať mimoriadnu kontrolu </w:t>
      </w:r>
      <w:r w:rsidRPr="001A0C54">
        <w:rPr>
          <w:rFonts w:ascii="Times New Roman" w:hAnsi="Times New Roman"/>
        </w:rPr>
        <w:t>kvality pitnej vody podľa všeobecne záväzného právneho predpisu vydaného podľa § 62 ods. 1 písm. w),</w:t>
      </w:r>
    </w:p>
    <w:p w14:paraId="32C0B017" w14:textId="77777777" w:rsidR="00796748" w:rsidRPr="001A0C54" w:rsidRDefault="00796748" w:rsidP="00796748">
      <w:pPr>
        <w:pStyle w:val="Odsekzoznamu1"/>
        <w:numPr>
          <w:ilvl w:val="0"/>
          <w:numId w:val="21"/>
        </w:numPr>
        <w:spacing w:line="276" w:lineRule="auto"/>
        <w:ind w:left="723"/>
        <w:jc w:val="both"/>
        <w:rPr>
          <w:rFonts w:ascii="Times New Roman" w:hAnsi="Times New Roman"/>
          <w:strike/>
        </w:rPr>
      </w:pPr>
      <w:r w:rsidRPr="001A0C54">
        <w:rPr>
          <w:rFonts w:ascii="Times New Roman" w:hAnsi="Times New Roman"/>
        </w:rPr>
        <w:t>zabezpečovať akreditované odbery vzoriek pitnej vody a analýzy vzoriek pitnej vody vykonať v akreditovanom laboratóriu,</w:t>
      </w:r>
    </w:p>
    <w:p w14:paraId="25302724" w14:textId="77777777" w:rsidR="00796748" w:rsidRPr="001A0C54" w:rsidRDefault="00796748" w:rsidP="00796748">
      <w:pPr>
        <w:pStyle w:val="Odsekzoznamu1"/>
        <w:numPr>
          <w:ilvl w:val="0"/>
          <w:numId w:val="21"/>
        </w:numPr>
        <w:spacing w:line="276" w:lineRule="auto"/>
        <w:ind w:left="723"/>
        <w:jc w:val="both"/>
        <w:rPr>
          <w:rFonts w:ascii="Times New Roman" w:hAnsi="Times New Roman"/>
          <w:strike/>
        </w:rPr>
      </w:pPr>
      <w:r w:rsidRPr="001A0C54">
        <w:rPr>
          <w:rFonts w:ascii="Times New Roman" w:hAnsi="Times New Roman"/>
        </w:rPr>
        <w:t>predložiť regionálnemu úradu verejného zdravotníctva</w:t>
      </w:r>
    </w:p>
    <w:p w14:paraId="435A602D" w14:textId="77777777" w:rsidR="00796748" w:rsidRPr="001A0C54" w:rsidRDefault="00796748" w:rsidP="00796748">
      <w:pPr>
        <w:pStyle w:val="Odsekzoznamu1"/>
        <w:numPr>
          <w:ilvl w:val="0"/>
          <w:numId w:val="22"/>
        </w:numPr>
        <w:spacing w:line="276" w:lineRule="auto"/>
        <w:ind w:left="927"/>
        <w:jc w:val="both"/>
        <w:rPr>
          <w:rFonts w:ascii="Times New Roman" w:hAnsi="Times New Roman"/>
        </w:rPr>
      </w:pPr>
      <w:r w:rsidRPr="001A0C54">
        <w:rPr>
          <w:rFonts w:ascii="Times New Roman" w:hAnsi="Times New Roman"/>
        </w:rPr>
        <w:t>výsledky kontroly kvality pitnej vody do troch mesiacov po ukončení laboratórnych analýz pitnej vody,</w:t>
      </w:r>
    </w:p>
    <w:p w14:paraId="7D287EDA" w14:textId="77777777" w:rsidR="00796748" w:rsidRPr="001A0C54" w:rsidRDefault="00796748" w:rsidP="00796748">
      <w:pPr>
        <w:numPr>
          <w:ilvl w:val="0"/>
          <w:numId w:val="22"/>
        </w:numPr>
        <w:spacing w:after="0" w:line="276" w:lineRule="auto"/>
        <w:ind w:left="927"/>
        <w:rPr>
          <w:rFonts w:ascii="Times New Roman" w:eastAsia="Times New Roman" w:hAnsi="Times New Roman"/>
        </w:rPr>
      </w:pPr>
      <w:r w:rsidRPr="001A0C54">
        <w:rPr>
          <w:rFonts w:ascii="Times New Roman" w:hAnsi="Times New Roman"/>
        </w:rPr>
        <w:t xml:space="preserve">informácie o metódach mikrobiologických a biologických analýz; ak sa pri analýze kvality pitnej vody pre mikrobiologické ukazovatele použili iné ako referenčné metódy je potrebné predložiť aj všetky informácie o použitých metódach a ich rovnocennosti s referenčnými metódami; referenčné metódy sú ustanovené </w:t>
      </w:r>
      <w:r w:rsidRPr="001A0C54">
        <w:rPr>
          <w:rFonts w:ascii="Times New Roman" w:eastAsia="Times New Roman" w:hAnsi="Times New Roman"/>
        </w:rPr>
        <w:t xml:space="preserve">všeobecne záväzným právnym predpisom vydaným podľa § 62 </w:t>
      </w:r>
      <w:r w:rsidRPr="001A0C54">
        <w:rPr>
          <w:rFonts w:ascii="Times New Roman" w:hAnsi="Times New Roman"/>
        </w:rPr>
        <w:t xml:space="preserve">ods. 1 </w:t>
      </w:r>
      <w:r w:rsidRPr="001A0C54">
        <w:rPr>
          <w:rFonts w:ascii="Times New Roman" w:eastAsia="Times New Roman" w:hAnsi="Times New Roman"/>
        </w:rPr>
        <w:t>písm. w),</w:t>
      </w:r>
    </w:p>
    <w:p w14:paraId="15976F9A" w14:textId="77777777" w:rsidR="00796748" w:rsidRPr="001A0C54" w:rsidRDefault="00796748" w:rsidP="00796748">
      <w:pPr>
        <w:numPr>
          <w:ilvl w:val="0"/>
          <w:numId w:val="22"/>
        </w:numPr>
        <w:spacing w:after="0" w:line="276" w:lineRule="auto"/>
        <w:ind w:left="927"/>
        <w:rPr>
          <w:rFonts w:ascii="Times New Roman" w:eastAsia="Times New Roman" w:hAnsi="Times New Roman"/>
        </w:rPr>
      </w:pPr>
      <w:r w:rsidRPr="001A0C54">
        <w:rPr>
          <w:rFonts w:ascii="Times New Roman" w:hAnsi="Times New Roman"/>
        </w:rPr>
        <w:t xml:space="preserve">informácie o  analytických metódach použitých na účely kontroly kvality pitnej vody vrátane minimálnych výkonnostných charakteristík a o ich zmene; požiadavky na analytické metódy sú ustanovené </w:t>
      </w:r>
      <w:r w:rsidRPr="001A0C54">
        <w:rPr>
          <w:rFonts w:ascii="Times New Roman" w:eastAsia="Times New Roman" w:hAnsi="Times New Roman"/>
        </w:rPr>
        <w:t xml:space="preserve">všeobecne záväzným právnym predpisom vydaným podľa § 62 </w:t>
      </w:r>
      <w:r w:rsidRPr="001A0C54">
        <w:rPr>
          <w:rFonts w:ascii="Times New Roman" w:hAnsi="Times New Roman"/>
        </w:rPr>
        <w:t xml:space="preserve">ods. 1 </w:t>
      </w:r>
      <w:r w:rsidRPr="001A0C54">
        <w:rPr>
          <w:rFonts w:ascii="Times New Roman" w:eastAsia="Times New Roman" w:hAnsi="Times New Roman"/>
        </w:rPr>
        <w:t>písm. w),</w:t>
      </w:r>
    </w:p>
    <w:p w14:paraId="6DA12AE7" w14:textId="77777777" w:rsidR="00796748" w:rsidRPr="001A0C54" w:rsidRDefault="00796748" w:rsidP="00796748">
      <w:pPr>
        <w:pStyle w:val="Odsekzoznamu1"/>
        <w:numPr>
          <w:ilvl w:val="0"/>
          <w:numId w:val="22"/>
        </w:numPr>
        <w:spacing w:line="276" w:lineRule="auto"/>
        <w:ind w:left="927"/>
        <w:jc w:val="both"/>
        <w:rPr>
          <w:rFonts w:ascii="Times New Roman" w:hAnsi="Times New Roman"/>
          <w:strike/>
        </w:rPr>
      </w:pPr>
      <w:r w:rsidRPr="001A0C54">
        <w:rPr>
          <w:rFonts w:ascii="Times New Roman" w:hAnsi="Times New Roman"/>
        </w:rPr>
        <w:t>informácie o trendoch alebo neobvyklých koncentráciách monitorovaných ukazovateľov</w:t>
      </w:r>
      <w:r w:rsidRPr="001A0C54">
        <w:rPr>
          <w:rFonts w:ascii="Times New Roman" w:hAnsi="Times New Roman"/>
          <w:vertAlign w:val="superscript"/>
        </w:rPr>
        <w:t>24o</w:t>
      </w:r>
      <w:r w:rsidRPr="001A0C54">
        <w:rPr>
          <w:rFonts w:ascii="Times New Roman" w:hAnsi="Times New Roman"/>
        </w:rPr>
        <w:t>), látok alebo znečisťujúcich látok, ktoré zistil pri kontrole v plochách povodia,</w:t>
      </w:r>
    </w:p>
    <w:p w14:paraId="5AF7D674" w14:textId="77777777" w:rsidR="00796748" w:rsidRPr="00134E0B" w:rsidRDefault="00796748" w:rsidP="00796748">
      <w:pPr>
        <w:pStyle w:val="Odsekzoznamu1"/>
        <w:numPr>
          <w:ilvl w:val="0"/>
          <w:numId w:val="21"/>
        </w:numPr>
        <w:spacing w:line="276" w:lineRule="auto"/>
        <w:ind w:left="723"/>
        <w:jc w:val="both"/>
        <w:rPr>
          <w:rFonts w:ascii="Times New Roman" w:hAnsi="Times New Roman"/>
        </w:rPr>
      </w:pPr>
      <w:r w:rsidRPr="001A0C54">
        <w:rPr>
          <w:rFonts w:ascii="Times New Roman" w:hAnsi="Times New Roman"/>
        </w:rPr>
        <w:t>uchovávať výsledky kontroly kvality pitnej vody v elektronickej</w:t>
      </w:r>
      <w:r w:rsidRPr="00134E0B">
        <w:rPr>
          <w:rFonts w:ascii="Times New Roman" w:hAnsi="Times New Roman"/>
        </w:rPr>
        <w:t xml:space="preserve"> podobe najmenej desať rokov,</w:t>
      </w:r>
    </w:p>
    <w:p w14:paraId="70EB07C4"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používať pri zásobovaní pitnou vodou materiály, výrobky a filtračné média určené na styk  s pitnou vodou a chemické látky na úpravu vody, ktoré spĺňajú požiadavky na zdravotnú bezpečnosť podľa § 18,</w:t>
      </w:r>
    </w:p>
    <w:p w14:paraId="0395CC10"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lastRenderedPageBreak/>
        <w:t xml:space="preserve">vykonávať čistenie vodohospodárskych  zariadení, plôch, priestorov a objektov, ktoré sú súčasťou </w:t>
      </w:r>
      <w:r>
        <w:rPr>
          <w:rFonts w:ascii="Times New Roman" w:hAnsi="Times New Roman"/>
        </w:rPr>
        <w:t>systému zásobovania pitnou vodou</w:t>
      </w:r>
      <w:r w:rsidRPr="00134E0B">
        <w:rPr>
          <w:rFonts w:ascii="Times New Roman" w:hAnsi="Times New Roman"/>
        </w:rPr>
        <w:t>, alebo ktoré môžu nepriaznivo ovplyvniť kvalitu pitnej vody,</w:t>
      </w:r>
    </w:p>
    <w:p w14:paraId="24C23DFB"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oznámiť bezodkladne regionálnemu  úradu verejného zdravotníctva</w:t>
      </w:r>
    </w:p>
    <w:p w14:paraId="4AD09A8D" w14:textId="77777777" w:rsidR="00796748" w:rsidRPr="00134E0B" w:rsidRDefault="00796748" w:rsidP="00796748">
      <w:pPr>
        <w:pStyle w:val="Odsekzoznamu1"/>
        <w:numPr>
          <w:ilvl w:val="0"/>
          <w:numId w:val="31"/>
        </w:numPr>
        <w:spacing w:line="276" w:lineRule="auto"/>
        <w:ind w:left="927"/>
        <w:jc w:val="both"/>
        <w:rPr>
          <w:rFonts w:ascii="Times New Roman" w:hAnsi="Times New Roman"/>
        </w:rPr>
      </w:pPr>
      <w:r w:rsidRPr="00134E0B">
        <w:rPr>
          <w:rFonts w:ascii="Times New Roman" w:hAnsi="Times New Roman"/>
        </w:rPr>
        <w:t>povinnosti podľa písmena b) druhého bodu, ak sa na neho nevzťahujú,</w:t>
      </w:r>
    </w:p>
    <w:p w14:paraId="3FC6014B" w14:textId="77777777" w:rsidR="00796748" w:rsidRPr="00134E0B" w:rsidRDefault="00796748" w:rsidP="00796748">
      <w:pPr>
        <w:pStyle w:val="Odsekzoznamu1"/>
        <w:numPr>
          <w:ilvl w:val="0"/>
          <w:numId w:val="31"/>
        </w:numPr>
        <w:spacing w:line="276" w:lineRule="auto"/>
        <w:ind w:left="927"/>
        <w:jc w:val="both"/>
        <w:rPr>
          <w:rFonts w:ascii="Times New Roman" w:hAnsi="Times New Roman"/>
        </w:rPr>
      </w:pPr>
      <w:r w:rsidRPr="00134E0B">
        <w:rPr>
          <w:rFonts w:ascii="Times New Roman" w:hAnsi="Times New Roman"/>
        </w:rPr>
        <w:t>zmeny vo vodárenskej úprave pitnej vody,</w:t>
      </w:r>
    </w:p>
    <w:p w14:paraId="2A2C6D91" w14:textId="77777777" w:rsidR="00796748" w:rsidRPr="00134E0B" w:rsidRDefault="00796748" w:rsidP="00796748">
      <w:pPr>
        <w:pStyle w:val="Odsekzoznamu1"/>
        <w:numPr>
          <w:ilvl w:val="0"/>
          <w:numId w:val="31"/>
        </w:numPr>
        <w:spacing w:line="276" w:lineRule="auto"/>
        <w:ind w:left="927"/>
        <w:jc w:val="both"/>
        <w:rPr>
          <w:rFonts w:ascii="Times New Roman" w:hAnsi="Times New Roman"/>
        </w:rPr>
      </w:pPr>
      <w:r w:rsidRPr="00134E0B">
        <w:rPr>
          <w:rFonts w:ascii="Times New Roman" w:hAnsi="Times New Roman"/>
        </w:rPr>
        <w:t>zmeny miest odberu vzoriek pitnej vody v programe monitorovania,</w:t>
      </w:r>
    </w:p>
    <w:p w14:paraId="05742CEB" w14:textId="77777777" w:rsidR="00796748" w:rsidRPr="00134E0B" w:rsidRDefault="00796748" w:rsidP="00796748">
      <w:pPr>
        <w:pStyle w:val="Odsekzoznamu1"/>
        <w:numPr>
          <w:ilvl w:val="0"/>
          <w:numId w:val="31"/>
        </w:numPr>
        <w:spacing w:line="276" w:lineRule="auto"/>
        <w:ind w:left="927"/>
        <w:jc w:val="both"/>
        <w:rPr>
          <w:rFonts w:ascii="Times New Roman" w:hAnsi="Times New Roman"/>
        </w:rPr>
      </w:pPr>
      <w:r w:rsidRPr="00134E0B">
        <w:rPr>
          <w:rFonts w:ascii="Times New Roman" w:hAnsi="Times New Roman"/>
        </w:rPr>
        <w:t>prekročenie limitnej hodnoty ukazovateľa kvality pitnej vody ustanoveného najvyššou medznou hodnotou,</w:t>
      </w:r>
    </w:p>
    <w:p w14:paraId="54EBF3A9" w14:textId="77777777" w:rsidR="00796748" w:rsidRPr="00134E0B" w:rsidRDefault="00796748" w:rsidP="00796748">
      <w:pPr>
        <w:pStyle w:val="Odsekzoznamu1"/>
        <w:numPr>
          <w:ilvl w:val="0"/>
          <w:numId w:val="31"/>
        </w:numPr>
        <w:spacing w:line="276" w:lineRule="auto"/>
        <w:ind w:left="927"/>
        <w:jc w:val="both"/>
        <w:rPr>
          <w:rFonts w:ascii="Times New Roman" w:hAnsi="Times New Roman"/>
        </w:rPr>
      </w:pPr>
      <w:r w:rsidRPr="00134E0B">
        <w:rPr>
          <w:rFonts w:ascii="Times New Roman" w:hAnsi="Times New Roman"/>
        </w:rPr>
        <w:t xml:space="preserve">nedodržanie odporúčanej hodnoty látky alebo zlúčeniny zo zoznamu sledovaných látok alebo zlúčenín podľa tretieho bodu § 5 ods. 4 písm. </w:t>
      </w:r>
      <w:proofErr w:type="spellStart"/>
      <w:r w:rsidRPr="00134E0B">
        <w:rPr>
          <w:rFonts w:ascii="Times New Roman" w:hAnsi="Times New Roman"/>
        </w:rPr>
        <w:t>ao</w:t>
      </w:r>
      <w:proofErr w:type="spellEnd"/>
      <w:r w:rsidRPr="00134E0B">
        <w:rPr>
          <w:rFonts w:ascii="Times New Roman" w:hAnsi="Times New Roman"/>
        </w:rPr>
        <w:t xml:space="preserve">), </w:t>
      </w:r>
    </w:p>
    <w:p w14:paraId="7AEF6E63" w14:textId="77777777" w:rsidR="00796748" w:rsidRPr="00134E0B" w:rsidRDefault="00796748" w:rsidP="00796748">
      <w:pPr>
        <w:pStyle w:val="Odsekzoznamu1"/>
        <w:numPr>
          <w:ilvl w:val="0"/>
          <w:numId w:val="31"/>
        </w:numPr>
        <w:spacing w:line="276" w:lineRule="auto"/>
        <w:ind w:left="927"/>
        <w:jc w:val="both"/>
        <w:rPr>
          <w:rFonts w:ascii="Times New Roman" w:hAnsi="Times New Roman"/>
        </w:rPr>
      </w:pPr>
      <w:r w:rsidRPr="00134E0B">
        <w:rPr>
          <w:rFonts w:ascii="Times New Roman" w:hAnsi="Times New Roman"/>
        </w:rPr>
        <w:t xml:space="preserve">situácie, ktoré majú charakter incidentov podľa § 2 ods.  písm. </w:t>
      </w:r>
      <w:proofErr w:type="spellStart"/>
      <w:r w:rsidRPr="00134E0B">
        <w:rPr>
          <w:rFonts w:ascii="Times New Roman" w:hAnsi="Times New Roman"/>
        </w:rPr>
        <w:t>zf</w:t>
      </w:r>
      <w:proofErr w:type="spellEnd"/>
      <w:r w:rsidRPr="00134E0B">
        <w:rPr>
          <w:rFonts w:ascii="Times New Roman" w:hAnsi="Times New Roman"/>
        </w:rPr>
        <w:t xml:space="preserve">) . </w:t>
      </w:r>
    </w:p>
    <w:p w14:paraId="4E6ABD8E" w14:textId="77777777" w:rsidR="00796748" w:rsidRPr="00134E0B" w:rsidRDefault="00796748" w:rsidP="00796748">
      <w:pPr>
        <w:pStyle w:val="Odsekzoznamu1"/>
        <w:numPr>
          <w:ilvl w:val="0"/>
          <w:numId w:val="21"/>
        </w:numPr>
        <w:spacing w:line="276" w:lineRule="auto"/>
        <w:ind w:left="723"/>
        <w:jc w:val="both"/>
        <w:rPr>
          <w:rFonts w:ascii="Times New Roman" w:hAnsi="Times New Roman"/>
        </w:rPr>
      </w:pPr>
      <w:r w:rsidRPr="00134E0B">
        <w:rPr>
          <w:rFonts w:ascii="Times New Roman" w:hAnsi="Times New Roman"/>
        </w:rPr>
        <w:t>vykonať bezodkladne opakovaný odber vzorky pitnej vody, ak sa pri kontrole kvality pitnej vody zistilo prekročenie limitnej hodnoty ukazovateľa kvality pitnej vody určeného medznou hodnotou alebo najvyššou medznou hodnotou,</w:t>
      </w:r>
    </w:p>
    <w:p w14:paraId="6FF6D882" w14:textId="77777777" w:rsidR="00796748" w:rsidRPr="00134E0B" w:rsidRDefault="00796748" w:rsidP="00796748">
      <w:pPr>
        <w:pStyle w:val="Odsekzoznamu1"/>
        <w:numPr>
          <w:ilvl w:val="0"/>
          <w:numId w:val="21"/>
        </w:numPr>
        <w:spacing w:line="276" w:lineRule="auto"/>
        <w:ind w:left="723"/>
        <w:jc w:val="both"/>
        <w:rPr>
          <w:rFonts w:ascii="Times New Roman" w:hAnsi="Times New Roman"/>
        </w:rPr>
      </w:pPr>
      <w:r w:rsidRPr="00134E0B">
        <w:rPr>
          <w:rFonts w:ascii="Times New Roman" w:hAnsi="Times New Roman"/>
        </w:rPr>
        <w:t xml:space="preserve">zistiť bezodkladne príčiny prekročenia limitnej hodnoty ukazovateľa kvality pitnej vody určeného najvyššou medznou hodnotou a zabezpečiť nápravné opatrenia na obnovenie kvality pitnej vody, ktoré sú nevyhnutné z hľadiska ochrany zdravia s ohľadom na rozsah prekročenia limitnej hodnoty a súvisiace možné ohrozenie pre ľudské zdravie, </w:t>
      </w:r>
    </w:p>
    <w:p w14:paraId="6BDCF0F4" w14:textId="77777777" w:rsidR="00796748" w:rsidRPr="00134E0B" w:rsidRDefault="00796748" w:rsidP="00796748">
      <w:pPr>
        <w:pStyle w:val="Odsekzoznamu1"/>
        <w:numPr>
          <w:ilvl w:val="0"/>
          <w:numId w:val="21"/>
        </w:numPr>
        <w:spacing w:line="276" w:lineRule="auto"/>
        <w:ind w:left="723"/>
        <w:jc w:val="both"/>
        <w:rPr>
          <w:rFonts w:ascii="Times New Roman" w:hAnsi="Times New Roman"/>
        </w:rPr>
      </w:pPr>
      <w:r w:rsidRPr="00134E0B">
        <w:rPr>
          <w:rFonts w:ascii="Times New Roman" w:hAnsi="Times New Roman"/>
        </w:rPr>
        <w:t>zabezpečiť náhradné zásobovanie, ak mu boli uložené opatrenia na predchádzanie ochoreniam, ktoré zakázali alebo obmedzili zásobovanie pitnou vodou a informovať obyvateľov o obnovení zásobovania pitnou vodou,</w:t>
      </w:r>
    </w:p>
    <w:p w14:paraId="1614B90E" w14:textId="77777777" w:rsidR="00796748" w:rsidRPr="00134E0B" w:rsidRDefault="00796748" w:rsidP="00796748">
      <w:pPr>
        <w:pStyle w:val="Odsekzoznamu1"/>
        <w:numPr>
          <w:ilvl w:val="0"/>
          <w:numId w:val="21"/>
        </w:numPr>
        <w:spacing w:line="276" w:lineRule="auto"/>
        <w:ind w:left="723"/>
        <w:jc w:val="both"/>
        <w:rPr>
          <w:rFonts w:ascii="Times New Roman" w:hAnsi="Times New Roman"/>
          <w:strike/>
        </w:rPr>
      </w:pPr>
      <w:r w:rsidRPr="00134E0B">
        <w:rPr>
          <w:rFonts w:ascii="Times New Roman" w:hAnsi="Times New Roman"/>
        </w:rPr>
        <w:t>sprístupniť zásobovaným obyvateľom informácie o</w:t>
      </w:r>
    </w:p>
    <w:p w14:paraId="340BFDAB" w14:textId="77777777" w:rsidR="00796748" w:rsidRPr="001A0C54" w:rsidRDefault="00796748" w:rsidP="00796748">
      <w:pPr>
        <w:pStyle w:val="Odsekzoznamu1"/>
        <w:numPr>
          <w:ilvl w:val="0"/>
          <w:numId w:val="29"/>
        </w:numPr>
        <w:spacing w:line="276" w:lineRule="auto"/>
        <w:ind w:left="927"/>
        <w:jc w:val="both"/>
        <w:rPr>
          <w:rFonts w:ascii="Times New Roman" w:hAnsi="Times New Roman"/>
        </w:rPr>
      </w:pPr>
      <w:r w:rsidRPr="00134E0B">
        <w:rPr>
          <w:rFonts w:ascii="Times New Roman" w:hAnsi="Times New Roman"/>
        </w:rPr>
        <w:t xml:space="preserve">pitnej vode, ktoré sú </w:t>
      </w:r>
      <w:r w:rsidRPr="001A0C54">
        <w:rPr>
          <w:rFonts w:ascii="Times New Roman" w:hAnsi="Times New Roman"/>
        </w:rPr>
        <w:t xml:space="preserve">ustanovené všeobecne záväzným právnym predpisom vydaným podľa § 62 ods. 1 písm. w), </w:t>
      </w:r>
    </w:p>
    <w:p w14:paraId="4B0F49B5" w14:textId="77777777" w:rsidR="00796748" w:rsidRPr="001A0C54" w:rsidRDefault="00796748" w:rsidP="00796748">
      <w:pPr>
        <w:pStyle w:val="Odsekzoznamu1"/>
        <w:numPr>
          <w:ilvl w:val="0"/>
          <w:numId w:val="29"/>
        </w:numPr>
        <w:spacing w:line="276" w:lineRule="auto"/>
        <w:ind w:left="927"/>
        <w:jc w:val="both"/>
        <w:rPr>
          <w:rFonts w:ascii="Times New Roman" w:hAnsi="Times New Roman"/>
        </w:rPr>
      </w:pPr>
      <w:r w:rsidRPr="001A0C54">
        <w:rPr>
          <w:rFonts w:ascii="Times New Roman" w:hAnsi="Times New Roman"/>
        </w:rPr>
        <w:t>prekročení limitnej hodnoty ukazovateľa kvality pitnej vody, možnom ohrození zdravia, jeho príčine a o prijatých opatreniach na predchádzanie ochoreniam, ak je to potrebné,</w:t>
      </w:r>
    </w:p>
    <w:p w14:paraId="248B94A0" w14:textId="77777777" w:rsidR="00796748" w:rsidRPr="001A0C54" w:rsidRDefault="00796748" w:rsidP="00796748">
      <w:pPr>
        <w:pStyle w:val="Odsekzoznamu1"/>
        <w:numPr>
          <w:ilvl w:val="0"/>
          <w:numId w:val="21"/>
        </w:numPr>
        <w:spacing w:line="276" w:lineRule="auto"/>
        <w:ind w:left="723"/>
        <w:jc w:val="both"/>
        <w:rPr>
          <w:rFonts w:ascii="Times New Roman" w:hAnsi="Times New Roman"/>
          <w:strike/>
        </w:rPr>
      </w:pPr>
      <w:r w:rsidRPr="001A0C54">
        <w:rPr>
          <w:rFonts w:ascii="Times New Roman" w:hAnsi="Times New Roman"/>
        </w:rPr>
        <w:t>poskytnúť zásobovaným obyvateľom</w:t>
      </w:r>
    </w:p>
    <w:p w14:paraId="19D178DF" w14:textId="77777777" w:rsidR="00796748" w:rsidRPr="001A0C54" w:rsidRDefault="00796748" w:rsidP="00796748">
      <w:pPr>
        <w:pStyle w:val="Odsekzoznamu1"/>
        <w:numPr>
          <w:ilvl w:val="0"/>
          <w:numId w:val="30"/>
        </w:numPr>
        <w:spacing w:line="276" w:lineRule="auto"/>
        <w:ind w:left="927"/>
        <w:jc w:val="both"/>
        <w:rPr>
          <w:rFonts w:ascii="Times New Roman" w:hAnsi="Times New Roman"/>
        </w:rPr>
      </w:pPr>
      <w:r w:rsidRPr="001A0C54">
        <w:rPr>
          <w:rFonts w:ascii="Times New Roman" w:hAnsi="Times New Roman"/>
        </w:rPr>
        <w:t>poradenstvo o podmienkach spotreby a používania pitnej vody</w:t>
      </w:r>
      <w:r w:rsidRPr="001A0C54">
        <w:rPr>
          <w:rFonts w:cs="Calibri"/>
        </w:rPr>
        <w:t>;</w:t>
      </w:r>
      <w:r w:rsidRPr="001A0C54">
        <w:rPr>
          <w:rFonts w:ascii="Times New Roman" w:hAnsi="Times New Roman"/>
        </w:rPr>
        <w:t xml:space="preserve"> poradenstvo pravidelne aktualizovať s osobitnou pozornosťou na skupiny obyvateľov vystavené vo zvýšenej miere zdravotnému riziku, ktoré súvisí s pitnou vodou,</w:t>
      </w:r>
    </w:p>
    <w:p w14:paraId="1416C613" w14:textId="77777777" w:rsidR="00796748" w:rsidRPr="001A0C54" w:rsidRDefault="00796748" w:rsidP="00796748">
      <w:pPr>
        <w:pStyle w:val="Odsekzoznamu1"/>
        <w:numPr>
          <w:ilvl w:val="0"/>
          <w:numId w:val="30"/>
        </w:numPr>
        <w:spacing w:line="276" w:lineRule="auto"/>
        <w:ind w:left="927"/>
        <w:jc w:val="both"/>
        <w:rPr>
          <w:rFonts w:ascii="Times New Roman" w:hAnsi="Times New Roman"/>
          <w:strike/>
        </w:rPr>
      </w:pPr>
      <w:r w:rsidRPr="001A0C54">
        <w:rPr>
          <w:rFonts w:ascii="Times New Roman" w:hAnsi="Times New Roman"/>
        </w:rPr>
        <w:t>informácie podľa všeobecne záväzného predpisu vydaného podľa § 62 ods. 1 písm. w) raz ročne aktualizovať bez toho, aby museli o tieto informácie žiadať,</w:t>
      </w:r>
    </w:p>
    <w:p w14:paraId="48B9902F" w14:textId="77777777" w:rsidR="00796748" w:rsidRPr="001A0C54" w:rsidRDefault="00796748" w:rsidP="00796748">
      <w:pPr>
        <w:pStyle w:val="Odsekzoznamu1"/>
        <w:numPr>
          <w:ilvl w:val="0"/>
          <w:numId w:val="21"/>
        </w:numPr>
        <w:spacing w:line="276" w:lineRule="auto"/>
        <w:ind w:left="723"/>
        <w:jc w:val="both"/>
        <w:rPr>
          <w:rFonts w:ascii="Times New Roman" w:hAnsi="Times New Roman"/>
          <w:strike/>
        </w:rPr>
      </w:pPr>
      <w:r w:rsidRPr="001A0C54">
        <w:rPr>
          <w:rFonts w:ascii="Times New Roman" w:hAnsi="Times New Roman"/>
        </w:rPr>
        <w:t xml:space="preserve">prijať, ak je to potrebné, vhodné technologické postupy úpravy vody pred dodávaním pitnej vody do domových rozvodných systémov na zníženie alebo odstránenie rizík z nedodržania požiadaviek na kvalitu pitnej vody, </w:t>
      </w:r>
    </w:p>
    <w:p w14:paraId="11DD2748" w14:textId="77777777" w:rsidR="00796748" w:rsidRPr="001A0C54" w:rsidRDefault="00796748" w:rsidP="00796748">
      <w:pPr>
        <w:pStyle w:val="Odsekzoznamu1"/>
        <w:numPr>
          <w:ilvl w:val="0"/>
          <w:numId w:val="21"/>
        </w:numPr>
        <w:spacing w:line="276" w:lineRule="auto"/>
        <w:ind w:left="723"/>
        <w:jc w:val="both"/>
        <w:rPr>
          <w:rFonts w:ascii="Times New Roman" w:hAnsi="Times New Roman"/>
          <w:strike/>
        </w:rPr>
      </w:pPr>
      <w:r w:rsidRPr="001A0C54">
        <w:rPr>
          <w:rFonts w:ascii="Times New Roman" w:hAnsi="Times New Roman"/>
        </w:rPr>
        <w:t>poskytnúť vlastníkom budov, ak je to potrebné, súčinnosť pri vykonávaní nápravných opatrení v domových rozvodných systémoch.</w:t>
      </w:r>
    </w:p>
    <w:p w14:paraId="6C389E37" w14:textId="77777777" w:rsidR="00796748" w:rsidRPr="001A0C54" w:rsidRDefault="00796748" w:rsidP="00796748">
      <w:pPr>
        <w:pStyle w:val="Odsekzoznamu1"/>
        <w:spacing w:line="276" w:lineRule="auto"/>
        <w:jc w:val="both"/>
        <w:rPr>
          <w:rFonts w:ascii="Times New Roman" w:hAnsi="Times New Roman"/>
        </w:rPr>
      </w:pPr>
    </w:p>
    <w:p w14:paraId="531A9280" w14:textId="77777777" w:rsidR="00796748" w:rsidRPr="001A0C54" w:rsidRDefault="00796748" w:rsidP="00796748">
      <w:pPr>
        <w:pStyle w:val="Odsekzoznamu1"/>
        <w:numPr>
          <w:ilvl w:val="0"/>
          <w:numId w:val="17"/>
        </w:numPr>
        <w:spacing w:line="276" w:lineRule="auto"/>
        <w:jc w:val="both"/>
        <w:rPr>
          <w:rFonts w:ascii="Times New Roman" w:hAnsi="Times New Roman"/>
        </w:rPr>
      </w:pPr>
      <w:r w:rsidRPr="001A0C54">
        <w:rPr>
          <w:rFonts w:ascii="Times New Roman" w:hAnsi="Times New Roman"/>
        </w:rPr>
        <w:t>Na dodávateľa pitnej vody, ktorý dodáva alebo používa v priemere 10 m</w:t>
      </w:r>
      <w:r w:rsidRPr="001A0C54">
        <w:rPr>
          <w:rFonts w:ascii="Times New Roman" w:hAnsi="Times New Roman"/>
          <w:vertAlign w:val="superscript"/>
        </w:rPr>
        <w:t xml:space="preserve">3 </w:t>
      </w:r>
      <w:r w:rsidRPr="001A0C54">
        <w:rPr>
          <w:rFonts w:ascii="Times New Roman" w:hAnsi="Times New Roman"/>
        </w:rPr>
        <w:t>až 100 m</w:t>
      </w:r>
      <w:r w:rsidRPr="001A0C54">
        <w:rPr>
          <w:rFonts w:ascii="Times New Roman" w:hAnsi="Times New Roman"/>
          <w:vertAlign w:val="superscript"/>
        </w:rPr>
        <w:t>3</w:t>
      </w:r>
      <w:r w:rsidRPr="001A0C54">
        <w:rPr>
          <w:rFonts w:ascii="Times New Roman" w:hAnsi="Times New Roman"/>
        </w:rPr>
        <w:t xml:space="preserve"> pitnej vody za deň alebo zásobuje 50 osôb až 500 osôb, sa nevzťahuje povinnosť vypracovať a predložiť regionálnemu úradu verejného zdravotníctva manažment rizík systému zásobovania pitnou vodou.</w:t>
      </w:r>
    </w:p>
    <w:p w14:paraId="3D730F58" w14:textId="77777777" w:rsidR="00796748" w:rsidRPr="001A0C54" w:rsidRDefault="00796748" w:rsidP="00796748">
      <w:pPr>
        <w:pStyle w:val="Odsekzoznamu1"/>
        <w:spacing w:line="276" w:lineRule="auto"/>
        <w:ind w:left="0"/>
        <w:jc w:val="both"/>
        <w:rPr>
          <w:rFonts w:ascii="Times New Roman" w:hAnsi="Times New Roman"/>
        </w:rPr>
      </w:pPr>
    </w:p>
    <w:p w14:paraId="02206A74" w14:textId="77777777" w:rsidR="00796748" w:rsidRPr="001A0C54" w:rsidRDefault="00796748" w:rsidP="00796748">
      <w:pPr>
        <w:pStyle w:val="Odsekzoznamu1"/>
        <w:numPr>
          <w:ilvl w:val="0"/>
          <w:numId w:val="17"/>
        </w:numPr>
        <w:spacing w:line="276" w:lineRule="auto"/>
        <w:jc w:val="both"/>
        <w:rPr>
          <w:rFonts w:ascii="Times New Roman" w:hAnsi="Times New Roman"/>
        </w:rPr>
      </w:pPr>
      <w:r w:rsidRPr="001A0C54">
        <w:rPr>
          <w:rFonts w:ascii="Times New Roman" w:hAnsi="Times New Roman"/>
        </w:rPr>
        <w:t>Na dodávateľa pitnej vody, ktorý dodáva alebo používa v priemere menej ako 10 m</w:t>
      </w:r>
      <w:r w:rsidRPr="001A0C54">
        <w:rPr>
          <w:rFonts w:ascii="Times New Roman" w:hAnsi="Times New Roman"/>
          <w:vertAlign w:val="superscript"/>
        </w:rPr>
        <w:t>3</w:t>
      </w:r>
      <w:r w:rsidRPr="001A0C54">
        <w:rPr>
          <w:rFonts w:ascii="Times New Roman" w:hAnsi="Times New Roman"/>
        </w:rPr>
        <w:t xml:space="preserve"> pitnej vody za deň alebo zásobuje menej ako 50 osôb, sa nevzťahujú ani povinnosti podľa § 17c ods. 4 písm. b) až d) a n) až r).</w:t>
      </w:r>
    </w:p>
    <w:p w14:paraId="30A0A28F" w14:textId="77777777" w:rsidR="00796748" w:rsidRPr="001A0C54" w:rsidRDefault="00796748" w:rsidP="00796748">
      <w:pPr>
        <w:pStyle w:val="Odsekzoznamu1"/>
        <w:spacing w:line="276" w:lineRule="auto"/>
        <w:ind w:left="0"/>
        <w:jc w:val="both"/>
        <w:rPr>
          <w:rFonts w:ascii="Times New Roman" w:hAnsi="Times New Roman"/>
        </w:rPr>
      </w:pPr>
    </w:p>
    <w:p w14:paraId="1D890732" w14:textId="77777777" w:rsidR="00796748" w:rsidRPr="001A0C54" w:rsidRDefault="00796748" w:rsidP="00796748">
      <w:pPr>
        <w:pStyle w:val="Odsekzoznamu1"/>
        <w:numPr>
          <w:ilvl w:val="0"/>
          <w:numId w:val="17"/>
        </w:numPr>
        <w:spacing w:line="276" w:lineRule="auto"/>
        <w:jc w:val="both"/>
        <w:rPr>
          <w:rFonts w:ascii="Times New Roman" w:hAnsi="Times New Roman"/>
        </w:rPr>
      </w:pPr>
      <w:r w:rsidRPr="001A0C54">
        <w:rPr>
          <w:rFonts w:ascii="Times New Roman" w:hAnsi="Times New Roman"/>
        </w:rPr>
        <w:lastRenderedPageBreak/>
        <w:t>Dodávateľ pitnej vody podľa odsekov 5 a 6 je povinný vypracovať a predložiť regionálnemu úradu verejného zdravotníctva program monitorovania; program monitorovania musí aktualizovať a predkladať najmenej raz za šesť rokov.</w:t>
      </w:r>
    </w:p>
    <w:p w14:paraId="2CE5B8F8" w14:textId="77777777" w:rsidR="00796748" w:rsidRPr="001A0C54" w:rsidRDefault="00796748" w:rsidP="00796748">
      <w:pPr>
        <w:pStyle w:val="Odsekzoznamu1"/>
        <w:spacing w:line="276" w:lineRule="auto"/>
        <w:ind w:left="0"/>
        <w:jc w:val="both"/>
        <w:rPr>
          <w:rFonts w:ascii="Times New Roman" w:hAnsi="Times New Roman"/>
        </w:rPr>
      </w:pPr>
    </w:p>
    <w:p w14:paraId="03F5D797" w14:textId="77777777" w:rsidR="00796748" w:rsidRPr="001A0C54" w:rsidRDefault="00796748" w:rsidP="00796748">
      <w:pPr>
        <w:pStyle w:val="Odsekzoznamu1"/>
        <w:numPr>
          <w:ilvl w:val="0"/>
          <w:numId w:val="17"/>
        </w:numPr>
        <w:spacing w:line="276" w:lineRule="auto"/>
        <w:jc w:val="both"/>
        <w:rPr>
          <w:rFonts w:ascii="Times New Roman" w:hAnsi="Times New Roman"/>
        </w:rPr>
      </w:pPr>
      <w:r w:rsidRPr="001A0C54">
        <w:rPr>
          <w:rFonts w:ascii="Times New Roman" w:hAnsi="Times New Roman"/>
        </w:rPr>
        <w:t xml:space="preserve">Žiadosť o  posúdenie manažmentu rizík systému zásobovania pitnou vodou obsahuje </w:t>
      </w:r>
    </w:p>
    <w:p w14:paraId="095C7900" w14:textId="77777777" w:rsidR="00796748" w:rsidRPr="001A0C54" w:rsidRDefault="00796748" w:rsidP="00796748">
      <w:pPr>
        <w:pStyle w:val="Odsekzoznamu1"/>
        <w:numPr>
          <w:ilvl w:val="0"/>
          <w:numId w:val="23"/>
        </w:numPr>
        <w:spacing w:line="276" w:lineRule="auto"/>
        <w:jc w:val="both"/>
        <w:rPr>
          <w:rFonts w:ascii="Times New Roman" w:hAnsi="Times New Roman"/>
        </w:rPr>
      </w:pPr>
      <w:r w:rsidRPr="001A0C54">
        <w:rPr>
          <w:rFonts w:ascii="Times New Roman" w:hAnsi="Times New Roman"/>
        </w:rPr>
        <w:t xml:space="preserve">údaje podľa § 13 ods. 5 písm. a) a b), </w:t>
      </w:r>
    </w:p>
    <w:p w14:paraId="3B9AB0DE" w14:textId="77777777" w:rsidR="00796748" w:rsidRPr="001A0C54" w:rsidRDefault="00796748" w:rsidP="00796748">
      <w:pPr>
        <w:pStyle w:val="Odsekzoznamu1"/>
        <w:numPr>
          <w:ilvl w:val="0"/>
          <w:numId w:val="23"/>
        </w:numPr>
        <w:spacing w:line="276" w:lineRule="auto"/>
        <w:jc w:val="both"/>
        <w:rPr>
          <w:rFonts w:ascii="Times New Roman" w:hAnsi="Times New Roman"/>
        </w:rPr>
      </w:pPr>
      <w:r w:rsidRPr="001A0C54">
        <w:rPr>
          <w:rFonts w:ascii="Times New Roman" w:hAnsi="Times New Roman"/>
        </w:rPr>
        <w:t>návrh manažmentu rizík systému zásobovania pitnou vodou vrátane miest odberu.</w:t>
      </w:r>
    </w:p>
    <w:p w14:paraId="38801382" w14:textId="77777777" w:rsidR="00796748" w:rsidRPr="001A0C54" w:rsidRDefault="00796748" w:rsidP="00796748">
      <w:pPr>
        <w:pStyle w:val="Odsekzoznamu1"/>
        <w:spacing w:line="276" w:lineRule="auto"/>
        <w:ind w:left="0"/>
        <w:jc w:val="both"/>
        <w:rPr>
          <w:rFonts w:ascii="Times New Roman" w:hAnsi="Times New Roman"/>
        </w:rPr>
      </w:pPr>
    </w:p>
    <w:p w14:paraId="24793A6B" w14:textId="77777777" w:rsidR="00796748" w:rsidRPr="001A0C54" w:rsidRDefault="00796748" w:rsidP="00796748">
      <w:pPr>
        <w:pStyle w:val="Odsekzoznamu1"/>
        <w:numPr>
          <w:ilvl w:val="0"/>
          <w:numId w:val="17"/>
        </w:numPr>
        <w:spacing w:line="276" w:lineRule="auto"/>
        <w:jc w:val="both"/>
        <w:rPr>
          <w:rFonts w:ascii="Times New Roman" w:hAnsi="Times New Roman"/>
        </w:rPr>
      </w:pPr>
      <w:r w:rsidRPr="001A0C54">
        <w:rPr>
          <w:rFonts w:ascii="Times New Roman" w:hAnsi="Times New Roman"/>
        </w:rPr>
        <w:t>Úrad verejného zdravotníctva alebo regionálny úrad verejného zdravotníctva pri povoľovaní zmeny v programe monitorovania podľa § 13 ods. 4 písm. o) môže</w:t>
      </w:r>
    </w:p>
    <w:p w14:paraId="59C2ECB1" w14:textId="77777777" w:rsidR="00796748" w:rsidRPr="001A0C54" w:rsidRDefault="00796748" w:rsidP="00796748">
      <w:pPr>
        <w:pStyle w:val="Odsekzoznamu1"/>
        <w:numPr>
          <w:ilvl w:val="0"/>
          <w:numId w:val="24"/>
        </w:numPr>
        <w:spacing w:line="276" w:lineRule="auto"/>
        <w:ind w:left="723"/>
        <w:jc w:val="both"/>
        <w:rPr>
          <w:rFonts w:ascii="Times New Roman" w:hAnsi="Times New Roman"/>
        </w:rPr>
      </w:pPr>
      <w:r w:rsidRPr="001A0C54">
        <w:rPr>
          <w:rFonts w:ascii="Times New Roman" w:hAnsi="Times New Roman"/>
        </w:rPr>
        <w:t>znížiť početnosť monitorovania ukazovateľov kvality pitnej vody alebo vypustiť ukazovateľ kvality pitnej vody zo zoznamu ukazovateľov na kontrolu kvality pitnej vody, alebo</w:t>
      </w:r>
    </w:p>
    <w:p w14:paraId="25FF29A1" w14:textId="77777777" w:rsidR="00796748" w:rsidRPr="001A0C54" w:rsidRDefault="00796748" w:rsidP="00796748">
      <w:pPr>
        <w:pStyle w:val="Odsekzoznamu1"/>
        <w:numPr>
          <w:ilvl w:val="0"/>
          <w:numId w:val="24"/>
        </w:numPr>
        <w:spacing w:line="276" w:lineRule="auto"/>
        <w:ind w:left="723"/>
        <w:jc w:val="both"/>
        <w:rPr>
          <w:rFonts w:ascii="Times New Roman" w:hAnsi="Times New Roman"/>
        </w:rPr>
      </w:pPr>
      <w:r w:rsidRPr="001A0C54">
        <w:rPr>
          <w:rFonts w:ascii="Times New Roman" w:hAnsi="Times New Roman"/>
        </w:rPr>
        <w:t>zvýšiť početnosť monitorovania ukazovateľov kvality pitnej vody alebo rozšíriť zoznam ukazovateľov na kontrolu kvality pitnej vody.</w:t>
      </w:r>
    </w:p>
    <w:p w14:paraId="48ECCB79" w14:textId="77777777" w:rsidR="00796748" w:rsidRPr="001A0C54" w:rsidRDefault="00796748" w:rsidP="00796748">
      <w:pPr>
        <w:pStyle w:val="Odsekzoznamu1"/>
        <w:spacing w:line="276" w:lineRule="auto"/>
        <w:ind w:left="0"/>
        <w:jc w:val="both"/>
        <w:rPr>
          <w:rFonts w:ascii="Times New Roman" w:hAnsi="Times New Roman"/>
        </w:rPr>
      </w:pPr>
    </w:p>
    <w:p w14:paraId="3F46AD76" w14:textId="77777777" w:rsidR="00796748" w:rsidRPr="001A0C54" w:rsidRDefault="00796748" w:rsidP="00796748">
      <w:pPr>
        <w:pStyle w:val="Odsekzoznamu1"/>
        <w:numPr>
          <w:ilvl w:val="0"/>
          <w:numId w:val="17"/>
        </w:numPr>
        <w:spacing w:line="276" w:lineRule="auto"/>
        <w:jc w:val="both"/>
        <w:rPr>
          <w:rFonts w:ascii="Times New Roman" w:hAnsi="Times New Roman"/>
        </w:rPr>
      </w:pPr>
      <w:r w:rsidRPr="001A0C54">
        <w:rPr>
          <w:rFonts w:ascii="Times New Roman" w:hAnsi="Times New Roman"/>
        </w:rPr>
        <w:t>Žiadosť o posúdenie zmeny v programe monitorovania obsahuje</w:t>
      </w:r>
    </w:p>
    <w:p w14:paraId="15794CCE" w14:textId="77777777" w:rsidR="00796748" w:rsidRPr="001A0C54" w:rsidRDefault="00796748" w:rsidP="00796748">
      <w:pPr>
        <w:pStyle w:val="Odsekzoznamu1"/>
        <w:numPr>
          <w:ilvl w:val="0"/>
          <w:numId w:val="25"/>
        </w:numPr>
        <w:spacing w:line="276" w:lineRule="auto"/>
        <w:ind w:left="723"/>
        <w:jc w:val="both"/>
        <w:rPr>
          <w:rFonts w:ascii="Times New Roman" w:hAnsi="Times New Roman"/>
        </w:rPr>
      </w:pPr>
      <w:r w:rsidRPr="001A0C54">
        <w:rPr>
          <w:rFonts w:ascii="Times New Roman" w:hAnsi="Times New Roman"/>
        </w:rPr>
        <w:t>údaje podľa § 13 ods. 5 písm. a) a b),</w:t>
      </w:r>
    </w:p>
    <w:p w14:paraId="69843281" w14:textId="77777777" w:rsidR="00796748" w:rsidRPr="001A0C54" w:rsidRDefault="00796748" w:rsidP="00796748">
      <w:pPr>
        <w:pStyle w:val="Odsekzoznamu1"/>
        <w:numPr>
          <w:ilvl w:val="0"/>
          <w:numId w:val="25"/>
        </w:numPr>
        <w:spacing w:line="276" w:lineRule="auto"/>
        <w:ind w:left="723"/>
        <w:jc w:val="both"/>
        <w:rPr>
          <w:rFonts w:ascii="Times New Roman" w:hAnsi="Times New Roman"/>
        </w:rPr>
      </w:pPr>
      <w:r w:rsidRPr="001A0C54">
        <w:rPr>
          <w:rFonts w:ascii="Times New Roman" w:hAnsi="Times New Roman"/>
        </w:rPr>
        <w:t>manažment rizík systému zásobovania pitnou vodou,</w:t>
      </w:r>
    </w:p>
    <w:p w14:paraId="0F927D7F" w14:textId="77777777" w:rsidR="00796748" w:rsidRPr="001A0C54" w:rsidRDefault="00796748" w:rsidP="00796748">
      <w:pPr>
        <w:pStyle w:val="Odsekzoznamu1"/>
        <w:numPr>
          <w:ilvl w:val="0"/>
          <w:numId w:val="25"/>
        </w:numPr>
        <w:spacing w:line="276" w:lineRule="auto"/>
        <w:ind w:left="723"/>
        <w:jc w:val="both"/>
        <w:rPr>
          <w:rFonts w:ascii="Times New Roman" w:hAnsi="Times New Roman"/>
        </w:rPr>
      </w:pPr>
      <w:r w:rsidRPr="001A0C54">
        <w:rPr>
          <w:rFonts w:ascii="Times New Roman" w:hAnsi="Times New Roman"/>
        </w:rPr>
        <w:t>návrh na zmenu v programe monitorovania.</w:t>
      </w:r>
    </w:p>
    <w:p w14:paraId="01E52391" w14:textId="77777777" w:rsidR="00796748" w:rsidRDefault="00796748" w:rsidP="00796748">
      <w:pPr>
        <w:spacing w:after="0"/>
        <w:jc w:val="center"/>
        <w:rPr>
          <w:rFonts w:ascii="Times New Roman" w:eastAsia="Times New Roman" w:hAnsi="Times New Roman"/>
          <w:b/>
          <w:bCs/>
          <w:lang w:eastAsia="cs-CZ"/>
        </w:rPr>
      </w:pPr>
    </w:p>
    <w:p w14:paraId="4E922E84" w14:textId="77777777" w:rsidR="00796748" w:rsidRPr="001A0C54" w:rsidRDefault="00796748" w:rsidP="00796748">
      <w:pPr>
        <w:spacing w:after="0"/>
        <w:jc w:val="center"/>
        <w:rPr>
          <w:rFonts w:ascii="Times New Roman" w:eastAsia="Times New Roman" w:hAnsi="Times New Roman"/>
          <w:b/>
          <w:bCs/>
          <w:lang w:eastAsia="cs-CZ"/>
        </w:rPr>
      </w:pPr>
    </w:p>
    <w:p w14:paraId="590F6AAD" w14:textId="77777777" w:rsidR="00796748" w:rsidRPr="001A0C54" w:rsidRDefault="00796748" w:rsidP="00796748">
      <w:pPr>
        <w:spacing w:after="0"/>
        <w:jc w:val="center"/>
        <w:rPr>
          <w:rFonts w:ascii="Times New Roman" w:eastAsia="Times New Roman" w:hAnsi="Times New Roman"/>
          <w:b/>
          <w:bCs/>
          <w:lang w:eastAsia="cs-CZ"/>
        </w:rPr>
      </w:pPr>
      <w:r w:rsidRPr="001A0C54">
        <w:rPr>
          <w:rFonts w:ascii="Times New Roman" w:eastAsia="Times New Roman" w:hAnsi="Times New Roman"/>
          <w:b/>
          <w:bCs/>
          <w:lang w:eastAsia="cs-CZ"/>
        </w:rPr>
        <w:t>§ 17d</w:t>
      </w:r>
    </w:p>
    <w:p w14:paraId="3F7C4ED5" w14:textId="77777777" w:rsidR="00796748" w:rsidRPr="001A0C54" w:rsidRDefault="00796748" w:rsidP="00796748">
      <w:pPr>
        <w:spacing w:after="0"/>
        <w:jc w:val="center"/>
        <w:rPr>
          <w:rFonts w:ascii="Times New Roman" w:eastAsia="Times New Roman" w:hAnsi="Times New Roman"/>
          <w:b/>
          <w:bCs/>
          <w:lang w:eastAsia="cs-CZ"/>
        </w:rPr>
      </w:pPr>
      <w:r w:rsidRPr="001A0C54">
        <w:rPr>
          <w:rFonts w:ascii="Times New Roman" w:eastAsia="Times New Roman" w:hAnsi="Times New Roman"/>
          <w:b/>
          <w:bCs/>
          <w:lang w:eastAsia="cs-CZ"/>
        </w:rPr>
        <w:t>Manažment rizík domových rozvodných systémov</w:t>
      </w:r>
    </w:p>
    <w:p w14:paraId="1EE90F02" w14:textId="77777777" w:rsidR="00796748" w:rsidRPr="001A0C54" w:rsidRDefault="00796748" w:rsidP="00796748">
      <w:pPr>
        <w:spacing w:after="0"/>
        <w:rPr>
          <w:rFonts w:ascii="Times New Roman" w:eastAsia="Times New Roman" w:hAnsi="Times New Roman"/>
          <w:lang w:eastAsia="cs-CZ"/>
        </w:rPr>
      </w:pPr>
    </w:p>
    <w:p w14:paraId="6DF17A18" w14:textId="77777777" w:rsidR="00796748" w:rsidRPr="001A0C54" w:rsidRDefault="00796748" w:rsidP="00796748">
      <w:pPr>
        <w:numPr>
          <w:ilvl w:val="0"/>
          <w:numId w:val="27"/>
        </w:numPr>
        <w:tabs>
          <w:tab w:val="left" w:pos="0"/>
        </w:tabs>
        <w:spacing w:after="0" w:line="276" w:lineRule="auto"/>
        <w:jc w:val="both"/>
        <w:rPr>
          <w:rFonts w:ascii="Times New Roman" w:eastAsia="Times New Roman" w:hAnsi="Times New Roman"/>
          <w:lang w:eastAsia="cs-CZ"/>
        </w:rPr>
      </w:pPr>
      <w:r w:rsidRPr="001A0C54">
        <w:rPr>
          <w:rFonts w:ascii="Times New Roman" w:eastAsia="Times New Roman" w:hAnsi="Times New Roman"/>
          <w:lang w:eastAsia="cs-CZ"/>
        </w:rPr>
        <w:t xml:space="preserve">Manažment rizík domových rozvodných systémov pozostáva </w:t>
      </w:r>
    </w:p>
    <w:p w14:paraId="63E5D7AA" w14:textId="77777777" w:rsidR="00796748" w:rsidRPr="001A0C54" w:rsidRDefault="00796748" w:rsidP="00796748">
      <w:pPr>
        <w:numPr>
          <w:ilvl w:val="0"/>
          <w:numId w:val="28"/>
        </w:numPr>
        <w:tabs>
          <w:tab w:val="left" w:pos="0"/>
        </w:tabs>
        <w:spacing w:after="0" w:line="276" w:lineRule="auto"/>
        <w:ind w:left="363" w:firstLine="0"/>
        <w:jc w:val="both"/>
        <w:rPr>
          <w:rFonts w:ascii="Times New Roman" w:eastAsia="Times New Roman" w:hAnsi="Times New Roman"/>
          <w:lang w:eastAsia="cs-CZ"/>
        </w:rPr>
      </w:pPr>
      <w:r w:rsidRPr="001A0C54">
        <w:rPr>
          <w:rFonts w:ascii="Times New Roman" w:eastAsia="Times New Roman" w:hAnsi="Times New Roman"/>
          <w:lang w:eastAsia="cs-CZ"/>
        </w:rPr>
        <w:t>zo všeobecnej analýzy možných rizík domových rozvodných systémov a použitých výrobkov a materiálov a ich vplyvu na kvalitu pitnej vody z vodovodných kohútikov,</w:t>
      </w:r>
    </w:p>
    <w:p w14:paraId="038F72CC" w14:textId="77777777" w:rsidR="00796748" w:rsidRPr="001A0C54" w:rsidRDefault="00796748" w:rsidP="00796748">
      <w:pPr>
        <w:numPr>
          <w:ilvl w:val="0"/>
          <w:numId w:val="28"/>
        </w:numPr>
        <w:tabs>
          <w:tab w:val="left" w:pos="0"/>
        </w:tabs>
        <w:spacing w:after="0" w:line="276" w:lineRule="auto"/>
        <w:ind w:left="363" w:firstLine="0"/>
        <w:jc w:val="both"/>
        <w:rPr>
          <w:rFonts w:ascii="Times New Roman" w:eastAsia="Times New Roman" w:hAnsi="Times New Roman"/>
          <w:lang w:eastAsia="cs-CZ"/>
        </w:rPr>
      </w:pPr>
      <w:r w:rsidRPr="001A0C54">
        <w:rPr>
          <w:rFonts w:ascii="Times New Roman" w:eastAsia="Times New Roman" w:hAnsi="Times New Roman"/>
          <w:lang w:eastAsia="cs-CZ"/>
        </w:rPr>
        <w:t xml:space="preserve">z monitorovania ukazovateľov kvality pitnej vody v domových rozvodných systémoch najmenej v prioritných priestoroch, v ktorých sa všeobecnou analýzou podľa písmena a) zistili osobitné riziká na kvalitu pitnej vody a pre ľudské zdravie; za prioritné priestory sa považujú veľké verejné priestory využívané verejnosťou, ktorých zoznam ustanoví všeobecne záväzný právny predpis vydaný podľa § 62 </w:t>
      </w:r>
      <w:r w:rsidRPr="001A0C54">
        <w:rPr>
          <w:rFonts w:ascii="Times New Roman" w:hAnsi="Times New Roman"/>
        </w:rPr>
        <w:t xml:space="preserve">ods. 1 </w:t>
      </w:r>
      <w:r w:rsidRPr="001A0C54">
        <w:rPr>
          <w:rFonts w:ascii="Times New Roman" w:eastAsia="Times New Roman" w:hAnsi="Times New Roman"/>
          <w:lang w:eastAsia="cs-CZ"/>
        </w:rPr>
        <w:t>písm. w).</w:t>
      </w:r>
    </w:p>
    <w:p w14:paraId="3133AE03" w14:textId="77777777" w:rsidR="00796748" w:rsidRPr="001A0C54" w:rsidRDefault="00796748" w:rsidP="00796748">
      <w:pPr>
        <w:tabs>
          <w:tab w:val="left" w:pos="0"/>
        </w:tabs>
        <w:spacing w:after="0"/>
        <w:jc w:val="both"/>
        <w:rPr>
          <w:rFonts w:ascii="Times New Roman" w:eastAsia="Times New Roman" w:hAnsi="Times New Roman"/>
          <w:lang w:eastAsia="cs-CZ"/>
        </w:rPr>
      </w:pPr>
    </w:p>
    <w:p w14:paraId="26A781E2" w14:textId="77777777" w:rsidR="00796748" w:rsidRPr="001A0C54" w:rsidRDefault="00796748" w:rsidP="00796748">
      <w:pPr>
        <w:numPr>
          <w:ilvl w:val="0"/>
          <w:numId w:val="27"/>
        </w:numPr>
        <w:tabs>
          <w:tab w:val="left" w:pos="0"/>
        </w:tabs>
        <w:spacing w:after="0" w:line="276" w:lineRule="auto"/>
        <w:jc w:val="both"/>
        <w:rPr>
          <w:rFonts w:ascii="Times New Roman" w:eastAsia="Times New Roman" w:hAnsi="Times New Roman"/>
          <w:lang w:eastAsia="cs-CZ"/>
        </w:rPr>
      </w:pPr>
      <w:r w:rsidRPr="001A0C54">
        <w:rPr>
          <w:rFonts w:ascii="Times New Roman" w:eastAsia="Times New Roman" w:hAnsi="Times New Roman"/>
          <w:lang w:eastAsia="cs-CZ"/>
        </w:rPr>
        <w:t>Vlastník bytovej budovy</w:t>
      </w:r>
      <w:r w:rsidRPr="001A0C54">
        <w:rPr>
          <w:rFonts w:ascii="Times New Roman" w:eastAsia="Times New Roman" w:hAnsi="Times New Roman"/>
          <w:vertAlign w:val="superscript"/>
          <w:lang w:eastAsia="cs-CZ"/>
        </w:rPr>
        <w:t>24p</w:t>
      </w:r>
      <w:r w:rsidRPr="001A0C54">
        <w:rPr>
          <w:rFonts w:ascii="Times New Roman" w:eastAsia="Times New Roman" w:hAnsi="Times New Roman"/>
          <w:lang w:eastAsia="cs-CZ"/>
        </w:rPr>
        <w:t>) a nebytovej budovy</w:t>
      </w:r>
      <w:r w:rsidRPr="001A0C54">
        <w:rPr>
          <w:rFonts w:ascii="Times New Roman" w:eastAsia="Times New Roman" w:hAnsi="Times New Roman"/>
          <w:vertAlign w:val="superscript"/>
          <w:lang w:eastAsia="cs-CZ"/>
        </w:rPr>
        <w:t>24q</w:t>
      </w:r>
      <w:r w:rsidRPr="001A0C54">
        <w:rPr>
          <w:rFonts w:ascii="Times New Roman" w:eastAsia="Times New Roman" w:hAnsi="Times New Roman"/>
          <w:lang w:eastAsia="cs-CZ"/>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1A0C54">
        <w:rPr>
          <w:rFonts w:ascii="Times New Roman" w:eastAsia="Times New Roman" w:hAnsi="Times New Roman"/>
          <w:vertAlign w:val="superscript"/>
          <w:lang w:eastAsia="cs-CZ"/>
        </w:rPr>
        <w:t>24r</w:t>
      </w:r>
      <w:r w:rsidRPr="001A0C54">
        <w:rPr>
          <w:rFonts w:ascii="Times New Roman" w:eastAsia="Times New Roman" w:hAnsi="Times New Roman"/>
          <w:lang w:eastAsia="cs-CZ"/>
        </w:rPr>
        <w:t>) sú povinní zabezpečiť</w:t>
      </w:r>
    </w:p>
    <w:p w14:paraId="032E77F3" w14:textId="77777777" w:rsidR="00796748" w:rsidRPr="001A0C54" w:rsidRDefault="00796748" w:rsidP="00796748">
      <w:pPr>
        <w:tabs>
          <w:tab w:val="left" w:pos="0"/>
        </w:tabs>
        <w:spacing w:after="0"/>
        <w:ind w:left="360"/>
        <w:jc w:val="both"/>
        <w:rPr>
          <w:rFonts w:ascii="Times New Roman" w:eastAsia="Times New Roman" w:hAnsi="Times New Roman"/>
          <w:lang w:eastAsia="cs-CZ"/>
        </w:rPr>
      </w:pPr>
    </w:p>
    <w:p w14:paraId="28BC4546" w14:textId="77777777" w:rsidR="00796748" w:rsidRPr="001A0C54" w:rsidRDefault="00796748" w:rsidP="00796748">
      <w:pPr>
        <w:numPr>
          <w:ilvl w:val="0"/>
          <w:numId w:val="33"/>
        </w:numPr>
        <w:spacing w:after="0" w:line="276" w:lineRule="auto"/>
        <w:ind w:left="723"/>
        <w:jc w:val="both"/>
        <w:rPr>
          <w:rFonts w:ascii="Times New Roman" w:eastAsia="Times New Roman" w:hAnsi="Times New Roman"/>
        </w:rPr>
      </w:pPr>
      <w:r w:rsidRPr="001A0C54">
        <w:rPr>
          <w:rFonts w:ascii="Times New Roman" w:eastAsia="Times New Roman" w:hAnsi="Times New Roman"/>
        </w:rPr>
        <w:t>aby domový rozvodný systém pitnej vody alebo jeho údržba od vodovodnej prípojky po vodovodný kohútik nepriaznivo neovplyvňovali kvalitu pitnej vody,</w:t>
      </w:r>
    </w:p>
    <w:p w14:paraId="59BA5769" w14:textId="77777777" w:rsidR="00796748" w:rsidRPr="001A0C54" w:rsidRDefault="00796748" w:rsidP="00796748">
      <w:pPr>
        <w:numPr>
          <w:ilvl w:val="0"/>
          <w:numId w:val="33"/>
        </w:numPr>
        <w:spacing w:after="0" w:line="276" w:lineRule="auto"/>
        <w:ind w:left="723"/>
        <w:jc w:val="both"/>
        <w:rPr>
          <w:rFonts w:ascii="Times New Roman" w:eastAsia="Times New Roman" w:hAnsi="Times New Roman"/>
        </w:rPr>
      </w:pPr>
      <w:r w:rsidRPr="001A0C54">
        <w:rPr>
          <w:rFonts w:ascii="Times New Roman" w:eastAsia="Times New Roman" w:hAnsi="Times New Roman"/>
        </w:rPr>
        <w:t xml:space="preserve">posúdiť riziká domových rozvodných systémov budov vrátane rizík z použitých výrobkov a materiálov v prioritných priestoroch a v priestoroch, ktoré určí všeobecná analýza rizík domových rozvodných systémov podľa odseku 1 písm. a), </w:t>
      </w:r>
    </w:p>
    <w:p w14:paraId="5CB844D7" w14:textId="77777777" w:rsidR="00796748" w:rsidRPr="001A0C54" w:rsidRDefault="00796748" w:rsidP="00796748">
      <w:pPr>
        <w:numPr>
          <w:ilvl w:val="0"/>
          <w:numId w:val="33"/>
        </w:numPr>
        <w:spacing w:after="0" w:line="276" w:lineRule="auto"/>
        <w:ind w:left="723"/>
        <w:jc w:val="both"/>
        <w:rPr>
          <w:rFonts w:ascii="Times New Roman" w:eastAsia="Times New Roman" w:hAnsi="Times New Roman"/>
        </w:rPr>
      </w:pPr>
      <w:r w:rsidRPr="001A0C54">
        <w:rPr>
          <w:rFonts w:ascii="Times New Roman" w:eastAsia="Times New Roman" w:hAnsi="Times New Roman"/>
        </w:rPr>
        <w:t xml:space="preserve">monitorovať ukazovatele kvality pitnej vody z domových rozvodných systémov v prioritných priestoroch a v priestoroch, ktoré určí všeobecná analýza rizík domových rozvodných systémov podľa odseku 1, </w:t>
      </w:r>
    </w:p>
    <w:p w14:paraId="2435C2F3" w14:textId="77777777" w:rsidR="00796748" w:rsidRPr="001A0C54" w:rsidRDefault="00796748" w:rsidP="00796748">
      <w:pPr>
        <w:numPr>
          <w:ilvl w:val="0"/>
          <w:numId w:val="33"/>
        </w:numPr>
        <w:spacing w:after="0" w:line="276" w:lineRule="auto"/>
        <w:ind w:left="723"/>
        <w:jc w:val="both"/>
        <w:rPr>
          <w:rFonts w:ascii="Times New Roman" w:eastAsia="Times New Roman" w:hAnsi="Times New Roman"/>
        </w:rPr>
      </w:pPr>
      <w:r w:rsidRPr="001A0C54">
        <w:rPr>
          <w:rFonts w:ascii="Times New Roman" w:eastAsia="Times New Roman" w:hAnsi="Times New Roman"/>
        </w:rPr>
        <w:lastRenderedPageBreak/>
        <w:t>oznámiť bezodkladne regionálnemu úradu verejného zdravotníctva prekročenie limitnej hodnoty ukazovateľa kvality pitnej vody z domových rozvodných systémov,</w:t>
      </w:r>
    </w:p>
    <w:p w14:paraId="3D84ABC2" w14:textId="77777777" w:rsidR="00796748" w:rsidRPr="001A0C54" w:rsidRDefault="00796748" w:rsidP="00796748">
      <w:pPr>
        <w:numPr>
          <w:ilvl w:val="0"/>
          <w:numId w:val="33"/>
        </w:numPr>
        <w:spacing w:after="0" w:line="276" w:lineRule="auto"/>
        <w:ind w:left="723"/>
        <w:jc w:val="both"/>
        <w:rPr>
          <w:rFonts w:ascii="Times New Roman" w:eastAsia="Times New Roman" w:hAnsi="Times New Roman"/>
        </w:rPr>
      </w:pPr>
      <w:r w:rsidRPr="001A0C54">
        <w:rPr>
          <w:rFonts w:ascii="Times New Roman" w:eastAsia="Times New Roman" w:hAnsi="Times New Roman"/>
        </w:rPr>
        <w:t>zistiť a odstrániť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p w14:paraId="25BE1642" w14:textId="77777777" w:rsidR="00796748" w:rsidRPr="00134E0B" w:rsidRDefault="00796748" w:rsidP="00796748">
      <w:pPr>
        <w:numPr>
          <w:ilvl w:val="0"/>
          <w:numId w:val="33"/>
        </w:numPr>
        <w:spacing w:after="0" w:line="276" w:lineRule="auto"/>
        <w:ind w:left="723"/>
        <w:jc w:val="both"/>
        <w:rPr>
          <w:rFonts w:ascii="Times New Roman" w:eastAsia="Times New Roman" w:hAnsi="Times New Roman"/>
        </w:rPr>
      </w:pPr>
      <w:r w:rsidRPr="001A0C54">
        <w:rPr>
          <w:rFonts w:ascii="Times New Roman" w:eastAsia="Times New Roman" w:hAnsi="Times New Roman"/>
        </w:rPr>
        <w:t>priebežne vykonávať opatrenia na znižovanie rizík spojených s domovým rozvodným systémom podľa všeobecne záväzného právneho predpisu vydaného podľa § 62</w:t>
      </w:r>
      <w:r w:rsidRPr="001A0C54">
        <w:rPr>
          <w:rFonts w:ascii="Times New Roman" w:hAnsi="Times New Roman"/>
        </w:rPr>
        <w:t xml:space="preserve"> ods. 1 </w:t>
      </w:r>
      <w:r w:rsidRPr="001A0C54">
        <w:rPr>
          <w:rFonts w:ascii="Times New Roman" w:eastAsia="Times New Roman" w:hAnsi="Times New Roman"/>
        </w:rPr>
        <w:t xml:space="preserve"> písm.</w:t>
      </w:r>
      <w:r w:rsidRPr="00134E0B">
        <w:rPr>
          <w:rFonts w:ascii="Times New Roman" w:eastAsia="Times New Roman" w:hAnsi="Times New Roman"/>
        </w:rPr>
        <w:t xml:space="preserve"> w).</w:t>
      </w:r>
    </w:p>
    <w:p w14:paraId="0868A138" w14:textId="77777777" w:rsidR="00796748" w:rsidRPr="00134E0B" w:rsidRDefault="00796748" w:rsidP="00796748">
      <w:pPr>
        <w:spacing w:after="0"/>
        <w:jc w:val="both"/>
        <w:rPr>
          <w:rFonts w:ascii="Times New Roman" w:eastAsia="Times New Roman" w:hAnsi="Times New Roman"/>
        </w:rPr>
      </w:pPr>
    </w:p>
    <w:p w14:paraId="30FDA082" w14:textId="77777777" w:rsidR="00796748" w:rsidRPr="001A0C54" w:rsidRDefault="00796748" w:rsidP="00796748">
      <w:pPr>
        <w:numPr>
          <w:ilvl w:val="0"/>
          <w:numId w:val="27"/>
        </w:numPr>
        <w:tabs>
          <w:tab w:val="left" w:pos="0"/>
        </w:tabs>
        <w:spacing w:after="0" w:line="276" w:lineRule="auto"/>
        <w:jc w:val="both"/>
        <w:rPr>
          <w:rFonts w:ascii="Times New Roman" w:eastAsia="Times New Roman" w:hAnsi="Times New Roman"/>
          <w:lang w:eastAsia="cs-CZ"/>
        </w:rPr>
      </w:pPr>
      <w:r w:rsidRPr="00134E0B">
        <w:rPr>
          <w:rFonts w:ascii="Times New Roman" w:eastAsia="Times New Roman" w:hAnsi="Times New Roman"/>
          <w:lang w:eastAsia="cs-CZ"/>
        </w:rPr>
        <w:t>Vo verejnej budove,</w:t>
      </w:r>
      <w:r w:rsidRPr="00134E0B">
        <w:rPr>
          <w:rFonts w:ascii="Times New Roman" w:eastAsia="Times New Roman" w:hAnsi="Times New Roman"/>
          <w:vertAlign w:val="superscript"/>
          <w:lang w:eastAsia="cs-CZ"/>
        </w:rPr>
        <w:t>24s</w:t>
      </w:r>
      <w:r w:rsidRPr="00134E0B">
        <w:rPr>
          <w:rFonts w:ascii="Times New Roman" w:eastAsia="Times New Roman" w:hAnsi="Times New Roman"/>
          <w:lang w:eastAsia="cs-CZ"/>
        </w:rPr>
        <w:t xml:space="preserve">) ktorá svojím účelom slúži na poskytovanie služieb verejnosti, </w:t>
      </w:r>
      <w:r w:rsidRPr="001A0C54">
        <w:rPr>
          <w:rFonts w:ascii="Times New Roman" w:eastAsia="Times New Roman" w:hAnsi="Times New Roman"/>
          <w:lang w:eastAsia="cs-CZ"/>
        </w:rPr>
        <w:t>je osoba uvedená v odseku 2 povinná nainštalovaním zariadení umožniť pre verejnosť prístup k pitnej vode.“.</w:t>
      </w:r>
    </w:p>
    <w:p w14:paraId="0D0379CA" w14:textId="77777777" w:rsidR="00796748" w:rsidRPr="001A0C54" w:rsidRDefault="00796748" w:rsidP="00796748">
      <w:pPr>
        <w:pStyle w:val="Odsekzoznamu1"/>
        <w:spacing w:line="276" w:lineRule="auto"/>
        <w:ind w:left="0"/>
        <w:jc w:val="both"/>
        <w:rPr>
          <w:rFonts w:ascii="Times New Roman" w:hAnsi="Times New Roman"/>
          <w:iCs/>
        </w:rPr>
      </w:pPr>
    </w:p>
    <w:p w14:paraId="5963F6B3" w14:textId="77777777" w:rsidR="00796748" w:rsidRDefault="00796748" w:rsidP="00796748">
      <w:pPr>
        <w:pStyle w:val="Odsekzoznamu"/>
        <w:spacing w:line="276" w:lineRule="auto"/>
        <w:ind w:left="0"/>
        <w:jc w:val="both"/>
        <w:rPr>
          <w:sz w:val="22"/>
          <w:szCs w:val="22"/>
        </w:rPr>
      </w:pPr>
      <w:r w:rsidRPr="001A0C54">
        <w:rPr>
          <w:sz w:val="22"/>
          <w:szCs w:val="22"/>
        </w:rPr>
        <w:t>Poznámky pod čiarou k odkazom 24 až 24s znejú:</w:t>
      </w:r>
    </w:p>
    <w:p w14:paraId="6AFC1355" w14:textId="77777777" w:rsidR="00796748" w:rsidRPr="001A0C54" w:rsidRDefault="00796748" w:rsidP="00796748">
      <w:pPr>
        <w:pStyle w:val="Odsekzoznamu"/>
        <w:spacing w:line="276" w:lineRule="auto"/>
        <w:ind w:left="0"/>
        <w:jc w:val="both"/>
        <w:rPr>
          <w:sz w:val="22"/>
          <w:szCs w:val="22"/>
        </w:rPr>
      </w:pPr>
      <w:r w:rsidRPr="001A0C54">
        <w:rPr>
          <w:sz w:val="22"/>
          <w:szCs w:val="22"/>
        </w:rPr>
        <w:t>„</w:t>
      </w:r>
      <w:r w:rsidRPr="001A0C54">
        <w:rPr>
          <w:sz w:val="22"/>
          <w:szCs w:val="22"/>
          <w:vertAlign w:val="superscript"/>
        </w:rPr>
        <w:t>24</w:t>
      </w:r>
      <w:r w:rsidRPr="001A0C54">
        <w:rPr>
          <w:sz w:val="22"/>
          <w:szCs w:val="22"/>
        </w:rPr>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637E89B4" w14:textId="77777777" w:rsidR="00796748" w:rsidRPr="001A0C54" w:rsidRDefault="00796748" w:rsidP="00796748">
      <w:pPr>
        <w:pStyle w:val="Textpoznmkypodiarou"/>
        <w:spacing w:line="276" w:lineRule="auto"/>
        <w:jc w:val="both"/>
        <w:rPr>
          <w:rFonts w:ascii="Times New Roman" w:hAnsi="Times New Roman"/>
          <w:bCs/>
          <w:kern w:val="36"/>
          <w:sz w:val="22"/>
          <w:szCs w:val="22"/>
          <w:lang w:eastAsia="sk-SK"/>
        </w:rPr>
      </w:pPr>
      <w:r w:rsidRPr="001A0C54">
        <w:rPr>
          <w:rFonts w:ascii="Times New Roman" w:hAnsi="Times New Roman"/>
          <w:bCs/>
          <w:kern w:val="36"/>
          <w:sz w:val="22"/>
          <w:szCs w:val="22"/>
          <w:vertAlign w:val="superscript"/>
          <w:lang w:eastAsia="sk-SK"/>
        </w:rPr>
        <w:t>24a</w:t>
      </w:r>
      <w:r w:rsidRPr="001A0C54">
        <w:rPr>
          <w:rFonts w:ascii="Times New Roman" w:hAnsi="Times New Roman"/>
          <w:bCs/>
          <w:kern w:val="36"/>
          <w:sz w:val="22"/>
          <w:szCs w:val="22"/>
          <w:lang w:eastAsia="sk-SK"/>
        </w:rPr>
        <w:t xml:space="preserve">) § </w:t>
      </w:r>
      <w:r w:rsidRPr="001A0C54">
        <w:rPr>
          <w:rFonts w:ascii="Times New Roman" w:hAnsi="Times New Roman"/>
          <w:bCs/>
          <w:kern w:val="36"/>
          <w:sz w:val="22"/>
          <w:szCs w:val="22"/>
          <w:lang w:val="sk-SK" w:eastAsia="sk-SK"/>
        </w:rPr>
        <w:t>4</w:t>
      </w:r>
      <w:r w:rsidRPr="001A0C54">
        <w:rPr>
          <w:rFonts w:ascii="Times New Roman" w:hAnsi="Times New Roman"/>
          <w:bCs/>
          <w:kern w:val="36"/>
          <w:sz w:val="22"/>
          <w:szCs w:val="22"/>
          <w:lang w:eastAsia="sk-SK"/>
        </w:rPr>
        <w:t xml:space="preserve"> </w:t>
      </w:r>
      <w:r w:rsidRPr="001A0C54">
        <w:rPr>
          <w:rFonts w:ascii="Times New Roman" w:hAnsi="Times New Roman"/>
          <w:bCs/>
          <w:kern w:val="36"/>
          <w:sz w:val="22"/>
          <w:szCs w:val="22"/>
          <w:lang w:val="sk-SK" w:eastAsia="sk-SK"/>
        </w:rPr>
        <w:t>z</w:t>
      </w:r>
      <w:proofErr w:type="spellStart"/>
      <w:r w:rsidRPr="001A0C54">
        <w:rPr>
          <w:rFonts w:ascii="Times New Roman" w:hAnsi="Times New Roman"/>
          <w:bCs/>
          <w:kern w:val="36"/>
          <w:sz w:val="22"/>
          <w:szCs w:val="22"/>
          <w:lang w:eastAsia="sk-SK"/>
        </w:rPr>
        <w:t>ákon</w:t>
      </w:r>
      <w:r w:rsidRPr="001A0C54">
        <w:rPr>
          <w:rFonts w:ascii="Times New Roman" w:hAnsi="Times New Roman"/>
          <w:bCs/>
          <w:kern w:val="36"/>
          <w:sz w:val="22"/>
          <w:szCs w:val="22"/>
          <w:lang w:val="sk-SK" w:eastAsia="sk-SK"/>
        </w:rPr>
        <w:t>a</w:t>
      </w:r>
      <w:proofErr w:type="spellEnd"/>
      <w:r w:rsidRPr="001A0C54">
        <w:rPr>
          <w:rFonts w:ascii="Times New Roman" w:hAnsi="Times New Roman"/>
          <w:bCs/>
          <w:kern w:val="36"/>
          <w:sz w:val="22"/>
          <w:szCs w:val="22"/>
          <w:lang w:eastAsia="sk-SK"/>
        </w:rPr>
        <w:t xml:space="preserve"> č. 152/1995 Z. z. o potravinách v znení neskorších predpisov.</w:t>
      </w:r>
    </w:p>
    <w:p w14:paraId="0875B8E7" w14:textId="77777777" w:rsidR="00796748" w:rsidRPr="001A0C54" w:rsidRDefault="00796748" w:rsidP="00796748">
      <w:pPr>
        <w:pStyle w:val="Textpoznmkypodiarou"/>
        <w:spacing w:line="276" w:lineRule="auto"/>
        <w:jc w:val="both"/>
        <w:rPr>
          <w:rFonts w:ascii="Times New Roman" w:hAnsi="Times New Roman"/>
          <w:bCs/>
          <w:kern w:val="36"/>
          <w:sz w:val="22"/>
          <w:szCs w:val="22"/>
          <w:lang w:eastAsia="sk-SK"/>
        </w:rPr>
      </w:pPr>
      <w:r w:rsidRPr="001A0C54">
        <w:rPr>
          <w:rFonts w:ascii="Times New Roman" w:hAnsi="Times New Roman"/>
          <w:sz w:val="22"/>
          <w:szCs w:val="22"/>
          <w:vertAlign w:val="superscript"/>
        </w:rPr>
        <w:t>24b</w:t>
      </w:r>
      <w:r w:rsidRPr="001A0C54">
        <w:rPr>
          <w:rFonts w:ascii="Times New Roman" w:hAnsi="Times New Roman"/>
          <w:sz w:val="22"/>
          <w:szCs w:val="22"/>
        </w:rPr>
        <w:t xml:space="preserve">) </w:t>
      </w:r>
      <w:r w:rsidRPr="001A0C54">
        <w:rPr>
          <w:rFonts w:ascii="Times New Roman" w:hAnsi="Times New Roman"/>
          <w:bCs/>
          <w:kern w:val="36"/>
          <w:sz w:val="22"/>
          <w:szCs w:val="22"/>
          <w:lang w:eastAsia="sk-SK"/>
        </w:rPr>
        <w:t xml:space="preserve">§ 2 ods. 3 </w:t>
      </w:r>
      <w:r w:rsidRPr="001A0C54">
        <w:rPr>
          <w:rFonts w:ascii="Times New Roman" w:hAnsi="Times New Roman"/>
          <w:sz w:val="22"/>
          <w:szCs w:val="22"/>
        </w:rPr>
        <w:t>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w:t>
      </w:r>
      <w:r w:rsidRPr="001A0C54">
        <w:rPr>
          <w:rFonts w:ascii="Times New Roman" w:hAnsi="Times New Roman"/>
          <w:sz w:val="22"/>
          <w:szCs w:val="22"/>
          <w:lang w:val="sk-SK"/>
        </w:rPr>
        <w:t xml:space="preserve"> (Oznámenie č. 198/2004 Z. z.)</w:t>
      </w:r>
      <w:r w:rsidRPr="001A0C54">
        <w:rPr>
          <w:rFonts w:ascii="Times New Roman" w:hAnsi="Times New Roman"/>
          <w:sz w:val="22"/>
          <w:szCs w:val="22"/>
        </w:rPr>
        <w:t>.</w:t>
      </w:r>
    </w:p>
    <w:p w14:paraId="274328B9" w14:textId="77777777" w:rsidR="00796748" w:rsidRPr="001A0C54" w:rsidRDefault="00796748" w:rsidP="00796748">
      <w:pPr>
        <w:pStyle w:val="Textpoznmkypodiarou"/>
        <w:spacing w:line="276" w:lineRule="auto"/>
        <w:jc w:val="both"/>
        <w:rPr>
          <w:rFonts w:ascii="Times New Roman" w:hAnsi="Times New Roman"/>
          <w:bCs/>
          <w:kern w:val="36"/>
          <w:sz w:val="22"/>
          <w:szCs w:val="22"/>
          <w:lang w:eastAsia="sk-SK"/>
        </w:rPr>
      </w:pPr>
      <w:r w:rsidRPr="001A0C54">
        <w:rPr>
          <w:rStyle w:val="Odkaznapoznmkupodiarou"/>
          <w:rFonts w:ascii="Times New Roman" w:hAnsi="Times New Roman"/>
          <w:sz w:val="22"/>
          <w:szCs w:val="22"/>
        </w:rPr>
        <w:t>24c</w:t>
      </w:r>
      <w:r w:rsidRPr="001A0C54">
        <w:rPr>
          <w:rFonts w:ascii="Times New Roman" w:hAnsi="Times New Roman"/>
          <w:sz w:val="22"/>
          <w:szCs w:val="22"/>
        </w:rPr>
        <w:t xml:space="preserve">) </w:t>
      </w:r>
      <w:r w:rsidRPr="001A0C54">
        <w:rPr>
          <w:rFonts w:ascii="Times New Roman" w:hAnsi="Times New Roman"/>
          <w:bCs/>
          <w:kern w:val="36"/>
          <w:sz w:val="22"/>
          <w:szCs w:val="22"/>
          <w:lang w:eastAsia="sk-SK"/>
        </w:rPr>
        <w:t>§ 2 ods. 4 zákona č. 538/2005 Z. z. o prírodných liečivých vodách, prírodných liečebných kúpeľoch, kúpeľných miestach a prírodných minerálnych vodách a o zmene a doplnení niektorých zákonov.</w:t>
      </w:r>
    </w:p>
    <w:p w14:paraId="567DFA87" w14:textId="77777777" w:rsidR="00796748" w:rsidRPr="001A0C54" w:rsidRDefault="00796748" w:rsidP="00796748">
      <w:pPr>
        <w:pStyle w:val="Textpoznmkypodiarou"/>
        <w:spacing w:line="276" w:lineRule="auto"/>
        <w:jc w:val="both"/>
        <w:rPr>
          <w:rFonts w:ascii="Times New Roman" w:hAnsi="Times New Roman"/>
          <w:bCs/>
          <w:kern w:val="36"/>
          <w:sz w:val="22"/>
          <w:szCs w:val="22"/>
          <w:lang w:eastAsia="sk-SK"/>
        </w:rPr>
      </w:pPr>
      <w:r w:rsidRPr="001A0C54">
        <w:rPr>
          <w:rStyle w:val="Odkaznapoznmkupodiarou"/>
          <w:rFonts w:ascii="Times New Roman" w:hAnsi="Times New Roman"/>
          <w:sz w:val="22"/>
          <w:szCs w:val="22"/>
        </w:rPr>
        <w:t>24d</w:t>
      </w:r>
      <w:r w:rsidRPr="001A0C54">
        <w:rPr>
          <w:rFonts w:ascii="Times New Roman" w:hAnsi="Times New Roman"/>
          <w:sz w:val="22"/>
          <w:szCs w:val="22"/>
        </w:rPr>
        <w:t xml:space="preserve">) </w:t>
      </w:r>
      <w:r w:rsidRPr="001A0C54">
        <w:rPr>
          <w:rFonts w:ascii="Times New Roman" w:hAnsi="Times New Roman"/>
          <w:bCs/>
          <w:kern w:val="36"/>
          <w:sz w:val="22"/>
          <w:szCs w:val="22"/>
          <w:lang w:eastAsia="sk-SK"/>
        </w:rPr>
        <w:t>§ 2 ods. 2 zákona č. 538/2005 Z. z.</w:t>
      </w:r>
    </w:p>
    <w:p w14:paraId="3A00E529"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24e</w:t>
      </w:r>
      <w:r w:rsidRPr="001A0C54">
        <w:rPr>
          <w:sz w:val="22"/>
          <w:szCs w:val="22"/>
        </w:rPr>
        <w:t xml:space="preserve">) </w:t>
      </w:r>
      <w:r w:rsidRPr="001A0C54">
        <w:rPr>
          <w:bCs/>
          <w:kern w:val="36"/>
          <w:sz w:val="22"/>
          <w:szCs w:val="22"/>
          <w:lang w:eastAsia="sk-SK"/>
        </w:rPr>
        <w:t xml:space="preserve">§ </w:t>
      </w:r>
      <w:r w:rsidRPr="001A0C54">
        <w:rPr>
          <w:sz w:val="22"/>
          <w:szCs w:val="22"/>
        </w:rPr>
        <w:t>2 písm. c) zákona č. 505/2009 Z. z. o akreditácii orgánov posudzovania zhody a o zmene a doplnení niektorých zákonov.</w:t>
      </w:r>
    </w:p>
    <w:p w14:paraId="4F6420BF"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24f</w:t>
      </w:r>
      <w:r w:rsidRPr="001A0C54">
        <w:rPr>
          <w:sz w:val="22"/>
          <w:szCs w:val="22"/>
        </w:rPr>
        <w:t xml:space="preserve">) § 2 písm. </w:t>
      </w:r>
      <w:proofErr w:type="spellStart"/>
      <w:r w:rsidRPr="001A0C54">
        <w:rPr>
          <w:sz w:val="22"/>
          <w:szCs w:val="22"/>
        </w:rPr>
        <w:t>aw</w:t>
      </w:r>
      <w:proofErr w:type="spellEnd"/>
      <w:r w:rsidRPr="001A0C54">
        <w:rPr>
          <w:sz w:val="22"/>
          <w:szCs w:val="22"/>
        </w:rPr>
        <w:t xml:space="preserve">) zákona č. 364/2004 Z. z. v znení zákona č..../2022 Z. z. </w:t>
      </w:r>
    </w:p>
    <w:p w14:paraId="4F492AD5"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24g</w:t>
      </w:r>
      <w:r w:rsidRPr="001A0C54">
        <w:rPr>
          <w:sz w:val="22"/>
          <w:szCs w:val="22"/>
        </w:rPr>
        <w:t xml:space="preserve">) </w:t>
      </w:r>
      <w:r w:rsidRPr="001A0C54">
        <w:rPr>
          <w:sz w:val="22"/>
          <w:szCs w:val="22"/>
          <w:lang w:eastAsia="sk-SK"/>
        </w:rPr>
        <w:t>§ 4 ods. 1 zákona č. 442/2002 Z. z.</w:t>
      </w:r>
      <w:r w:rsidRPr="001A0C54">
        <w:rPr>
          <w:sz w:val="22"/>
          <w:szCs w:val="22"/>
        </w:rPr>
        <w:t xml:space="preserve"> v znení zákona č. .../2022 Z. z.  </w:t>
      </w:r>
    </w:p>
    <w:p w14:paraId="44FD195A"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24h</w:t>
      </w:r>
      <w:r w:rsidRPr="001A0C54">
        <w:rPr>
          <w:sz w:val="22"/>
          <w:szCs w:val="22"/>
        </w:rPr>
        <w:t xml:space="preserve">) § 2 písm. q) </w:t>
      </w:r>
      <w:r w:rsidRPr="001A0C54">
        <w:rPr>
          <w:sz w:val="22"/>
          <w:szCs w:val="22"/>
          <w:lang w:eastAsia="sk-SK"/>
        </w:rPr>
        <w:t>zákona č. 442/2002 Z. z.</w:t>
      </w:r>
      <w:r w:rsidRPr="001A0C54">
        <w:rPr>
          <w:sz w:val="22"/>
          <w:szCs w:val="22"/>
        </w:rPr>
        <w:t xml:space="preserve"> v znení zákona č. .../2022 Z. z.  </w:t>
      </w:r>
    </w:p>
    <w:p w14:paraId="3CC261B8"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24i</w:t>
      </w:r>
      <w:r w:rsidRPr="001A0C54">
        <w:rPr>
          <w:sz w:val="22"/>
          <w:szCs w:val="22"/>
        </w:rPr>
        <w:t xml:space="preserve">)  </w:t>
      </w:r>
      <w:r w:rsidRPr="001A0C54">
        <w:rPr>
          <w:sz w:val="22"/>
          <w:szCs w:val="22"/>
          <w:lang w:eastAsia="sk-SK"/>
        </w:rPr>
        <w:t xml:space="preserve">§ 7a ods. 3 </w:t>
      </w:r>
      <w:r w:rsidRPr="001A0C54">
        <w:rPr>
          <w:sz w:val="22"/>
          <w:szCs w:val="22"/>
        </w:rPr>
        <w:t xml:space="preserve">zákona č. 364/2004 Z. z. v znení zákona č. .../2022 Z. z. </w:t>
      </w:r>
    </w:p>
    <w:p w14:paraId="082BA963"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24j</w:t>
      </w:r>
      <w:r w:rsidRPr="001A0C54">
        <w:rPr>
          <w:sz w:val="22"/>
          <w:szCs w:val="22"/>
        </w:rPr>
        <w:t xml:space="preserve">) </w:t>
      </w:r>
      <w:r w:rsidRPr="001A0C54">
        <w:rPr>
          <w:sz w:val="22"/>
          <w:szCs w:val="22"/>
          <w:lang w:eastAsia="sk-SK"/>
        </w:rPr>
        <w:t xml:space="preserve">§ 12 ods. 5 </w:t>
      </w:r>
      <w:r w:rsidRPr="001A0C54">
        <w:rPr>
          <w:sz w:val="22"/>
          <w:szCs w:val="22"/>
        </w:rPr>
        <w:t xml:space="preserve">zákona č. 442/2002 Z. z. </w:t>
      </w:r>
    </w:p>
    <w:p w14:paraId="0E0DF0C4"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24k</w:t>
      </w:r>
      <w:r w:rsidRPr="001A0C54">
        <w:rPr>
          <w:sz w:val="22"/>
          <w:szCs w:val="22"/>
        </w:rPr>
        <w:t xml:space="preserve">) § 5 ods. 3 zákona č. 442/2002 Z. z. </w:t>
      </w:r>
    </w:p>
    <w:p w14:paraId="47DA52B7" w14:textId="77777777" w:rsidR="00796748" w:rsidRPr="001A0C54" w:rsidRDefault="00796748" w:rsidP="00796748">
      <w:pPr>
        <w:pStyle w:val="Odsekzoznamu"/>
        <w:spacing w:line="276" w:lineRule="auto"/>
        <w:ind w:left="0"/>
        <w:jc w:val="both"/>
        <w:rPr>
          <w:sz w:val="22"/>
          <w:szCs w:val="22"/>
        </w:rPr>
      </w:pPr>
      <w:r w:rsidRPr="001A0C54">
        <w:rPr>
          <w:bCs/>
          <w:sz w:val="22"/>
          <w:szCs w:val="22"/>
          <w:vertAlign w:val="superscript"/>
          <w:lang w:eastAsia="sk-SK"/>
        </w:rPr>
        <w:t>24l</w:t>
      </w:r>
      <w:r w:rsidRPr="001A0C54">
        <w:rPr>
          <w:sz w:val="22"/>
          <w:szCs w:val="22"/>
        </w:rPr>
        <w:t>) § 21 ods. 1 zákona č. 364/2004 Z. z.</w:t>
      </w:r>
    </w:p>
    <w:p w14:paraId="1DA40336" w14:textId="77777777" w:rsidR="00796748" w:rsidRPr="001A0C54" w:rsidRDefault="00796748" w:rsidP="00796748">
      <w:pPr>
        <w:pStyle w:val="Odsekzoznamu"/>
        <w:spacing w:line="276" w:lineRule="auto"/>
        <w:ind w:left="0"/>
        <w:jc w:val="both"/>
        <w:rPr>
          <w:sz w:val="22"/>
          <w:szCs w:val="22"/>
        </w:rPr>
      </w:pPr>
      <w:r w:rsidRPr="001A0C54">
        <w:rPr>
          <w:bCs/>
          <w:sz w:val="22"/>
          <w:szCs w:val="22"/>
          <w:vertAlign w:val="superscript"/>
          <w:lang w:eastAsia="sk-SK"/>
        </w:rPr>
        <w:t>24m</w:t>
      </w:r>
      <w:r w:rsidRPr="001A0C54">
        <w:rPr>
          <w:sz w:val="22"/>
          <w:szCs w:val="22"/>
        </w:rPr>
        <w:t>) § 4 ods. 3 zákona č. 442/2002 Z. z.</w:t>
      </w:r>
    </w:p>
    <w:p w14:paraId="381BE218" w14:textId="77777777" w:rsidR="00796748" w:rsidRPr="001A0C54" w:rsidRDefault="00796748" w:rsidP="00796748">
      <w:pPr>
        <w:pStyle w:val="Odsekzoznamu"/>
        <w:spacing w:line="276" w:lineRule="auto"/>
        <w:ind w:left="0"/>
        <w:jc w:val="both"/>
        <w:rPr>
          <w:sz w:val="22"/>
          <w:szCs w:val="22"/>
        </w:rPr>
      </w:pPr>
      <w:r w:rsidRPr="001A0C54">
        <w:rPr>
          <w:bCs/>
          <w:sz w:val="22"/>
          <w:szCs w:val="22"/>
          <w:vertAlign w:val="superscript"/>
          <w:lang w:eastAsia="sk-SK"/>
        </w:rPr>
        <w:t>24n</w:t>
      </w:r>
      <w:r w:rsidRPr="001A0C54">
        <w:rPr>
          <w:sz w:val="22"/>
          <w:szCs w:val="22"/>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20BD8465" w14:textId="77777777" w:rsidR="00796748" w:rsidRPr="001A0C54" w:rsidRDefault="00796748" w:rsidP="00796748">
      <w:pPr>
        <w:pStyle w:val="Odsekzoznamu"/>
        <w:spacing w:line="276" w:lineRule="auto"/>
        <w:ind w:left="0"/>
        <w:jc w:val="both"/>
        <w:rPr>
          <w:sz w:val="22"/>
          <w:szCs w:val="22"/>
        </w:rPr>
      </w:pPr>
      <w:r w:rsidRPr="001A0C54">
        <w:rPr>
          <w:bCs/>
          <w:sz w:val="22"/>
          <w:szCs w:val="22"/>
          <w:vertAlign w:val="superscript"/>
          <w:lang w:eastAsia="sk-SK"/>
        </w:rPr>
        <w:t>24o</w:t>
      </w:r>
      <w:r w:rsidRPr="001A0C54">
        <w:rPr>
          <w:sz w:val="22"/>
          <w:szCs w:val="22"/>
        </w:rPr>
        <w:t xml:space="preserve">) § 15 ods. 13 zákona č. 442/2002 Z. z. v znení zákona č. .../2022 Z. z. </w:t>
      </w:r>
    </w:p>
    <w:p w14:paraId="218CC9B8" w14:textId="77777777" w:rsidR="00796748" w:rsidRPr="001A0C54" w:rsidRDefault="00796748" w:rsidP="00796748">
      <w:pPr>
        <w:pStyle w:val="Odsekzoznamu"/>
        <w:spacing w:line="276" w:lineRule="auto"/>
        <w:ind w:left="0"/>
        <w:jc w:val="both"/>
        <w:rPr>
          <w:sz w:val="22"/>
          <w:szCs w:val="22"/>
        </w:rPr>
      </w:pPr>
      <w:r w:rsidRPr="001A0C54">
        <w:rPr>
          <w:bCs/>
          <w:sz w:val="22"/>
          <w:szCs w:val="22"/>
          <w:vertAlign w:val="superscript"/>
          <w:lang w:eastAsia="sk-SK"/>
        </w:rPr>
        <w:t>24p</w:t>
      </w:r>
      <w:r w:rsidRPr="001A0C54">
        <w:rPr>
          <w:bCs/>
          <w:sz w:val="22"/>
          <w:szCs w:val="22"/>
          <w:lang w:eastAsia="sk-SK"/>
        </w:rPr>
        <w:t>)</w:t>
      </w:r>
      <w:r w:rsidRPr="001A0C54">
        <w:rPr>
          <w:b/>
          <w:bCs/>
          <w:sz w:val="22"/>
          <w:szCs w:val="22"/>
          <w:lang w:eastAsia="sk-SK"/>
        </w:rPr>
        <w:t xml:space="preserve"> </w:t>
      </w:r>
      <w:r w:rsidRPr="001A0C54">
        <w:rPr>
          <w:sz w:val="22"/>
          <w:szCs w:val="22"/>
        </w:rPr>
        <w:t xml:space="preserve">§ 43b zákona č. </w:t>
      </w:r>
      <w:r>
        <w:rPr>
          <w:sz w:val="22"/>
          <w:szCs w:val="22"/>
        </w:rPr>
        <w:t>50/1976 Zb.</w:t>
      </w:r>
      <w:r w:rsidRPr="001A0C54">
        <w:rPr>
          <w:sz w:val="22"/>
          <w:szCs w:val="22"/>
        </w:rPr>
        <w:t xml:space="preserve"> v znení zákona č. 237/2000 Z. z.  </w:t>
      </w:r>
    </w:p>
    <w:p w14:paraId="31236612"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24q</w:t>
      </w:r>
      <w:r w:rsidRPr="001A0C54">
        <w:rPr>
          <w:sz w:val="22"/>
          <w:szCs w:val="22"/>
        </w:rPr>
        <w:t xml:space="preserve">) § 43c zákona č. </w:t>
      </w:r>
      <w:r>
        <w:rPr>
          <w:sz w:val="22"/>
          <w:szCs w:val="22"/>
        </w:rPr>
        <w:t>50/1976 Zb.</w:t>
      </w:r>
      <w:r w:rsidRPr="001A0C54">
        <w:rPr>
          <w:sz w:val="22"/>
          <w:szCs w:val="22"/>
        </w:rPr>
        <w:t xml:space="preserve"> v znení zákona č. 237/2000 Z. z.</w:t>
      </w:r>
    </w:p>
    <w:p w14:paraId="360F8C4B" w14:textId="77777777" w:rsidR="00796748" w:rsidRPr="001A0C54" w:rsidRDefault="00796748" w:rsidP="00796748">
      <w:pPr>
        <w:pStyle w:val="Odsekzoznamu"/>
        <w:tabs>
          <w:tab w:val="left" w:pos="885"/>
        </w:tabs>
        <w:spacing w:line="276" w:lineRule="auto"/>
        <w:ind w:left="0"/>
        <w:jc w:val="both"/>
        <w:rPr>
          <w:sz w:val="22"/>
          <w:szCs w:val="22"/>
        </w:rPr>
      </w:pPr>
      <w:r w:rsidRPr="001A0C54">
        <w:rPr>
          <w:sz w:val="22"/>
          <w:szCs w:val="22"/>
          <w:vertAlign w:val="superscript"/>
        </w:rPr>
        <w:t>24r</w:t>
      </w:r>
      <w:r w:rsidRPr="001A0C54">
        <w:rPr>
          <w:sz w:val="22"/>
          <w:szCs w:val="22"/>
        </w:rPr>
        <w:t>) Zákon č. 182/1993 Z. z. o vlastníctve bytov a nebytových priestorov v znení neskorších predpisov.</w:t>
      </w:r>
    </w:p>
    <w:p w14:paraId="0D85E53A" w14:textId="77777777" w:rsidR="00796748" w:rsidRPr="001A0C54" w:rsidRDefault="00796748" w:rsidP="00796748">
      <w:pPr>
        <w:pStyle w:val="Odsekzoznamu"/>
        <w:spacing w:line="276" w:lineRule="auto"/>
        <w:ind w:left="0"/>
        <w:jc w:val="both"/>
        <w:rPr>
          <w:sz w:val="22"/>
          <w:szCs w:val="22"/>
        </w:rPr>
      </w:pPr>
      <w:r w:rsidRPr="001A0C54">
        <w:rPr>
          <w:sz w:val="22"/>
          <w:szCs w:val="22"/>
          <w:vertAlign w:val="superscript"/>
        </w:rPr>
        <w:t>24s</w:t>
      </w:r>
      <w:r w:rsidRPr="001A0C54">
        <w:rPr>
          <w:sz w:val="22"/>
          <w:szCs w:val="22"/>
        </w:rPr>
        <w:t>) § 4 ods. 3 zákona č. 555/2005 Z. z. o energetickej hospodárnosti budov a o zmene a doplnení niektorých zákonov. “.</w:t>
      </w:r>
    </w:p>
    <w:p w14:paraId="64B79C96" w14:textId="77777777" w:rsidR="00796748" w:rsidRDefault="00796748" w:rsidP="00796748">
      <w:pPr>
        <w:pStyle w:val="Odsekzoznamu1"/>
        <w:spacing w:line="276" w:lineRule="auto"/>
        <w:ind w:left="0"/>
        <w:jc w:val="both"/>
        <w:rPr>
          <w:rFonts w:ascii="Times New Roman" w:hAnsi="Times New Roman"/>
          <w:iCs/>
        </w:rPr>
      </w:pPr>
    </w:p>
    <w:p w14:paraId="3C4B7DD2" w14:textId="24760B34" w:rsidR="00F220B8" w:rsidRPr="001A0C54" w:rsidRDefault="00F220B8" w:rsidP="00F220B8">
      <w:pPr>
        <w:pStyle w:val="Odsekzoznamu"/>
        <w:spacing w:line="276" w:lineRule="auto"/>
        <w:ind w:left="0"/>
        <w:jc w:val="center"/>
        <w:rPr>
          <w:b/>
          <w:sz w:val="22"/>
          <w:szCs w:val="22"/>
        </w:rPr>
      </w:pPr>
      <w:r w:rsidRPr="001A0C54">
        <w:rPr>
          <w:b/>
          <w:sz w:val="22"/>
          <w:szCs w:val="22"/>
        </w:rPr>
        <w:lastRenderedPageBreak/>
        <w:t>§ 17e</w:t>
      </w:r>
    </w:p>
    <w:p w14:paraId="3726A374" w14:textId="77777777" w:rsidR="00F220B8" w:rsidRPr="001A0C54" w:rsidRDefault="00F220B8" w:rsidP="00F220B8">
      <w:pPr>
        <w:pStyle w:val="Odsekzoznamu"/>
        <w:spacing w:line="276" w:lineRule="auto"/>
        <w:ind w:left="0"/>
        <w:jc w:val="center"/>
        <w:rPr>
          <w:b/>
          <w:sz w:val="22"/>
          <w:szCs w:val="22"/>
        </w:rPr>
      </w:pPr>
      <w:r w:rsidRPr="001A0C54">
        <w:rPr>
          <w:b/>
          <w:sz w:val="22"/>
          <w:szCs w:val="22"/>
        </w:rPr>
        <w:t>Teplá voda</w:t>
      </w:r>
    </w:p>
    <w:p w14:paraId="60595B87" w14:textId="77777777" w:rsidR="00F220B8" w:rsidRPr="001A0C54" w:rsidRDefault="00F220B8" w:rsidP="00F220B8">
      <w:pPr>
        <w:pStyle w:val="Odsekzoznamu"/>
        <w:spacing w:line="276" w:lineRule="auto"/>
        <w:ind w:left="0"/>
        <w:jc w:val="center"/>
        <w:rPr>
          <w:b/>
          <w:sz w:val="22"/>
          <w:szCs w:val="22"/>
        </w:rPr>
      </w:pPr>
    </w:p>
    <w:p w14:paraId="5F192155" w14:textId="77777777" w:rsidR="00F220B8" w:rsidRPr="001A0C54" w:rsidRDefault="00F220B8" w:rsidP="00F220B8">
      <w:pPr>
        <w:pStyle w:val="Odsekzoznamu"/>
        <w:numPr>
          <w:ilvl w:val="0"/>
          <w:numId w:val="35"/>
        </w:numPr>
        <w:spacing w:after="120" w:line="276" w:lineRule="auto"/>
        <w:contextualSpacing/>
        <w:jc w:val="both"/>
        <w:rPr>
          <w:sz w:val="22"/>
          <w:szCs w:val="22"/>
        </w:rPr>
      </w:pPr>
      <w:r w:rsidRPr="001A0C54">
        <w:rPr>
          <w:sz w:val="22"/>
          <w:szCs w:val="22"/>
        </w:rPr>
        <w:t>Teplá voda je voda s určenou teplotou, ktorá nie je určená na pitie, varenie, výrobu, prípravu a podávanie pokrmov alebo nápojov podľa § 26, dodávaná spotrebiteľom osobitným rozvodom alebo vnútorným vodovodom.</w:t>
      </w:r>
    </w:p>
    <w:p w14:paraId="6220AB2B" w14:textId="77777777" w:rsidR="00F220B8" w:rsidRPr="001A0C54" w:rsidRDefault="00F220B8" w:rsidP="00F220B8">
      <w:pPr>
        <w:pStyle w:val="Odsekzoznamu"/>
        <w:spacing w:after="120" w:line="276" w:lineRule="auto"/>
        <w:ind w:left="0"/>
        <w:contextualSpacing/>
        <w:jc w:val="both"/>
        <w:rPr>
          <w:sz w:val="22"/>
          <w:szCs w:val="22"/>
        </w:rPr>
      </w:pPr>
    </w:p>
    <w:p w14:paraId="1A53830A" w14:textId="77777777" w:rsidR="00F220B8" w:rsidRPr="001A0C54" w:rsidRDefault="00F220B8" w:rsidP="00F220B8">
      <w:pPr>
        <w:pStyle w:val="Odsekzoznamu"/>
        <w:numPr>
          <w:ilvl w:val="0"/>
          <w:numId w:val="35"/>
        </w:numPr>
        <w:spacing w:after="120" w:line="276" w:lineRule="auto"/>
        <w:contextualSpacing/>
        <w:jc w:val="both"/>
        <w:rPr>
          <w:sz w:val="22"/>
          <w:szCs w:val="22"/>
        </w:rPr>
      </w:pPr>
      <w:r w:rsidRPr="001A0C54">
        <w:rPr>
          <w:sz w:val="22"/>
          <w:szCs w:val="22"/>
        </w:rPr>
        <w:t>Teplota teplej vody na výtoku u konečného spotrebiteľa je najmenej 50</w:t>
      </w:r>
      <w:r w:rsidRPr="001A0C54">
        <w:rPr>
          <w:sz w:val="22"/>
          <w:szCs w:val="22"/>
          <w:vertAlign w:val="superscript"/>
        </w:rPr>
        <w:t xml:space="preserve">o </w:t>
      </w:r>
      <w:r w:rsidRPr="001A0C54">
        <w:rPr>
          <w:sz w:val="22"/>
          <w:szCs w:val="22"/>
        </w:rPr>
        <w:t>C a najviac 55</w:t>
      </w:r>
      <w:r w:rsidRPr="001A0C54">
        <w:rPr>
          <w:sz w:val="22"/>
          <w:szCs w:val="22"/>
          <w:vertAlign w:val="superscript"/>
        </w:rPr>
        <w:t xml:space="preserve">o </w:t>
      </w:r>
      <w:r w:rsidRPr="001A0C54">
        <w:rPr>
          <w:sz w:val="22"/>
          <w:szCs w:val="22"/>
        </w:rPr>
        <w:t>C.</w:t>
      </w:r>
    </w:p>
    <w:p w14:paraId="10D6D820" w14:textId="77777777" w:rsidR="00F220B8" w:rsidRPr="001A0C54" w:rsidRDefault="00F220B8" w:rsidP="00F220B8">
      <w:pPr>
        <w:pStyle w:val="Odsekzoznamu"/>
        <w:spacing w:after="120" w:line="276" w:lineRule="auto"/>
        <w:ind w:left="0"/>
        <w:contextualSpacing/>
        <w:jc w:val="both"/>
        <w:rPr>
          <w:sz w:val="22"/>
          <w:szCs w:val="22"/>
        </w:rPr>
      </w:pPr>
    </w:p>
    <w:p w14:paraId="1D2DEDAA" w14:textId="77777777" w:rsidR="00F220B8" w:rsidRPr="001A0C54" w:rsidRDefault="00F220B8" w:rsidP="00F220B8">
      <w:pPr>
        <w:pStyle w:val="Odsekzoznamu"/>
        <w:numPr>
          <w:ilvl w:val="0"/>
          <w:numId w:val="35"/>
        </w:numPr>
        <w:spacing w:after="120" w:line="276" w:lineRule="auto"/>
        <w:contextualSpacing/>
        <w:jc w:val="both"/>
        <w:rPr>
          <w:sz w:val="22"/>
          <w:szCs w:val="22"/>
        </w:rPr>
      </w:pPr>
      <w:r w:rsidRPr="001A0C54">
        <w:rPr>
          <w:sz w:val="22"/>
          <w:szCs w:val="22"/>
        </w:rPr>
        <w:t>Požiadavky na teplú vodu sa nevzťahujú na teplú vodu, ktorá je dodávaná a používaná ako technologická voda s teplotou určenou technologickým procesom.</w:t>
      </w:r>
    </w:p>
    <w:p w14:paraId="0603426B" w14:textId="77777777" w:rsidR="00F220B8" w:rsidRPr="001A0C54" w:rsidRDefault="00F220B8" w:rsidP="00F220B8">
      <w:pPr>
        <w:pStyle w:val="Odsekzoznamu"/>
        <w:spacing w:after="120" w:line="276" w:lineRule="auto"/>
        <w:ind w:left="0"/>
        <w:contextualSpacing/>
        <w:jc w:val="both"/>
        <w:rPr>
          <w:sz w:val="22"/>
          <w:szCs w:val="22"/>
        </w:rPr>
      </w:pPr>
    </w:p>
    <w:p w14:paraId="4617A410" w14:textId="77777777" w:rsidR="00F220B8" w:rsidRPr="001A0C54" w:rsidRDefault="00F220B8" w:rsidP="00F220B8">
      <w:pPr>
        <w:pStyle w:val="Odsekzoznamu"/>
        <w:numPr>
          <w:ilvl w:val="0"/>
          <w:numId w:val="35"/>
        </w:numPr>
        <w:spacing w:after="120" w:line="276" w:lineRule="auto"/>
        <w:contextualSpacing/>
        <w:jc w:val="both"/>
        <w:rPr>
          <w:sz w:val="22"/>
          <w:szCs w:val="22"/>
        </w:rPr>
      </w:pPr>
      <w:r w:rsidRPr="001A0C54">
        <w:rPr>
          <w:sz w:val="22"/>
          <w:szCs w:val="22"/>
        </w:rPr>
        <w:t xml:space="preserve">Teplá voda je zdravotne bezpečná, ak spĺňa limitné hodnoty ukazovateľov kvality teplej vody podľa všeobecne záväzného právneho predpisu vydaného podľa § 62 </w:t>
      </w:r>
      <w:r w:rsidRPr="001A0C54">
        <w:t xml:space="preserve">ods. 1 </w:t>
      </w:r>
      <w:r w:rsidRPr="001A0C54">
        <w:rPr>
          <w:sz w:val="22"/>
          <w:szCs w:val="22"/>
        </w:rPr>
        <w:t>písm. w).</w:t>
      </w:r>
    </w:p>
    <w:p w14:paraId="13FDE590" w14:textId="77777777" w:rsidR="00F220B8" w:rsidRPr="001A0C54" w:rsidRDefault="00F220B8" w:rsidP="00F220B8">
      <w:pPr>
        <w:pStyle w:val="Odsekzoznamu"/>
        <w:spacing w:after="120" w:line="276" w:lineRule="auto"/>
        <w:ind w:left="0"/>
        <w:contextualSpacing/>
        <w:jc w:val="both"/>
        <w:rPr>
          <w:sz w:val="22"/>
          <w:szCs w:val="22"/>
        </w:rPr>
      </w:pPr>
    </w:p>
    <w:p w14:paraId="0E5C806F" w14:textId="77777777" w:rsidR="00F220B8" w:rsidRPr="001A0C54" w:rsidRDefault="00F220B8" w:rsidP="00F220B8">
      <w:pPr>
        <w:pStyle w:val="Odsekzoznamu"/>
        <w:numPr>
          <w:ilvl w:val="0"/>
          <w:numId w:val="35"/>
        </w:numPr>
        <w:spacing w:after="120" w:line="276" w:lineRule="auto"/>
        <w:contextualSpacing/>
        <w:jc w:val="both"/>
        <w:rPr>
          <w:sz w:val="22"/>
          <w:szCs w:val="22"/>
        </w:rPr>
      </w:pPr>
      <w:r w:rsidRPr="001A0C54">
        <w:rPr>
          <w:sz w:val="22"/>
          <w:szCs w:val="22"/>
        </w:rPr>
        <w:t>Teplá voda dodávaná osobitným rozvodom alebo vnútorným vodovodom, ktorý je konštrukčne prepojený zmiešavacou batériou s domovým rozvodným systémom na pitnú vodu, sa musí vyrábať len z pitnej vody.</w:t>
      </w:r>
    </w:p>
    <w:p w14:paraId="0DB7E1DE" w14:textId="77777777" w:rsidR="00F220B8" w:rsidRPr="001A0C54" w:rsidRDefault="00F220B8" w:rsidP="00F220B8">
      <w:pPr>
        <w:pStyle w:val="Odsekzoznamu"/>
        <w:spacing w:after="120" w:line="276" w:lineRule="auto"/>
        <w:ind w:left="0"/>
        <w:contextualSpacing/>
        <w:jc w:val="both"/>
        <w:rPr>
          <w:sz w:val="22"/>
          <w:szCs w:val="22"/>
        </w:rPr>
      </w:pPr>
    </w:p>
    <w:p w14:paraId="6260B652" w14:textId="77777777" w:rsidR="00F220B8" w:rsidRPr="001A0C54" w:rsidRDefault="00F220B8" w:rsidP="00F220B8">
      <w:pPr>
        <w:pStyle w:val="Odsekzoznamu"/>
        <w:numPr>
          <w:ilvl w:val="0"/>
          <w:numId w:val="35"/>
        </w:numPr>
        <w:spacing w:after="120" w:line="276" w:lineRule="auto"/>
        <w:contextualSpacing/>
        <w:jc w:val="both"/>
        <w:rPr>
          <w:sz w:val="22"/>
          <w:szCs w:val="22"/>
        </w:rPr>
      </w:pPr>
      <w:r w:rsidRPr="001A0C54">
        <w:rPr>
          <w:sz w:val="22"/>
          <w:szCs w:val="22"/>
        </w:rPr>
        <w:t>Dodávateľom teplej vody je fyzická osoba-podnikateľ alebo právnická osoba, ktorá dodáva teplú vodu alebo používa teplú vodu v rámci podnikateľskej činnosti, alebo ktorá dodáva teplú vodu alebo používa teplú vodu  vo verejnom záujme.</w:t>
      </w:r>
    </w:p>
    <w:p w14:paraId="333F5C3B" w14:textId="77777777" w:rsidR="00F220B8" w:rsidRPr="001A0C54" w:rsidRDefault="00F220B8" w:rsidP="00F220B8">
      <w:pPr>
        <w:pStyle w:val="Odsekzoznamu"/>
        <w:spacing w:after="120" w:line="276" w:lineRule="auto"/>
        <w:ind w:left="0"/>
        <w:contextualSpacing/>
        <w:jc w:val="both"/>
        <w:rPr>
          <w:sz w:val="22"/>
          <w:szCs w:val="22"/>
        </w:rPr>
      </w:pPr>
    </w:p>
    <w:p w14:paraId="20C20140" w14:textId="77777777" w:rsidR="00F220B8" w:rsidRPr="001A0C54" w:rsidRDefault="00F220B8" w:rsidP="00F220B8">
      <w:pPr>
        <w:pStyle w:val="Odsekzoznamu"/>
        <w:numPr>
          <w:ilvl w:val="0"/>
          <w:numId w:val="35"/>
        </w:numPr>
        <w:spacing w:line="276" w:lineRule="auto"/>
        <w:contextualSpacing/>
        <w:jc w:val="both"/>
        <w:rPr>
          <w:sz w:val="22"/>
          <w:szCs w:val="22"/>
        </w:rPr>
      </w:pPr>
      <w:r w:rsidRPr="001A0C54">
        <w:rPr>
          <w:sz w:val="22"/>
          <w:szCs w:val="22"/>
        </w:rPr>
        <w:t>Dodávateľ teplej vody je povinný</w:t>
      </w:r>
    </w:p>
    <w:p w14:paraId="4DB6C878" w14:textId="77777777" w:rsidR="00F220B8" w:rsidRPr="00134E0B" w:rsidRDefault="00F220B8" w:rsidP="00F220B8">
      <w:pPr>
        <w:pStyle w:val="Odsekzoznamu1"/>
        <w:spacing w:line="276" w:lineRule="auto"/>
        <w:ind w:left="363"/>
        <w:contextualSpacing/>
        <w:jc w:val="both"/>
        <w:rPr>
          <w:rFonts w:ascii="Times New Roman" w:hAnsi="Times New Roman"/>
        </w:rPr>
      </w:pPr>
      <w:r w:rsidRPr="001A0C54">
        <w:rPr>
          <w:rFonts w:ascii="Times New Roman" w:hAnsi="Times New Roman"/>
        </w:rPr>
        <w:t>a) zabezpečiť, aby teplá voda spĺňala požiadavky zdravotnej bezpečnosti podľa všeobecne záväzného právneho predpisu vydaného podľa § 62 ods. 1 písm. w) na miestach, kde vyteká z vodovodného kohútika alebo zo sprchy,</w:t>
      </w:r>
      <w:r w:rsidRPr="00134E0B">
        <w:rPr>
          <w:rFonts w:ascii="Times New Roman" w:hAnsi="Times New Roman"/>
        </w:rPr>
        <w:t xml:space="preserve"> </w:t>
      </w:r>
    </w:p>
    <w:p w14:paraId="783583B9" w14:textId="77777777" w:rsidR="00F220B8" w:rsidRPr="00134E0B" w:rsidRDefault="00F220B8" w:rsidP="00F220B8">
      <w:pPr>
        <w:pStyle w:val="Odsekzoznamu1"/>
        <w:spacing w:line="276" w:lineRule="auto"/>
        <w:ind w:left="363"/>
        <w:contextualSpacing/>
        <w:jc w:val="both"/>
        <w:rPr>
          <w:rFonts w:ascii="Times New Roman" w:hAnsi="Times New Roman"/>
        </w:rPr>
      </w:pPr>
      <w:r w:rsidRPr="00134E0B">
        <w:rPr>
          <w:rFonts w:ascii="Times New Roman" w:hAnsi="Times New Roman"/>
        </w:rPr>
        <w:t>b) informovať obyvateľov a vlastníkov domových rozvodných systémov</w:t>
      </w:r>
    </w:p>
    <w:p w14:paraId="380B5222" w14:textId="418D2B7B" w:rsidR="00F220B8" w:rsidRDefault="00F220B8" w:rsidP="00F220B8">
      <w:pPr>
        <w:pStyle w:val="Odsekzoznamu1"/>
        <w:numPr>
          <w:ilvl w:val="0"/>
          <w:numId w:val="36"/>
        </w:numPr>
        <w:spacing w:line="276" w:lineRule="auto"/>
        <w:ind w:left="927"/>
        <w:contextualSpacing/>
        <w:jc w:val="both"/>
        <w:rPr>
          <w:rFonts w:ascii="Times New Roman" w:hAnsi="Times New Roman"/>
        </w:rPr>
      </w:pPr>
      <w:r w:rsidRPr="00134E0B">
        <w:rPr>
          <w:rFonts w:ascii="Times New Roman" w:hAnsi="Times New Roman"/>
        </w:rPr>
        <w:t xml:space="preserve">ak sa zistilo prekročenie ukazovateľa kvality teplej vody ustanoveného najvyššou medznou hodnotou, </w:t>
      </w:r>
    </w:p>
    <w:p w14:paraId="526DD74D" w14:textId="3C9C2E0F" w:rsidR="00190839" w:rsidRDefault="00F220B8" w:rsidP="00F220B8">
      <w:pPr>
        <w:pStyle w:val="Odsekzoznamu1"/>
        <w:numPr>
          <w:ilvl w:val="0"/>
          <w:numId w:val="36"/>
        </w:numPr>
        <w:spacing w:line="276" w:lineRule="auto"/>
        <w:ind w:left="927"/>
        <w:contextualSpacing/>
        <w:jc w:val="both"/>
        <w:rPr>
          <w:rFonts w:ascii="Times New Roman" w:hAnsi="Times New Roman"/>
        </w:rPr>
      </w:pPr>
      <w:r w:rsidRPr="00F220B8">
        <w:rPr>
          <w:rFonts w:ascii="Times New Roman" w:hAnsi="Times New Roman"/>
        </w:rPr>
        <w:t>o opatreniach prijatých na predchádzanie ochoreniam</w:t>
      </w:r>
      <w:r>
        <w:rPr>
          <w:rFonts w:ascii="Times New Roman" w:hAnsi="Times New Roman"/>
        </w:rPr>
        <w:t>.</w:t>
      </w:r>
    </w:p>
    <w:p w14:paraId="7F8B3765" w14:textId="77777777" w:rsidR="00F220B8" w:rsidRDefault="00F220B8" w:rsidP="00F220B8">
      <w:pPr>
        <w:pStyle w:val="Odsekzoznamu"/>
        <w:spacing w:line="276" w:lineRule="auto"/>
        <w:ind w:left="0"/>
        <w:jc w:val="center"/>
        <w:rPr>
          <w:sz w:val="22"/>
          <w:szCs w:val="22"/>
        </w:rPr>
      </w:pPr>
    </w:p>
    <w:p w14:paraId="7C6F7209" w14:textId="1AD907A5" w:rsidR="00F220B8" w:rsidRPr="001A0C54" w:rsidRDefault="00F220B8" w:rsidP="00F220B8">
      <w:pPr>
        <w:pStyle w:val="Odsekzoznamu"/>
        <w:spacing w:line="276" w:lineRule="auto"/>
        <w:ind w:left="0"/>
        <w:jc w:val="center"/>
        <w:rPr>
          <w:b/>
          <w:sz w:val="22"/>
          <w:szCs w:val="22"/>
        </w:rPr>
      </w:pPr>
      <w:r w:rsidRPr="001A0C54">
        <w:rPr>
          <w:b/>
          <w:sz w:val="22"/>
          <w:szCs w:val="22"/>
        </w:rPr>
        <w:t>§ 18</w:t>
      </w:r>
    </w:p>
    <w:p w14:paraId="5A76BA2E" w14:textId="77777777" w:rsidR="00F220B8" w:rsidRPr="001A0C54" w:rsidRDefault="00F220B8" w:rsidP="00F220B8">
      <w:pPr>
        <w:pStyle w:val="Odsekzoznamu"/>
        <w:spacing w:line="276" w:lineRule="auto"/>
        <w:ind w:left="0"/>
        <w:jc w:val="center"/>
        <w:rPr>
          <w:b/>
          <w:sz w:val="22"/>
          <w:szCs w:val="22"/>
        </w:rPr>
      </w:pPr>
      <w:r w:rsidRPr="001A0C54">
        <w:rPr>
          <w:b/>
          <w:sz w:val="22"/>
          <w:szCs w:val="22"/>
        </w:rPr>
        <w:t>Materiály, výrobky a filtračné médiá určené na styk s pitnou vodou a chemické látky na úpravu vody</w:t>
      </w:r>
    </w:p>
    <w:p w14:paraId="17D15ABE" w14:textId="77777777" w:rsidR="00F220B8" w:rsidRPr="001A0C54" w:rsidRDefault="00F220B8" w:rsidP="00F220B8">
      <w:pPr>
        <w:pStyle w:val="Odsekzoznamu"/>
        <w:spacing w:line="276" w:lineRule="auto"/>
        <w:ind w:left="0"/>
        <w:jc w:val="center"/>
        <w:rPr>
          <w:b/>
          <w:sz w:val="22"/>
          <w:szCs w:val="22"/>
        </w:rPr>
      </w:pPr>
    </w:p>
    <w:p w14:paraId="5592F14E" w14:textId="77777777" w:rsidR="00F220B8" w:rsidRPr="001A0C54" w:rsidRDefault="00F220B8" w:rsidP="00F220B8">
      <w:pPr>
        <w:pStyle w:val="Odsekzoznamu1"/>
        <w:numPr>
          <w:ilvl w:val="0"/>
          <w:numId w:val="37"/>
        </w:numPr>
        <w:spacing w:line="276" w:lineRule="auto"/>
        <w:jc w:val="both"/>
        <w:rPr>
          <w:rFonts w:ascii="Times New Roman" w:hAnsi="Times New Roman"/>
        </w:rPr>
      </w:pPr>
      <w:r w:rsidRPr="001A0C54">
        <w:rPr>
          <w:rFonts w:ascii="Times New Roman" w:hAnsi="Times New Roman"/>
        </w:rPr>
        <w:t>Materiály a výrobky určené na styk s pitnou vodou sú materiály a výrobky používané na odber, úpravu, akumuláciu alebo distribúciu pitnej vody.</w:t>
      </w:r>
    </w:p>
    <w:p w14:paraId="014025B7" w14:textId="77777777" w:rsidR="00F220B8" w:rsidRPr="001A0C54" w:rsidRDefault="00F220B8" w:rsidP="00F220B8">
      <w:pPr>
        <w:pStyle w:val="Odsekzoznamu1"/>
        <w:spacing w:line="276" w:lineRule="auto"/>
        <w:ind w:left="0"/>
        <w:jc w:val="both"/>
        <w:rPr>
          <w:rFonts w:ascii="Times New Roman" w:hAnsi="Times New Roman"/>
        </w:rPr>
      </w:pPr>
    </w:p>
    <w:p w14:paraId="14F391EF" w14:textId="77777777" w:rsidR="00F220B8" w:rsidRPr="001A0C54" w:rsidRDefault="00F220B8" w:rsidP="00F220B8">
      <w:pPr>
        <w:pStyle w:val="Odsekzoznamu1"/>
        <w:numPr>
          <w:ilvl w:val="0"/>
          <w:numId w:val="37"/>
        </w:numPr>
        <w:spacing w:line="276" w:lineRule="auto"/>
        <w:jc w:val="both"/>
        <w:rPr>
          <w:rFonts w:ascii="Times New Roman" w:hAnsi="Times New Roman"/>
        </w:rPr>
      </w:pPr>
      <w:r w:rsidRPr="001A0C54">
        <w:rPr>
          <w:rFonts w:ascii="Times New Roman" w:hAnsi="Times New Roman"/>
        </w:rPr>
        <w:t xml:space="preserve">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 </w:t>
      </w:r>
    </w:p>
    <w:p w14:paraId="5F3236FE" w14:textId="77777777" w:rsidR="00F220B8" w:rsidRPr="001A0C54" w:rsidRDefault="00F220B8" w:rsidP="00F220B8">
      <w:pPr>
        <w:pStyle w:val="Odsekzoznamu1"/>
        <w:numPr>
          <w:ilvl w:val="0"/>
          <w:numId w:val="38"/>
        </w:numPr>
        <w:spacing w:line="276" w:lineRule="auto"/>
        <w:ind w:left="723"/>
        <w:jc w:val="both"/>
        <w:rPr>
          <w:rFonts w:ascii="Times New Roman" w:hAnsi="Times New Roman"/>
        </w:rPr>
      </w:pPr>
      <w:r w:rsidRPr="001A0C54">
        <w:rPr>
          <w:rFonts w:ascii="Times New Roman" w:hAnsi="Times New Roman"/>
        </w:rPr>
        <w:t xml:space="preserve">priamo ani nepriamo neohrozujú ľudské zdravie, </w:t>
      </w:r>
    </w:p>
    <w:p w14:paraId="2474AA52" w14:textId="77777777" w:rsidR="00F220B8" w:rsidRPr="001A0C54" w:rsidRDefault="00F220B8" w:rsidP="00F220B8">
      <w:pPr>
        <w:pStyle w:val="Odsekzoznamu1"/>
        <w:numPr>
          <w:ilvl w:val="0"/>
          <w:numId w:val="38"/>
        </w:numPr>
        <w:spacing w:line="276" w:lineRule="auto"/>
        <w:ind w:left="723"/>
        <w:jc w:val="both"/>
        <w:rPr>
          <w:rFonts w:ascii="Times New Roman" w:hAnsi="Times New Roman"/>
        </w:rPr>
      </w:pPr>
      <w:r w:rsidRPr="001A0C54">
        <w:rPr>
          <w:rFonts w:ascii="Times New Roman" w:hAnsi="Times New Roman"/>
        </w:rPr>
        <w:t xml:space="preserve">nepriaznivo neovplyvňujú farbu, pach a chuť pitnej vody, </w:t>
      </w:r>
    </w:p>
    <w:p w14:paraId="2AB6C722" w14:textId="77777777" w:rsidR="00F220B8" w:rsidRPr="001A0C54" w:rsidRDefault="00F220B8" w:rsidP="00F220B8">
      <w:pPr>
        <w:pStyle w:val="Odsekzoznamu1"/>
        <w:numPr>
          <w:ilvl w:val="0"/>
          <w:numId w:val="38"/>
        </w:numPr>
        <w:spacing w:line="276" w:lineRule="auto"/>
        <w:ind w:left="723"/>
        <w:jc w:val="both"/>
        <w:rPr>
          <w:rFonts w:ascii="Times New Roman" w:hAnsi="Times New Roman"/>
        </w:rPr>
      </w:pPr>
      <w:r w:rsidRPr="001A0C54">
        <w:rPr>
          <w:rFonts w:ascii="Times New Roman" w:hAnsi="Times New Roman"/>
        </w:rPr>
        <w:t>nepodporujú mikrobiálny rast a</w:t>
      </w:r>
    </w:p>
    <w:p w14:paraId="410237CC" w14:textId="77777777" w:rsidR="00F220B8" w:rsidRPr="001A0C54" w:rsidRDefault="00F220B8" w:rsidP="00F220B8">
      <w:pPr>
        <w:pStyle w:val="Odsekzoznamu1"/>
        <w:numPr>
          <w:ilvl w:val="0"/>
          <w:numId w:val="38"/>
        </w:numPr>
        <w:spacing w:after="100" w:afterAutospacing="1" w:line="276" w:lineRule="auto"/>
        <w:ind w:left="723"/>
        <w:jc w:val="both"/>
        <w:rPr>
          <w:rFonts w:ascii="Times New Roman" w:hAnsi="Times New Roman"/>
        </w:rPr>
      </w:pPr>
      <w:r w:rsidRPr="001A0C54">
        <w:rPr>
          <w:rFonts w:ascii="Times New Roman" w:hAnsi="Times New Roman"/>
        </w:rPr>
        <w:t>neuvoľňujú sa z nich do pitnej vody kontaminanty vo väčšom rozsahu, ako je na určený účel použitia potrebné.</w:t>
      </w:r>
    </w:p>
    <w:p w14:paraId="0D235BCA" w14:textId="77777777" w:rsidR="00F220B8" w:rsidRPr="001A0C54" w:rsidRDefault="00F220B8" w:rsidP="00F220B8">
      <w:pPr>
        <w:pStyle w:val="Odsekzoznamu1"/>
        <w:numPr>
          <w:ilvl w:val="0"/>
          <w:numId w:val="37"/>
        </w:numPr>
        <w:spacing w:line="276" w:lineRule="auto"/>
        <w:jc w:val="both"/>
        <w:rPr>
          <w:rFonts w:ascii="Times New Roman" w:hAnsi="Times New Roman"/>
        </w:rPr>
      </w:pPr>
      <w:r w:rsidRPr="001A0C54">
        <w:rPr>
          <w:rFonts w:ascii="Times New Roman" w:hAnsi="Times New Roman"/>
        </w:rPr>
        <w:lastRenderedPageBreak/>
        <w:t>Hodnotenie zdravotnej bezpečnosti výrobkov určených na styk s pitnou vodou sa vykonáva podľa všeobecne záväzného právneho predpisu vydaného podľa § 62 ods. 1 písm. d); pri laboratórnych skúškach sa stanovujú koncentrácie látok alebo sa zisťujú látky, ktorých prítomnosť môže vyplývať z materiálového zloženia výrobkov alebo nečistoty, ktoré môžu nepriaznivo ovplyvniť kvalitu pitnej vody.</w:t>
      </w:r>
    </w:p>
    <w:p w14:paraId="2084FD39" w14:textId="77777777" w:rsidR="00F220B8" w:rsidRPr="001A0C54" w:rsidRDefault="00F220B8" w:rsidP="00F220B8">
      <w:pPr>
        <w:pStyle w:val="Odsekzoznamu1"/>
        <w:spacing w:line="276" w:lineRule="auto"/>
        <w:ind w:left="0"/>
        <w:jc w:val="both"/>
        <w:rPr>
          <w:rFonts w:ascii="Times New Roman" w:hAnsi="Times New Roman"/>
        </w:rPr>
      </w:pPr>
    </w:p>
    <w:p w14:paraId="28F326F6" w14:textId="77777777" w:rsidR="00F220B8" w:rsidRPr="001A0C54" w:rsidRDefault="00F220B8" w:rsidP="00F220B8">
      <w:pPr>
        <w:pStyle w:val="Odsekzoznamu1"/>
        <w:numPr>
          <w:ilvl w:val="0"/>
          <w:numId w:val="37"/>
        </w:numPr>
        <w:spacing w:line="276" w:lineRule="auto"/>
        <w:jc w:val="both"/>
        <w:rPr>
          <w:rFonts w:ascii="Times New Roman" w:hAnsi="Times New Roman"/>
          <w:b/>
        </w:rPr>
      </w:pPr>
      <w:r w:rsidRPr="001A0C54">
        <w:rPr>
          <w:rFonts w:ascii="Times New Roman" w:hAnsi="Times New Roman"/>
        </w:rPr>
        <w:t>Výrobky určené na styk s pitnou vodou, ktoré znižujú tvrdosť vody, musia zabezpečiť dodržanie odporúčaných hodnôt obsahu vápnika a horčíka v pitnej vode podľa všeobecne záväzného právneho predpisu vydaného podľa § 62 ods. 1 písm. w).</w:t>
      </w:r>
    </w:p>
    <w:p w14:paraId="132A6823" w14:textId="77777777" w:rsidR="00F220B8" w:rsidRPr="00134E0B" w:rsidRDefault="00F220B8" w:rsidP="00F220B8">
      <w:pPr>
        <w:pStyle w:val="Odsekzoznamu1"/>
        <w:spacing w:line="276" w:lineRule="auto"/>
        <w:ind w:left="0"/>
        <w:jc w:val="both"/>
        <w:rPr>
          <w:rFonts w:ascii="Times New Roman" w:hAnsi="Times New Roman"/>
          <w:b/>
        </w:rPr>
      </w:pPr>
    </w:p>
    <w:p w14:paraId="5CE9C61A" w14:textId="77777777" w:rsidR="00F220B8" w:rsidRPr="001A0C54" w:rsidRDefault="00F220B8" w:rsidP="00F220B8">
      <w:pPr>
        <w:pStyle w:val="Odsekzoznamu1"/>
        <w:numPr>
          <w:ilvl w:val="0"/>
          <w:numId w:val="37"/>
        </w:numPr>
        <w:spacing w:line="276" w:lineRule="auto"/>
        <w:jc w:val="both"/>
        <w:rPr>
          <w:rFonts w:ascii="Times New Roman" w:hAnsi="Times New Roman"/>
          <w:b/>
        </w:rPr>
      </w:pPr>
      <w:r w:rsidRPr="00134E0B">
        <w:rPr>
          <w:rFonts w:ascii="Times New Roman" w:hAnsi="Times New Roman"/>
        </w:rPr>
        <w:t>Fyzická osoba-</w:t>
      </w:r>
      <w:r w:rsidRPr="001A0C54">
        <w:rPr>
          <w:rFonts w:ascii="Times New Roman" w:hAnsi="Times New Roman"/>
        </w:rPr>
        <w:t>podnikateľ alebo právnická osoba, ktorá uvedie na trh výrobky určené na styk s pitnou vodou, je povinná zabezpečovať ich súlad s požiadavkami zdravotnej bezpečnosti na materiály a výrobky určené na styk s pitnou vodou podľa všeobecne záväzného právneho predpisu vydaného podľa § 62 ods. 1  písm. d).</w:t>
      </w:r>
    </w:p>
    <w:p w14:paraId="0F61C6EA" w14:textId="77777777" w:rsidR="00F220B8" w:rsidRPr="001A0C54" w:rsidRDefault="00F220B8" w:rsidP="00F220B8">
      <w:pPr>
        <w:pStyle w:val="Odsekzoznamu1"/>
        <w:spacing w:line="276" w:lineRule="auto"/>
        <w:ind w:left="0"/>
        <w:jc w:val="both"/>
        <w:rPr>
          <w:rFonts w:ascii="Times New Roman" w:hAnsi="Times New Roman"/>
          <w:b/>
        </w:rPr>
      </w:pPr>
    </w:p>
    <w:p w14:paraId="3518AEF7" w14:textId="77777777" w:rsidR="00F220B8" w:rsidRPr="00134E0B" w:rsidRDefault="00F220B8" w:rsidP="00F220B8">
      <w:pPr>
        <w:pStyle w:val="Odsekzoznamu1"/>
        <w:numPr>
          <w:ilvl w:val="0"/>
          <w:numId w:val="37"/>
        </w:numPr>
        <w:spacing w:line="276" w:lineRule="auto"/>
        <w:jc w:val="both"/>
        <w:rPr>
          <w:rFonts w:ascii="Times New Roman" w:hAnsi="Times New Roman"/>
          <w:b/>
        </w:rPr>
      </w:pPr>
      <w:r w:rsidRPr="001A0C54">
        <w:rPr>
          <w:rFonts w:ascii="Times New Roman" w:hAnsi="Times New Roman"/>
        </w:rPr>
        <w:t>Chemické látky na úpravu</w:t>
      </w:r>
      <w:r w:rsidRPr="00134E0B">
        <w:rPr>
          <w:rFonts w:ascii="Times New Roman" w:hAnsi="Times New Roman"/>
        </w:rPr>
        <w:t xml:space="preserve"> pitnej vody a filtračné médiá, ktoré sú určené na styk s pitnou vodou sú zdravotne bezpečné, ak spĺňajú požiadavky na čistotu a kvalitu chemických látok a tieto hygienické požiadavky</w:t>
      </w:r>
    </w:p>
    <w:p w14:paraId="0EFCF6CD" w14:textId="77777777" w:rsidR="00F220B8" w:rsidRPr="00134E0B" w:rsidRDefault="00F220B8" w:rsidP="00F220B8">
      <w:pPr>
        <w:pStyle w:val="Odsekzoznamu"/>
        <w:numPr>
          <w:ilvl w:val="0"/>
          <w:numId w:val="39"/>
        </w:numPr>
        <w:spacing w:line="276" w:lineRule="auto"/>
        <w:ind w:left="723"/>
        <w:jc w:val="both"/>
        <w:rPr>
          <w:sz w:val="22"/>
          <w:szCs w:val="22"/>
        </w:rPr>
      </w:pPr>
      <w:r w:rsidRPr="00134E0B">
        <w:rPr>
          <w:sz w:val="22"/>
          <w:szCs w:val="22"/>
        </w:rPr>
        <w:t xml:space="preserve">priamo ani nepriamo neohrozujú ľudské zdravie, </w:t>
      </w:r>
    </w:p>
    <w:p w14:paraId="1994CB60" w14:textId="77777777" w:rsidR="00F220B8" w:rsidRPr="00134E0B" w:rsidRDefault="00F220B8" w:rsidP="00F220B8">
      <w:pPr>
        <w:pStyle w:val="Odsekzoznamu"/>
        <w:numPr>
          <w:ilvl w:val="0"/>
          <w:numId w:val="39"/>
        </w:numPr>
        <w:spacing w:line="276" w:lineRule="auto"/>
        <w:ind w:left="723"/>
        <w:jc w:val="both"/>
        <w:rPr>
          <w:sz w:val="22"/>
          <w:szCs w:val="22"/>
        </w:rPr>
      </w:pPr>
      <w:r w:rsidRPr="00134E0B">
        <w:rPr>
          <w:sz w:val="22"/>
          <w:szCs w:val="22"/>
        </w:rPr>
        <w:t>nepriaznivo neovplyvňujú farbu, pach ani chuť pitnej vody,</w:t>
      </w:r>
    </w:p>
    <w:p w14:paraId="7C4ADE7D" w14:textId="77777777" w:rsidR="00F220B8" w:rsidRPr="00134E0B" w:rsidRDefault="00F220B8" w:rsidP="00F220B8">
      <w:pPr>
        <w:pStyle w:val="Odsekzoznamu"/>
        <w:numPr>
          <w:ilvl w:val="0"/>
          <w:numId w:val="39"/>
        </w:numPr>
        <w:spacing w:line="276" w:lineRule="auto"/>
        <w:ind w:left="723"/>
        <w:jc w:val="both"/>
        <w:rPr>
          <w:sz w:val="22"/>
          <w:szCs w:val="22"/>
        </w:rPr>
      </w:pPr>
      <w:r w:rsidRPr="00134E0B">
        <w:rPr>
          <w:sz w:val="22"/>
          <w:szCs w:val="22"/>
        </w:rPr>
        <w:t xml:space="preserve">nepodporujú nežiadúci mikrobiálny rast a </w:t>
      </w:r>
    </w:p>
    <w:p w14:paraId="5F465F96" w14:textId="77777777" w:rsidR="00F220B8" w:rsidRPr="00134E0B" w:rsidRDefault="00F220B8" w:rsidP="00F220B8">
      <w:pPr>
        <w:pStyle w:val="Odsekzoznamu"/>
        <w:numPr>
          <w:ilvl w:val="0"/>
          <w:numId w:val="39"/>
        </w:numPr>
        <w:spacing w:after="100" w:afterAutospacing="1" w:line="276" w:lineRule="auto"/>
        <w:ind w:left="723"/>
        <w:jc w:val="both"/>
        <w:rPr>
          <w:sz w:val="22"/>
          <w:szCs w:val="22"/>
        </w:rPr>
      </w:pPr>
      <w:r w:rsidRPr="00134E0B">
        <w:rPr>
          <w:sz w:val="22"/>
          <w:szCs w:val="22"/>
        </w:rPr>
        <w:t>nekontaminujú pitnú vodu vo väčšom rozsahu, ako je na určený účel úpravy potrebné.</w:t>
      </w:r>
    </w:p>
    <w:p w14:paraId="29CDF933" w14:textId="77777777" w:rsidR="00F220B8" w:rsidRPr="00134E0B" w:rsidRDefault="00F220B8" w:rsidP="00F220B8">
      <w:pPr>
        <w:pStyle w:val="Odsekzoznamu1"/>
        <w:numPr>
          <w:ilvl w:val="0"/>
          <w:numId w:val="37"/>
        </w:numPr>
        <w:spacing w:line="276" w:lineRule="auto"/>
        <w:jc w:val="both"/>
        <w:rPr>
          <w:rFonts w:ascii="Times New Roman" w:hAnsi="Times New Roman"/>
          <w:b/>
        </w:rPr>
      </w:pPr>
      <w:r w:rsidRPr="00134E0B">
        <w:rPr>
          <w:rFonts w:ascii="Times New Roman" w:hAnsi="Times New Roman"/>
        </w:rPr>
        <w:t>Čistota a kvalita chemických látok na úpravu pitnej vody a filtračných médií, ktoré sú určené na styk s pitnou vodou, sa posudzujú podľa osobitného predpisu,</w:t>
      </w:r>
      <w:r w:rsidRPr="00134E0B">
        <w:rPr>
          <w:rFonts w:ascii="Times New Roman" w:hAnsi="Times New Roman"/>
          <w:vertAlign w:val="superscript"/>
        </w:rPr>
        <w:t>24t</w:t>
      </w:r>
      <w:r w:rsidRPr="00134E0B">
        <w:rPr>
          <w:rFonts w:ascii="Times New Roman" w:hAnsi="Times New Roman"/>
        </w:rPr>
        <w:t>) alebo podľa  európskej technickej normy,</w:t>
      </w:r>
      <w:r w:rsidRPr="00134E0B">
        <w:rPr>
          <w:rFonts w:ascii="Times New Roman" w:hAnsi="Times New Roman"/>
          <w:vertAlign w:val="superscript"/>
        </w:rPr>
        <w:t>24u</w:t>
      </w:r>
      <w:r w:rsidRPr="00134E0B">
        <w:rPr>
          <w:rFonts w:ascii="Times New Roman" w:hAnsi="Times New Roman"/>
        </w:rPr>
        <w:t>) ak neexistujú vhodné technické normy podľa iného vhodného technického predpisu, zahraničného technického predpisu alebo podľa iného vhodného obdobného dokumentu tak, aby vyhoveli požiadavkám podľa odseku 6.</w:t>
      </w:r>
    </w:p>
    <w:p w14:paraId="5DDDEF18" w14:textId="77777777" w:rsidR="00F220B8" w:rsidRPr="00134E0B" w:rsidRDefault="00F220B8" w:rsidP="00F220B8">
      <w:pPr>
        <w:pStyle w:val="Odsekzoznamu1"/>
        <w:spacing w:line="276" w:lineRule="auto"/>
        <w:ind w:left="-363"/>
        <w:jc w:val="both"/>
        <w:rPr>
          <w:rFonts w:ascii="Times New Roman" w:hAnsi="Times New Roman"/>
          <w:b/>
        </w:rPr>
      </w:pPr>
    </w:p>
    <w:p w14:paraId="262A5632" w14:textId="77777777" w:rsidR="00F220B8" w:rsidRPr="00134E0B" w:rsidRDefault="00F220B8" w:rsidP="00F220B8">
      <w:pPr>
        <w:pStyle w:val="Odsekzoznamu1"/>
        <w:numPr>
          <w:ilvl w:val="0"/>
          <w:numId w:val="37"/>
        </w:numPr>
        <w:spacing w:line="276" w:lineRule="auto"/>
        <w:jc w:val="both"/>
        <w:rPr>
          <w:rFonts w:ascii="Times New Roman" w:hAnsi="Times New Roman"/>
          <w:b/>
        </w:rPr>
      </w:pPr>
      <w:r w:rsidRPr="00134E0B">
        <w:rPr>
          <w:rFonts w:ascii="Times New Roman" w:hAnsi="Times New Roman"/>
        </w:rPr>
        <w:t xml:space="preserve">Fyzická osoba-podnikateľ alebo právnická osoba, ktorá uvedie na trh chemické látky na úpravu pitnej vody  a filtračné médiá, ktoré sú určené na styk s pitnou vodou, je povinná zabezpečiť ich súlad s požiadavkami podľa odsekov 6 a 7.“. </w:t>
      </w:r>
    </w:p>
    <w:p w14:paraId="413973E9" w14:textId="77777777" w:rsidR="00F220B8" w:rsidRPr="00134E0B" w:rsidRDefault="00F220B8" w:rsidP="00F220B8">
      <w:pPr>
        <w:pStyle w:val="Odsekzoznamu"/>
        <w:spacing w:line="276" w:lineRule="auto"/>
        <w:rPr>
          <w:sz w:val="22"/>
          <w:szCs w:val="22"/>
        </w:rPr>
      </w:pPr>
    </w:p>
    <w:p w14:paraId="542090E1" w14:textId="77777777" w:rsidR="00F220B8" w:rsidRPr="00134E0B" w:rsidRDefault="00F220B8" w:rsidP="00F220B8">
      <w:pPr>
        <w:pStyle w:val="Odsekzoznamu1"/>
        <w:spacing w:line="276" w:lineRule="auto"/>
        <w:ind w:left="0"/>
        <w:jc w:val="both"/>
        <w:rPr>
          <w:rFonts w:ascii="Times New Roman" w:hAnsi="Times New Roman"/>
        </w:rPr>
      </w:pPr>
      <w:r w:rsidRPr="00134E0B">
        <w:rPr>
          <w:rFonts w:ascii="Times New Roman" w:hAnsi="Times New Roman"/>
        </w:rPr>
        <w:t>Poznámky pod čiarou k odkazom 24t a 24u znejú:</w:t>
      </w:r>
    </w:p>
    <w:p w14:paraId="0062DC69" w14:textId="77777777" w:rsidR="00F220B8" w:rsidRPr="00EF4E27" w:rsidRDefault="00F220B8" w:rsidP="00F220B8">
      <w:pPr>
        <w:pStyle w:val="Odsekzoznamu1"/>
        <w:spacing w:line="276" w:lineRule="auto"/>
        <w:ind w:left="0"/>
        <w:jc w:val="both"/>
        <w:rPr>
          <w:rFonts w:ascii="Times New Roman" w:hAnsi="Times New Roman"/>
          <w:sz w:val="24"/>
          <w:szCs w:val="24"/>
        </w:rPr>
      </w:pPr>
      <w:r w:rsidRPr="00134E0B">
        <w:rPr>
          <w:rFonts w:ascii="Times New Roman" w:hAnsi="Times New Roman"/>
        </w:rPr>
        <w:t>„</w:t>
      </w:r>
      <w:r w:rsidRPr="00134E0B">
        <w:rPr>
          <w:rFonts w:ascii="Times New Roman" w:hAnsi="Times New Roman"/>
          <w:vertAlign w:val="superscript"/>
        </w:rPr>
        <w:t>24t)</w:t>
      </w:r>
      <w:r w:rsidRPr="00134E0B">
        <w:rPr>
          <w:rFonts w:ascii="Times New Roman" w:hAnsi="Times New Roman"/>
        </w:rPr>
        <w:t xml:space="preserve"> Nariadenie Európskeho parlamentu a Rady (EÚ) č. 528/2012 z 22. mája 2012 o sprístupňovaní </w:t>
      </w:r>
      <w:r w:rsidRPr="00EF4E27">
        <w:rPr>
          <w:rFonts w:ascii="Times New Roman" w:hAnsi="Times New Roman"/>
          <w:sz w:val="24"/>
          <w:szCs w:val="24"/>
        </w:rPr>
        <w:t xml:space="preserve">biocídnych výrobkov na trh a ich používaní (Ú. v. EÚ L 167, 27.6.2012). </w:t>
      </w:r>
    </w:p>
    <w:p w14:paraId="6BAE655C" w14:textId="77777777" w:rsidR="00F220B8" w:rsidRPr="00EF4E27" w:rsidRDefault="00F220B8" w:rsidP="00F220B8">
      <w:pPr>
        <w:pStyle w:val="Odsekzoznamu1"/>
        <w:spacing w:after="100" w:afterAutospacing="1"/>
        <w:ind w:left="0"/>
        <w:jc w:val="both"/>
        <w:rPr>
          <w:rFonts w:ascii="Times New Roman" w:eastAsia="Arial" w:hAnsi="Times New Roman"/>
          <w:sz w:val="24"/>
          <w:szCs w:val="24"/>
        </w:rPr>
      </w:pPr>
      <w:r w:rsidRPr="00EF4E27">
        <w:rPr>
          <w:rFonts w:ascii="Times New Roman" w:hAnsi="Times New Roman"/>
          <w:sz w:val="24"/>
          <w:szCs w:val="24"/>
          <w:vertAlign w:val="superscript"/>
        </w:rPr>
        <w:t>24u</w:t>
      </w:r>
      <w:r w:rsidRPr="00EF4E27">
        <w:rPr>
          <w:rFonts w:ascii="Times New Roman" w:hAnsi="Times New Roman"/>
          <w:sz w:val="24"/>
          <w:szCs w:val="24"/>
        </w:rPr>
        <w:t xml:space="preserve">)  Napríklad STN EN 12926: </w:t>
      </w:r>
      <w:r w:rsidRPr="001A0C54">
        <w:rPr>
          <w:rFonts w:ascii="Times New Roman" w:hAnsi="Times New Roman"/>
          <w:sz w:val="24"/>
          <w:szCs w:val="24"/>
        </w:rPr>
        <w:t xml:space="preserve">2015 Chemikálie používané pri úprave vody na pitnú vodu. </w:t>
      </w:r>
      <w:proofErr w:type="spellStart"/>
      <w:r w:rsidRPr="001A0C54">
        <w:rPr>
          <w:rFonts w:ascii="Times New Roman" w:hAnsi="Times New Roman"/>
          <w:sz w:val="24"/>
          <w:szCs w:val="24"/>
        </w:rPr>
        <w:t>Peroxodisíran</w:t>
      </w:r>
      <w:proofErr w:type="spellEnd"/>
      <w:r w:rsidRPr="001A0C54">
        <w:rPr>
          <w:rFonts w:ascii="Times New Roman" w:hAnsi="Times New Roman"/>
          <w:sz w:val="24"/>
          <w:szCs w:val="24"/>
        </w:rPr>
        <w:t xml:space="preserve"> sodný. (75 8165) (EN),  STN EN 14805: 2022 Chemikálie používané pri úprave vody na pitnú vodu. Chlorid sodný na </w:t>
      </w:r>
      <w:proofErr w:type="spellStart"/>
      <w:r w:rsidRPr="001A0C54">
        <w:rPr>
          <w:rFonts w:ascii="Times New Roman" w:hAnsi="Times New Roman"/>
          <w:sz w:val="24"/>
          <w:szCs w:val="24"/>
        </w:rPr>
        <w:t>elektrochloráciu</w:t>
      </w:r>
      <w:proofErr w:type="spellEnd"/>
      <w:r w:rsidRPr="001A0C54">
        <w:rPr>
          <w:rFonts w:ascii="Times New Roman" w:hAnsi="Times New Roman"/>
          <w:sz w:val="24"/>
          <w:szCs w:val="24"/>
        </w:rPr>
        <w:t xml:space="preserve"> na mieste. (75 8166) (EN), </w:t>
      </w:r>
      <w:r w:rsidRPr="001A0C54">
        <w:rPr>
          <w:rFonts w:ascii="Times New Roman" w:eastAsia="Arial" w:hAnsi="Times New Roman"/>
          <w:sz w:val="24"/>
          <w:szCs w:val="24"/>
        </w:rPr>
        <w:t>STN</w:t>
      </w:r>
      <w:r w:rsidRPr="001A0C54">
        <w:rPr>
          <w:rFonts w:ascii="Times New Roman" w:eastAsia="Arial" w:hAnsi="Times New Roman"/>
          <w:spacing w:val="7"/>
          <w:sz w:val="24"/>
          <w:szCs w:val="24"/>
        </w:rPr>
        <w:t xml:space="preserve"> </w:t>
      </w:r>
      <w:r w:rsidRPr="001A0C54">
        <w:rPr>
          <w:rFonts w:ascii="Times New Roman" w:eastAsia="Arial" w:hAnsi="Times New Roman"/>
          <w:sz w:val="24"/>
          <w:szCs w:val="24"/>
        </w:rPr>
        <w:t>EN</w:t>
      </w:r>
      <w:r w:rsidRPr="001A0C54">
        <w:rPr>
          <w:rFonts w:ascii="Times New Roman" w:eastAsia="Arial" w:hAnsi="Times New Roman"/>
          <w:spacing w:val="5"/>
          <w:sz w:val="24"/>
          <w:szCs w:val="24"/>
        </w:rPr>
        <w:t xml:space="preserve"> </w:t>
      </w:r>
      <w:r w:rsidRPr="001A0C54">
        <w:rPr>
          <w:rFonts w:ascii="Times New Roman" w:eastAsia="Arial" w:hAnsi="Times New Roman"/>
          <w:sz w:val="24"/>
          <w:szCs w:val="24"/>
        </w:rPr>
        <w:t>ISO</w:t>
      </w:r>
      <w:r w:rsidRPr="001A0C54">
        <w:rPr>
          <w:rFonts w:ascii="Times New Roman" w:eastAsia="Arial" w:hAnsi="Times New Roman"/>
          <w:spacing w:val="6"/>
          <w:sz w:val="24"/>
          <w:szCs w:val="24"/>
        </w:rPr>
        <w:t xml:space="preserve"> </w:t>
      </w:r>
      <w:r w:rsidRPr="001A0C54">
        <w:rPr>
          <w:rFonts w:ascii="Times New Roman" w:eastAsia="Arial" w:hAnsi="Times New Roman"/>
          <w:sz w:val="24"/>
          <w:szCs w:val="24"/>
        </w:rPr>
        <w:t>19458</w:t>
      </w:r>
      <w:r w:rsidRPr="001A0C54">
        <w:rPr>
          <w:rFonts w:ascii="Times New Roman" w:eastAsia="Arial" w:hAnsi="Times New Roman"/>
          <w:spacing w:val="10"/>
          <w:sz w:val="24"/>
          <w:szCs w:val="24"/>
        </w:rPr>
        <w:t xml:space="preserve"> </w:t>
      </w:r>
      <w:r w:rsidRPr="001A0C54">
        <w:rPr>
          <w:rFonts w:ascii="Times New Roman" w:eastAsia="Arial" w:hAnsi="Times New Roman"/>
          <w:sz w:val="24"/>
          <w:szCs w:val="24"/>
        </w:rPr>
        <w:t>Kvalita</w:t>
      </w:r>
      <w:r w:rsidRPr="001A0C54">
        <w:rPr>
          <w:rFonts w:ascii="Times New Roman" w:eastAsia="Arial" w:hAnsi="Times New Roman"/>
          <w:spacing w:val="11"/>
          <w:sz w:val="24"/>
          <w:szCs w:val="24"/>
        </w:rPr>
        <w:t xml:space="preserve"> </w:t>
      </w:r>
      <w:r w:rsidRPr="001A0C54">
        <w:rPr>
          <w:rFonts w:ascii="Times New Roman" w:eastAsia="Arial" w:hAnsi="Times New Roman"/>
          <w:sz w:val="24"/>
          <w:szCs w:val="24"/>
        </w:rPr>
        <w:t>vod</w:t>
      </w:r>
      <w:r w:rsidRPr="001A0C54">
        <w:rPr>
          <w:rFonts w:ascii="Times New Roman" w:eastAsia="Arial" w:hAnsi="Times New Roman"/>
          <w:spacing w:val="-12"/>
          <w:sz w:val="24"/>
          <w:szCs w:val="24"/>
        </w:rPr>
        <w:t>y</w:t>
      </w:r>
      <w:r w:rsidRPr="001A0C54">
        <w:rPr>
          <w:rFonts w:ascii="Times New Roman" w:eastAsia="Arial" w:hAnsi="Times New Roman"/>
          <w:sz w:val="24"/>
          <w:szCs w:val="24"/>
        </w:rPr>
        <w:t>.</w:t>
      </w:r>
      <w:r w:rsidRPr="001A0C54">
        <w:rPr>
          <w:rFonts w:ascii="Times New Roman" w:eastAsia="Arial" w:hAnsi="Times New Roman"/>
          <w:spacing w:val="9"/>
          <w:sz w:val="24"/>
          <w:szCs w:val="24"/>
        </w:rPr>
        <w:t xml:space="preserve"> </w:t>
      </w:r>
      <w:r w:rsidRPr="001A0C54">
        <w:rPr>
          <w:rFonts w:ascii="Times New Roman" w:eastAsia="Arial" w:hAnsi="Times New Roman"/>
          <w:sz w:val="24"/>
          <w:szCs w:val="24"/>
        </w:rPr>
        <w:t>Odber</w:t>
      </w:r>
      <w:r w:rsidRPr="001A0C54">
        <w:rPr>
          <w:rFonts w:ascii="Times New Roman" w:eastAsia="Arial" w:hAnsi="Times New Roman"/>
          <w:spacing w:val="10"/>
          <w:sz w:val="24"/>
          <w:szCs w:val="24"/>
        </w:rPr>
        <w:t xml:space="preserve"> </w:t>
      </w:r>
      <w:r w:rsidRPr="001A0C54">
        <w:rPr>
          <w:rFonts w:ascii="Times New Roman" w:eastAsia="Arial" w:hAnsi="Times New Roman"/>
          <w:sz w:val="24"/>
          <w:szCs w:val="24"/>
        </w:rPr>
        <w:t>vzoriek</w:t>
      </w:r>
      <w:r w:rsidRPr="001A0C54">
        <w:rPr>
          <w:rFonts w:ascii="Times New Roman" w:eastAsia="Arial" w:hAnsi="Times New Roman"/>
          <w:spacing w:val="11"/>
          <w:sz w:val="24"/>
          <w:szCs w:val="24"/>
        </w:rPr>
        <w:t xml:space="preserve"> </w:t>
      </w:r>
      <w:r w:rsidRPr="001A0C54">
        <w:rPr>
          <w:rFonts w:ascii="Times New Roman" w:eastAsia="Arial" w:hAnsi="Times New Roman"/>
          <w:sz w:val="24"/>
          <w:szCs w:val="24"/>
        </w:rPr>
        <w:t>na</w:t>
      </w:r>
      <w:r w:rsidRPr="001A0C54">
        <w:rPr>
          <w:rFonts w:ascii="Times New Roman" w:eastAsia="Arial" w:hAnsi="Times New Roman"/>
          <w:spacing w:val="5"/>
          <w:sz w:val="24"/>
          <w:szCs w:val="24"/>
        </w:rPr>
        <w:t xml:space="preserve"> </w:t>
      </w:r>
      <w:r w:rsidRPr="001A0C54">
        <w:rPr>
          <w:rFonts w:ascii="Times New Roman" w:eastAsia="Arial" w:hAnsi="Times New Roman"/>
          <w:sz w:val="24"/>
          <w:szCs w:val="24"/>
        </w:rPr>
        <w:t>mikrobiologickú</w:t>
      </w:r>
      <w:r w:rsidRPr="001A0C54">
        <w:rPr>
          <w:rFonts w:ascii="Times New Roman" w:eastAsia="Arial" w:hAnsi="Times New Roman"/>
          <w:spacing w:val="23"/>
          <w:sz w:val="24"/>
          <w:szCs w:val="24"/>
        </w:rPr>
        <w:t xml:space="preserve"> </w:t>
      </w:r>
      <w:r w:rsidRPr="001A0C54">
        <w:rPr>
          <w:rFonts w:ascii="Times New Roman" w:eastAsia="Arial" w:hAnsi="Times New Roman"/>
          <w:sz w:val="24"/>
          <w:szCs w:val="24"/>
        </w:rPr>
        <w:t>analýzu.</w:t>
      </w:r>
      <w:r w:rsidRPr="001A0C54">
        <w:rPr>
          <w:rFonts w:ascii="Times New Roman" w:eastAsia="Arial" w:hAnsi="Times New Roman"/>
          <w:spacing w:val="13"/>
          <w:sz w:val="24"/>
          <w:szCs w:val="24"/>
        </w:rPr>
        <w:t xml:space="preserve"> </w:t>
      </w:r>
      <w:r w:rsidRPr="001A0C54">
        <w:rPr>
          <w:rFonts w:ascii="Times New Roman" w:eastAsia="Arial" w:hAnsi="Times New Roman"/>
          <w:sz w:val="24"/>
          <w:szCs w:val="24"/>
        </w:rPr>
        <w:t>(ISO</w:t>
      </w:r>
      <w:r w:rsidRPr="001A0C54">
        <w:rPr>
          <w:rFonts w:ascii="Times New Roman" w:eastAsia="Arial" w:hAnsi="Times New Roman"/>
          <w:spacing w:val="8"/>
          <w:sz w:val="24"/>
          <w:szCs w:val="24"/>
        </w:rPr>
        <w:t xml:space="preserve"> </w:t>
      </w:r>
      <w:r w:rsidRPr="001A0C54">
        <w:rPr>
          <w:rFonts w:ascii="Times New Roman" w:eastAsia="Arial" w:hAnsi="Times New Roman"/>
          <w:sz w:val="24"/>
          <w:szCs w:val="24"/>
        </w:rPr>
        <w:t>19458:</w:t>
      </w:r>
      <w:r w:rsidRPr="001A0C54">
        <w:rPr>
          <w:rFonts w:ascii="Times New Roman" w:eastAsia="Arial" w:hAnsi="Times New Roman"/>
          <w:spacing w:val="11"/>
          <w:sz w:val="24"/>
          <w:szCs w:val="24"/>
        </w:rPr>
        <w:t xml:space="preserve"> </w:t>
      </w:r>
      <w:r w:rsidRPr="001A0C54">
        <w:rPr>
          <w:rFonts w:ascii="Times New Roman" w:eastAsia="Arial" w:hAnsi="Times New Roman"/>
          <w:sz w:val="24"/>
          <w:szCs w:val="24"/>
        </w:rPr>
        <w:t>2006)</w:t>
      </w:r>
      <w:r w:rsidRPr="001A0C54">
        <w:rPr>
          <w:rFonts w:ascii="Times New Roman" w:eastAsia="Arial" w:hAnsi="Times New Roman"/>
          <w:spacing w:val="9"/>
          <w:sz w:val="24"/>
          <w:szCs w:val="24"/>
        </w:rPr>
        <w:t xml:space="preserve"> </w:t>
      </w:r>
      <w:r w:rsidRPr="001A0C54">
        <w:rPr>
          <w:rFonts w:ascii="Times New Roman" w:eastAsia="Arial" w:hAnsi="Times New Roman"/>
          <w:sz w:val="24"/>
          <w:szCs w:val="24"/>
        </w:rPr>
        <w:t>(75</w:t>
      </w:r>
      <w:r w:rsidRPr="001A0C54">
        <w:rPr>
          <w:rFonts w:ascii="Times New Roman" w:eastAsia="Arial" w:hAnsi="Times New Roman"/>
          <w:spacing w:val="6"/>
          <w:sz w:val="24"/>
          <w:szCs w:val="24"/>
        </w:rPr>
        <w:t xml:space="preserve"> </w:t>
      </w:r>
      <w:r w:rsidRPr="001A0C54">
        <w:rPr>
          <w:rFonts w:ascii="Times New Roman" w:eastAsia="Arial" w:hAnsi="Times New Roman"/>
          <w:w w:val="102"/>
          <w:sz w:val="24"/>
          <w:szCs w:val="24"/>
        </w:rPr>
        <w:t>7770) a pod.“.</w:t>
      </w:r>
    </w:p>
    <w:p w14:paraId="2D78B5AF" w14:textId="77777777" w:rsidR="002535A7" w:rsidRPr="002535A7" w:rsidRDefault="002535A7" w:rsidP="002535A7">
      <w:pPr>
        <w:spacing w:after="0" w:line="240" w:lineRule="auto"/>
        <w:jc w:val="center"/>
        <w:rPr>
          <w:rFonts w:ascii="Times New Roman" w:eastAsia="Times New Roman" w:hAnsi="Times New Roman" w:cs="Times New Roman"/>
          <w:b/>
          <w:bCs/>
          <w:sz w:val="24"/>
          <w:szCs w:val="24"/>
          <w:lang w:eastAsia="sk-SK"/>
        </w:rPr>
      </w:pPr>
      <w:r w:rsidRPr="002535A7">
        <w:rPr>
          <w:rFonts w:ascii="Times New Roman" w:eastAsia="Times New Roman" w:hAnsi="Times New Roman" w:cs="Times New Roman"/>
          <w:b/>
          <w:bCs/>
          <w:sz w:val="24"/>
          <w:szCs w:val="24"/>
          <w:lang w:eastAsia="sk-SK"/>
        </w:rPr>
        <w:t>§ 19</w:t>
      </w:r>
    </w:p>
    <w:p w14:paraId="0ADECD73" w14:textId="77777777" w:rsidR="002535A7" w:rsidRPr="002535A7" w:rsidRDefault="002535A7" w:rsidP="002535A7">
      <w:pPr>
        <w:spacing w:after="0" w:line="240" w:lineRule="auto"/>
        <w:jc w:val="center"/>
        <w:rPr>
          <w:rFonts w:ascii="Times New Roman" w:eastAsia="Times New Roman" w:hAnsi="Times New Roman" w:cs="Times New Roman"/>
          <w:b/>
          <w:bCs/>
          <w:sz w:val="24"/>
          <w:szCs w:val="24"/>
          <w:lang w:eastAsia="sk-SK"/>
        </w:rPr>
      </w:pPr>
      <w:r w:rsidRPr="002535A7">
        <w:rPr>
          <w:rFonts w:ascii="Times New Roman" w:eastAsia="Times New Roman" w:hAnsi="Times New Roman" w:cs="Times New Roman"/>
          <w:b/>
          <w:bCs/>
          <w:sz w:val="24"/>
          <w:szCs w:val="24"/>
          <w:lang w:eastAsia="sk-SK"/>
        </w:rPr>
        <w:t>Voda určená na kúpanie, prírodné kúpaliská a umelé kúpaliská</w:t>
      </w:r>
    </w:p>
    <w:p w14:paraId="4E9FC5EC" w14:textId="77777777" w:rsidR="00F220B8" w:rsidRPr="00F220B8" w:rsidRDefault="00F220B8" w:rsidP="00F220B8">
      <w:pPr>
        <w:pStyle w:val="Odsekzoznamu1"/>
        <w:spacing w:line="276" w:lineRule="auto"/>
        <w:ind w:left="927"/>
        <w:contextualSpacing/>
        <w:jc w:val="both"/>
        <w:rPr>
          <w:rFonts w:ascii="Times New Roman" w:hAnsi="Times New Roman"/>
        </w:rPr>
      </w:pPr>
    </w:p>
    <w:p w14:paraId="64A9C191" w14:textId="77777777" w:rsidR="00B63BBC" w:rsidRPr="00134E0B" w:rsidRDefault="00B63BBC" w:rsidP="00B63BBC">
      <w:pPr>
        <w:pStyle w:val="ListParagraph1"/>
        <w:spacing w:line="276" w:lineRule="auto"/>
        <w:ind w:left="0"/>
        <w:jc w:val="both"/>
        <w:rPr>
          <w:sz w:val="22"/>
          <w:szCs w:val="22"/>
        </w:rPr>
      </w:pPr>
      <w:r w:rsidRPr="00134E0B">
        <w:rPr>
          <w:sz w:val="22"/>
          <w:szCs w:val="22"/>
        </w:rPr>
        <w:t xml:space="preserve">(6) S prihliadnutím na epidemiologickú situáciu a podľa miestnych podmienok môže </w:t>
      </w:r>
    </w:p>
    <w:p w14:paraId="5F73B6E8" w14:textId="77777777" w:rsidR="00B63BBC" w:rsidRPr="00134E0B" w:rsidRDefault="00B63BBC" w:rsidP="00B63BBC">
      <w:pPr>
        <w:pStyle w:val="ListParagraph1"/>
        <w:spacing w:line="276" w:lineRule="auto"/>
        <w:ind w:left="363"/>
        <w:jc w:val="both"/>
        <w:rPr>
          <w:sz w:val="22"/>
          <w:szCs w:val="22"/>
        </w:rPr>
      </w:pPr>
      <w:r w:rsidRPr="00134E0B">
        <w:rPr>
          <w:sz w:val="22"/>
          <w:szCs w:val="22"/>
        </w:rPr>
        <w:lastRenderedPageBreak/>
        <w:t>a) úrad verejného zdravotníctva rozhodnúť o limitoch ukazovateľov kvality vody na prírodnom kúpalisku alebo umelom kúpalisku, pre ktoré nie sú limity ustanovené všeobecne záväzným predpisom vydaným podľa  § 62 písm. e),</w:t>
      </w:r>
    </w:p>
    <w:p w14:paraId="753CDD50" w14:textId="379E8020" w:rsidR="00B63BBC" w:rsidRDefault="00B63BBC" w:rsidP="00B63BBC">
      <w:pPr>
        <w:pStyle w:val="ListParagraph1"/>
        <w:spacing w:line="276" w:lineRule="auto"/>
        <w:ind w:left="363"/>
        <w:jc w:val="both"/>
        <w:rPr>
          <w:sz w:val="22"/>
          <w:szCs w:val="22"/>
        </w:rPr>
      </w:pPr>
      <w:r w:rsidRPr="00134E0B">
        <w:rPr>
          <w:sz w:val="22"/>
          <w:szCs w:val="22"/>
        </w:rPr>
        <w:t>b) príslušný regionálny úrad verejného zdravotníctva rozšíriť rozsah a  početnosť kontrol kvality vody určenej na kúpanie, v prírodnom kúpalisku a v umelom kúpalisku o ďalšie ukazovatele, ktorých výskyt možno predpokladať; v prírodnom kúpalisku, ktoré nie je vodou určenou na kúpanie, a v umelom kúpalisku môže zúžiť rozsah a početnosť kontroly ukazovateľov kvality vody pri preukázateľne stálych a vyhovujúcich hodnotách ukazovateľov kvality vody doložených štatisticky reprezentatívnym počtom údajov.“.</w:t>
      </w:r>
    </w:p>
    <w:p w14:paraId="56A62922" w14:textId="77777777" w:rsidR="002535A7" w:rsidRPr="00FB3B1D" w:rsidRDefault="002535A7" w:rsidP="00B63BBC">
      <w:pPr>
        <w:pStyle w:val="ListParagraph1"/>
        <w:spacing w:line="276" w:lineRule="auto"/>
        <w:ind w:left="363"/>
        <w:jc w:val="both"/>
        <w:rPr>
          <w:sz w:val="22"/>
          <w:szCs w:val="22"/>
        </w:rPr>
      </w:pPr>
    </w:p>
    <w:p w14:paraId="4261C25B" w14:textId="0289CD2C" w:rsidR="00190839" w:rsidRPr="00FB3B1D" w:rsidRDefault="002535A7" w:rsidP="002535A7">
      <w:pPr>
        <w:jc w:val="both"/>
        <w:rPr>
          <w:rFonts w:ascii="Times New Roman" w:hAnsi="Times New Roman" w:cs="Times New Roman"/>
        </w:rPr>
      </w:pPr>
      <w:r w:rsidRPr="00FB3B1D">
        <w:rPr>
          <w:rFonts w:ascii="Times New Roman" w:eastAsia="Times New Roman" w:hAnsi="Times New Roman" w:cs="Times New Roman"/>
          <w:lang w:eastAsia="cs-CZ"/>
        </w:rPr>
        <w:t>(7</w:t>
      </w:r>
      <w:r w:rsidRPr="00FB3B1D">
        <w:rPr>
          <w:rFonts w:ascii="Times New Roman" w:hAnsi="Times New Roman" w:cs="Times New Roman"/>
        </w:rPr>
        <w:t>)  Prevádzkovateľ prírodného kúpaliska je povinný</w:t>
      </w:r>
    </w:p>
    <w:p w14:paraId="24D4C444" w14:textId="3D893D85" w:rsidR="002535A7" w:rsidRPr="00FB3B1D" w:rsidRDefault="002535A7" w:rsidP="002535A7">
      <w:pPr>
        <w:pStyle w:val="Odsekzoznamu"/>
        <w:numPr>
          <w:ilvl w:val="0"/>
          <w:numId w:val="11"/>
        </w:numPr>
        <w:jc w:val="both"/>
        <w:rPr>
          <w:rFonts w:cs="Times New Roman"/>
          <w:sz w:val="22"/>
          <w:szCs w:val="22"/>
        </w:rPr>
      </w:pPr>
      <w:r w:rsidRPr="00FB3B1D">
        <w:rPr>
          <w:rFonts w:cs="Times New Roman"/>
          <w:sz w:val="22"/>
          <w:szCs w:val="22"/>
        </w:rPr>
        <w:t>vyznačiť a umiestniť počas kúpacej sezóny na viditeľnom mieste pred vstupom do areálu prírodného kúpaliska oznámenie o zákaze vstupu so zvieraťom; zákaz vstupu so zvieraťom sa nevzťahuje na osoby so zdravotným postihnutím v sprievode psa so špeciálnym výcvikom,</w:t>
      </w:r>
    </w:p>
    <w:p w14:paraId="71F15368" w14:textId="77777777" w:rsidR="002535A7" w:rsidRPr="00FB3B1D" w:rsidRDefault="002535A7" w:rsidP="002535A7">
      <w:pPr>
        <w:jc w:val="both"/>
        <w:rPr>
          <w:rFonts w:ascii="Times New Roman" w:hAnsi="Times New Roman" w:cs="Times New Roman"/>
          <w:u w:color="FFFFFF"/>
        </w:rPr>
      </w:pPr>
      <w:r w:rsidRPr="00FB3B1D">
        <w:rPr>
          <w:rFonts w:ascii="Times New Roman" w:hAnsi="Times New Roman" w:cs="Times New Roman"/>
          <w:u w:color="FFFFFF"/>
        </w:rPr>
        <w:t>l) zabezpečiť na prírodnom kúpalisku dostatočný počet plavčíkov na stály dohľad a na poskytovanie prvej pomoci a miestnosť na poskytovanie prvej pomoci; plavčík musí mať vek najmenej 18 rokov a absolvovať akreditovaný kurz prvej pomoci,</w:t>
      </w:r>
      <w:r w:rsidRPr="00FB3B1D">
        <w:rPr>
          <w:rFonts w:ascii="Times New Roman" w:hAnsi="Times New Roman" w:cs="Times New Roman"/>
          <w:u w:color="FFFFFF"/>
          <w:vertAlign w:val="superscript"/>
        </w:rPr>
        <w:t>25d</w:t>
      </w:r>
      <w:r w:rsidRPr="00FB3B1D">
        <w:rPr>
          <w:rFonts w:ascii="Times New Roman" w:hAnsi="Times New Roman" w:cs="Times New Roman"/>
          <w:u w:color="FFFFFF"/>
        </w:rPr>
        <w:t>)“.</w:t>
      </w:r>
    </w:p>
    <w:p w14:paraId="3E743850" w14:textId="77777777" w:rsidR="002535A7" w:rsidRPr="00FB3B1D" w:rsidRDefault="002535A7" w:rsidP="00D71078">
      <w:pPr>
        <w:jc w:val="both"/>
        <w:rPr>
          <w:rFonts w:ascii="Times New Roman" w:hAnsi="Times New Roman" w:cs="Times New Roman"/>
          <w:u w:color="FFFFFF"/>
        </w:rPr>
      </w:pPr>
      <w:r w:rsidRPr="00FB3B1D">
        <w:rPr>
          <w:rFonts w:ascii="Times New Roman" w:hAnsi="Times New Roman" w:cs="Times New Roman"/>
          <w:u w:color="FFFFFF"/>
        </w:rPr>
        <w:t xml:space="preserve">Poznámka pod čiarou k odkazu 25d znie: </w:t>
      </w:r>
    </w:p>
    <w:p w14:paraId="0BA13A12" w14:textId="73EB8590" w:rsidR="002535A7" w:rsidRPr="00FB3B1D" w:rsidRDefault="002535A7" w:rsidP="00D71078">
      <w:pPr>
        <w:jc w:val="both"/>
        <w:rPr>
          <w:rFonts w:ascii="Times New Roman" w:hAnsi="Times New Roman" w:cs="Times New Roman"/>
          <w:u w:color="FFFFFF"/>
        </w:rPr>
      </w:pPr>
      <w:r w:rsidRPr="00FB3B1D">
        <w:rPr>
          <w:rFonts w:ascii="Times New Roman" w:hAnsi="Times New Roman" w:cs="Times New Roman"/>
          <w:u w:color="FFFFFF"/>
          <w:vertAlign w:val="superscript"/>
        </w:rPr>
        <w:t>25d</w:t>
      </w:r>
      <w:r w:rsidRPr="00FB3B1D">
        <w:rPr>
          <w:rFonts w:ascii="Times New Roman" w:hAnsi="Times New Roman" w:cs="Times New Roman"/>
          <w:u w:color="FFFFFF"/>
        </w:rPr>
        <w:t>) § 40 zákona č. 578/2004 Z. z. o poskytovateľoch zdravotnej starostlivosti, zdravotníckych pracovníkoch, stavovských organizáciách v zdravotníctve a o zmene a doplnení niektorých zákonov v znení neskorších predpisov.</w:t>
      </w:r>
    </w:p>
    <w:p w14:paraId="67B47C73" w14:textId="77777777" w:rsidR="002535A7" w:rsidRPr="002535A7" w:rsidRDefault="002535A7" w:rsidP="002535A7">
      <w:pPr>
        <w:pStyle w:val="Odsekzoznamu"/>
        <w:ind w:left="360"/>
        <w:jc w:val="both"/>
        <w:rPr>
          <w:rFonts w:cs="Times New Roman"/>
          <w:u w:color="FFFFFF"/>
        </w:rPr>
      </w:pPr>
    </w:p>
    <w:p w14:paraId="0328294B" w14:textId="2983371E" w:rsidR="002535A7" w:rsidRPr="00FB3B1D" w:rsidRDefault="00D71078" w:rsidP="00D71078">
      <w:pPr>
        <w:pStyle w:val="Odsekzoznamu"/>
        <w:ind w:left="0"/>
        <w:jc w:val="both"/>
        <w:rPr>
          <w:rFonts w:cs="Times New Roman"/>
          <w:sz w:val="22"/>
          <w:szCs w:val="22"/>
          <w:u w:color="FFFFFF"/>
        </w:rPr>
      </w:pPr>
      <w:r w:rsidRPr="00FB3B1D">
        <w:rPr>
          <w:rFonts w:cs="Times New Roman"/>
          <w:sz w:val="22"/>
          <w:szCs w:val="22"/>
        </w:rPr>
        <w:t xml:space="preserve">(9) </w:t>
      </w:r>
      <w:r w:rsidR="002535A7" w:rsidRPr="00FB3B1D">
        <w:rPr>
          <w:rFonts w:cs="Times New Roman"/>
          <w:sz w:val="22"/>
          <w:szCs w:val="22"/>
        </w:rPr>
        <w:t>Prevádzkovateľ umelého kúpaliska je povinný</w:t>
      </w:r>
    </w:p>
    <w:p w14:paraId="1EEF5BED" w14:textId="44C10D03" w:rsidR="002535A7" w:rsidRPr="00FB3B1D" w:rsidRDefault="00FB3B1D" w:rsidP="00FB3B1D">
      <w:pPr>
        <w:jc w:val="both"/>
        <w:rPr>
          <w:rFonts w:ascii="Times New Roman" w:hAnsi="Times New Roman" w:cs="Times New Roman"/>
        </w:rPr>
      </w:pPr>
      <w:r w:rsidRPr="00FB3B1D">
        <w:rPr>
          <w:rFonts w:ascii="Times New Roman" w:hAnsi="Times New Roman" w:cs="Times New Roman"/>
        </w:rPr>
        <w:t xml:space="preserve">l) </w:t>
      </w:r>
      <w:r w:rsidR="002535A7" w:rsidRPr="00FB3B1D">
        <w:rPr>
          <w:rFonts w:ascii="Times New Roman" w:hAnsi="Times New Roman" w:cs="Times New Roman"/>
        </w:rPr>
        <w:t>vyznačiť a umiestniť na viditeľnom mieste pred vstupom do areálu umelého kúpaliska oznámenie o zákaze vstupu so zvieraťom; zákaz vstupu so zvieraťom sa nevzťahuje na osoby so zdravotným postihnutím v sprievode psa so špeciálnym výcvikom,</w:t>
      </w:r>
    </w:p>
    <w:p w14:paraId="6D68BA9C" w14:textId="6AF8D465" w:rsidR="00D71078" w:rsidRPr="00FB3B1D" w:rsidRDefault="00D71078" w:rsidP="00D71078">
      <w:pPr>
        <w:jc w:val="both"/>
        <w:rPr>
          <w:rFonts w:ascii="Times New Roman" w:hAnsi="Times New Roman" w:cs="Times New Roman"/>
          <w:u w:color="FFFFFF"/>
        </w:rPr>
      </w:pPr>
      <w:r w:rsidRPr="00FB3B1D">
        <w:rPr>
          <w:rFonts w:ascii="Times New Roman" w:hAnsi="Times New Roman" w:cs="Times New Roman"/>
        </w:rPr>
        <w:t xml:space="preserve">n) </w:t>
      </w:r>
      <w:r w:rsidRPr="00FB3B1D">
        <w:rPr>
          <w:rFonts w:ascii="Times New Roman" w:hAnsi="Times New Roman" w:cs="Times New Roman"/>
          <w:u w:color="FFFFFF"/>
        </w:rPr>
        <w:t>zabezpečiť na stály dohľad a na poskytovanie prvej pomoci dostatočný počet plavčíkov; plavčík musí mať vek najmenej 18 rokov a absolvovať akreditovaný kurz prvej pomoci</w:t>
      </w:r>
      <w:r w:rsidRPr="00FB3B1D">
        <w:rPr>
          <w:rFonts w:ascii="Times New Roman" w:hAnsi="Times New Roman" w:cs="Times New Roman"/>
          <w:u w:color="FFFFFF"/>
          <w:vertAlign w:val="superscript"/>
        </w:rPr>
        <w:t>25d</w:t>
      </w:r>
      <w:r w:rsidRPr="00FB3B1D">
        <w:rPr>
          <w:rFonts w:ascii="Times New Roman" w:hAnsi="Times New Roman" w:cs="Times New Roman"/>
          <w:u w:color="FFFFFF"/>
        </w:rPr>
        <w:t>) a  k bazénu byť určený tak, aby na</w:t>
      </w:r>
    </w:p>
    <w:p w14:paraId="6AD1786E" w14:textId="37835CED" w:rsidR="00D71078" w:rsidRPr="00D71078" w:rsidRDefault="00D71078" w:rsidP="00D71078">
      <w:pPr>
        <w:spacing w:after="0" w:line="240" w:lineRule="auto"/>
        <w:rPr>
          <w:rFonts w:ascii="Times New Roman" w:eastAsia="Times New Roman" w:hAnsi="Times New Roman" w:cs="Times New Roman"/>
          <w:lang w:eastAsia="sk-SK"/>
        </w:rPr>
      </w:pPr>
      <w:r w:rsidRPr="00D71078">
        <w:rPr>
          <w:rFonts w:ascii="Times New Roman" w:eastAsia="Times New Roman" w:hAnsi="Times New Roman" w:cs="Times New Roman"/>
          <w:lang w:eastAsia="sk-SK"/>
        </w:rPr>
        <w:t>1.najviac dva neplavecké bazény dohliadal aspoň jeden plavčík,</w:t>
      </w:r>
    </w:p>
    <w:p w14:paraId="5D0791A1" w14:textId="4590BE53" w:rsidR="00D71078" w:rsidRPr="00D71078" w:rsidRDefault="00D71078" w:rsidP="00D71078">
      <w:pPr>
        <w:spacing w:after="0" w:line="240" w:lineRule="auto"/>
        <w:rPr>
          <w:rFonts w:ascii="Times New Roman" w:eastAsia="Times New Roman" w:hAnsi="Times New Roman" w:cs="Times New Roman"/>
          <w:lang w:eastAsia="sk-SK"/>
        </w:rPr>
      </w:pPr>
      <w:r w:rsidRPr="00D71078">
        <w:rPr>
          <w:rFonts w:ascii="Times New Roman" w:eastAsia="Times New Roman" w:hAnsi="Times New Roman" w:cs="Times New Roman"/>
          <w:lang w:eastAsia="sk-SK"/>
        </w:rPr>
        <w:t>2.plavecký bazén s dĺžkou do 25 metrov dohliadal aspoň jeden plavčík,</w:t>
      </w:r>
    </w:p>
    <w:p w14:paraId="47DB1989" w14:textId="5CE241E7" w:rsidR="00D71078" w:rsidRPr="00D71078" w:rsidRDefault="00D71078" w:rsidP="00D71078">
      <w:pPr>
        <w:spacing w:after="0" w:line="240" w:lineRule="auto"/>
        <w:rPr>
          <w:rFonts w:ascii="Times New Roman" w:eastAsia="Times New Roman" w:hAnsi="Times New Roman" w:cs="Times New Roman"/>
          <w:lang w:eastAsia="sk-SK"/>
        </w:rPr>
      </w:pPr>
      <w:r w:rsidRPr="00D71078">
        <w:rPr>
          <w:rFonts w:ascii="Times New Roman" w:eastAsia="Times New Roman" w:hAnsi="Times New Roman" w:cs="Times New Roman"/>
          <w:lang w:eastAsia="sk-SK"/>
        </w:rPr>
        <w:t>3.plavecký bazén s dĺžkou viac ako 25 metrov dohliadali aspoň dvaja plavčíci,</w:t>
      </w:r>
    </w:p>
    <w:p w14:paraId="3DDB53B5" w14:textId="6F072D42" w:rsidR="00D71078" w:rsidRPr="00D71078" w:rsidRDefault="00D71078" w:rsidP="00D71078">
      <w:pPr>
        <w:spacing w:after="0" w:line="240" w:lineRule="auto"/>
        <w:rPr>
          <w:rFonts w:ascii="Times New Roman" w:eastAsia="Times New Roman" w:hAnsi="Times New Roman" w:cs="Times New Roman"/>
          <w:lang w:eastAsia="sk-SK"/>
        </w:rPr>
      </w:pPr>
      <w:r w:rsidRPr="00D71078">
        <w:rPr>
          <w:rFonts w:ascii="Times New Roman" w:eastAsia="Times New Roman" w:hAnsi="Times New Roman" w:cs="Times New Roman"/>
          <w:lang w:eastAsia="sk-SK"/>
        </w:rPr>
        <w:t>4.vodné atrakcie dohliadal aspoň jeden plavčík pri dopade.</w:t>
      </w:r>
    </w:p>
    <w:p w14:paraId="68632A72" w14:textId="77777777" w:rsidR="00D71078" w:rsidRDefault="00D71078" w:rsidP="00D71078">
      <w:pPr>
        <w:jc w:val="both"/>
        <w:rPr>
          <w:rFonts w:ascii="Times New Roman" w:hAnsi="Times New Roman"/>
          <w:u w:color="FFFFFF"/>
        </w:rPr>
      </w:pPr>
    </w:p>
    <w:p w14:paraId="66F921F2" w14:textId="3DDE7E95" w:rsidR="00D71078" w:rsidRDefault="00D71078" w:rsidP="00D71078">
      <w:pPr>
        <w:jc w:val="both"/>
        <w:rPr>
          <w:rFonts w:ascii="Times New Roman" w:hAnsi="Times New Roman"/>
          <w:u w:color="FFFFFF"/>
        </w:rPr>
      </w:pPr>
      <w:r>
        <w:rPr>
          <w:rFonts w:ascii="Times New Roman" w:hAnsi="Times New Roman"/>
          <w:u w:color="FFFFFF"/>
        </w:rPr>
        <w:t>(</w:t>
      </w:r>
      <w:r w:rsidRPr="00134E0B">
        <w:rPr>
          <w:rFonts w:ascii="Times New Roman" w:hAnsi="Times New Roman"/>
          <w:u w:color="FFFFFF"/>
        </w:rPr>
        <w:t>10) Povinnosti prevádzkovateľa umelého kúpaliska podľa odseku 9 písm. a) až l) sa primerane vzťahujú aj na bazény v zariadeniach poskytujúcich služby verejnosti;  takýmito zariadeniami sú najmä zariadenia starostlivosti o ľudské telo, zariadenia pre deti a mládež, ubytovacie zariadenia, zdravotnícke zariadenia a zariadenia sociálnych služieb. Pri bazénoch v zariadeniach poskytujúcich služby verejnosti musia byť na dostupnom a viditeľnom mieste umiestnené pokyny na poskytovanie prvej pomoci a informácia, že bazén nie je pod stálym dohľadom plavčíka</w:t>
      </w:r>
      <w:r>
        <w:rPr>
          <w:rFonts w:ascii="Times New Roman" w:hAnsi="Times New Roman"/>
          <w:u w:color="FFFFFF"/>
        </w:rPr>
        <w:t>.</w:t>
      </w:r>
    </w:p>
    <w:p w14:paraId="1BAAE762" w14:textId="3560ACDC" w:rsidR="00D71078" w:rsidRPr="00FB3B1D" w:rsidRDefault="00D71078" w:rsidP="00D71078">
      <w:pPr>
        <w:jc w:val="both"/>
        <w:rPr>
          <w:rFonts w:ascii="Times New Roman" w:hAnsi="Times New Roman" w:cs="Times New Roman"/>
        </w:rPr>
      </w:pPr>
      <w:r w:rsidRPr="00FB3B1D">
        <w:rPr>
          <w:rFonts w:ascii="Times New Roman" w:hAnsi="Times New Roman" w:cs="Times New Roman"/>
        </w:rPr>
        <w:t xml:space="preserve">(11) Fyzická osoba – podnikateľ a právnická osoba, ktoré v blízkosti vodných plôch, ktoré nie sú vodou určenou na kúpanie alebo prírodným kúpaliskom, prevádzkujú zariadenia uvedené v </w:t>
      </w:r>
      <w:hyperlink r:id="rId8" w:anchor="paragraf-21" w:tooltip="Odkaz na predpis alebo ustanovenie" w:history="1">
        <w:r w:rsidRPr="00FB3B1D">
          <w:rPr>
            <w:rStyle w:val="Hypertextovprepojenie"/>
            <w:rFonts w:ascii="Times New Roman" w:hAnsi="Times New Roman" w:cs="Times New Roman"/>
          </w:rPr>
          <w:t>§ 21, 22</w:t>
        </w:r>
      </w:hyperlink>
      <w:r w:rsidRPr="00FB3B1D">
        <w:rPr>
          <w:rFonts w:ascii="Times New Roman" w:hAnsi="Times New Roman" w:cs="Times New Roman"/>
        </w:rPr>
        <w:t xml:space="preserve"> a </w:t>
      </w:r>
      <w:hyperlink r:id="rId9" w:anchor="paragraf-26" w:tooltip="Odkaz na predpis alebo ustanovenie" w:history="1">
        <w:r w:rsidRPr="00FB3B1D">
          <w:rPr>
            <w:rStyle w:val="Hypertextovprepojenie"/>
            <w:rFonts w:ascii="Times New Roman" w:hAnsi="Times New Roman" w:cs="Times New Roman"/>
          </w:rPr>
          <w:t>26</w:t>
        </w:r>
      </w:hyperlink>
      <w:r w:rsidRPr="00FB3B1D">
        <w:rPr>
          <w:rFonts w:ascii="Times New Roman" w:hAnsi="Times New Roman" w:cs="Times New Roman"/>
        </w:rPr>
        <w:t xml:space="preserve"> a v ponuke svojich služieb spotrebiteľovi alebo v reklame výslovne ponúkajú možnosť kúpania vodných športov najmä potápania alebo vodného lyžovania, pri ktorých dochádza k bezprostrednému kontaktu s vodou, sú povinní poskytnúť verejnosti aktuálnu informáciu o kvalite vody; kvalita vody sa posudzuje podľa požiadaviek na kvalitu vody v prírodnom kúpalisku.</w:t>
      </w:r>
    </w:p>
    <w:p w14:paraId="380D5068" w14:textId="77777777" w:rsidR="00D71078" w:rsidRPr="00FB3B1D" w:rsidRDefault="00D71078" w:rsidP="00D71078">
      <w:pPr>
        <w:spacing w:after="0" w:line="240" w:lineRule="auto"/>
        <w:jc w:val="center"/>
        <w:rPr>
          <w:rFonts w:ascii="Times New Roman" w:eastAsia="Times New Roman" w:hAnsi="Times New Roman" w:cs="Times New Roman"/>
          <w:b/>
          <w:bCs/>
          <w:lang w:eastAsia="sk-SK"/>
        </w:rPr>
      </w:pPr>
    </w:p>
    <w:p w14:paraId="5D4AA34D" w14:textId="1848B325" w:rsidR="00D71078" w:rsidRPr="00D71078" w:rsidRDefault="00D71078" w:rsidP="00D71078">
      <w:pPr>
        <w:spacing w:after="0" w:line="240" w:lineRule="auto"/>
        <w:jc w:val="center"/>
        <w:rPr>
          <w:rFonts w:ascii="Times New Roman" w:eastAsia="Times New Roman" w:hAnsi="Times New Roman" w:cs="Times New Roman"/>
          <w:b/>
          <w:bCs/>
          <w:lang w:eastAsia="sk-SK"/>
        </w:rPr>
      </w:pPr>
      <w:r w:rsidRPr="00D71078">
        <w:rPr>
          <w:rFonts w:ascii="Times New Roman" w:eastAsia="Times New Roman" w:hAnsi="Times New Roman" w:cs="Times New Roman"/>
          <w:b/>
          <w:bCs/>
          <w:lang w:eastAsia="sk-SK"/>
        </w:rPr>
        <w:t>§ 26</w:t>
      </w:r>
    </w:p>
    <w:p w14:paraId="1367A441" w14:textId="1C84F4BB" w:rsidR="00D71078" w:rsidRDefault="00D71078" w:rsidP="00D71078">
      <w:pPr>
        <w:spacing w:after="0" w:line="240" w:lineRule="auto"/>
        <w:jc w:val="center"/>
        <w:rPr>
          <w:rFonts w:ascii="Times New Roman" w:eastAsia="Times New Roman" w:hAnsi="Times New Roman" w:cs="Times New Roman"/>
          <w:b/>
          <w:bCs/>
          <w:lang w:eastAsia="sk-SK"/>
        </w:rPr>
      </w:pPr>
      <w:r w:rsidRPr="00D71078">
        <w:rPr>
          <w:rFonts w:ascii="Times New Roman" w:eastAsia="Times New Roman" w:hAnsi="Times New Roman" w:cs="Times New Roman"/>
          <w:b/>
          <w:bCs/>
          <w:lang w:eastAsia="sk-SK"/>
        </w:rPr>
        <w:t>Zariadenia spoločného stravovania</w:t>
      </w:r>
    </w:p>
    <w:p w14:paraId="33AD728A" w14:textId="77777777" w:rsidR="00FB3B1D" w:rsidRPr="00D71078" w:rsidRDefault="00FB3B1D" w:rsidP="00D71078">
      <w:pPr>
        <w:spacing w:after="0" w:line="240" w:lineRule="auto"/>
        <w:jc w:val="center"/>
        <w:rPr>
          <w:rFonts w:ascii="Times New Roman" w:eastAsia="Times New Roman" w:hAnsi="Times New Roman" w:cs="Times New Roman"/>
          <w:b/>
          <w:bCs/>
          <w:lang w:eastAsia="sk-SK"/>
        </w:rPr>
      </w:pPr>
    </w:p>
    <w:p w14:paraId="5F3784FD" w14:textId="1ED10E7C" w:rsidR="00D71078" w:rsidRPr="00134E0B" w:rsidRDefault="00D71078" w:rsidP="00D71078">
      <w:pPr>
        <w:spacing w:after="0"/>
        <w:jc w:val="both"/>
        <w:rPr>
          <w:rFonts w:ascii="Times New Roman" w:hAnsi="Times New Roman"/>
          <w:shd w:val="clear" w:color="auto" w:fill="FFFFFF"/>
        </w:rPr>
      </w:pPr>
      <w:r w:rsidRPr="00FB3B1D">
        <w:rPr>
          <w:rFonts w:ascii="Times New Roman" w:hAnsi="Times New Roman"/>
        </w:rPr>
        <w:t xml:space="preserve">(1)  </w:t>
      </w:r>
      <w:r w:rsidRPr="00FB3B1D">
        <w:rPr>
          <w:rFonts w:ascii="Times New Roman" w:hAnsi="Times New Roman"/>
          <w:shd w:val="clear" w:color="auto" w:fill="FFFFFF"/>
        </w:rPr>
        <w:t>Zariadenia spoločného stravovania sú zariadenia, ktoré poskytujú stravovacie</w:t>
      </w:r>
      <w:r w:rsidRPr="00134E0B">
        <w:rPr>
          <w:rFonts w:ascii="Times New Roman" w:hAnsi="Times New Roman"/>
          <w:shd w:val="clear" w:color="auto" w:fill="FFFFFF"/>
        </w:rPr>
        <w:t xml:space="preserve"> služby spojené s výrobou, prípravou alebo podávaním pokrmov alebo nápojov na pracoviskách, v školských zariadeniach, školách, zariadeniach sociálnych služieb, zariadeniach sociálnoprávnej ochrany detí a sociálnej kurately, zdravotníckych zariadeniach, v prevádzkach verejného stravovania, v jedálňach so samoobsluhou a  v podobných prevádzkach verejného stravovania, cukrárňach, stánkoch a v iných prevádzkach s ambulantným predajom potravín, pokrmov alebo nápojov a na zotavovacích podujatiach alebo iných hromadných podujatiach.</w:t>
      </w:r>
    </w:p>
    <w:p w14:paraId="3CAB3AE2" w14:textId="77777777" w:rsidR="000B5223" w:rsidRDefault="000B5223" w:rsidP="00D71078">
      <w:pPr>
        <w:spacing w:after="0"/>
        <w:jc w:val="both"/>
      </w:pPr>
    </w:p>
    <w:p w14:paraId="7D51F83B" w14:textId="77777777" w:rsidR="000B5223" w:rsidRPr="00FB3B1D" w:rsidRDefault="000B5223" w:rsidP="000B5223">
      <w:pPr>
        <w:spacing w:after="0"/>
        <w:jc w:val="both"/>
        <w:rPr>
          <w:rFonts w:ascii="Times New Roman" w:hAnsi="Times New Roman" w:cs="Times New Roman"/>
        </w:rPr>
      </w:pPr>
      <w:r w:rsidRPr="00FB3B1D">
        <w:rPr>
          <w:rFonts w:ascii="Times New Roman" w:hAnsi="Times New Roman" w:cs="Times New Roman"/>
        </w:rPr>
        <w:t>(2) Zariadenie sociálnoprávnej ochrany detí a sociálnej kurately, v ktorom sa vykonáva rozhodnutie súdu</w:t>
      </w:r>
      <w:hyperlink r:id="rId10" w:anchor="poznamky.poznamka-32" w:tooltip="Odkaz na predpis alebo ustanovenie" w:history="1">
        <w:r w:rsidRPr="00FB3B1D">
          <w:rPr>
            <w:rStyle w:val="Hypertextovprepojenie"/>
            <w:rFonts w:ascii="Times New Roman" w:hAnsi="Times New Roman" w:cs="Times New Roman"/>
            <w:vertAlign w:val="superscript"/>
          </w:rPr>
          <w:t>32</w:t>
        </w:r>
        <w:r w:rsidRPr="00FB3B1D">
          <w:rPr>
            <w:rStyle w:val="Hypertextovprepojenie"/>
            <w:rFonts w:ascii="Times New Roman" w:hAnsi="Times New Roman" w:cs="Times New Roman"/>
          </w:rPr>
          <w:t>)</w:t>
        </w:r>
      </w:hyperlink>
      <w:r w:rsidRPr="00FB3B1D">
        <w:rPr>
          <w:rFonts w:ascii="Times New Roman" w:hAnsi="Times New Roman" w:cs="Times New Roman"/>
        </w:rPr>
        <w:t xml:space="preserve"> a zariadenie sociálnoprávnej ochrany detí a sociálnej kurately, ktoré utvára podmienky na prípravu stravy alebo zabezpečuje poskytovanie stravy</w:t>
      </w:r>
      <w:hyperlink r:id="rId11" w:anchor="poznamky.poznamka-33" w:tooltip="Odkaz na predpis alebo ustanovenie" w:history="1">
        <w:r w:rsidRPr="00FB3B1D">
          <w:rPr>
            <w:rStyle w:val="Hypertextovprepojenie"/>
            <w:rFonts w:ascii="Times New Roman" w:hAnsi="Times New Roman" w:cs="Times New Roman"/>
            <w:vertAlign w:val="superscript"/>
          </w:rPr>
          <w:t>33</w:t>
        </w:r>
        <w:r w:rsidRPr="00FB3B1D">
          <w:rPr>
            <w:rStyle w:val="Hypertextovprepojenie"/>
            <w:rFonts w:ascii="Times New Roman" w:hAnsi="Times New Roman" w:cs="Times New Roman"/>
          </w:rPr>
          <w:t>)</w:t>
        </w:r>
      </w:hyperlink>
      <w:r w:rsidRPr="00FB3B1D">
        <w:rPr>
          <w:rFonts w:ascii="Times New Roman" w:hAnsi="Times New Roman" w:cs="Times New Roman"/>
        </w:rPr>
        <w:t xml:space="preserve"> sa na účely tohto zákona nepovažuje za zariadenie spoločného stravovania.</w:t>
      </w:r>
    </w:p>
    <w:p w14:paraId="42352FF4" w14:textId="77777777" w:rsidR="00FB3B1D" w:rsidRDefault="00FB3B1D" w:rsidP="000B5223">
      <w:pPr>
        <w:spacing w:after="0"/>
        <w:jc w:val="both"/>
        <w:rPr>
          <w:rFonts w:ascii="Times New Roman" w:hAnsi="Times New Roman" w:cs="Times New Roman"/>
        </w:rPr>
      </w:pPr>
    </w:p>
    <w:p w14:paraId="420CC19C" w14:textId="312A636E" w:rsidR="00D71078" w:rsidRPr="00FB3B1D" w:rsidRDefault="00D71078" w:rsidP="000B5223">
      <w:pPr>
        <w:spacing w:after="0"/>
        <w:jc w:val="both"/>
        <w:rPr>
          <w:rFonts w:ascii="Times New Roman" w:hAnsi="Times New Roman" w:cs="Times New Roman"/>
        </w:rPr>
      </w:pPr>
      <w:r w:rsidRPr="00FB3B1D">
        <w:rPr>
          <w:rFonts w:ascii="Times New Roman" w:hAnsi="Times New Roman" w:cs="Times New Roman"/>
        </w:rPr>
        <w:t>Poznámky pod čiarou k odkazom 32 a 33 znejú:</w:t>
      </w:r>
    </w:p>
    <w:p w14:paraId="7E6C5868" w14:textId="238B46DD" w:rsidR="00D71078" w:rsidRPr="00FB3B1D" w:rsidRDefault="00D71078" w:rsidP="00D71078">
      <w:pPr>
        <w:spacing w:after="0"/>
        <w:jc w:val="both"/>
        <w:rPr>
          <w:rFonts w:ascii="Times New Roman" w:hAnsi="Times New Roman" w:cs="Times New Roman"/>
        </w:rPr>
      </w:pPr>
      <w:r w:rsidRPr="00FB3B1D">
        <w:rPr>
          <w:rFonts w:ascii="Times New Roman" w:hAnsi="Times New Roman" w:cs="Times New Roman"/>
          <w:vertAlign w:val="superscript"/>
        </w:rPr>
        <w:t>32</w:t>
      </w:r>
      <w:r w:rsidRPr="00FB3B1D">
        <w:rPr>
          <w:rFonts w:ascii="Times New Roman" w:hAnsi="Times New Roman" w:cs="Times New Roman"/>
        </w:rPr>
        <w:t>) § 45 ods. 1 písm. a) zákona č. 305/2005 Z. z. v znení neskorších predpisov</w:t>
      </w:r>
    </w:p>
    <w:p w14:paraId="1D888CB6" w14:textId="18400E7B" w:rsidR="00D71078" w:rsidRPr="00FB3B1D" w:rsidRDefault="00D71078" w:rsidP="00D71078">
      <w:pPr>
        <w:spacing w:after="0"/>
        <w:jc w:val="both"/>
        <w:rPr>
          <w:rFonts w:ascii="Times New Roman" w:hAnsi="Times New Roman" w:cs="Times New Roman"/>
        </w:rPr>
      </w:pPr>
      <w:r w:rsidRPr="00FB3B1D">
        <w:rPr>
          <w:rFonts w:ascii="Times New Roman" w:hAnsi="Times New Roman" w:cs="Times New Roman"/>
          <w:vertAlign w:val="superscript"/>
        </w:rPr>
        <w:t>33</w:t>
      </w:r>
      <w:r w:rsidRPr="00FB3B1D">
        <w:rPr>
          <w:rFonts w:ascii="Times New Roman" w:hAnsi="Times New Roman" w:cs="Times New Roman"/>
        </w:rPr>
        <w:t>) § 45 ods. 1 písm. e) zákona č. 305/2005 Z. z. v znení neskorších predpisov.</w:t>
      </w:r>
    </w:p>
    <w:p w14:paraId="37DD5C14" w14:textId="77777777" w:rsidR="000B5223" w:rsidRDefault="000B5223" w:rsidP="000B5223">
      <w:pPr>
        <w:spacing w:after="0"/>
        <w:jc w:val="both"/>
        <w:rPr>
          <w:rFonts w:ascii="Times New Roman" w:hAnsi="Times New Roman"/>
        </w:rPr>
      </w:pPr>
    </w:p>
    <w:p w14:paraId="10E321D5" w14:textId="19038A4D" w:rsidR="000B5223" w:rsidRPr="00134E0B" w:rsidRDefault="000B5223" w:rsidP="000B5223">
      <w:pPr>
        <w:spacing w:after="0"/>
        <w:jc w:val="both"/>
        <w:rPr>
          <w:rFonts w:ascii="Times New Roman" w:hAnsi="Times New Roman"/>
        </w:rPr>
      </w:pPr>
      <w:r w:rsidRPr="00134E0B">
        <w:rPr>
          <w:rFonts w:ascii="Times New Roman" w:hAnsi="Times New Roman"/>
        </w:rPr>
        <w:t xml:space="preserve">(3) Stravovacie služby možno poskytovať len v zariadeniach, ktoré spĺňajú </w:t>
      </w:r>
      <w:r w:rsidRPr="001A0C54">
        <w:rPr>
          <w:rFonts w:ascii="Times New Roman" w:hAnsi="Times New Roman"/>
        </w:rPr>
        <w:t>požiadavky podľa všeobecne záväzného právneho predpisu vydaného podľa § 62 ods. 1 písm. l) tak, aby bola zabezpečená</w:t>
      </w:r>
    </w:p>
    <w:p w14:paraId="749590FD" w14:textId="77777777" w:rsidR="000B5223" w:rsidRPr="00134E0B" w:rsidRDefault="000B5223" w:rsidP="00316389">
      <w:pPr>
        <w:autoSpaceDE w:val="0"/>
        <w:autoSpaceDN w:val="0"/>
        <w:adjustRightInd w:val="0"/>
        <w:spacing w:after="0"/>
        <w:jc w:val="both"/>
        <w:rPr>
          <w:rFonts w:ascii="Times New Roman" w:hAnsi="Times New Roman"/>
        </w:rPr>
      </w:pPr>
      <w:r w:rsidRPr="00134E0B">
        <w:rPr>
          <w:rFonts w:ascii="Times New Roman" w:hAnsi="Times New Roman"/>
        </w:rPr>
        <w:t xml:space="preserve">a) ochrana proti kontaminácii medzi pracovnými operáciami a počas pracovných operácií s potravinami a pokrmami, technologickými zariadeniami, prívodom vzduchu alebo pohybom zamestnancov a so zdrojmi vonkajšej kontaminácie; výrobný proces zariadenia spoločného stravovania musí byť plynulý a jednosmerný, </w:t>
      </w:r>
    </w:p>
    <w:p w14:paraId="28E824FC" w14:textId="31D4FFB5" w:rsidR="000B5223" w:rsidRPr="00134E0B" w:rsidRDefault="000B5223" w:rsidP="00316389">
      <w:pPr>
        <w:autoSpaceDE w:val="0"/>
        <w:autoSpaceDN w:val="0"/>
        <w:adjustRightInd w:val="0"/>
        <w:spacing w:after="0"/>
        <w:jc w:val="both"/>
        <w:rPr>
          <w:rFonts w:ascii="Times New Roman" w:hAnsi="Times New Roman"/>
        </w:rPr>
      </w:pPr>
      <w:r w:rsidRPr="00134E0B">
        <w:rPr>
          <w:rFonts w:ascii="Times New Roman" w:hAnsi="Times New Roman"/>
        </w:rPr>
        <w:t>b﴿ dezinfekcia a regulácia živočíšnych škodcov a upratovanie.</w:t>
      </w:r>
    </w:p>
    <w:p w14:paraId="13A64002" w14:textId="77777777" w:rsidR="000B5223" w:rsidRDefault="000B5223" w:rsidP="000B5223">
      <w:pPr>
        <w:spacing w:after="0" w:line="240" w:lineRule="auto"/>
        <w:rPr>
          <w:rFonts w:ascii="Times New Roman" w:eastAsia="Times New Roman" w:hAnsi="Times New Roman" w:cs="Times New Roman"/>
          <w:sz w:val="24"/>
          <w:szCs w:val="24"/>
          <w:lang w:eastAsia="sk-SK"/>
        </w:rPr>
      </w:pPr>
    </w:p>
    <w:p w14:paraId="6A156FA3" w14:textId="4AEE7606" w:rsidR="000B5223" w:rsidRPr="000B5223" w:rsidRDefault="000B5223" w:rsidP="000B5223">
      <w:pPr>
        <w:spacing w:after="0" w:line="240" w:lineRule="auto"/>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 xml:space="preserve">Fyzická osoba-podnikateľ a právnická osoba, ktoré prevádzkujú zariadenia spoločného stravovania (ďalej len „prevádzkovateľ zariadenia spoločného stravovania“), sú povinné </w:t>
      </w:r>
    </w:p>
    <w:p w14:paraId="1CD6178C" w14:textId="5FA6581B" w:rsidR="002535A7" w:rsidRPr="002535A7" w:rsidRDefault="002535A7" w:rsidP="002535A7">
      <w:pPr>
        <w:pStyle w:val="Odsekzoznamu"/>
        <w:ind w:left="360"/>
        <w:jc w:val="both"/>
        <w:rPr>
          <w:u w:color="FFFFFF"/>
        </w:rPr>
      </w:pPr>
    </w:p>
    <w:p w14:paraId="749E93BC" w14:textId="1DF1DE22" w:rsidR="000B5223" w:rsidRDefault="000B5223" w:rsidP="00FB3B1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Pr="000B5223">
        <w:rPr>
          <w:rFonts w:ascii="Times New Roman" w:eastAsia="Times New Roman" w:hAnsi="Times New Roman" w:cs="Times New Roman"/>
          <w:sz w:val="24"/>
          <w:szCs w:val="24"/>
          <w:lang w:eastAsia="sk-SK"/>
        </w:rPr>
        <w:t xml:space="preserve">zabezpečovať sústavnú kontrolu pri preberaní surovín a viesť o vykonanej kontrole evidenciu počas </w:t>
      </w:r>
      <w:r>
        <w:rPr>
          <w:rFonts w:ascii="Times New Roman" w:eastAsia="Times New Roman" w:hAnsi="Times New Roman" w:cs="Times New Roman"/>
          <w:sz w:val="24"/>
          <w:szCs w:val="24"/>
          <w:lang w:eastAsia="sk-SK"/>
        </w:rPr>
        <w:t>dvoch</w:t>
      </w:r>
      <w:r w:rsidRPr="000B5223">
        <w:rPr>
          <w:rFonts w:ascii="Times New Roman" w:eastAsia="Times New Roman" w:hAnsi="Times New Roman" w:cs="Times New Roman"/>
          <w:sz w:val="24"/>
          <w:szCs w:val="24"/>
          <w:lang w:eastAsia="sk-SK"/>
        </w:rPr>
        <w:t xml:space="preserve"> rokov, </w:t>
      </w:r>
    </w:p>
    <w:p w14:paraId="666A6F2B" w14:textId="6DBBF5AE" w:rsidR="000B5223" w:rsidRPr="000B5223" w:rsidRDefault="000B5223" w:rsidP="00FB3B1D">
      <w:pPr>
        <w:spacing w:after="0" w:line="240" w:lineRule="auto"/>
        <w:jc w:val="both"/>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 xml:space="preserve">zabezpečovať plynulú dodávku pitnej </w:t>
      </w:r>
      <w:r w:rsidRPr="000B5223">
        <w:rPr>
          <w:rFonts w:ascii="Times New Roman" w:eastAsia="Times New Roman" w:hAnsi="Times New Roman" w:cs="Times New Roman"/>
          <w:lang w:eastAsia="sk-SK"/>
        </w:rPr>
        <w:t xml:space="preserve">vody a teplej vody </w:t>
      </w:r>
      <w:r w:rsidRPr="00FB3B1D">
        <w:rPr>
          <w:rFonts w:ascii="Times New Roman" w:hAnsi="Times New Roman" w:cs="Times New Roman"/>
        </w:rPr>
        <w:t>s teplotou najmenej 50 °C</w:t>
      </w:r>
      <w:r w:rsidRPr="00FB3B1D">
        <w:rPr>
          <w:rFonts w:ascii="Times New Roman" w:eastAsia="Times New Roman" w:hAnsi="Times New Roman" w:cs="Times New Roman"/>
          <w:lang w:eastAsia="sk-SK"/>
        </w:rPr>
        <w:t>,</w:t>
      </w:r>
    </w:p>
    <w:p w14:paraId="1CE6851E" w14:textId="6C380518" w:rsidR="000B5223" w:rsidRPr="000B5223" w:rsidRDefault="000B5223" w:rsidP="00FB3B1D">
      <w:pPr>
        <w:spacing w:after="0" w:line="240" w:lineRule="auto"/>
        <w:jc w:val="both"/>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h)</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zabezpečovať kontrolu ukazovateľov kvality pitnej vody podľa osobitného predpisu,</w:t>
      </w:r>
      <w:hyperlink r:id="rId12" w:anchor="poznamky.poznamka-24" w:tooltip="Odkaz na predpis alebo ustanovenie" w:history="1">
        <w:r w:rsidRPr="000B5223">
          <w:rPr>
            <w:rFonts w:ascii="Times New Roman" w:eastAsia="Times New Roman" w:hAnsi="Times New Roman" w:cs="Times New Roman"/>
            <w:color w:val="0000FF"/>
            <w:sz w:val="24"/>
            <w:szCs w:val="24"/>
            <w:u w:val="single"/>
            <w:vertAlign w:val="superscript"/>
            <w:lang w:eastAsia="sk-SK"/>
          </w:rPr>
          <w:t>24</w:t>
        </w:r>
        <w:r w:rsidRPr="000B5223">
          <w:rPr>
            <w:rFonts w:ascii="Times New Roman" w:eastAsia="Times New Roman" w:hAnsi="Times New Roman" w:cs="Times New Roman"/>
            <w:color w:val="0000FF"/>
            <w:sz w:val="24"/>
            <w:szCs w:val="24"/>
            <w:u w:val="single"/>
            <w:lang w:eastAsia="sk-SK"/>
          </w:rPr>
          <w:t>)</w:t>
        </w:r>
      </w:hyperlink>
    </w:p>
    <w:p w14:paraId="1E98F623" w14:textId="1C0FA188" w:rsidR="000B5223" w:rsidRPr="000B5223" w:rsidRDefault="000B5223" w:rsidP="00FB3B1D">
      <w:pPr>
        <w:spacing w:after="0" w:line="240" w:lineRule="auto"/>
        <w:jc w:val="both"/>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 xml:space="preserve">zabezpečovať výživovú hodnotu hotových pokrmov a nápojov podľa odporúčaných výživových dávok, ak ďalej nie je ustanovené inak, </w:t>
      </w:r>
    </w:p>
    <w:p w14:paraId="1BD13038" w14:textId="112D92B0" w:rsidR="000B5223" w:rsidRPr="000B5223" w:rsidRDefault="000B5223" w:rsidP="00FB3B1D">
      <w:pPr>
        <w:spacing w:after="0" w:line="240" w:lineRule="auto"/>
        <w:jc w:val="both"/>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j)</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 xml:space="preserve">zabezpečiť pred výdajom stravy odber vzoriek pripravených hotových pokrmov, ich uchovanie a o odobratých vzorkách viesť dokumentáciu, ak ďalej nie je ustanovené inak, </w:t>
      </w:r>
    </w:p>
    <w:p w14:paraId="2F15E51D" w14:textId="583314D4" w:rsidR="000B5223" w:rsidRPr="000B5223" w:rsidRDefault="000B5223" w:rsidP="00FB3B1D">
      <w:pPr>
        <w:spacing w:after="0" w:line="240" w:lineRule="auto"/>
        <w:jc w:val="both"/>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kontrolovať dodržiavanie osobnej hygieny zamestnancov,</w:t>
      </w:r>
    </w:p>
    <w:p w14:paraId="76ACDDB9" w14:textId="73916A34" w:rsidR="000B5223" w:rsidRPr="000B5223" w:rsidRDefault="000B5223" w:rsidP="00FB3B1D">
      <w:pPr>
        <w:spacing w:after="0" w:line="240" w:lineRule="auto"/>
        <w:jc w:val="both"/>
        <w:rPr>
          <w:rFonts w:ascii="Times New Roman" w:eastAsia="Times New Roman" w:hAnsi="Times New Roman" w:cs="Times New Roman"/>
          <w:sz w:val="24"/>
          <w:szCs w:val="24"/>
          <w:lang w:eastAsia="sk-SK"/>
        </w:rPr>
      </w:pPr>
      <w:r w:rsidRPr="000B5223">
        <w:rPr>
          <w:rFonts w:ascii="Times New Roman" w:eastAsia="Times New Roman" w:hAnsi="Times New Roman" w:cs="Times New Roman"/>
          <w:sz w:val="24"/>
          <w:szCs w:val="24"/>
          <w:lang w:eastAsia="sk-SK"/>
        </w:rPr>
        <w:t>l)</w:t>
      </w:r>
      <w:r>
        <w:rPr>
          <w:rFonts w:ascii="Times New Roman" w:eastAsia="Times New Roman" w:hAnsi="Times New Roman" w:cs="Times New Roman"/>
          <w:sz w:val="24"/>
          <w:szCs w:val="24"/>
          <w:lang w:eastAsia="sk-SK"/>
        </w:rPr>
        <w:t xml:space="preserve"> </w:t>
      </w:r>
      <w:r w:rsidRPr="000B5223">
        <w:rPr>
          <w:rFonts w:ascii="Times New Roman" w:eastAsia="Times New Roman" w:hAnsi="Times New Roman" w:cs="Times New Roman"/>
          <w:sz w:val="24"/>
          <w:szCs w:val="24"/>
          <w:lang w:eastAsia="sk-SK"/>
        </w:rPr>
        <w:t>zabezpečovať a kontrolovať čistotu zariadenia a prevádzkových priestorov</w:t>
      </w:r>
      <w:r>
        <w:rPr>
          <w:rFonts w:ascii="Times New Roman" w:eastAsia="Times New Roman" w:hAnsi="Times New Roman" w:cs="Times New Roman"/>
          <w:sz w:val="24"/>
          <w:szCs w:val="24"/>
          <w:lang w:eastAsia="sk-SK"/>
        </w:rPr>
        <w:t>.</w:t>
      </w:r>
    </w:p>
    <w:p w14:paraId="62E39365" w14:textId="376D7530" w:rsidR="000B5223" w:rsidRDefault="000B5223" w:rsidP="000B5223">
      <w:pPr>
        <w:spacing w:after="0" w:line="240" w:lineRule="auto"/>
        <w:rPr>
          <w:rFonts w:ascii="Times New Roman" w:eastAsia="Times New Roman" w:hAnsi="Times New Roman" w:cs="Times New Roman"/>
          <w:sz w:val="24"/>
          <w:szCs w:val="24"/>
          <w:lang w:eastAsia="sk-SK"/>
        </w:rPr>
      </w:pPr>
    </w:p>
    <w:p w14:paraId="7D357652" w14:textId="4046E571" w:rsidR="000B5223" w:rsidRPr="00316389" w:rsidRDefault="000B5223" w:rsidP="00316389">
      <w:pPr>
        <w:spacing w:after="0" w:line="240" w:lineRule="auto"/>
        <w:jc w:val="both"/>
        <w:rPr>
          <w:rFonts w:ascii="Times New Roman" w:hAnsi="Times New Roman" w:cs="Times New Roman"/>
        </w:rPr>
      </w:pPr>
      <w:r w:rsidRPr="00316389">
        <w:rPr>
          <w:rFonts w:ascii="Times New Roman" w:hAnsi="Times New Roman" w:cs="Times New Roman"/>
        </w:rPr>
        <w:t>(6) Obmedzenie vstupu zvierat podľa odseku 4 písm. a) sa nevzťahuje na zariadenia verejného stravovania a umožňuje sa vstup spoločenských zvierat,</w:t>
      </w:r>
      <w:hyperlink r:id="rId13" w:anchor="poznamky.poznamka-33aa" w:tooltip="Odkaz na predpis alebo ustanovenie" w:history="1">
        <w:r w:rsidRPr="00316389">
          <w:rPr>
            <w:rStyle w:val="Hypertextovprepojenie"/>
            <w:rFonts w:ascii="Times New Roman" w:hAnsi="Times New Roman" w:cs="Times New Roman"/>
            <w:vertAlign w:val="superscript"/>
          </w:rPr>
          <w:t>33aa</w:t>
        </w:r>
        <w:r w:rsidRPr="00316389">
          <w:rPr>
            <w:rStyle w:val="Hypertextovprepojenie"/>
            <w:rFonts w:ascii="Times New Roman" w:hAnsi="Times New Roman" w:cs="Times New Roman"/>
          </w:rPr>
          <w:t>)</w:t>
        </w:r>
      </w:hyperlink>
      <w:r w:rsidRPr="00316389">
        <w:rPr>
          <w:rFonts w:ascii="Times New Roman" w:hAnsi="Times New Roman" w:cs="Times New Roman"/>
        </w:rPr>
        <w:t xml:space="preserve"> ak vstup osoby so spoločenským zvieraťom do priestorov určených na konzumáciu stravy povolí prevádzkovateľ zariadenia verejného stravovania. Prevádzkovateľ zariadenia verejného stravovania je povinný zabezpečiť označenie o povolení vstupu so spoločenským zvieraťom na viditeľnom mieste pri vstupe do priestorov prevádzky, ktoré sú určené na konzumáciu stravy a prijať hygienické opatrenia na ochranu hotových pokrmov a nápojov.</w:t>
      </w:r>
    </w:p>
    <w:p w14:paraId="1AFB92C4" w14:textId="77777777" w:rsidR="000B5223" w:rsidRDefault="000B5223" w:rsidP="000B5223">
      <w:pPr>
        <w:spacing w:after="0"/>
        <w:jc w:val="center"/>
        <w:rPr>
          <w:rFonts w:ascii="Times New Roman" w:hAnsi="Times New Roman"/>
        </w:rPr>
      </w:pPr>
    </w:p>
    <w:p w14:paraId="661B961D" w14:textId="403A2E96" w:rsidR="000B5223" w:rsidRPr="00134E0B" w:rsidRDefault="000B5223" w:rsidP="000B5223">
      <w:pPr>
        <w:spacing w:after="0"/>
        <w:jc w:val="center"/>
        <w:rPr>
          <w:rFonts w:ascii="Times New Roman" w:hAnsi="Times New Roman"/>
          <w:b/>
          <w:bCs/>
        </w:rPr>
      </w:pPr>
      <w:r w:rsidRPr="00134E0B">
        <w:rPr>
          <w:rFonts w:ascii="Times New Roman" w:hAnsi="Times New Roman"/>
          <w:b/>
          <w:bCs/>
        </w:rPr>
        <w:t>§ 39</w:t>
      </w:r>
    </w:p>
    <w:p w14:paraId="4B5ACCB2" w14:textId="77777777" w:rsidR="000B5223" w:rsidRDefault="000B5223" w:rsidP="000B5223">
      <w:pPr>
        <w:spacing w:after="0"/>
        <w:jc w:val="center"/>
        <w:rPr>
          <w:rFonts w:ascii="Times New Roman" w:hAnsi="Times New Roman"/>
          <w:b/>
          <w:bCs/>
        </w:rPr>
      </w:pPr>
      <w:r w:rsidRPr="00134E0B">
        <w:rPr>
          <w:rFonts w:ascii="Times New Roman" w:hAnsi="Times New Roman"/>
          <w:b/>
          <w:bCs/>
        </w:rPr>
        <w:t>Ochrana zamestnancov pri práci s chemickými faktormi</w:t>
      </w:r>
    </w:p>
    <w:p w14:paraId="756BB3A9" w14:textId="77777777" w:rsidR="000B5223" w:rsidRPr="00134E0B" w:rsidRDefault="000B5223" w:rsidP="000B5223">
      <w:pPr>
        <w:spacing w:after="0"/>
        <w:jc w:val="center"/>
        <w:rPr>
          <w:rFonts w:ascii="Times New Roman" w:hAnsi="Times New Roman"/>
          <w:b/>
          <w:bCs/>
        </w:rPr>
      </w:pPr>
    </w:p>
    <w:p w14:paraId="3FD842EB" w14:textId="77777777" w:rsidR="000B5223" w:rsidRPr="00134E0B" w:rsidRDefault="000B5223" w:rsidP="000B5223">
      <w:pPr>
        <w:numPr>
          <w:ilvl w:val="0"/>
          <w:numId w:val="40"/>
        </w:numPr>
        <w:spacing w:after="0" w:line="276" w:lineRule="auto"/>
        <w:jc w:val="both"/>
        <w:rPr>
          <w:rFonts w:ascii="Times New Roman" w:hAnsi="Times New Roman"/>
        </w:rPr>
      </w:pPr>
      <w:r w:rsidRPr="00134E0B">
        <w:rPr>
          <w:rFonts w:ascii="Times New Roman" w:hAnsi="Times New Roman"/>
        </w:rPr>
        <w:t>Zamestnávateľ, ktorý zamestnáva zamestnancov činnosťami, pri ktorých môžu byť exponovaní chemickým faktorom, je povinný zabezpečiť v súlade s osobitným predpisom</w:t>
      </w:r>
      <w:r w:rsidRPr="00134E0B">
        <w:rPr>
          <w:rStyle w:val="Hypertextovprepojenie"/>
          <w:rFonts w:ascii="Times New Roman" w:hAnsi="Times New Roman"/>
          <w:vertAlign w:val="superscript"/>
        </w:rPr>
        <w:t>44</w:t>
      </w:r>
      <w:r w:rsidRPr="00134E0B">
        <w:rPr>
          <w:rStyle w:val="Hypertextovprepojenie"/>
          <w:rFonts w:ascii="Times New Roman" w:hAnsi="Times New Roman"/>
        </w:rPr>
        <w:t>)</w:t>
      </w:r>
      <w:r w:rsidRPr="00134E0B">
        <w:rPr>
          <w:rFonts w:ascii="Times New Roman" w:hAnsi="Times New Roman"/>
        </w:rPr>
        <w:t xml:space="preserve"> technické, organizačné a iné opatrenia, ktoré vylúčia alebo znížia expozíciu zamestnancov chemickým faktorom na najnižšiu možnú a dosiahnuteľnú mieru. </w:t>
      </w:r>
    </w:p>
    <w:p w14:paraId="668C1A32" w14:textId="77777777" w:rsidR="000B5223" w:rsidRPr="00134E0B" w:rsidRDefault="000B5223" w:rsidP="000B5223">
      <w:pPr>
        <w:spacing w:after="0"/>
        <w:jc w:val="both"/>
        <w:rPr>
          <w:rFonts w:ascii="Times New Roman" w:hAnsi="Times New Roman"/>
        </w:rPr>
      </w:pPr>
    </w:p>
    <w:p w14:paraId="27D5CE6D" w14:textId="77777777" w:rsidR="000B5223" w:rsidRPr="00134E0B" w:rsidRDefault="000B5223" w:rsidP="000B5223">
      <w:pPr>
        <w:numPr>
          <w:ilvl w:val="0"/>
          <w:numId w:val="40"/>
        </w:numPr>
        <w:spacing w:after="0" w:line="276" w:lineRule="auto"/>
        <w:jc w:val="both"/>
        <w:rPr>
          <w:rFonts w:ascii="Times New Roman" w:hAnsi="Times New Roman"/>
        </w:rPr>
      </w:pPr>
      <w:r w:rsidRPr="00134E0B">
        <w:rPr>
          <w:rFonts w:ascii="Times New Roman" w:hAnsi="Times New Roman"/>
        </w:rPr>
        <w:t xml:space="preserve">Osobitnou podmienkou pri priemyselnom používaní alebo profesionálnom používaní </w:t>
      </w:r>
      <w:proofErr w:type="spellStart"/>
      <w:r w:rsidRPr="00134E0B">
        <w:rPr>
          <w:rFonts w:ascii="Times New Roman" w:hAnsi="Times New Roman"/>
        </w:rPr>
        <w:t>diizokyanátov</w:t>
      </w:r>
      <w:proofErr w:type="spellEnd"/>
      <w:r w:rsidRPr="00134E0B">
        <w:rPr>
          <w:rFonts w:ascii="Times New Roman" w:hAnsi="Times New Roman"/>
        </w:rPr>
        <w:t xml:space="preserve"> alebo látok a zmesí, ktoré </w:t>
      </w:r>
      <w:proofErr w:type="spellStart"/>
      <w:r w:rsidRPr="00134E0B">
        <w:rPr>
          <w:rFonts w:ascii="Times New Roman" w:hAnsi="Times New Roman"/>
        </w:rPr>
        <w:t>diizokyanáty</w:t>
      </w:r>
      <w:proofErr w:type="spellEnd"/>
      <w:r w:rsidRPr="00134E0B">
        <w:rPr>
          <w:rFonts w:ascii="Times New Roman" w:hAnsi="Times New Roman"/>
        </w:rPr>
        <w:t xml:space="preserve"> obsahujú, ak </w:t>
      </w:r>
      <w:r w:rsidRPr="00134E0B">
        <w:rPr>
          <w:rFonts w:ascii="Times New Roman" w:hAnsi="Times New Roman"/>
          <w:lang w:eastAsia="sk-SK"/>
        </w:rPr>
        <w:t xml:space="preserve">koncentrácia </w:t>
      </w:r>
      <w:proofErr w:type="spellStart"/>
      <w:r w:rsidRPr="00134E0B">
        <w:rPr>
          <w:rFonts w:ascii="Times New Roman" w:hAnsi="Times New Roman"/>
          <w:lang w:eastAsia="sk-SK"/>
        </w:rPr>
        <w:t>diizokyanátov</w:t>
      </w:r>
      <w:proofErr w:type="spellEnd"/>
      <w:r w:rsidRPr="00134E0B">
        <w:rPr>
          <w:rFonts w:ascii="Times New Roman" w:hAnsi="Times New Roman"/>
          <w:lang w:eastAsia="sk-SK"/>
        </w:rPr>
        <w:t xml:space="preserve"> jednotlivo a spolu je 0,1 hm. % alebo viac </w:t>
      </w:r>
      <w:r w:rsidRPr="00134E0B">
        <w:rPr>
          <w:rFonts w:ascii="Times New Roman" w:hAnsi="Times New Roman"/>
        </w:rPr>
        <w:t>(ďalej len „</w:t>
      </w:r>
      <w:proofErr w:type="spellStart"/>
      <w:r w:rsidRPr="00134E0B">
        <w:rPr>
          <w:rFonts w:ascii="Times New Roman" w:hAnsi="Times New Roman"/>
        </w:rPr>
        <w:t>diizokyanáty</w:t>
      </w:r>
      <w:proofErr w:type="spellEnd"/>
      <w:r w:rsidRPr="00134E0B">
        <w:rPr>
          <w:rFonts w:ascii="Times New Roman" w:hAnsi="Times New Roman"/>
        </w:rPr>
        <w:t>“) podľa osobitného predpisu</w:t>
      </w:r>
      <w:r w:rsidRPr="00134E0B">
        <w:rPr>
          <w:rFonts w:ascii="Times New Roman" w:hAnsi="Times New Roman"/>
          <w:vertAlign w:val="superscript"/>
        </w:rPr>
        <w:t>44a</w:t>
      </w:r>
      <w:r w:rsidRPr="00134E0B">
        <w:rPr>
          <w:rFonts w:ascii="Times New Roman" w:hAnsi="Times New Roman"/>
        </w:rPr>
        <w:t xml:space="preserve">) pre všetky osoby, ktoré vykonávajú činnosti s </w:t>
      </w:r>
      <w:proofErr w:type="spellStart"/>
      <w:r w:rsidRPr="00134E0B">
        <w:rPr>
          <w:rFonts w:ascii="Times New Roman" w:hAnsi="Times New Roman"/>
        </w:rPr>
        <w:t>diizokyanátmi</w:t>
      </w:r>
      <w:proofErr w:type="spellEnd"/>
      <w:r w:rsidRPr="00134E0B">
        <w:rPr>
          <w:rFonts w:ascii="Times New Roman" w:hAnsi="Times New Roman"/>
        </w:rPr>
        <w:t xml:space="preserve"> a pre vedúceho zamestnanca, ktorý je na pracovisku zodpovedný za odborné vykonávanie týchto činností, je absolvovanie odbornej prípravy zameranej na bezpečné používanie diizokyanátov.</w:t>
      </w:r>
      <w:r w:rsidRPr="00134E0B">
        <w:rPr>
          <w:rFonts w:ascii="Times New Roman" w:hAnsi="Times New Roman"/>
          <w:vertAlign w:val="superscript"/>
        </w:rPr>
        <w:t>44b</w:t>
      </w:r>
      <w:r w:rsidRPr="00134E0B">
        <w:rPr>
          <w:rFonts w:ascii="Times New Roman" w:hAnsi="Times New Roman"/>
        </w:rPr>
        <w:t xml:space="preserve">) </w:t>
      </w:r>
    </w:p>
    <w:p w14:paraId="505CF267" w14:textId="77777777" w:rsidR="000B5223" w:rsidRPr="00134E0B" w:rsidRDefault="000B5223" w:rsidP="000B5223">
      <w:pPr>
        <w:spacing w:after="0"/>
        <w:jc w:val="both"/>
        <w:rPr>
          <w:rFonts w:ascii="Times New Roman" w:hAnsi="Times New Roman"/>
        </w:rPr>
      </w:pPr>
    </w:p>
    <w:p w14:paraId="18CC4C36" w14:textId="77777777" w:rsidR="000B5223" w:rsidRPr="00134E0B" w:rsidRDefault="000B5223" w:rsidP="000B5223">
      <w:pPr>
        <w:numPr>
          <w:ilvl w:val="0"/>
          <w:numId w:val="40"/>
        </w:numPr>
        <w:spacing w:after="0" w:line="276" w:lineRule="auto"/>
        <w:jc w:val="both"/>
        <w:rPr>
          <w:rFonts w:ascii="Times New Roman" w:hAnsi="Times New Roman"/>
        </w:rPr>
      </w:pPr>
      <w:r w:rsidRPr="00134E0B">
        <w:rPr>
          <w:rFonts w:ascii="Times New Roman" w:hAnsi="Times New Roman"/>
        </w:rPr>
        <w:t>Odbornú prípravu podľa odseku 2 zabezpečuje pre seba fyzická osoba – podnikateľ,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xml:space="preserve"> samostatne, alebo zamestnávateľ, ktorého zamestnanci vykonávajú prácu s </w:t>
      </w:r>
      <w:proofErr w:type="spellStart"/>
      <w:r w:rsidRPr="00134E0B">
        <w:rPr>
          <w:rFonts w:ascii="Times New Roman" w:hAnsi="Times New Roman"/>
        </w:rPr>
        <w:t>diizokyanátmi</w:t>
      </w:r>
      <w:proofErr w:type="spellEnd"/>
      <w:r w:rsidRPr="00134E0B">
        <w:rPr>
          <w:rFonts w:ascii="Times New Roman" w:hAnsi="Times New Roman"/>
        </w:rPr>
        <w:t xml:space="preserve">. </w:t>
      </w:r>
    </w:p>
    <w:p w14:paraId="70947195" w14:textId="77777777" w:rsidR="000B5223" w:rsidRPr="00134E0B" w:rsidRDefault="000B5223" w:rsidP="000B5223">
      <w:pPr>
        <w:pStyle w:val="Odsekzoznamu"/>
      </w:pPr>
    </w:p>
    <w:p w14:paraId="09D6434A" w14:textId="77777777" w:rsidR="000B5223" w:rsidRPr="00134E0B" w:rsidRDefault="000B5223" w:rsidP="000B5223">
      <w:pPr>
        <w:numPr>
          <w:ilvl w:val="0"/>
          <w:numId w:val="40"/>
        </w:numPr>
        <w:spacing w:after="0" w:line="276" w:lineRule="auto"/>
        <w:jc w:val="both"/>
        <w:rPr>
          <w:rFonts w:ascii="Times New Roman" w:hAnsi="Times New Roman"/>
        </w:rPr>
      </w:pPr>
      <w:r w:rsidRPr="00134E0B">
        <w:rPr>
          <w:rFonts w:ascii="Times New Roman" w:hAnsi="Times New Roman"/>
        </w:rPr>
        <w:t xml:space="preserve">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pre fyzickú osobu–podnikateľa,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xml:space="preserve"> samostatne, alebo u zamestnávateľa, ktorého zamestnanci vykonávajú prácu s </w:t>
      </w:r>
      <w:proofErr w:type="spellStart"/>
      <w:r w:rsidRPr="00134E0B">
        <w:rPr>
          <w:rFonts w:ascii="Times New Roman" w:hAnsi="Times New Roman"/>
        </w:rPr>
        <w:t>diizokyanátmi</w:t>
      </w:r>
      <w:proofErr w:type="spellEnd"/>
      <w:r w:rsidRPr="00134E0B">
        <w:rPr>
          <w:rFonts w:ascii="Times New Roman" w:hAnsi="Times New Roman"/>
        </w:rPr>
        <w:t>, s náplňou podľa osobitného predpisu,</w:t>
      </w:r>
      <w:r w:rsidRPr="00134E0B">
        <w:rPr>
          <w:rFonts w:ascii="Times New Roman" w:hAnsi="Times New Roman"/>
          <w:vertAlign w:val="superscript"/>
        </w:rPr>
        <w:t>44c</w:t>
      </w:r>
      <w:r w:rsidRPr="00134E0B">
        <w:rPr>
          <w:rFonts w:ascii="Times New Roman" w:hAnsi="Times New Roman"/>
        </w:rPr>
        <w:t>) vykonáva odborník v oblasti ochrany zdravia pri práci alebo v oblasti bezpečnosti pri práci</w:t>
      </w:r>
      <w:r w:rsidRPr="00134E0B">
        <w:rPr>
          <w:rFonts w:ascii="Times New Roman" w:hAnsi="Times New Roman"/>
          <w:vertAlign w:val="superscript"/>
        </w:rPr>
        <w:t>44d</w:t>
      </w:r>
      <w:r w:rsidRPr="00134E0B">
        <w:rPr>
          <w:rFonts w:ascii="Times New Roman" w:hAnsi="Times New Roman"/>
        </w:rPr>
        <w:t>)</w:t>
      </w:r>
    </w:p>
    <w:p w14:paraId="7BE01F8F" w14:textId="77777777" w:rsidR="000B5223" w:rsidRPr="00134E0B" w:rsidRDefault="000B5223" w:rsidP="000B5223">
      <w:pPr>
        <w:numPr>
          <w:ilvl w:val="0"/>
          <w:numId w:val="42"/>
        </w:numPr>
        <w:spacing w:after="0" w:line="276" w:lineRule="auto"/>
        <w:jc w:val="both"/>
        <w:rPr>
          <w:rFonts w:ascii="Times New Roman" w:hAnsi="Times New Roman"/>
        </w:rPr>
      </w:pPr>
      <w:r w:rsidRPr="00134E0B">
        <w:rPr>
          <w:rFonts w:ascii="Times New Roman" w:hAnsi="Times New Roman"/>
        </w:rPr>
        <w:t>lekár, verejný zdravotník alebo zdravotnícky pracovník pracovnej zdravotnej služby (§ 30a ods. 3), alebo</w:t>
      </w:r>
    </w:p>
    <w:p w14:paraId="60279B32" w14:textId="77777777" w:rsidR="000B5223" w:rsidRPr="00134E0B" w:rsidRDefault="000B5223" w:rsidP="000B5223">
      <w:pPr>
        <w:numPr>
          <w:ilvl w:val="0"/>
          <w:numId w:val="42"/>
        </w:numPr>
        <w:spacing w:after="0" w:line="276" w:lineRule="auto"/>
        <w:jc w:val="both"/>
        <w:rPr>
          <w:rFonts w:ascii="Times New Roman" w:hAnsi="Times New Roman"/>
        </w:rPr>
      </w:pPr>
      <w:r w:rsidRPr="00134E0B">
        <w:rPr>
          <w:rFonts w:ascii="Times New Roman" w:hAnsi="Times New Roman"/>
        </w:rPr>
        <w:t>bezpečnostný technik.</w:t>
      </w:r>
      <w:r w:rsidRPr="00134E0B">
        <w:rPr>
          <w:rFonts w:ascii="Times New Roman" w:hAnsi="Times New Roman"/>
          <w:vertAlign w:val="superscript"/>
        </w:rPr>
        <w:t>44e</w:t>
      </w:r>
      <w:r w:rsidRPr="00134E0B">
        <w:rPr>
          <w:rFonts w:ascii="Times New Roman" w:hAnsi="Times New Roman"/>
        </w:rPr>
        <w:t>)</w:t>
      </w:r>
    </w:p>
    <w:p w14:paraId="6A79BCE1" w14:textId="77777777" w:rsidR="000B5223" w:rsidRPr="00134E0B" w:rsidRDefault="000B5223" w:rsidP="000B5223">
      <w:pPr>
        <w:spacing w:after="0"/>
        <w:jc w:val="both"/>
        <w:rPr>
          <w:rFonts w:ascii="Times New Roman" w:hAnsi="Times New Roman"/>
        </w:rPr>
      </w:pPr>
    </w:p>
    <w:p w14:paraId="5B4FFD45" w14:textId="77777777" w:rsidR="000B5223" w:rsidRPr="00134E0B" w:rsidRDefault="000B5223" w:rsidP="000B5223">
      <w:pPr>
        <w:numPr>
          <w:ilvl w:val="0"/>
          <w:numId w:val="40"/>
        </w:numPr>
        <w:spacing w:after="0" w:line="276" w:lineRule="auto"/>
        <w:jc w:val="both"/>
        <w:rPr>
          <w:rFonts w:ascii="Times New Roman" w:hAnsi="Times New Roman"/>
          <w:i/>
        </w:rPr>
      </w:pPr>
      <w:r w:rsidRPr="00134E0B">
        <w:rPr>
          <w:rFonts w:ascii="Times New Roman" w:hAnsi="Times New Roman"/>
        </w:rPr>
        <w:t>Fyzická osoba – podnikateľ,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xml:space="preserve"> samostatne, je povinná pre seba preukázateľne zabezpečiť 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osobou podľa odseku 4 pred začiatkom práce s </w:t>
      </w:r>
      <w:proofErr w:type="spellStart"/>
      <w:r w:rsidRPr="00134E0B">
        <w:rPr>
          <w:rFonts w:ascii="Times New Roman" w:hAnsi="Times New Roman"/>
        </w:rPr>
        <w:t>diizokyanátmi</w:t>
      </w:r>
      <w:proofErr w:type="spellEnd"/>
      <w:r w:rsidRPr="00134E0B">
        <w:rPr>
          <w:rFonts w:ascii="Times New Roman" w:hAnsi="Times New Roman"/>
        </w:rPr>
        <w:t xml:space="preserve"> a opakovane s prihliadnutím na meniace sa podmienky najmenej raz za päť rokov a v rozsahu podľa osobitného predpisu.</w:t>
      </w:r>
      <w:r w:rsidRPr="00134E0B">
        <w:rPr>
          <w:rFonts w:ascii="Times New Roman" w:hAnsi="Times New Roman"/>
          <w:vertAlign w:val="superscript"/>
        </w:rPr>
        <w:t>44f</w:t>
      </w:r>
      <w:r w:rsidRPr="00134E0B">
        <w:rPr>
          <w:rFonts w:ascii="Times New Roman" w:hAnsi="Times New Roman"/>
        </w:rPr>
        <w:t xml:space="preserve">)  </w:t>
      </w:r>
    </w:p>
    <w:p w14:paraId="26B431BC" w14:textId="77777777" w:rsidR="000B5223" w:rsidRPr="00134E0B" w:rsidRDefault="000B5223" w:rsidP="000B5223">
      <w:pPr>
        <w:spacing w:after="0"/>
        <w:jc w:val="both"/>
        <w:rPr>
          <w:rFonts w:ascii="Times New Roman" w:hAnsi="Times New Roman"/>
        </w:rPr>
      </w:pPr>
    </w:p>
    <w:p w14:paraId="69E4C1D3" w14:textId="77777777" w:rsidR="000B5223" w:rsidRPr="00134E0B" w:rsidRDefault="000B5223" w:rsidP="000B5223">
      <w:pPr>
        <w:numPr>
          <w:ilvl w:val="0"/>
          <w:numId w:val="40"/>
        </w:numPr>
        <w:spacing w:after="0" w:line="276" w:lineRule="auto"/>
        <w:jc w:val="both"/>
        <w:rPr>
          <w:rFonts w:ascii="Times New Roman" w:hAnsi="Times New Roman"/>
        </w:rPr>
      </w:pPr>
      <w:r w:rsidRPr="00134E0B">
        <w:rPr>
          <w:rFonts w:ascii="Times New Roman" w:hAnsi="Times New Roman"/>
        </w:rPr>
        <w:t>Zamestnávateľ je povinný preukázateľne zabezpečiť zamestnancom 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osobou podľa odseku 4 pred začiatkom práce s </w:t>
      </w:r>
      <w:proofErr w:type="spellStart"/>
      <w:r w:rsidRPr="00134E0B">
        <w:rPr>
          <w:rFonts w:ascii="Times New Roman" w:hAnsi="Times New Roman"/>
        </w:rPr>
        <w:t>diizokyanátmi</w:t>
      </w:r>
      <w:proofErr w:type="spellEnd"/>
      <w:r w:rsidRPr="00134E0B">
        <w:rPr>
          <w:rFonts w:ascii="Times New Roman" w:hAnsi="Times New Roman"/>
        </w:rPr>
        <w:t xml:space="preserve"> a opakovane s prihliadnutím na meniace sa podmienky najmenej raz za päť rokov a v rozsahu podľa osobitného predpisu.</w:t>
      </w:r>
      <w:r w:rsidRPr="00134E0B">
        <w:rPr>
          <w:rFonts w:ascii="Times New Roman" w:hAnsi="Times New Roman"/>
          <w:vertAlign w:val="superscript"/>
        </w:rPr>
        <w:t>44f</w:t>
      </w:r>
      <w:r w:rsidRPr="00134E0B">
        <w:rPr>
          <w:rFonts w:ascii="Times New Roman" w:hAnsi="Times New Roman"/>
        </w:rPr>
        <w:t>)</w:t>
      </w:r>
    </w:p>
    <w:p w14:paraId="07ECB544" w14:textId="77777777" w:rsidR="000B5223" w:rsidRPr="00134E0B" w:rsidRDefault="000B5223" w:rsidP="000B5223">
      <w:pPr>
        <w:spacing w:after="0"/>
        <w:jc w:val="both"/>
        <w:rPr>
          <w:rFonts w:ascii="Times New Roman" w:hAnsi="Times New Roman"/>
        </w:rPr>
      </w:pPr>
    </w:p>
    <w:p w14:paraId="1EF29D9D" w14:textId="77777777" w:rsidR="000B5223" w:rsidRPr="00134E0B" w:rsidRDefault="000B5223" w:rsidP="000B5223">
      <w:pPr>
        <w:numPr>
          <w:ilvl w:val="0"/>
          <w:numId w:val="40"/>
        </w:numPr>
        <w:spacing w:after="0" w:line="276" w:lineRule="auto"/>
        <w:jc w:val="both"/>
        <w:rPr>
          <w:rFonts w:ascii="Times New Roman" w:hAnsi="Times New Roman"/>
        </w:rPr>
      </w:pPr>
      <w:r w:rsidRPr="00134E0B">
        <w:rPr>
          <w:rFonts w:ascii="Times New Roman" w:hAnsi="Times New Roman"/>
        </w:rPr>
        <w:t> Odborná príprava podľa odsekov 5 a 6 sa preukazuje písomným záznamom o absolvovaní odbornej prípravy na prácu s </w:t>
      </w:r>
      <w:proofErr w:type="spellStart"/>
      <w:r w:rsidRPr="00134E0B">
        <w:rPr>
          <w:rFonts w:ascii="Times New Roman" w:hAnsi="Times New Roman"/>
        </w:rPr>
        <w:t>diizokyanátmi</w:t>
      </w:r>
      <w:proofErr w:type="spellEnd"/>
      <w:r w:rsidRPr="00134E0B">
        <w:rPr>
          <w:rFonts w:ascii="Times New Roman" w:hAnsi="Times New Roman"/>
        </w:rPr>
        <w:t xml:space="preserve">, ktorý obsahuje </w:t>
      </w:r>
    </w:p>
    <w:p w14:paraId="5C955471" w14:textId="77777777" w:rsidR="000B5223" w:rsidRPr="00134E0B" w:rsidRDefault="000B5223" w:rsidP="000B5223">
      <w:pPr>
        <w:numPr>
          <w:ilvl w:val="0"/>
          <w:numId w:val="41"/>
        </w:numPr>
        <w:spacing w:after="0" w:line="276" w:lineRule="auto"/>
        <w:ind w:left="284" w:hanging="284"/>
        <w:jc w:val="both"/>
        <w:rPr>
          <w:rFonts w:ascii="Times New Roman" w:hAnsi="Times New Roman"/>
        </w:rPr>
      </w:pPr>
      <w:r w:rsidRPr="00134E0B">
        <w:rPr>
          <w:rFonts w:ascii="Times New Roman" w:hAnsi="Times New Roman"/>
        </w:rPr>
        <w:t>názov pracoviska,</w:t>
      </w:r>
    </w:p>
    <w:p w14:paraId="67D56D08" w14:textId="77777777" w:rsidR="000B5223" w:rsidRPr="00134E0B" w:rsidRDefault="000B5223" w:rsidP="000B5223">
      <w:pPr>
        <w:numPr>
          <w:ilvl w:val="0"/>
          <w:numId w:val="41"/>
        </w:numPr>
        <w:spacing w:after="0" w:line="276" w:lineRule="auto"/>
        <w:ind w:left="284" w:hanging="284"/>
        <w:jc w:val="both"/>
        <w:rPr>
          <w:rFonts w:ascii="Times New Roman" w:hAnsi="Times New Roman"/>
        </w:rPr>
      </w:pPr>
      <w:r w:rsidRPr="00134E0B">
        <w:rPr>
          <w:rFonts w:ascii="Times New Roman" w:hAnsi="Times New Roman"/>
        </w:rPr>
        <w:t>obchodné meno, miesto podnikania a identifikačné číslo fyzickej osoby – podnikateľa, ktorá nezamestnáva iné fyzické osoby a ktorá absolvovala odbornú prípravu, alebo zoznam zamestnancov, ktorí absolvovali odbornú prípravu,</w:t>
      </w:r>
    </w:p>
    <w:p w14:paraId="01C4C106" w14:textId="77777777" w:rsidR="000B5223" w:rsidRPr="00134E0B" w:rsidRDefault="000B5223" w:rsidP="000B5223">
      <w:pPr>
        <w:numPr>
          <w:ilvl w:val="0"/>
          <w:numId w:val="41"/>
        </w:numPr>
        <w:spacing w:after="0" w:line="276" w:lineRule="auto"/>
        <w:ind w:left="284" w:hanging="284"/>
        <w:jc w:val="both"/>
        <w:rPr>
          <w:rFonts w:ascii="Times New Roman" w:hAnsi="Times New Roman"/>
        </w:rPr>
      </w:pPr>
      <w:r w:rsidRPr="00134E0B">
        <w:rPr>
          <w:rFonts w:ascii="Times New Roman" w:hAnsi="Times New Roman"/>
        </w:rPr>
        <w:t>rozsah odbornej prípravy podľa osobitného predpisu,</w:t>
      </w:r>
      <w:r w:rsidRPr="00134E0B">
        <w:rPr>
          <w:rFonts w:ascii="Times New Roman" w:hAnsi="Times New Roman"/>
          <w:vertAlign w:val="superscript"/>
        </w:rPr>
        <w:t>44c</w:t>
      </w:r>
      <w:r w:rsidRPr="00134E0B">
        <w:rPr>
          <w:rFonts w:ascii="Times New Roman" w:hAnsi="Times New Roman"/>
        </w:rPr>
        <w:t>)</w:t>
      </w:r>
    </w:p>
    <w:p w14:paraId="742DB2FB" w14:textId="04D9F60A" w:rsidR="000B5223" w:rsidRPr="00134E0B" w:rsidRDefault="000B5223" w:rsidP="000B5223">
      <w:pPr>
        <w:numPr>
          <w:ilvl w:val="0"/>
          <w:numId w:val="41"/>
        </w:numPr>
        <w:spacing w:after="0" w:line="276" w:lineRule="auto"/>
        <w:ind w:left="284" w:hanging="284"/>
        <w:jc w:val="both"/>
        <w:rPr>
          <w:rFonts w:ascii="Times New Roman" w:hAnsi="Times New Roman"/>
        </w:rPr>
      </w:pPr>
      <w:r w:rsidRPr="00134E0B">
        <w:rPr>
          <w:rFonts w:ascii="Times New Roman" w:hAnsi="Times New Roman"/>
        </w:rPr>
        <w:lastRenderedPageBreak/>
        <w:t>meno, priezvisko a titul odborníka v oblasti ochrany zdravia pri práci alebo v oblasti bezpečnosti pri práci podľa odseku 4, ktorý odbornú prípravu podľa odsekov 5 alebo 6 vykonal.</w:t>
      </w:r>
    </w:p>
    <w:p w14:paraId="1838430C" w14:textId="77777777" w:rsidR="000B5223" w:rsidRPr="00134E0B" w:rsidRDefault="000B5223" w:rsidP="000B5223">
      <w:pPr>
        <w:spacing w:after="0"/>
        <w:ind w:left="647"/>
        <w:jc w:val="both"/>
        <w:rPr>
          <w:rFonts w:ascii="Times New Roman" w:hAnsi="Times New Roman"/>
        </w:rPr>
      </w:pPr>
    </w:p>
    <w:p w14:paraId="4170D124" w14:textId="77777777" w:rsidR="000B5223" w:rsidRDefault="000B5223" w:rsidP="000B5223">
      <w:pPr>
        <w:spacing w:after="0"/>
        <w:jc w:val="both"/>
        <w:rPr>
          <w:rFonts w:ascii="Times New Roman" w:hAnsi="Times New Roman"/>
        </w:rPr>
      </w:pPr>
      <w:r w:rsidRPr="00134E0B">
        <w:rPr>
          <w:rFonts w:ascii="Times New Roman" w:hAnsi="Times New Roman"/>
        </w:rPr>
        <w:t>Poznámky pod čiarou k odkazom 44a až 44f znejú:</w:t>
      </w:r>
    </w:p>
    <w:p w14:paraId="20142B3F" w14:textId="38C089C4" w:rsidR="000B5223" w:rsidRDefault="000B5223" w:rsidP="000B5223">
      <w:pPr>
        <w:spacing w:after="0"/>
        <w:ind w:left="426" w:hanging="426"/>
        <w:jc w:val="both"/>
        <w:rPr>
          <w:rFonts w:ascii="Times New Roman" w:hAnsi="Times New Roman"/>
          <w:shd w:val="clear" w:color="auto" w:fill="FAFAFA"/>
        </w:rPr>
      </w:pPr>
      <w:r w:rsidRPr="00134E0B">
        <w:rPr>
          <w:rFonts w:ascii="Times New Roman" w:hAnsi="Times New Roman"/>
          <w:vertAlign w:val="superscript"/>
        </w:rPr>
        <w:t>44a</w:t>
      </w:r>
      <w:r w:rsidRPr="00134E0B">
        <w:rPr>
          <w:rFonts w:ascii="Times New Roman" w:hAnsi="Times New Roman"/>
        </w:rPr>
        <w:t xml:space="preserve">) </w:t>
      </w:r>
      <w:r w:rsidRPr="00134E0B">
        <w:rPr>
          <w:rFonts w:ascii="Times New Roman" w:hAnsi="Times New Roman"/>
          <w:shd w:val="clear" w:color="auto" w:fill="FAFAFA"/>
        </w:rPr>
        <w:t xml:space="preserve">Nariadenie Komisie (EÚ) 2020/1149 z 3. augusta 2020, ktorým sa mení príloha XVII k nariadeniu Európskeho parlamentu a Rady (ES) č. 1907/2006 o registrácii, hodnotení, autorizácii a obmedzovaní chemikálií (REACH), pokiaľ ide o </w:t>
      </w:r>
      <w:proofErr w:type="spellStart"/>
      <w:r w:rsidRPr="00134E0B">
        <w:rPr>
          <w:rFonts w:ascii="Times New Roman" w:hAnsi="Times New Roman"/>
          <w:shd w:val="clear" w:color="auto" w:fill="FAFAFA"/>
        </w:rPr>
        <w:t>diizokyanáty</w:t>
      </w:r>
      <w:proofErr w:type="spellEnd"/>
      <w:r w:rsidRPr="00134E0B">
        <w:rPr>
          <w:rFonts w:ascii="Times New Roman" w:hAnsi="Times New Roman"/>
          <w:shd w:val="clear" w:color="auto" w:fill="FAFAFA"/>
        </w:rPr>
        <w:t xml:space="preserve"> (Ú. v. EÚ L 252, 4.8.2020).</w:t>
      </w:r>
    </w:p>
    <w:p w14:paraId="40CBC935" w14:textId="77777777" w:rsidR="000B5223" w:rsidRDefault="000B5223" w:rsidP="000B5223">
      <w:pPr>
        <w:spacing w:after="0"/>
        <w:ind w:left="426" w:hanging="426"/>
        <w:jc w:val="both"/>
        <w:rPr>
          <w:rFonts w:ascii="Times New Roman" w:hAnsi="Times New Roman"/>
          <w:shd w:val="clear" w:color="auto" w:fill="FFFFFF"/>
        </w:rPr>
      </w:pPr>
      <w:r w:rsidRPr="00134E0B">
        <w:rPr>
          <w:rFonts w:ascii="Times New Roman" w:hAnsi="Times New Roman"/>
          <w:vertAlign w:val="superscript"/>
        </w:rPr>
        <w:t>44b</w:t>
      </w:r>
      <w:r w:rsidRPr="00134E0B">
        <w:rPr>
          <w:rFonts w:ascii="Times New Roman" w:hAnsi="Times New Roman"/>
        </w:rPr>
        <w:t xml:space="preserve">) </w:t>
      </w:r>
      <w:r w:rsidRPr="00134E0B">
        <w:rPr>
          <w:rFonts w:ascii="Times New Roman" w:hAnsi="Times New Roman"/>
          <w:shd w:val="clear" w:color="auto" w:fill="FFFFFF"/>
        </w:rPr>
        <w:t>Príloha XVII položka 74 body 1 a 2 nariadenia (ES) č. 1907/2006 v platnom znení.</w:t>
      </w:r>
    </w:p>
    <w:p w14:paraId="64F2CE5E" w14:textId="77777777" w:rsidR="000B5223" w:rsidRDefault="000B5223" w:rsidP="000B5223">
      <w:pPr>
        <w:spacing w:after="0"/>
        <w:ind w:left="426" w:hanging="426"/>
        <w:jc w:val="both"/>
        <w:rPr>
          <w:rFonts w:ascii="Times New Roman" w:hAnsi="Times New Roman"/>
          <w:shd w:val="clear" w:color="auto" w:fill="FFFFFF"/>
        </w:rPr>
      </w:pPr>
      <w:r w:rsidRPr="00134E0B">
        <w:rPr>
          <w:rFonts w:ascii="Times New Roman" w:hAnsi="Times New Roman"/>
          <w:vertAlign w:val="superscript"/>
        </w:rPr>
        <w:t>44c</w:t>
      </w:r>
      <w:r w:rsidRPr="00134E0B">
        <w:rPr>
          <w:rFonts w:ascii="Times New Roman" w:hAnsi="Times New Roman"/>
        </w:rPr>
        <w:t xml:space="preserve">) </w:t>
      </w:r>
      <w:r w:rsidRPr="00134E0B">
        <w:rPr>
          <w:rFonts w:ascii="Times New Roman" w:hAnsi="Times New Roman"/>
          <w:shd w:val="clear" w:color="auto" w:fill="FFFFFF"/>
        </w:rPr>
        <w:t>Príloha XVII položka 74 body 4 a 5 nariadenia (ES) č. 1907/2006 v platnom znení.</w:t>
      </w:r>
    </w:p>
    <w:p w14:paraId="51E3DD5D" w14:textId="77777777" w:rsidR="000B5223" w:rsidRDefault="000B5223" w:rsidP="000B5223">
      <w:pPr>
        <w:spacing w:after="0"/>
        <w:ind w:left="426" w:hanging="426"/>
        <w:jc w:val="both"/>
        <w:rPr>
          <w:rFonts w:ascii="Times New Roman" w:hAnsi="Times New Roman"/>
          <w:shd w:val="clear" w:color="auto" w:fill="FFFFFF"/>
        </w:rPr>
      </w:pPr>
      <w:r w:rsidRPr="00134E0B">
        <w:rPr>
          <w:rFonts w:ascii="Times New Roman" w:hAnsi="Times New Roman"/>
          <w:shd w:val="clear" w:color="auto" w:fill="FFFFFF"/>
          <w:vertAlign w:val="superscript"/>
        </w:rPr>
        <w:t>44d</w:t>
      </w:r>
      <w:r w:rsidRPr="00134E0B">
        <w:rPr>
          <w:rFonts w:ascii="Times New Roman" w:hAnsi="Times New Roman"/>
          <w:shd w:val="clear" w:color="auto" w:fill="FFFFFF"/>
        </w:rPr>
        <w:t>) Príloha XVII položka 74 bod 4 nariadenia (ES) č. 1907/2006 v platnom znení.</w:t>
      </w:r>
    </w:p>
    <w:p w14:paraId="2DB0243C" w14:textId="77777777" w:rsidR="000B5223" w:rsidRDefault="000B5223" w:rsidP="000B5223">
      <w:pPr>
        <w:spacing w:after="0"/>
        <w:ind w:left="426" w:hanging="426"/>
        <w:jc w:val="both"/>
        <w:rPr>
          <w:rFonts w:ascii="Times New Roman" w:hAnsi="Times New Roman"/>
        </w:rPr>
      </w:pPr>
      <w:r w:rsidRPr="00134E0B">
        <w:rPr>
          <w:rFonts w:ascii="Times New Roman" w:hAnsi="Times New Roman"/>
          <w:vertAlign w:val="superscript"/>
        </w:rPr>
        <w:t>44e</w:t>
      </w:r>
      <w:r w:rsidRPr="00134E0B">
        <w:rPr>
          <w:rFonts w:ascii="Times New Roman" w:hAnsi="Times New Roman"/>
        </w:rPr>
        <w:t>) § 23 a 24 zákona č. 124/2006 Z. z.  v znení zákona č. 114/2022 Z. z.</w:t>
      </w:r>
    </w:p>
    <w:p w14:paraId="596AD767" w14:textId="29179E93" w:rsidR="000B5223" w:rsidRPr="00134E0B" w:rsidRDefault="000B5223" w:rsidP="000B5223">
      <w:pPr>
        <w:spacing w:after="0"/>
        <w:ind w:left="360" w:hanging="360"/>
        <w:jc w:val="both"/>
        <w:rPr>
          <w:rFonts w:ascii="Times New Roman" w:hAnsi="Times New Roman"/>
        </w:rPr>
      </w:pPr>
      <w:r w:rsidRPr="00134E0B">
        <w:rPr>
          <w:rFonts w:ascii="Times New Roman" w:hAnsi="Times New Roman"/>
          <w:vertAlign w:val="superscript"/>
        </w:rPr>
        <w:t>44f</w:t>
      </w:r>
      <w:r w:rsidRPr="00134E0B">
        <w:rPr>
          <w:rFonts w:ascii="Times New Roman" w:hAnsi="Times New Roman"/>
        </w:rPr>
        <w:t xml:space="preserve">) </w:t>
      </w:r>
      <w:r w:rsidRPr="00134E0B">
        <w:rPr>
          <w:rFonts w:ascii="Times New Roman" w:hAnsi="Times New Roman"/>
          <w:shd w:val="clear" w:color="auto" w:fill="FFFFFF"/>
        </w:rPr>
        <w:t>Príloha XVII položka 74 bod 8 nariadenia (ES) č. 1907/2006 v platnom znení.</w:t>
      </w:r>
    </w:p>
    <w:p w14:paraId="7ADCE9A1" w14:textId="77777777" w:rsidR="000B5223" w:rsidRPr="000B5223" w:rsidRDefault="000B5223" w:rsidP="000B5223">
      <w:pPr>
        <w:spacing w:after="0" w:line="240" w:lineRule="auto"/>
        <w:rPr>
          <w:rFonts w:ascii="Times New Roman" w:eastAsia="Times New Roman" w:hAnsi="Times New Roman" w:cs="Times New Roman"/>
          <w:sz w:val="24"/>
          <w:szCs w:val="24"/>
          <w:lang w:eastAsia="sk-SK"/>
        </w:rPr>
      </w:pPr>
    </w:p>
    <w:p w14:paraId="77758161" w14:textId="131A11FA" w:rsidR="002535A7" w:rsidRDefault="002535A7" w:rsidP="002535A7">
      <w:pPr>
        <w:pStyle w:val="Odsekzoznamu"/>
        <w:ind w:left="360"/>
        <w:jc w:val="both"/>
        <w:rPr>
          <w:rFonts w:cs="Times New Roman"/>
        </w:rPr>
      </w:pPr>
    </w:p>
    <w:p w14:paraId="12DF4F95" w14:textId="77777777" w:rsidR="00766B17" w:rsidRPr="00766B17" w:rsidRDefault="00766B17" w:rsidP="00766B17">
      <w:pPr>
        <w:spacing w:after="0" w:line="240" w:lineRule="auto"/>
        <w:jc w:val="center"/>
        <w:rPr>
          <w:rFonts w:ascii="Times New Roman" w:eastAsia="Times New Roman" w:hAnsi="Times New Roman" w:cs="Times New Roman"/>
          <w:b/>
          <w:bCs/>
          <w:sz w:val="24"/>
          <w:szCs w:val="24"/>
          <w:lang w:eastAsia="sk-SK"/>
        </w:rPr>
      </w:pPr>
      <w:r w:rsidRPr="00766B17">
        <w:rPr>
          <w:rFonts w:ascii="Times New Roman" w:eastAsia="Times New Roman" w:hAnsi="Times New Roman" w:cs="Times New Roman"/>
          <w:b/>
          <w:bCs/>
          <w:sz w:val="24"/>
          <w:szCs w:val="24"/>
          <w:lang w:eastAsia="sk-SK"/>
        </w:rPr>
        <w:t>§ 50</w:t>
      </w:r>
    </w:p>
    <w:p w14:paraId="70354761" w14:textId="41FBCB02" w:rsidR="00766B17" w:rsidRPr="00766B17" w:rsidRDefault="00766B17" w:rsidP="00766B17">
      <w:pPr>
        <w:spacing w:after="0" w:line="240" w:lineRule="auto"/>
        <w:jc w:val="center"/>
        <w:rPr>
          <w:rFonts w:ascii="Times New Roman" w:eastAsia="Times New Roman" w:hAnsi="Times New Roman" w:cs="Times New Roman"/>
          <w:b/>
          <w:bCs/>
          <w:sz w:val="24"/>
          <w:szCs w:val="24"/>
          <w:lang w:eastAsia="sk-SK"/>
        </w:rPr>
      </w:pPr>
      <w:proofErr w:type="spellStart"/>
      <w:r w:rsidRPr="00766B17">
        <w:rPr>
          <w:rFonts w:ascii="Times New Roman" w:eastAsia="Times New Roman" w:hAnsi="Times New Roman" w:cs="Times New Roman"/>
          <w:b/>
          <w:bCs/>
          <w:sz w:val="24"/>
          <w:szCs w:val="24"/>
          <w:lang w:eastAsia="sk-SK"/>
        </w:rPr>
        <w:t>Protiepidemické</w:t>
      </w:r>
      <w:proofErr w:type="spellEnd"/>
      <w:r w:rsidRPr="00766B17">
        <w:rPr>
          <w:rFonts w:ascii="Times New Roman" w:eastAsia="Times New Roman" w:hAnsi="Times New Roman" w:cs="Times New Roman"/>
          <w:b/>
          <w:bCs/>
          <w:sz w:val="24"/>
          <w:szCs w:val="24"/>
          <w:lang w:eastAsia="sk-SK"/>
        </w:rPr>
        <w:t xml:space="preserve"> komisie</w:t>
      </w:r>
    </w:p>
    <w:p w14:paraId="7204ECC2" w14:textId="77777777" w:rsidR="00766B17" w:rsidRDefault="00766B17" w:rsidP="00766B17">
      <w:pPr>
        <w:tabs>
          <w:tab w:val="left" w:pos="540"/>
        </w:tabs>
        <w:spacing w:after="0"/>
        <w:ind w:left="23"/>
        <w:jc w:val="both"/>
        <w:rPr>
          <w:rFonts w:ascii="Times New Roman" w:hAnsi="Times New Roman"/>
          <w:lang w:eastAsia="sk-SK"/>
        </w:rPr>
      </w:pPr>
    </w:p>
    <w:p w14:paraId="3DFF275D" w14:textId="0A7DC498" w:rsidR="00766B17" w:rsidRPr="00134E0B" w:rsidRDefault="00766B17" w:rsidP="00766B17">
      <w:pPr>
        <w:tabs>
          <w:tab w:val="left" w:pos="540"/>
        </w:tabs>
        <w:spacing w:after="0"/>
        <w:ind w:left="23"/>
        <w:jc w:val="both"/>
        <w:rPr>
          <w:rFonts w:ascii="Times New Roman" w:hAnsi="Times New Roman"/>
          <w:lang w:eastAsia="sk-SK"/>
        </w:rPr>
      </w:pPr>
      <w:r w:rsidRPr="00134E0B">
        <w:rPr>
          <w:rFonts w:ascii="Times New Roman" w:hAnsi="Times New Roman"/>
          <w:lang w:eastAsia="sk-SK"/>
        </w:rPr>
        <w:t>(7) V čase mimoriadnej situácie</w:t>
      </w:r>
      <w:r w:rsidRPr="00134E0B">
        <w:rPr>
          <w:rFonts w:ascii="Times New Roman" w:hAnsi="Times New Roman"/>
          <w:vertAlign w:val="superscript"/>
          <w:lang w:eastAsia="sk-SK"/>
        </w:rPr>
        <w:t>62a</w:t>
      </w:r>
      <w:r w:rsidRPr="00134E0B">
        <w:rPr>
          <w:rFonts w:ascii="Times New Roman" w:hAnsi="Times New Roman"/>
          <w:lang w:eastAsia="sk-SK"/>
        </w:rPr>
        <w:t xml:space="preserve">) z dôvodu ohrozenia verejného zdravia II. stupňa úlohy národnej </w:t>
      </w:r>
      <w:proofErr w:type="spellStart"/>
      <w:r w:rsidRPr="00134E0B">
        <w:rPr>
          <w:rFonts w:ascii="Times New Roman" w:hAnsi="Times New Roman"/>
          <w:lang w:eastAsia="sk-SK"/>
        </w:rPr>
        <w:t>protiepidemickej</w:t>
      </w:r>
      <w:proofErr w:type="spellEnd"/>
      <w:r w:rsidRPr="00134E0B">
        <w:rPr>
          <w:rFonts w:ascii="Times New Roman" w:hAnsi="Times New Roman"/>
          <w:lang w:eastAsia="sk-SK"/>
        </w:rPr>
        <w:t xml:space="preserve"> komisie a regionálnej </w:t>
      </w:r>
      <w:proofErr w:type="spellStart"/>
      <w:r w:rsidRPr="00134E0B">
        <w:rPr>
          <w:rFonts w:ascii="Times New Roman" w:hAnsi="Times New Roman"/>
          <w:lang w:eastAsia="sk-SK"/>
        </w:rPr>
        <w:t>protiepidemickej</w:t>
      </w:r>
      <w:proofErr w:type="spellEnd"/>
      <w:r w:rsidRPr="00134E0B">
        <w:rPr>
          <w:rFonts w:ascii="Times New Roman" w:hAnsi="Times New Roman"/>
          <w:lang w:eastAsia="sk-SK"/>
        </w:rPr>
        <w:t xml:space="preserve"> komisie plnia orgány krízového riadenia podľa osobitného predpisu.</w:t>
      </w:r>
      <w:r w:rsidRPr="00134E0B">
        <w:rPr>
          <w:rFonts w:ascii="Times New Roman" w:hAnsi="Times New Roman"/>
          <w:vertAlign w:val="superscript"/>
          <w:lang w:eastAsia="sk-SK"/>
        </w:rPr>
        <w:t>62b</w:t>
      </w:r>
      <w:r w:rsidRPr="00134E0B">
        <w:rPr>
          <w:rFonts w:ascii="Times New Roman" w:hAnsi="Times New Roman"/>
          <w:lang w:eastAsia="sk-SK"/>
        </w:rPr>
        <w:t>)</w:t>
      </w:r>
    </w:p>
    <w:p w14:paraId="6A2F91F4" w14:textId="77777777" w:rsidR="00766B17" w:rsidRPr="00766B17" w:rsidRDefault="00766B17" w:rsidP="00766B17">
      <w:pPr>
        <w:spacing w:after="0" w:line="240" w:lineRule="auto"/>
        <w:jc w:val="center"/>
        <w:rPr>
          <w:rFonts w:ascii="Times New Roman" w:eastAsia="Times New Roman" w:hAnsi="Times New Roman" w:cs="Times New Roman"/>
          <w:b/>
          <w:bCs/>
          <w:sz w:val="24"/>
          <w:szCs w:val="24"/>
          <w:lang w:eastAsia="sk-SK"/>
        </w:rPr>
      </w:pPr>
    </w:p>
    <w:p w14:paraId="52CAE97E" w14:textId="77777777" w:rsidR="00766B17" w:rsidRDefault="00766B17" w:rsidP="00766B17">
      <w:pPr>
        <w:tabs>
          <w:tab w:val="left" w:pos="540"/>
        </w:tabs>
        <w:spacing w:after="0"/>
        <w:ind w:left="23"/>
        <w:jc w:val="both"/>
        <w:rPr>
          <w:rFonts w:ascii="Times New Roman" w:hAnsi="Times New Roman"/>
          <w:lang w:eastAsia="sk-SK"/>
        </w:rPr>
      </w:pPr>
      <w:r w:rsidRPr="00134E0B">
        <w:rPr>
          <w:rFonts w:ascii="Times New Roman" w:hAnsi="Times New Roman"/>
          <w:lang w:eastAsia="sk-SK"/>
        </w:rPr>
        <w:t>Poznámky pod čiarou k odkazom 62a a 62b znejú:</w:t>
      </w:r>
    </w:p>
    <w:p w14:paraId="4D6C736B" w14:textId="0A2B3D48" w:rsidR="00766B17" w:rsidRDefault="00766B17" w:rsidP="00766B17">
      <w:pPr>
        <w:tabs>
          <w:tab w:val="left" w:pos="540"/>
        </w:tabs>
        <w:spacing w:after="0"/>
        <w:ind w:left="23"/>
        <w:jc w:val="both"/>
        <w:rPr>
          <w:rFonts w:ascii="Times New Roman" w:hAnsi="Times New Roman"/>
          <w:lang w:eastAsia="sk-SK"/>
        </w:rPr>
      </w:pPr>
      <w:r w:rsidRPr="00134E0B">
        <w:rPr>
          <w:rFonts w:ascii="Times New Roman" w:hAnsi="Times New Roman"/>
          <w:vertAlign w:val="superscript"/>
          <w:lang w:eastAsia="sk-SK"/>
        </w:rPr>
        <w:t>62a</w:t>
      </w:r>
      <w:r w:rsidRPr="00134E0B">
        <w:rPr>
          <w:rFonts w:ascii="Times New Roman" w:hAnsi="Times New Roman"/>
          <w:lang w:eastAsia="sk-SK"/>
        </w:rPr>
        <w:t>) § 3 ods. 2 zákona Národnej rady Slovenskej republiky č. 42/1994 Z. z. v znení neskorších predpisov.</w:t>
      </w:r>
    </w:p>
    <w:p w14:paraId="5494B83F" w14:textId="77777777" w:rsidR="00766B17" w:rsidRPr="00134E0B" w:rsidRDefault="00766B17" w:rsidP="00766B17">
      <w:pPr>
        <w:tabs>
          <w:tab w:val="left" w:pos="540"/>
        </w:tabs>
        <w:spacing w:after="0"/>
        <w:ind w:left="23"/>
        <w:jc w:val="both"/>
        <w:rPr>
          <w:rFonts w:ascii="Times New Roman" w:hAnsi="Times New Roman"/>
          <w:lang w:eastAsia="sk-SK"/>
        </w:rPr>
      </w:pPr>
    </w:p>
    <w:p w14:paraId="686D23B3" w14:textId="58153F18" w:rsidR="00766B17" w:rsidRDefault="00766B17" w:rsidP="00766B17">
      <w:pPr>
        <w:tabs>
          <w:tab w:val="left" w:pos="540"/>
        </w:tabs>
        <w:spacing w:after="0"/>
        <w:ind w:left="23"/>
        <w:jc w:val="both"/>
        <w:rPr>
          <w:rFonts w:ascii="Times New Roman" w:hAnsi="Times New Roman"/>
          <w:lang w:eastAsia="sk-SK"/>
        </w:rPr>
      </w:pPr>
      <w:r w:rsidRPr="00134E0B">
        <w:rPr>
          <w:rFonts w:ascii="Times New Roman" w:hAnsi="Times New Roman"/>
          <w:vertAlign w:val="superscript"/>
          <w:lang w:eastAsia="sk-SK"/>
        </w:rPr>
        <w:t>62b</w:t>
      </w:r>
      <w:r w:rsidRPr="00134E0B">
        <w:rPr>
          <w:rFonts w:ascii="Times New Roman" w:hAnsi="Times New Roman"/>
          <w:lang w:eastAsia="sk-SK"/>
        </w:rPr>
        <w:t>) Zákon č. 387/2002 Z. z. o riadení štátu v krízových situáciách mimo času vojny a vojnového stavu v znení neskorších predpisov.</w:t>
      </w:r>
    </w:p>
    <w:p w14:paraId="6A30635B" w14:textId="77777777" w:rsidR="000B5223" w:rsidRPr="002535A7" w:rsidRDefault="000B5223" w:rsidP="002535A7">
      <w:pPr>
        <w:pStyle w:val="Odsekzoznamu"/>
        <w:ind w:left="360"/>
        <w:jc w:val="both"/>
        <w:rPr>
          <w:rFonts w:cs="Times New Roman"/>
        </w:rPr>
      </w:pPr>
    </w:p>
    <w:p w14:paraId="3B69F4E0" w14:textId="586FB9F5" w:rsidR="00190839" w:rsidRPr="00CA71A7" w:rsidRDefault="00190839" w:rsidP="00190839">
      <w:pPr>
        <w:jc w:val="center"/>
        <w:rPr>
          <w:rFonts w:ascii="Times New Roman" w:hAnsi="Times New Roman" w:cs="Times New Roman"/>
          <w:b/>
          <w:bCs/>
        </w:rPr>
      </w:pPr>
      <w:r w:rsidRPr="00CA71A7">
        <w:rPr>
          <w:rFonts w:ascii="Times New Roman" w:hAnsi="Times New Roman" w:cs="Times New Roman"/>
          <w:b/>
          <w:bCs/>
        </w:rPr>
        <w:t xml:space="preserve">§ </w:t>
      </w:r>
      <w:r>
        <w:rPr>
          <w:rFonts w:ascii="Times New Roman" w:hAnsi="Times New Roman" w:cs="Times New Roman"/>
          <w:b/>
          <w:bCs/>
        </w:rPr>
        <w:t>52</w:t>
      </w:r>
    </w:p>
    <w:p w14:paraId="6AE40AB7" w14:textId="513BB1D7" w:rsidR="00190839" w:rsidRPr="00CA71A7" w:rsidRDefault="00190839" w:rsidP="00190839">
      <w:pPr>
        <w:jc w:val="center"/>
        <w:rPr>
          <w:rFonts w:ascii="Times New Roman" w:hAnsi="Times New Roman" w:cs="Times New Roman"/>
          <w:b/>
          <w:bCs/>
        </w:rPr>
      </w:pPr>
      <w:r>
        <w:rPr>
          <w:rFonts w:ascii="Times New Roman" w:hAnsi="Times New Roman" w:cs="Times New Roman"/>
          <w:b/>
          <w:bCs/>
        </w:rPr>
        <w:t>Povinnosti fyzických osôb-podnikateľov a právnických osôb</w:t>
      </w:r>
    </w:p>
    <w:p w14:paraId="45BCD209" w14:textId="7160F120" w:rsidR="00BF452E" w:rsidRDefault="00190839" w:rsidP="00190839">
      <w:pPr>
        <w:spacing w:after="40"/>
        <w:jc w:val="both"/>
        <w:rPr>
          <w:rFonts w:ascii="Times New Roman" w:hAnsi="Times New Roman" w:cs="Times New Roman"/>
        </w:rPr>
      </w:pPr>
      <w:r w:rsidRPr="00190839">
        <w:rPr>
          <w:rFonts w:ascii="Times New Roman" w:hAnsi="Times New Roman" w:cs="Times New Roman"/>
        </w:rPr>
        <w:t>(1) Fyzické osoby-podnikatelia a právnické osoby sú povinné</w:t>
      </w:r>
    </w:p>
    <w:p w14:paraId="54A61051" w14:textId="422264D8" w:rsidR="00766B17" w:rsidRDefault="00190839" w:rsidP="00766B17">
      <w:pPr>
        <w:pStyle w:val="Odsekzoznamu"/>
        <w:spacing w:line="276" w:lineRule="auto"/>
        <w:ind w:left="0"/>
        <w:jc w:val="both"/>
        <w:rPr>
          <w:sz w:val="22"/>
          <w:szCs w:val="22"/>
        </w:rPr>
      </w:pPr>
      <w:r w:rsidRPr="00190839">
        <w:rPr>
          <w:rFonts w:cs="Times New Roman"/>
        </w:rPr>
        <w:t xml:space="preserve">f) </w:t>
      </w:r>
      <w:r w:rsidR="00766B17" w:rsidRPr="00134E0B">
        <w:rPr>
          <w:sz w:val="22"/>
          <w:szCs w:val="22"/>
        </w:rPr>
        <w:t>dodržiavať pracovné postupy a technologické postupy, prevádzkový poriadok, správnu výrobnú prax a minimálne bezpečnostné a zdravotné požiadavky na pracovisko podľa osobitného predpisu,</w:t>
      </w:r>
      <w:r w:rsidR="00766B17" w:rsidRPr="00134E0B">
        <w:rPr>
          <w:sz w:val="22"/>
          <w:szCs w:val="22"/>
          <w:vertAlign w:val="superscript"/>
        </w:rPr>
        <w:t>63a</w:t>
      </w:r>
      <w:r w:rsidR="00766B17" w:rsidRPr="00134E0B">
        <w:rPr>
          <w:sz w:val="22"/>
          <w:szCs w:val="22"/>
        </w:rPr>
        <w:t>).</w:t>
      </w:r>
    </w:p>
    <w:p w14:paraId="01CCD4E9" w14:textId="77777777" w:rsidR="00766B17" w:rsidRPr="00134E0B" w:rsidRDefault="00766B17" w:rsidP="00766B17">
      <w:pPr>
        <w:pStyle w:val="Odsekzoznamu"/>
        <w:spacing w:line="276" w:lineRule="auto"/>
        <w:ind w:left="0"/>
        <w:jc w:val="both"/>
        <w:rPr>
          <w:sz w:val="22"/>
          <w:szCs w:val="22"/>
        </w:rPr>
      </w:pPr>
    </w:p>
    <w:p w14:paraId="2A10AE2F" w14:textId="77777777" w:rsidR="00766B17" w:rsidRDefault="00766B17" w:rsidP="00766B17">
      <w:pPr>
        <w:pStyle w:val="Odsekzoznamu"/>
        <w:spacing w:line="276" w:lineRule="auto"/>
        <w:ind w:left="0"/>
        <w:rPr>
          <w:sz w:val="22"/>
          <w:szCs w:val="22"/>
          <w:lang w:eastAsia="sk-SK"/>
        </w:rPr>
      </w:pPr>
      <w:r w:rsidRPr="00134E0B">
        <w:rPr>
          <w:sz w:val="22"/>
          <w:szCs w:val="22"/>
          <w:lang w:eastAsia="sk-SK"/>
        </w:rPr>
        <w:t>Poznámka pod čiarou k odkazu 63a znie:</w:t>
      </w:r>
    </w:p>
    <w:p w14:paraId="5CF71C1D" w14:textId="4D5D88C2" w:rsidR="00766B17" w:rsidRPr="00134E0B" w:rsidRDefault="00766B17" w:rsidP="00766B17">
      <w:pPr>
        <w:pStyle w:val="Odsekzoznamu"/>
        <w:spacing w:line="276" w:lineRule="auto"/>
        <w:ind w:left="0"/>
        <w:jc w:val="both"/>
        <w:rPr>
          <w:sz w:val="22"/>
          <w:szCs w:val="22"/>
          <w:lang w:eastAsia="sk-SK"/>
        </w:rPr>
      </w:pPr>
      <w:r w:rsidRPr="00134E0B">
        <w:rPr>
          <w:sz w:val="22"/>
          <w:szCs w:val="22"/>
          <w:vertAlign w:val="superscript"/>
          <w:lang w:eastAsia="sk-SK"/>
        </w:rPr>
        <w:t>63a</w:t>
      </w:r>
      <w:r w:rsidRPr="00134E0B">
        <w:rPr>
          <w:sz w:val="22"/>
          <w:szCs w:val="22"/>
          <w:lang w:eastAsia="sk-SK"/>
        </w:rPr>
        <w:t>) Nariadenie vlády Slovenskej republiky č. 391/2006 Z. z. o minimálnych bezpečnostných a zdravotných požiadavkách na pracovisko.</w:t>
      </w:r>
    </w:p>
    <w:p w14:paraId="6894B46B" w14:textId="77777777" w:rsidR="00766B17" w:rsidRDefault="00766B17" w:rsidP="00766B17">
      <w:pPr>
        <w:jc w:val="both"/>
        <w:rPr>
          <w:rFonts w:ascii="Times New Roman" w:hAnsi="Times New Roman" w:cs="Times New Roman"/>
        </w:rPr>
      </w:pPr>
    </w:p>
    <w:p w14:paraId="4D559530" w14:textId="10CB76AE" w:rsidR="00190839" w:rsidRPr="00190839" w:rsidRDefault="00190839" w:rsidP="00766B17">
      <w:pPr>
        <w:jc w:val="both"/>
        <w:rPr>
          <w:rFonts w:ascii="Times New Roman" w:hAnsi="Times New Roman" w:cs="Times New Roman"/>
        </w:rPr>
      </w:pPr>
      <w:r w:rsidRPr="00190839">
        <w:rPr>
          <w:rFonts w:ascii="Times New Roman" w:hAnsi="Times New Roman" w:cs="Times New Roman"/>
        </w:rPr>
        <w:t>l) zabezpečiť pre zamestnancov</w:t>
      </w:r>
    </w:p>
    <w:p w14:paraId="67493DA8" w14:textId="58EF7F37" w:rsidR="00190839" w:rsidRPr="00190839" w:rsidRDefault="00190839" w:rsidP="00190839">
      <w:pPr>
        <w:spacing w:after="40"/>
        <w:ind w:left="567"/>
        <w:jc w:val="both"/>
        <w:rPr>
          <w:rFonts w:ascii="Times New Roman" w:hAnsi="Times New Roman" w:cs="Times New Roman"/>
        </w:rPr>
      </w:pPr>
      <w:r w:rsidRPr="00190839">
        <w:rPr>
          <w:rFonts w:ascii="Times New Roman" w:hAnsi="Times New Roman" w:cs="Times New Roman"/>
        </w:rPr>
        <w:t>1.</w:t>
      </w:r>
      <w:r>
        <w:rPr>
          <w:rFonts w:ascii="Times New Roman" w:hAnsi="Times New Roman" w:cs="Times New Roman"/>
        </w:rPr>
        <w:t xml:space="preserve"> </w:t>
      </w:r>
      <w:r w:rsidRPr="00190839">
        <w:rPr>
          <w:rFonts w:ascii="Times New Roman" w:hAnsi="Times New Roman" w:cs="Times New Roman"/>
        </w:rPr>
        <w:t>pitnú vodu,</w:t>
      </w:r>
    </w:p>
    <w:p w14:paraId="7FCF5375" w14:textId="7AB10913" w:rsidR="00190839" w:rsidRPr="00190839" w:rsidRDefault="00190839" w:rsidP="00190839">
      <w:pPr>
        <w:spacing w:after="40"/>
        <w:ind w:left="567"/>
        <w:jc w:val="both"/>
        <w:rPr>
          <w:rFonts w:ascii="Times New Roman" w:hAnsi="Times New Roman" w:cs="Times New Roman"/>
        </w:rPr>
      </w:pPr>
      <w:r w:rsidRPr="00190839">
        <w:rPr>
          <w:rFonts w:ascii="Times New Roman" w:hAnsi="Times New Roman" w:cs="Times New Roman"/>
        </w:rPr>
        <w:t>2.</w:t>
      </w:r>
      <w:r>
        <w:rPr>
          <w:rFonts w:ascii="Times New Roman" w:hAnsi="Times New Roman" w:cs="Times New Roman"/>
        </w:rPr>
        <w:t xml:space="preserve"> </w:t>
      </w:r>
      <w:r w:rsidRPr="00190839">
        <w:rPr>
          <w:rFonts w:ascii="Times New Roman" w:hAnsi="Times New Roman" w:cs="Times New Roman"/>
        </w:rPr>
        <w:t xml:space="preserve">vybavenie pracovísk zariadeniami na osobnú hygienu s prihliadnutím na charakter práce, </w:t>
      </w:r>
    </w:p>
    <w:p w14:paraId="2AC8B773" w14:textId="185450B9" w:rsidR="0001577C" w:rsidRPr="00134E0B" w:rsidRDefault="0001577C" w:rsidP="0001577C">
      <w:pPr>
        <w:pStyle w:val="Odsekzoznamu"/>
        <w:spacing w:line="276" w:lineRule="auto"/>
        <w:ind w:left="567"/>
        <w:jc w:val="both"/>
        <w:rPr>
          <w:sz w:val="22"/>
          <w:szCs w:val="22"/>
        </w:rPr>
      </w:pPr>
      <w:r w:rsidRPr="00134E0B">
        <w:rPr>
          <w:sz w:val="22"/>
          <w:szCs w:val="22"/>
        </w:rPr>
        <w:t>3. teplú vodu v zariadeniach podľa druhého bodu, ktorými sú sprchy podľa osobitného predpisu,</w:t>
      </w:r>
      <w:r w:rsidRPr="00134E0B">
        <w:rPr>
          <w:sz w:val="22"/>
          <w:szCs w:val="22"/>
          <w:vertAlign w:val="superscript"/>
        </w:rPr>
        <w:t>63b</w:t>
      </w:r>
      <w:r w:rsidRPr="00134E0B">
        <w:rPr>
          <w:sz w:val="22"/>
          <w:szCs w:val="22"/>
        </w:rPr>
        <w:t>).</w:t>
      </w:r>
    </w:p>
    <w:p w14:paraId="4FC1B241" w14:textId="71328F57" w:rsidR="00190839" w:rsidRPr="00190839" w:rsidRDefault="00190839" w:rsidP="00190839">
      <w:pPr>
        <w:ind w:left="567"/>
        <w:jc w:val="both"/>
        <w:rPr>
          <w:rFonts w:ascii="Times New Roman" w:hAnsi="Times New Roman" w:cs="Times New Roman"/>
        </w:rPr>
      </w:pPr>
    </w:p>
    <w:p w14:paraId="54E0401A" w14:textId="77777777" w:rsidR="00190839" w:rsidRPr="00190839" w:rsidRDefault="00190839" w:rsidP="00190839">
      <w:pPr>
        <w:spacing w:after="40"/>
        <w:jc w:val="both"/>
        <w:rPr>
          <w:rFonts w:ascii="Times New Roman" w:hAnsi="Times New Roman" w:cs="Times New Roman"/>
        </w:rPr>
      </w:pPr>
      <w:r w:rsidRPr="00190839">
        <w:rPr>
          <w:rFonts w:ascii="Times New Roman" w:hAnsi="Times New Roman" w:cs="Times New Roman"/>
        </w:rPr>
        <w:t>Poznámka pod čiarou k odkazu 63b znie:</w:t>
      </w:r>
    </w:p>
    <w:p w14:paraId="5AD11106" w14:textId="77777777" w:rsidR="00190839" w:rsidRDefault="00190839" w:rsidP="00190839">
      <w:pPr>
        <w:jc w:val="both"/>
        <w:rPr>
          <w:rFonts w:ascii="Times New Roman" w:hAnsi="Times New Roman" w:cs="Times New Roman"/>
        </w:rPr>
      </w:pPr>
      <w:r w:rsidRPr="00190839">
        <w:rPr>
          <w:rFonts w:ascii="Times New Roman" w:hAnsi="Times New Roman" w:cs="Times New Roman"/>
        </w:rPr>
        <w:t>63b) Príloha č. 1 osemnásty bod nariadenia vlády Slovenskej republiky č. 391/2006 Z. z.</w:t>
      </w:r>
    </w:p>
    <w:p w14:paraId="2186EC92" w14:textId="77777777" w:rsidR="00190839" w:rsidRPr="00BF452E" w:rsidRDefault="00190839" w:rsidP="00190839">
      <w:pPr>
        <w:jc w:val="both"/>
        <w:rPr>
          <w:rFonts w:ascii="Times New Roman" w:hAnsi="Times New Roman" w:cs="Times New Roman"/>
        </w:rPr>
      </w:pPr>
    </w:p>
    <w:p w14:paraId="502E6B43" w14:textId="4A481C47" w:rsidR="00190839" w:rsidRPr="00CA71A7" w:rsidRDefault="00190839" w:rsidP="00190839">
      <w:pPr>
        <w:jc w:val="center"/>
        <w:rPr>
          <w:rFonts w:ascii="Times New Roman" w:hAnsi="Times New Roman" w:cs="Times New Roman"/>
          <w:b/>
          <w:bCs/>
        </w:rPr>
      </w:pPr>
      <w:r w:rsidRPr="00CA71A7">
        <w:rPr>
          <w:rFonts w:ascii="Times New Roman" w:hAnsi="Times New Roman" w:cs="Times New Roman"/>
          <w:b/>
          <w:bCs/>
        </w:rPr>
        <w:t xml:space="preserve">§ </w:t>
      </w:r>
      <w:r>
        <w:rPr>
          <w:rFonts w:ascii="Times New Roman" w:hAnsi="Times New Roman" w:cs="Times New Roman"/>
          <w:b/>
          <w:bCs/>
        </w:rPr>
        <w:t>55</w:t>
      </w:r>
    </w:p>
    <w:p w14:paraId="1FD5DB75" w14:textId="0F853B59" w:rsidR="00190839" w:rsidRDefault="000D1B29" w:rsidP="000D1B29">
      <w:pPr>
        <w:spacing w:after="40"/>
        <w:jc w:val="both"/>
        <w:rPr>
          <w:rFonts w:ascii="Times New Roman" w:hAnsi="Times New Roman" w:cs="Times New Roman"/>
        </w:rPr>
      </w:pPr>
      <w:r w:rsidRPr="000D1B29">
        <w:rPr>
          <w:rFonts w:ascii="Times New Roman" w:hAnsi="Times New Roman" w:cs="Times New Roman"/>
        </w:rPr>
        <w:t>(2) Opatrenia na odstránenie zistených nedostatkov podľa odseku 1 písm. f) sú</w:t>
      </w:r>
    </w:p>
    <w:p w14:paraId="0542737E" w14:textId="76FD1C1F" w:rsidR="000D1B29" w:rsidRDefault="000D1B29" w:rsidP="00316389">
      <w:pPr>
        <w:spacing w:after="40"/>
        <w:jc w:val="both"/>
        <w:rPr>
          <w:rFonts w:ascii="Times New Roman" w:hAnsi="Times New Roman" w:cs="Times New Roman"/>
        </w:rPr>
      </w:pPr>
      <w:r w:rsidRPr="000D1B29">
        <w:rPr>
          <w:rFonts w:ascii="Times New Roman" w:hAnsi="Times New Roman" w:cs="Times New Roman"/>
        </w:rPr>
        <w:t>d) zákaz alebo obmedzenie používania pitnej vody, ktorá nie je zdravotne bezpečná podľa § 17 ods. 6 alebo teplej vody, ktorá nie je zdravotne bezpečná podľa § 17e ods. 4,</w:t>
      </w:r>
    </w:p>
    <w:p w14:paraId="32AABFD0" w14:textId="77777777" w:rsidR="000D1B29" w:rsidRDefault="000D1B29" w:rsidP="000D1B29">
      <w:pPr>
        <w:jc w:val="both"/>
        <w:rPr>
          <w:rFonts w:ascii="Times New Roman" w:hAnsi="Times New Roman" w:cs="Times New Roman"/>
        </w:rPr>
      </w:pPr>
      <w:r w:rsidRPr="000D1B29">
        <w:rPr>
          <w:rFonts w:ascii="Times New Roman" w:hAnsi="Times New Roman" w:cs="Times New Roman"/>
        </w:rPr>
        <w:t>m) opatrenia na obnovenie kvality a zdravotnej bezpečnosti pitnej vody alebo teplej vody, ktoré sú potrebné na ochranu ľudského zdravia vrátane opatrení na zníženie rizika z domových rozvodných systémov</w:t>
      </w:r>
      <w:r>
        <w:rPr>
          <w:rFonts w:ascii="Times New Roman" w:hAnsi="Times New Roman" w:cs="Times New Roman"/>
        </w:rPr>
        <w:t>.</w:t>
      </w:r>
    </w:p>
    <w:p w14:paraId="5A07F34E" w14:textId="3D677AB3" w:rsidR="000D1B29" w:rsidRPr="00CA71A7" w:rsidRDefault="000D1B29" w:rsidP="000D1B29">
      <w:pPr>
        <w:jc w:val="center"/>
        <w:rPr>
          <w:rFonts w:ascii="Times New Roman" w:hAnsi="Times New Roman" w:cs="Times New Roman"/>
          <w:b/>
          <w:bCs/>
        </w:rPr>
      </w:pPr>
      <w:r w:rsidRPr="00CA71A7">
        <w:rPr>
          <w:rFonts w:ascii="Times New Roman" w:hAnsi="Times New Roman" w:cs="Times New Roman"/>
          <w:b/>
          <w:bCs/>
        </w:rPr>
        <w:t xml:space="preserve">§ </w:t>
      </w:r>
      <w:r>
        <w:rPr>
          <w:rFonts w:ascii="Times New Roman" w:hAnsi="Times New Roman" w:cs="Times New Roman"/>
          <w:b/>
          <w:bCs/>
        </w:rPr>
        <w:t>57</w:t>
      </w:r>
    </w:p>
    <w:p w14:paraId="7E0DE361" w14:textId="71E6A617" w:rsidR="000D1B29" w:rsidRPr="00CA71A7" w:rsidRDefault="000D1B29" w:rsidP="000D1B29">
      <w:pPr>
        <w:jc w:val="center"/>
        <w:rPr>
          <w:rFonts w:ascii="Times New Roman" w:hAnsi="Times New Roman" w:cs="Times New Roman"/>
          <w:b/>
          <w:bCs/>
        </w:rPr>
      </w:pPr>
      <w:r>
        <w:rPr>
          <w:rFonts w:ascii="Times New Roman" w:hAnsi="Times New Roman" w:cs="Times New Roman"/>
          <w:b/>
          <w:bCs/>
        </w:rPr>
        <w:t>Iné správne delikty</w:t>
      </w:r>
    </w:p>
    <w:p w14:paraId="3BE78FC9" w14:textId="69DF8D70" w:rsidR="0001577C" w:rsidRPr="00316389" w:rsidRDefault="0001577C" w:rsidP="0001577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sz w:val="24"/>
          <w:szCs w:val="24"/>
          <w:lang w:eastAsia="sk-SK"/>
        </w:rPr>
        <w:t xml:space="preserve">(1) </w:t>
      </w:r>
      <w:r w:rsidRPr="0001577C">
        <w:rPr>
          <w:rFonts w:ascii="Times New Roman" w:eastAsia="Times New Roman" w:hAnsi="Times New Roman" w:cs="Times New Roman"/>
          <w:sz w:val="24"/>
          <w:szCs w:val="24"/>
          <w:lang w:eastAsia="sk-SK"/>
        </w:rPr>
        <w:t xml:space="preserve">Správneho deliktu na úseku verejného zdravotníctva sa dopustí fyzická osoba-podnikateľ alebo právnická osoba, ktorá poruší niektorú z </w:t>
      </w:r>
      <w:r w:rsidRPr="0001577C">
        <w:rPr>
          <w:rFonts w:ascii="Times New Roman" w:eastAsia="Times New Roman" w:hAnsi="Times New Roman" w:cs="Times New Roman"/>
          <w:lang w:eastAsia="sk-SK"/>
        </w:rPr>
        <w:t xml:space="preserve">povinností podľa </w:t>
      </w:r>
      <w:r w:rsidRPr="00316389">
        <w:rPr>
          <w:rFonts w:ascii="Times New Roman" w:hAnsi="Times New Roman" w:cs="Times New Roman"/>
        </w:rPr>
        <w:t>§ 17,  § 17a, § 17c alebo § 17d</w:t>
      </w:r>
      <w:r w:rsidRPr="0001577C">
        <w:rPr>
          <w:rFonts w:ascii="Times New Roman" w:eastAsia="Times New Roman" w:hAnsi="Times New Roman" w:cs="Times New Roman"/>
          <w:lang w:eastAsia="sk-SK"/>
        </w:rPr>
        <w:t xml:space="preserve">. </w:t>
      </w:r>
    </w:p>
    <w:p w14:paraId="4041F886" w14:textId="77777777" w:rsidR="0001577C" w:rsidRPr="00316389" w:rsidRDefault="0001577C" w:rsidP="0001577C">
      <w:pPr>
        <w:spacing w:after="0" w:line="240" w:lineRule="auto"/>
        <w:rPr>
          <w:rFonts w:ascii="Times New Roman" w:eastAsia="Times New Roman" w:hAnsi="Times New Roman" w:cs="Times New Roman"/>
          <w:lang w:eastAsia="sk-SK"/>
        </w:rPr>
      </w:pPr>
    </w:p>
    <w:p w14:paraId="2387F737" w14:textId="063068CD" w:rsidR="000D1B29" w:rsidRDefault="000D1B29" w:rsidP="000D1B29">
      <w:pPr>
        <w:jc w:val="both"/>
        <w:rPr>
          <w:rFonts w:ascii="Times New Roman" w:hAnsi="Times New Roman" w:cs="Times New Roman"/>
        </w:rPr>
      </w:pPr>
      <w:r w:rsidRPr="000D1B29">
        <w:rPr>
          <w:rFonts w:ascii="Times New Roman" w:hAnsi="Times New Roman" w:cs="Times New Roman"/>
        </w:rPr>
        <w:t>(2) Správneho deliktu na úseku verejného zdravotníctva sa dopustí fyzická osoba-podnikateľ alebo právnická osoba, ktorá vyrába alebo dodáva materiály, výrobky a filtračné média určené na styk s pitnou vodou a chemické látky na úpravu vody v rozpore s § 18</w:t>
      </w:r>
      <w:r>
        <w:rPr>
          <w:rFonts w:ascii="Times New Roman" w:hAnsi="Times New Roman" w:cs="Times New Roman"/>
        </w:rPr>
        <w:t>.</w:t>
      </w:r>
    </w:p>
    <w:p w14:paraId="2009B77E" w14:textId="0A0BD098" w:rsidR="0001577C" w:rsidRPr="00316389" w:rsidRDefault="0001577C" w:rsidP="0001577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(17) </w:t>
      </w:r>
      <w:r w:rsidRPr="0001577C">
        <w:rPr>
          <w:rFonts w:ascii="Times New Roman" w:eastAsia="Times New Roman" w:hAnsi="Times New Roman" w:cs="Times New Roman"/>
          <w:sz w:val="24"/>
          <w:szCs w:val="24"/>
          <w:lang w:eastAsia="sk-SK"/>
        </w:rPr>
        <w:t xml:space="preserve">Správneho deliktu na úseku verejného zdravotníctva sa dopustí prevádzkovateľ zariadenia spoločného stravovania, ak poruší niektorú z povinností podľa </w:t>
      </w:r>
      <w:hyperlink r:id="rId14" w:anchor="paragraf-26.odsek-4" w:tooltip="Odkaz na predpis alebo ustanovenie" w:history="1">
        <w:r w:rsidRPr="0001577C">
          <w:rPr>
            <w:rFonts w:ascii="Times New Roman" w:eastAsia="Times New Roman" w:hAnsi="Times New Roman" w:cs="Times New Roman"/>
            <w:sz w:val="24"/>
            <w:szCs w:val="24"/>
            <w:lang w:eastAsia="sk-SK"/>
          </w:rPr>
          <w:t xml:space="preserve">§ 26 ods. </w:t>
        </w:r>
        <w:r w:rsidRPr="00316389">
          <w:rPr>
            <w:rFonts w:ascii="Times New Roman" w:eastAsia="Times New Roman" w:hAnsi="Times New Roman" w:cs="Times New Roman"/>
            <w:sz w:val="24"/>
            <w:szCs w:val="24"/>
            <w:lang w:eastAsia="sk-SK"/>
          </w:rPr>
          <w:t xml:space="preserve">3, </w:t>
        </w:r>
        <w:r w:rsidRPr="0001577C">
          <w:rPr>
            <w:rFonts w:ascii="Times New Roman" w:eastAsia="Times New Roman" w:hAnsi="Times New Roman" w:cs="Times New Roman"/>
            <w:sz w:val="24"/>
            <w:szCs w:val="24"/>
            <w:lang w:eastAsia="sk-SK"/>
          </w:rPr>
          <w:t>4</w:t>
        </w:r>
      </w:hyperlink>
      <w:r w:rsidRPr="0001577C">
        <w:rPr>
          <w:rFonts w:ascii="Times New Roman" w:eastAsia="Times New Roman" w:hAnsi="Times New Roman" w:cs="Times New Roman"/>
          <w:sz w:val="24"/>
          <w:szCs w:val="24"/>
          <w:lang w:eastAsia="sk-SK"/>
        </w:rPr>
        <w:t xml:space="preserve"> a </w:t>
      </w:r>
      <w:hyperlink r:id="rId15" w:anchor="paragraf-26.odsek-6" w:tooltip="Odkaz na predpis alebo ustanovenie" w:history="1">
        <w:r w:rsidRPr="0001577C">
          <w:rPr>
            <w:rFonts w:ascii="Times New Roman" w:eastAsia="Times New Roman" w:hAnsi="Times New Roman" w:cs="Times New Roman"/>
            <w:sz w:val="24"/>
            <w:szCs w:val="24"/>
            <w:lang w:eastAsia="sk-SK"/>
          </w:rPr>
          <w:t>6</w:t>
        </w:r>
      </w:hyperlink>
      <w:r w:rsidRPr="0001577C">
        <w:rPr>
          <w:rFonts w:ascii="Times New Roman" w:eastAsia="Times New Roman" w:hAnsi="Times New Roman" w:cs="Times New Roman"/>
          <w:sz w:val="24"/>
          <w:szCs w:val="24"/>
          <w:lang w:eastAsia="sk-SK"/>
        </w:rPr>
        <w:t xml:space="preserve">; to neplatí, ak ide o nesplnenie povinnosti podľa </w:t>
      </w:r>
      <w:hyperlink r:id="rId16" w:anchor="paragraf-26.odsek-4.pismeno-i" w:tooltip="Odkaz na predpis alebo ustanovenie" w:history="1">
        <w:r w:rsidRPr="0001577C">
          <w:rPr>
            <w:rFonts w:ascii="Times New Roman" w:eastAsia="Times New Roman" w:hAnsi="Times New Roman" w:cs="Times New Roman"/>
            <w:sz w:val="24"/>
            <w:szCs w:val="24"/>
            <w:lang w:eastAsia="sk-SK"/>
          </w:rPr>
          <w:t>§ 26 ods. 4 písm. i) a j)</w:t>
        </w:r>
      </w:hyperlink>
      <w:r w:rsidRPr="0001577C">
        <w:rPr>
          <w:rFonts w:ascii="Times New Roman" w:eastAsia="Times New Roman" w:hAnsi="Times New Roman" w:cs="Times New Roman"/>
          <w:sz w:val="24"/>
          <w:szCs w:val="24"/>
          <w:lang w:eastAsia="sk-SK"/>
        </w:rPr>
        <w:t xml:space="preserve"> v prevádzke verejného stravovania, v stánku s rýchlym občerstvením a iných zariadeniach s ambulantným predajom pokrmov a nápojov a na hromadných podujatiach. </w:t>
      </w:r>
    </w:p>
    <w:p w14:paraId="024E1783" w14:textId="77777777" w:rsidR="0001577C" w:rsidRPr="0001577C" w:rsidRDefault="0001577C" w:rsidP="0001577C">
      <w:pPr>
        <w:spacing w:after="0" w:line="240" w:lineRule="auto"/>
        <w:jc w:val="both"/>
        <w:rPr>
          <w:rFonts w:ascii="Times New Roman" w:eastAsia="Times New Roman" w:hAnsi="Times New Roman" w:cs="Times New Roman"/>
          <w:sz w:val="24"/>
          <w:szCs w:val="24"/>
          <w:lang w:eastAsia="sk-SK"/>
        </w:rPr>
      </w:pPr>
    </w:p>
    <w:p w14:paraId="06010F8B" w14:textId="00BC3AAA" w:rsidR="0001577C" w:rsidRDefault="0001577C" w:rsidP="0001577C">
      <w:pPr>
        <w:spacing w:after="0" w:line="240" w:lineRule="auto"/>
        <w:jc w:val="both"/>
        <w:rPr>
          <w:rFonts w:ascii="Times New Roman" w:eastAsia="Times New Roman" w:hAnsi="Times New Roman" w:cs="Times New Roman"/>
          <w:sz w:val="24"/>
          <w:szCs w:val="24"/>
          <w:lang w:eastAsia="sk-SK"/>
        </w:rPr>
      </w:pPr>
      <w:r w:rsidRPr="0001577C">
        <w:rPr>
          <w:rFonts w:ascii="Times New Roman" w:eastAsia="Times New Roman" w:hAnsi="Times New Roman" w:cs="Times New Roman"/>
          <w:sz w:val="24"/>
          <w:szCs w:val="24"/>
          <w:lang w:eastAsia="sk-SK"/>
        </w:rPr>
        <w:t>(18)</w:t>
      </w:r>
      <w:r w:rsidRPr="00316389">
        <w:rPr>
          <w:rFonts w:ascii="Times New Roman" w:eastAsia="Times New Roman" w:hAnsi="Times New Roman" w:cs="Times New Roman"/>
          <w:sz w:val="24"/>
          <w:szCs w:val="24"/>
          <w:lang w:eastAsia="sk-SK"/>
        </w:rPr>
        <w:t xml:space="preserve"> </w:t>
      </w:r>
      <w:r w:rsidRPr="0001577C">
        <w:rPr>
          <w:rFonts w:ascii="Times New Roman" w:eastAsia="Times New Roman" w:hAnsi="Times New Roman" w:cs="Times New Roman"/>
          <w:sz w:val="24"/>
          <w:szCs w:val="24"/>
          <w:lang w:eastAsia="sk-SK"/>
        </w:rPr>
        <w:t xml:space="preserve">Správneho deliktu na úseku verejného zdravotníctva sa dopustí prevádzkovateľ zariadenia spoločného stravovania pre deti a mládež, ak poruší niektorú z povinností podľa </w:t>
      </w:r>
      <w:hyperlink r:id="rId17" w:anchor="paragraf-26.odsek-4" w:tooltip="Odkaz na predpis alebo ustanovenie" w:history="1">
        <w:r w:rsidRPr="0001577C">
          <w:rPr>
            <w:rFonts w:ascii="Times New Roman" w:eastAsia="Times New Roman" w:hAnsi="Times New Roman" w:cs="Times New Roman"/>
            <w:sz w:val="24"/>
            <w:szCs w:val="24"/>
            <w:lang w:eastAsia="sk-SK"/>
          </w:rPr>
          <w:t>§ 26 ods. 4</w:t>
        </w:r>
      </w:hyperlink>
      <w:r w:rsidRPr="0001577C">
        <w:rPr>
          <w:rFonts w:ascii="Times New Roman" w:eastAsia="Times New Roman" w:hAnsi="Times New Roman" w:cs="Times New Roman"/>
          <w:sz w:val="24"/>
          <w:szCs w:val="24"/>
          <w:lang w:eastAsia="sk-SK"/>
        </w:rPr>
        <w:t xml:space="preserve"> a </w:t>
      </w:r>
      <w:hyperlink r:id="rId18" w:anchor="paragraf-26.odsek-7" w:tooltip="Odkaz na predpis alebo ustanovenie" w:history="1">
        <w:r w:rsidR="00384279" w:rsidRPr="00DE44E6">
          <w:rPr>
            <w:rFonts w:ascii="Times New Roman" w:eastAsia="Times New Roman" w:hAnsi="Times New Roman" w:cs="Times New Roman"/>
            <w:sz w:val="24"/>
            <w:szCs w:val="24"/>
            <w:lang w:eastAsia="sk-SK"/>
          </w:rPr>
          <w:t>7</w:t>
        </w:r>
      </w:hyperlink>
      <w:r w:rsidRPr="0001577C">
        <w:rPr>
          <w:rFonts w:ascii="Times New Roman" w:eastAsia="Times New Roman" w:hAnsi="Times New Roman" w:cs="Times New Roman"/>
          <w:sz w:val="24"/>
          <w:szCs w:val="24"/>
          <w:lang w:eastAsia="sk-SK"/>
        </w:rPr>
        <w:t xml:space="preserve">. </w:t>
      </w:r>
    </w:p>
    <w:p w14:paraId="5023448E" w14:textId="77777777" w:rsidR="0099033C" w:rsidRPr="00316389" w:rsidRDefault="0099033C" w:rsidP="0001577C">
      <w:pPr>
        <w:spacing w:after="0" w:line="240" w:lineRule="auto"/>
        <w:jc w:val="both"/>
        <w:rPr>
          <w:rFonts w:ascii="Times New Roman" w:eastAsia="Times New Roman" w:hAnsi="Times New Roman" w:cs="Times New Roman"/>
          <w:lang w:eastAsia="sk-SK"/>
        </w:rPr>
      </w:pPr>
    </w:p>
    <w:p w14:paraId="04C705D0" w14:textId="7BAB7AA9" w:rsidR="00384279" w:rsidRPr="00316389" w:rsidRDefault="00384279" w:rsidP="0001577C">
      <w:pPr>
        <w:spacing w:after="0" w:line="240" w:lineRule="auto"/>
        <w:jc w:val="both"/>
        <w:rPr>
          <w:rFonts w:ascii="Times New Roman" w:hAnsi="Times New Roman" w:cs="Times New Roman"/>
        </w:rPr>
      </w:pPr>
      <w:r w:rsidRPr="00316389">
        <w:rPr>
          <w:rFonts w:ascii="Times New Roman" w:hAnsi="Times New Roman" w:cs="Times New Roman"/>
        </w:rPr>
        <w:t>(29) Správneho deliktu na úseku verejného zdravotníctva v oblasti ochrany zdravia pri práci sa dopustí fyzická osoba-podnikateľ alebo právnická osoba, ak</w:t>
      </w:r>
    </w:p>
    <w:p w14:paraId="7C8D8E11" w14:textId="489E91C8" w:rsidR="00384279" w:rsidRPr="00316389" w:rsidRDefault="00384279" w:rsidP="0001577C">
      <w:pPr>
        <w:spacing w:after="0" w:line="240" w:lineRule="auto"/>
        <w:jc w:val="both"/>
        <w:rPr>
          <w:rFonts w:ascii="Times New Roman" w:hAnsi="Times New Roman" w:cs="Times New Roman"/>
        </w:rPr>
      </w:pPr>
      <w:r w:rsidRPr="00316389">
        <w:rPr>
          <w:rFonts w:ascii="Times New Roman" w:hAnsi="Times New Roman" w:cs="Times New Roman"/>
        </w:rPr>
        <w:t>e</w:t>
      </w:r>
      <w:r w:rsidRPr="00D7215E">
        <w:rPr>
          <w:rFonts w:ascii="Times New Roman" w:hAnsi="Times New Roman" w:cs="Times New Roman"/>
        </w:rPr>
        <w:t>)</w:t>
      </w:r>
      <w:r w:rsidR="0099033C" w:rsidRPr="00D7215E">
        <w:rPr>
          <w:rFonts w:ascii="Times New Roman" w:hAnsi="Times New Roman" w:cs="Times New Roman"/>
        </w:rPr>
        <w:t xml:space="preserve"> nezabezpečí technické, organizačné alebo iné opatrenia na ochranu zamestnancov pri práci s chemickými faktormi podľa § 39 alebo nezabezpečí zamestnancom odbornú prípravu na prácu s </w:t>
      </w:r>
      <w:proofErr w:type="spellStart"/>
      <w:r w:rsidR="0099033C" w:rsidRPr="00D7215E">
        <w:rPr>
          <w:rFonts w:ascii="Times New Roman" w:hAnsi="Times New Roman" w:cs="Times New Roman"/>
        </w:rPr>
        <w:t>diizokyanátmi</w:t>
      </w:r>
      <w:proofErr w:type="spellEnd"/>
      <w:r w:rsidR="0099033C" w:rsidRPr="00D7215E">
        <w:rPr>
          <w:rFonts w:ascii="Times New Roman" w:hAnsi="Times New Roman" w:cs="Times New Roman"/>
        </w:rPr>
        <w:t xml:space="preserve"> podľa § 39 ods. 6,</w:t>
      </w:r>
    </w:p>
    <w:p w14:paraId="3D0BDB94" w14:textId="77777777" w:rsidR="00384279" w:rsidRPr="0001577C" w:rsidRDefault="00384279" w:rsidP="0001577C">
      <w:pPr>
        <w:spacing w:after="0" w:line="240" w:lineRule="auto"/>
        <w:jc w:val="both"/>
        <w:rPr>
          <w:rFonts w:ascii="Times New Roman" w:eastAsia="Times New Roman" w:hAnsi="Times New Roman" w:cs="Times New Roman"/>
          <w:sz w:val="24"/>
          <w:szCs w:val="24"/>
          <w:lang w:eastAsia="sk-SK"/>
        </w:rPr>
      </w:pPr>
    </w:p>
    <w:p w14:paraId="517CE236" w14:textId="24086CE5" w:rsidR="000D1B29" w:rsidRDefault="000D1B29" w:rsidP="000D1B29">
      <w:pPr>
        <w:spacing w:after="40"/>
        <w:jc w:val="both"/>
        <w:rPr>
          <w:rFonts w:ascii="Times New Roman" w:hAnsi="Times New Roman" w:cs="Times New Roman"/>
        </w:rPr>
      </w:pPr>
      <w:r w:rsidRPr="000D1B29">
        <w:rPr>
          <w:rFonts w:ascii="Times New Roman" w:hAnsi="Times New Roman" w:cs="Times New Roman"/>
        </w:rPr>
        <w:t>(33) Správneho deliktu na úseku verejného zdravotníctva sa dopustí fyzická osoba</w:t>
      </w:r>
      <w:r>
        <w:rPr>
          <w:rFonts w:ascii="Times New Roman" w:hAnsi="Times New Roman" w:cs="Times New Roman"/>
        </w:rPr>
        <w:t>-</w:t>
      </w:r>
      <w:r w:rsidRPr="000D1B29">
        <w:rPr>
          <w:rFonts w:ascii="Times New Roman" w:hAnsi="Times New Roman" w:cs="Times New Roman"/>
        </w:rPr>
        <w:t>podnikateľ alebo právnická osoba, ak</w:t>
      </w:r>
    </w:p>
    <w:p w14:paraId="739E97E2" w14:textId="77777777" w:rsidR="004110B5" w:rsidRDefault="000D1B29" w:rsidP="00DE44E6">
      <w:pPr>
        <w:jc w:val="both"/>
        <w:rPr>
          <w:rFonts w:ascii="Times New Roman" w:hAnsi="Times New Roman" w:cs="Times New Roman"/>
        </w:rPr>
      </w:pPr>
      <w:r w:rsidRPr="000D1B29">
        <w:rPr>
          <w:rFonts w:ascii="Times New Roman" w:hAnsi="Times New Roman" w:cs="Times New Roman"/>
        </w:rPr>
        <w:t>f) nedodržiava schválené pracovné alebo technologické postupy alebo prevádzkový poriadok alebo správnu výrobnú prax</w:t>
      </w:r>
      <w:r w:rsidR="004110B5" w:rsidRPr="004110B5">
        <w:t xml:space="preserve"> </w:t>
      </w:r>
      <w:r w:rsidR="004110B5" w:rsidRPr="004110B5">
        <w:rPr>
          <w:rFonts w:ascii="Times New Roman" w:hAnsi="Times New Roman" w:cs="Times New Roman"/>
        </w:rPr>
        <w:t>alebo minimálne bezpečnostné a zdravotné požiadavky na pracovisko podľa § 52 ods. 1 písm. f)</w:t>
      </w:r>
      <w:r w:rsidR="004110B5">
        <w:rPr>
          <w:rFonts w:ascii="Times New Roman" w:hAnsi="Times New Roman" w:cs="Times New Roman"/>
        </w:rPr>
        <w:t>,</w:t>
      </w:r>
    </w:p>
    <w:p w14:paraId="4A9A6275" w14:textId="19F3D679" w:rsidR="0099033C" w:rsidRPr="00134E0B" w:rsidRDefault="0099033C" w:rsidP="0099033C">
      <w:pPr>
        <w:suppressAutoHyphens/>
        <w:autoSpaceDE w:val="0"/>
        <w:autoSpaceDN w:val="0"/>
        <w:spacing w:after="0"/>
        <w:jc w:val="both"/>
        <w:rPr>
          <w:rFonts w:ascii="Times New Roman" w:hAnsi="Times New Roman"/>
        </w:rPr>
      </w:pPr>
      <w:r w:rsidRPr="00134E0B">
        <w:rPr>
          <w:rFonts w:ascii="Times New Roman" w:hAnsi="Times New Roman"/>
        </w:rPr>
        <w:t>(37) Správneho deliktu na úseku verejného zdravotníctva v oblasti ochrany zdravia pri práci sa dopustí fyzická osoba – podnikateľ, ktorá nezamestnáva iné fyzické osoby a vykonáva prácu s </w:t>
      </w:r>
      <w:proofErr w:type="spellStart"/>
      <w:r w:rsidRPr="00134E0B">
        <w:rPr>
          <w:rFonts w:ascii="Times New Roman" w:hAnsi="Times New Roman"/>
        </w:rPr>
        <w:t>diizokyanátmi</w:t>
      </w:r>
      <w:proofErr w:type="spellEnd"/>
      <w:r w:rsidRPr="00134E0B">
        <w:rPr>
          <w:rFonts w:ascii="Times New Roman" w:hAnsi="Times New Roman"/>
        </w:rPr>
        <w:t>, ak si nezabezpečí odbornú prípravu na prácu s </w:t>
      </w:r>
      <w:proofErr w:type="spellStart"/>
      <w:r w:rsidRPr="00134E0B">
        <w:rPr>
          <w:rFonts w:ascii="Times New Roman" w:hAnsi="Times New Roman"/>
        </w:rPr>
        <w:t>diizokyanátmi</w:t>
      </w:r>
      <w:proofErr w:type="spellEnd"/>
      <w:r w:rsidRPr="00134E0B">
        <w:rPr>
          <w:rFonts w:ascii="Times New Roman" w:hAnsi="Times New Roman"/>
        </w:rPr>
        <w:t xml:space="preserve"> podľa § 39 ods. 5.</w:t>
      </w:r>
    </w:p>
    <w:p w14:paraId="2BCD5650" w14:textId="77777777" w:rsidR="0099033C" w:rsidRDefault="0099033C" w:rsidP="0099033C">
      <w:pPr>
        <w:spacing w:after="0" w:line="240" w:lineRule="auto"/>
        <w:rPr>
          <w:rFonts w:ascii="Times New Roman" w:eastAsia="Times New Roman" w:hAnsi="Times New Roman" w:cs="Times New Roman"/>
          <w:sz w:val="24"/>
          <w:szCs w:val="24"/>
          <w:lang w:eastAsia="sk-SK"/>
        </w:rPr>
      </w:pPr>
    </w:p>
    <w:p w14:paraId="49045B92" w14:textId="5E261243" w:rsidR="0099033C" w:rsidRPr="0099033C" w:rsidRDefault="0099033C" w:rsidP="0099033C">
      <w:pPr>
        <w:spacing w:after="0" w:line="240" w:lineRule="auto"/>
        <w:rPr>
          <w:rFonts w:ascii="Times New Roman" w:eastAsia="Times New Roman" w:hAnsi="Times New Roman" w:cs="Times New Roman"/>
          <w:lang w:eastAsia="sk-SK"/>
        </w:rPr>
      </w:pPr>
      <w:r w:rsidRPr="00DE44E6">
        <w:rPr>
          <w:rFonts w:ascii="Times New Roman" w:eastAsia="Times New Roman" w:hAnsi="Times New Roman" w:cs="Times New Roman"/>
          <w:lang w:eastAsia="sk-SK"/>
        </w:rPr>
        <w:t xml:space="preserve">(43) </w:t>
      </w:r>
      <w:r w:rsidRPr="0099033C">
        <w:rPr>
          <w:rFonts w:ascii="Times New Roman" w:eastAsia="Times New Roman" w:hAnsi="Times New Roman" w:cs="Times New Roman"/>
          <w:lang w:eastAsia="sk-SK"/>
        </w:rPr>
        <w:t>Príslušný orgán verejného zdravotníctva uloží pokutu</w:t>
      </w:r>
    </w:p>
    <w:p w14:paraId="0F3C0BD4" w14:textId="22E09E1D" w:rsidR="0099033C" w:rsidRPr="0099033C" w:rsidRDefault="0099033C" w:rsidP="0099033C">
      <w:pPr>
        <w:spacing w:after="0" w:line="240" w:lineRule="auto"/>
        <w:rPr>
          <w:rFonts w:ascii="Times New Roman" w:eastAsia="Times New Roman" w:hAnsi="Times New Roman" w:cs="Times New Roman"/>
          <w:lang w:eastAsia="sk-SK"/>
        </w:rPr>
      </w:pPr>
      <w:r w:rsidRPr="0099033C">
        <w:rPr>
          <w:rFonts w:ascii="Times New Roman" w:eastAsia="Times New Roman" w:hAnsi="Times New Roman" w:cs="Times New Roman"/>
          <w:lang w:eastAsia="sk-SK"/>
        </w:rPr>
        <w:t>a)</w:t>
      </w:r>
      <w:r w:rsidRPr="00DE44E6">
        <w:rPr>
          <w:rFonts w:ascii="Times New Roman" w:eastAsia="Times New Roman" w:hAnsi="Times New Roman" w:cs="Times New Roman"/>
          <w:lang w:eastAsia="sk-SK"/>
        </w:rPr>
        <w:t xml:space="preserve"> </w:t>
      </w:r>
      <w:r w:rsidRPr="0099033C">
        <w:rPr>
          <w:rFonts w:ascii="Times New Roman" w:eastAsia="Times New Roman" w:hAnsi="Times New Roman" w:cs="Times New Roman"/>
          <w:lang w:eastAsia="sk-SK"/>
        </w:rPr>
        <w:t>od 150 eur do 20 000 eur za správne delikty podľa odsekov 1 až 22, 24, 31, 33 až 4</w:t>
      </w:r>
      <w:r w:rsidRPr="00DE44E6">
        <w:rPr>
          <w:rFonts w:ascii="Times New Roman" w:eastAsia="Times New Roman" w:hAnsi="Times New Roman" w:cs="Times New Roman"/>
          <w:lang w:eastAsia="sk-SK"/>
        </w:rPr>
        <w:t>1</w:t>
      </w:r>
      <w:r w:rsidRPr="0099033C">
        <w:rPr>
          <w:rFonts w:ascii="Times New Roman" w:eastAsia="Times New Roman" w:hAnsi="Times New Roman" w:cs="Times New Roman"/>
          <w:lang w:eastAsia="sk-SK"/>
        </w:rPr>
        <w:t xml:space="preserve">, </w:t>
      </w:r>
    </w:p>
    <w:p w14:paraId="126F390E" w14:textId="13A390C3" w:rsidR="0099033C" w:rsidRPr="0099033C" w:rsidRDefault="0099033C" w:rsidP="0099033C">
      <w:pPr>
        <w:spacing w:after="0" w:line="240" w:lineRule="auto"/>
        <w:rPr>
          <w:rFonts w:ascii="Times New Roman" w:eastAsia="Times New Roman" w:hAnsi="Times New Roman" w:cs="Times New Roman"/>
          <w:lang w:eastAsia="sk-SK"/>
        </w:rPr>
      </w:pPr>
      <w:r w:rsidRPr="0099033C">
        <w:rPr>
          <w:rFonts w:ascii="Times New Roman" w:eastAsia="Times New Roman" w:hAnsi="Times New Roman" w:cs="Times New Roman"/>
          <w:lang w:eastAsia="sk-SK"/>
        </w:rPr>
        <w:t>b)</w:t>
      </w:r>
      <w:r w:rsidRPr="00DE44E6">
        <w:rPr>
          <w:rFonts w:ascii="Times New Roman" w:eastAsia="Times New Roman" w:hAnsi="Times New Roman" w:cs="Times New Roman"/>
          <w:lang w:eastAsia="sk-SK"/>
        </w:rPr>
        <w:t xml:space="preserve"> </w:t>
      </w:r>
      <w:r w:rsidRPr="0099033C">
        <w:rPr>
          <w:rFonts w:ascii="Times New Roman" w:eastAsia="Times New Roman" w:hAnsi="Times New Roman" w:cs="Times New Roman"/>
          <w:lang w:eastAsia="sk-SK"/>
        </w:rPr>
        <w:t>od 100 eur do 2000 eur za správne delikty podľa odsekov 23 a 30,</w:t>
      </w:r>
    </w:p>
    <w:p w14:paraId="3E08506F" w14:textId="4F797CB3" w:rsidR="0099033C" w:rsidRPr="0099033C" w:rsidRDefault="0099033C" w:rsidP="0099033C">
      <w:pPr>
        <w:spacing w:after="0" w:line="240" w:lineRule="auto"/>
        <w:rPr>
          <w:rFonts w:ascii="Times New Roman" w:eastAsia="Times New Roman" w:hAnsi="Times New Roman" w:cs="Times New Roman"/>
          <w:lang w:eastAsia="sk-SK"/>
        </w:rPr>
      </w:pPr>
      <w:r w:rsidRPr="0099033C">
        <w:rPr>
          <w:rFonts w:ascii="Times New Roman" w:eastAsia="Times New Roman" w:hAnsi="Times New Roman" w:cs="Times New Roman"/>
          <w:lang w:eastAsia="sk-SK"/>
        </w:rPr>
        <w:t>c)</w:t>
      </w:r>
      <w:r w:rsidRPr="00DE44E6">
        <w:rPr>
          <w:rFonts w:ascii="Times New Roman" w:eastAsia="Times New Roman" w:hAnsi="Times New Roman" w:cs="Times New Roman"/>
          <w:lang w:eastAsia="sk-SK"/>
        </w:rPr>
        <w:t xml:space="preserve"> </w:t>
      </w:r>
      <w:r w:rsidRPr="0099033C">
        <w:rPr>
          <w:rFonts w:ascii="Times New Roman" w:eastAsia="Times New Roman" w:hAnsi="Times New Roman" w:cs="Times New Roman"/>
          <w:lang w:eastAsia="sk-SK"/>
        </w:rPr>
        <w:t>od 2000 eur do 50 000 eur za správne delikty podľa odsekov 25 až 29 a 32.</w:t>
      </w:r>
    </w:p>
    <w:p w14:paraId="2635B8EE" w14:textId="77777777" w:rsidR="004110B5" w:rsidRPr="00BF452E" w:rsidRDefault="004110B5" w:rsidP="004110B5">
      <w:pPr>
        <w:jc w:val="both"/>
        <w:rPr>
          <w:rFonts w:ascii="Times New Roman" w:hAnsi="Times New Roman" w:cs="Times New Roman"/>
        </w:rPr>
      </w:pPr>
    </w:p>
    <w:p w14:paraId="760457CD" w14:textId="7200FE33" w:rsidR="004110B5" w:rsidRPr="00CA71A7" w:rsidRDefault="004110B5" w:rsidP="004110B5">
      <w:pPr>
        <w:jc w:val="center"/>
        <w:rPr>
          <w:rFonts w:ascii="Times New Roman" w:hAnsi="Times New Roman" w:cs="Times New Roman"/>
          <w:b/>
          <w:bCs/>
        </w:rPr>
      </w:pPr>
      <w:r w:rsidRPr="00CA71A7">
        <w:rPr>
          <w:rFonts w:ascii="Times New Roman" w:hAnsi="Times New Roman" w:cs="Times New Roman"/>
          <w:b/>
          <w:bCs/>
        </w:rPr>
        <w:lastRenderedPageBreak/>
        <w:t xml:space="preserve">§ </w:t>
      </w:r>
      <w:r>
        <w:rPr>
          <w:rFonts w:ascii="Times New Roman" w:hAnsi="Times New Roman" w:cs="Times New Roman"/>
          <w:b/>
          <w:bCs/>
        </w:rPr>
        <w:t>62</w:t>
      </w:r>
    </w:p>
    <w:p w14:paraId="1FA94F68" w14:textId="2A498EB4" w:rsidR="004110B5" w:rsidRPr="00CA71A7" w:rsidRDefault="004110B5" w:rsidP="004110B5">
      <w:pPr>
        <w:jc w:val="center"/>
        <w:rPr>
          <w:rFonts w:ascii="Times New Roman" w:hAnsi="Times New Roman" w:cs="Times New Roman"/>
          <w:b/>
          <w:bCs/>
        </w:rPr>
      </w:pPr>
      <w:r>
        <w:rPr>
          <w:rFonts w:ascii="Times New Roman" w:hAnsi="Times New Roman" w:cs="Times New Roman"/>
          <w:b/>
          <w:bCs/>
        </w:rPr>
        <w:t>Splnomocňovacie ustanovenia</w:t>
      </w:r>
    </w:p>
    <w:p w14:paraId="7246550B" w14:textId="3F45E25D" w:rsidR="000D1B29" w:rsidRDefault="004110B5" w:rsidP="004110B5">
      <w:pPr>
        <w:spacing w:after="40"/>
        <w:jc w:val="both"/>
        <w:rPr>
          <w:rFonts w:ascii="Times New Roman" w:hAnsi="Times New Roman" w:cs="Times New Roman"/>
        </w:rPr>
      </w:pPr>
      <w:r w:rsidRPr="004110B5">
        <w:rPr>
          <w:rFonts w:ascii="Times New Roman" w:hAnsi="Times New Roman" w:cs="Times New Roman"/>
        </w:rPr>
        <w:t>(1) Ministerstvo ustanoví všeobecne záväznými právnymi predpismi</w:t>
      </w:r>
    </w:p>
    <w:p w14:paraId="4D9B4D86" w14:textId="30D9ECF8" w:rsidR="004110B5" w:rsidRPr="00DE44E6" w:rsidRDefault="004110B5" w:rsidP="004110B5">
      <w:pPr>
        <w:ind w:left="283"/>
        <w:jc w:val="both"/>
        <w:rPr>
          <w:rFonts w:ascii="Times New Roman" w:hAnsi="Times New Roman" w:cs="Times New Roman"/>
        </w:rPr>
      </w:pPr>
      <w:bookmarkStart w:id="1" w:name="_GoBack"/>
      <w:bookmarkEnd w:id="1"/>
      <w:r w:rsidRPr="00DE44E6">
        <w:rPr>
          <w:rFonts w:ascii="Times New Roman" w:hAnsi="Times New Roman" w:cs="Times New Roman"/>
        </w:rPr>
        <w:t xml:space="preserve">w) </w:t>
      </w:r>
      <w:r w:rsidR="0099033C" w:rsidRPr="00DE44E6">
        <w:rPr>
          <w:rFonts w:ascii="Times New Roman" w:hAnsi="Times New Roman" w:cs="Times New Roman"/>
        </w:rPr>
        <w:t>ukazovatele a limitné hodnoty kvality pitnej vody a kvality teplej vody, postup pri monitorovaní pitnej vody a manažmente rizík systému zásobovania pitnou vodou a manažmente rizík domových rozvodných systémov a rozsah informácií poskytovaných dodávateľom pitnej vody zásobovaným obyvateľom.</w:t>
      </w:r>
    </w:p>
    <w:p w14:paraId="32F4552D" w14:textId="77777777" w:rsidR="00DE44E6" w:rsidRDefault="00DE44E6" w:rsidP="00DE44E6">
      <w:pPr>
        <w:pStyle w:val="Odsekzoznamu"/>
        <w:spacing w:line="276" w:lineRule="auto"/>
        <w:ind w:left="0"/>
        <w:jc w:val="center"/>
        <w:rPr>
          <w:b/>
          <w:sz w:val="22"/>
          <w:szCs w:val="22"/>
        </w:rPr>
      </w:pPr>
    </w:p>
    <w:p w14:paraId="5AF0E8A6" w14:textId="62747477" w:rsidR="004110B5" w:rsidRPr="00DE44E6" w:rsidRDefault="00DE44E6" w:rsidP="00DE44E6">
      <w:pPr>
        <w:pStyle w:val="Odsekzoznamu"/>
        <w:spacing w:line="276" w:lineRule="auto"/>
        <w:ind w:left="0"/>
        <w:jc w:val="center"/>
        <w:rPr>
          <w:b/>
          <w:sz w:val="22"/>
          <w:szCs w:val="22"/>
        </w:rPr>
      </w:pPr>
      <w:r w:rsidRPr="00134E0B">
        <w:rPr>
          <w:b/>
          <w:sz w:val="22"/>
          <w:szCs w:val="22"/>
        </w:rPr>
        <w:t>§ 63n</w:t>
      </w:r>
    </w:p>
    <w:p w14:paraId="2BBBFDE2" w14:textId="77777777" w:rsidR="008D6598" w:rsidRPr="00134E0B" w:rsidRDefault="008D6598" w:rsidP="008D6598">
      <w:pPr>
        <w:pStyle w:val="Odsekzoznamu"/>
        <w:spacing w:line="276" w:lineRule="auto"/>
        <w:ind w:left="0"/>
        <w:jc w:val="center"/>
        <w:rPr>
          <w:b/>
          <w:sz w:val="22"/>
          <w:szCs w:val="22"/>
        </w:rPr>
      </w:pPr>
      <w:r w:rsidRPr="00134E0B">
        <w:rPr>
          <w:b/>
          <w:sz w:val="22"/>
          <w:szCs w:val="22"/>
        </w:rPr>
        <w:t>Prechodné ustanovenia k úpravám účinným od 12. januára 2023</w:t>
      </w:r>
    </w:p>
    <w:p w14:paraId="66079912" w14:textId="77777777" w:rsidR="008D6598" w:rsidRPr="00134E0B" w:rsidRDefault="008D6598" w:rsidP="008D6598">
      <w:pPr>
        <w:pStyle w:val="Odsekzoznamu"/>
        <w:spacing w:line="276" w:lineRule="auto"/>
        <w:ind w:left="0"/>
        <w:jc w:val="center"/>
        <w:rPr>
          <w:b/>
          <w:sz w:val="22"/>
          <w:szCs w:val="22"/>
        </w:rPr>
      </w:pPr>
    </w:p>
    <w:p w14:paraId="4C883CCD" w14:textId="77777777" w:rsidR="008D6598" w:rsidRPr="005970BB" w:rsidRDefault="008D6598" w:rsidP="008D6598">
      <w:pPr>
        <w:pStyle w:val="Odsekzoznamu"/>
        <w:numPr>
          <w:ilvl w:val="0"/>
          <w:numId w:val="43"/>
        </w:numPr>
        <w:spacing w:line="276" w:lineRule="auto"/>
        <w:jc w:val="both"/>
        <w:rPr>
          <w:sz w:val="22"/>
          <w:szCs w:val="22"/>
        </w:rPr>
      </w:pPr>
      <w:r w:rsidRPr="005970BB">
        <w:rPr>
          <w:sz w:val="22"/>
          <w:szCs w:val="22"/>
        </w:rPr>
        <w:t xml:space="preserve">Výnimky na kvalitu pitnej vody, ktoré nespĺňajú limitné hodnoty ukazovateľov kvality pitnej vody povolené podľa </w:t>
      </w:r>
      <w:r w:rsidRPr="0085580F">
        <w:rPr>
          <w:sz w:val="22"/>
          <w:szCs w:val="22"/>
        </w:rPr>
        <w:t>predpisov účinných do 11. januára 2023, zostávajú</w:t>
      </w:r>
      <w:r w:rsidRPr="005970BB">
        <w:rPr>
          <w:sz w:val="22"/>
          <w:szCs w:val="22"/>
        </w:rPr>
        <w:t xml:space="preserve"> v platnosti najneskôr do 12. januára 2026.</w:t>
      </w:r>
    </w:p>
    <w:p w14:paraId="21916894" w14:textId="77777777" w:rsidR="008D6598" w:rsidRPr="005970BB" w:rsidRDefault="008D6598" w:rsidP="008D6598">
      <w:pPr>
        <w:pStyle w:val="Odsekzoznamu"/>
        <w:spacing w:line="276" w:lineRule="auto"/>
        <w:ind w:left="0"/>
        <w:jc w:val="both"/>
        <w:rPr>
          <w:sz w:val="22"/>
          <w:szCs w:val="22"/>
        </w:rPr>
      </w:pPr>
    </w:p>
    <w:p w14:paraId="6265C304" w14:textId="77777777" w:rsidR="008D6598" w:rsidRPr="00134E0B" w:rsidRDefault="008D6598" w:rsidP="008D6598">
      <w:pPr>
        <w:pStyle w:val="Odsekzoznamu"/>
        <w:numPr>
          <w:ilvl w:val="0"/>
          <w:numId w:val="43"/>
        </w:numPr>
        <w:spacing w:line="276" w:lineRule="auto"/>
        <w:jc w:val="both"/>
        <w:rPr>
          <w:sz w:val="22"/>
          <w:szCs w:val="22"/>
        </w:rPr>
      </w:pPr>
      <w:r w:rsidRPr="005970BB">
        <w:rPr>
          <w:sz w:val="22"/>
          <w:szCs w:val="22"/>
        </w:rPr>
        <w:t xml:space="preserve">Dodávateľ pitnej vody je </w:t>
      </w:r>
      <w:r>
        <w:rPr>
          <w:sz w:val="22"/>
          <w:szCs w:val="22"/>
        </w:rPr>
        <w:t xml:space="preserve">povinný </w:t>
      </w:r>
      <w:r w:rsidRPr="005970BB">
        <w:rPr>
          <w:sz w:val="22"/>
          <w:szCs w:val="22"/>
        </w:rPr>
        <w:t xml:space="preserve">podľa </w:t>
      </w:r>
      <w:r w:rsidRPr="005970BB">
        <w:rPr>
          <w:bCs/>
          <w:sz w:val="22"/>
          <w:szCs w:val="22"/>
        </w:rPr>
        <w:t xml:space="preserve">§ 17c ods. </w:t>
      </w:r>
      <w:r w:rsidRPr="005970BB">
        <w:rPr>
          <w:sz w:val="22"/>
          <w:szCs w:val="22"/>
        </w:rPr>
        <w:t xml:space="preserve">4 písm. b) </w:t>
      </w:r>
      <w:r w:rsidRPr="0045037B">
        <w:rPr>
          <w:sz w:val="22"/>
          <w:szCs w:val="22"/>
        </w:rPr>
        <w:t xml:space="preserve">zákona </w:t>
      </w:r>
      <w:r>
        <w:rPr>
          <w:sz w:val="22"/>
          <w:szCs w:val="22"/>
        </w:rPr>
        <w:t xml:space="preserve">predložiť </w:t>
      </w:r>
      <w:r w:rsidRPr="0045037B">
        <w:rPr>
          <w:sz w:val="22"/>
          <w:szCs w:val="22"/>
        </w:rPr>
        <w:t xml:space="preserve">úradu verejného zdravotníctva alebo regionálnemu úradu verejného </w:t>
      </w:r>
      <w:r w:rsidRPr="00134E0B">
        <w:rPr>
          <w:sz w:val="22"/>
          <w:szCs w:val="22"/>
        </w:rPr>
        <w:t>zdravotníctva manažment rizík systému zásobovania pitnou vodou najneskôr do 12. júla 2028.</w:t>
      </w:r>
    </w:p>
    <w:p w14:paraId="74F754B4" w14:textId="77777777" w:rsidR="008D6598" w:rsidRPr="00134E0B" w:rsidRDefault="008D6598" w:rsidP="008D6598">
      <w:pPr>
        <w:pStyle w:val="Odsekzoznamu"/>
        <w:spacing w:line="276" w:lineRule="auto"/>
        <w:ind w:left="0"/>
        <w:jc w:val="both"/>
        <w:rPr>
          <w:sz w:val="22"/>
          <w:szCs w:val="22"/>
        </w:rPr>
      </w:pPr>
    </w:p>
    <w:p w14:paraId="4F797EF1" w14:textId="77777777" w:rsidR="008D6598" w:rsidRPr="00134E0B" w:rsidRDefault="008D6598" w:rsidP="008D6598">
      <w:pPr>
        <w:pStyle w:val="Odsekzoznamu"/>
        <w:numPr>
          <w:ilvl w:val="0"/>
          <w:numId w:val="43"/>
        </w:numPr>
        <w:spacing w:line="276" w:lineRule="auto"/>
        <w:jc w:val="both"/>
        <w:rPr>
          <w:sz w:val="22"/>
          <w:szCs w:val="22"/>
        </w:rPr>
      </w:pPr>
      <w:r w:rsidRPr="00134E0B">
        <w:rPr>
          <w:sz w:val="22"/>
          <w:szCs w:val="22"/>
        </w:rPr>
        <w:t xml:space="preserve">Úrad verejného zdravotníctva zabezpečí podľa § 5 ods. 4 písm. z) všeobecnú analýzu možných rizík z domových rozvodných systémov najneskôr do 12. januára 2029. </w:t>
      </w:r>
    </w:p>
    <w:p w14:paraId="0307BFA4" w14:textId="77777777" w:rsidR="008D6598" w:rsidRPr="00134E0B" w:rsidRDefault="008D6598" w:rsidP="008D6598">
      <w:pPr>
        <w:pStyle w:val="Odsekzoznamu"/>
        <w:spacing w:line="276" w:lineRule="auto"/>
        <w:ind w:left="0"/>
        <w:jc w:val="both"/>
        <w:rPr>
          <w:sz w:val="22"/>
          <w:szCs w:val="22"/>
        </w:rPr>
      </w:pPr>
    </w:p>
    <w:p w14:paraId="5B4FB31E" w14:textId="77777777" w:rsidR="008D6598" w:rsidRPr="00134E0B" w:rsidRDefault="008D6598" w:rsidP="008D6598">
      <w:pPr>
        <w:pStyle w:val="Odsekzoznamu"/>
        <w:numPr>
          <w:ilvl w:val="0"/>
          <w:numId w:val="43"/>
        </w:numPr>
        <w:spacing w:line="276" w:lineRule="auto"/>
        <w:jc w:val="both"/>
        <w:rPr>
          <w:sz w:val="22"/>
          <w:szCs w:val="22"/>
        </w:rPr>
      </w:pPr>
      <w:r w:rsidRPr="00134E0B">
        <w:rPr>
          <w:sz w:val="22"/>
          <w:szCs w:val="22"/>
        </w:rPr>
        <w:t>Úrad verejného zdravotníctva poskytne podľa § 5 ods. 4 písm. at) prvého bodu a druhého bodu Komisii, Európskej environmentálnej agentúre a Európskemu centru pre prevenciu a kontrolu chorôb prvý súbor informácií o opatreniach prijatých na podporu používania pitnej vody a prvý súbor informácií o manažmente rizík domových rozvodných systémov najneskôr do 12. januára 2029.</w:t>
      </w:r>
    </w:p>
    <w:p w14:paraId="1B977D1D" w14:textId="77777777" w:rsidR="008D6598" w:rsidRDefault="008D6598" w:rsidP="008D6598">
      <w:pPr>
        <w:pStyle w:val="Odsekzoznamu"/>
        <w:spacing w:line="276" w:lineRule="auto"/>
        <w:ind w:left="0"/>
        <w:jc w:val="both"/>
        <w:rPr>
          <w:sz w:val="22"/>
          <w:szCs w:val="22"/>
        </w:rPr>
      </w:pPr>
    </w:p>
    <w:p w14:paraId="1DA78BA4" w14:textId="77777777" w:rsidR="008D6598" w:rsidRPr="00134E0B" w:rsidRDefault="008D6598" w:rsidP="008D6598">
      <w:pPr>
        <w:jc w:val="center"/>
        <w:rPr>
          <w:rFonts w:ascii="Times New Roman" w:hAnsi="Times New Roman"/>
          <w:b/>
          <w:bCs/>
        </w:rPr>
      </w:pPr>
      <w:r w:rsidRPr="00134E0B">
        <w:rPr>
          <w:rFonts w:ascii="Times New Roman" w:hAnsi="Times New Roman"/>
          <w:b/>
          <w:bCs/>
        </w:rPr>
        <w:t>§ 63o</w:t>
      </w:r>
    </w:p>
    <w:p w14:paraId="3FA4DEB5" w14:textId="583C1473" w:rsidR="008D6598" w:rsidRPr="00134E0B" w:rsidRDefault="008D6598" w:rsidP="008D6598">
      <w:pPr>
        <w:ind w:firstLine="709"/>
        <w:jc w:val="both"/>
        <w:rPr>
          <w:rFonts w:ascii="Times New Roman" w:hAnsi="Times New Roman"/>
        </w:rPr>
      </w:pPr>
      <w:r w:rsidRPr="00134E0B">
        <w:rPr>
          <w:rFonts w:ascii="Times New Roman" w:hAnsi="Times New Roman"/>
        </w:rPr>
        <w:t xml:space="preserve">Fyzická </w:t>
      </w:r>
      <w:r w:rsidRPr="001A0C54">
        <w:rPr>
          <w:rFonts w:ascii="Times New Roman" w:hAnsi="Times New Roman"/>
        </w:rPr>
        <w:t>osoba - podnikateľ, ktorá nezamestnáva iné fyzické osoby a vykonáva prácu s </w:t>
      </w:r>
      <w:proofErr w:type="spellStart"/>
      <w:r w:rsidRPr="001A0C54">
        <w:rPr>
          <w:rFonts w:ascii="Times New Roman" w:hAnsi="Times New Roman"/>
        </w:rPr>
        <w:t>diizokyanátmi</w:t>
      </w:r>
      <w:proofErr w:type="spellEnd"/>
      <w:r w:rsidRPr="001A0C54">
        <w:rPr>
          <w:rFonts w:ascii="Times New Roman" w:hAnsi="Times New Roman"/>
        </w:rPr>
        <w:t xml:space="preserve"> alebo zamestnávateľ, ktorého zamestnanci vykonávajú prácu s </w:t>
      </w:r>
      <w:proofErr w:type="spellStart"/>
      <w:r w:rsidRPr="001A0C54">
        <w:rPr>
          <w:rFonts w:ascii="Times New Roman" w:hAnsi="Times New Roman"/>
        </w:rPr>
        <w:t>diizokyanátmi</w:t>
      </w:r>
      <w:proofErr w:type="spellEnd"/>
      <w:r w:rsidRPr="001A0C54">
        <w:rPr>
          <w:rFonts w:ascii="Times New Roman" w:hAnsi="Times New Roman"/>
        </w:rPr>
        <w:t>, je povinný zabezpečiť odbornú prípravu na prácu s </w:t>
      </w:r>
      <w:proofErr w:type="spellStart"/>
      <w:r w:rsidRPr="001A0C54">
        <w:rPr>
          <w:rFonts w:ascii="Times New Roman" w:hAnsi="Times New Roman"/>
        </w:rPr>
        <w:t>diizokyanátmi</w:t>
      </w:r>
      <w:proofErr w:type="spellEnd"/>
      <w:r w:rsidRPr="001A0C54">
        <w:rPr>
          <w:rFonts w:ascii="Times New Roman" w:hAnsi="Times New Roman"/>
        </w:rPr>
        <w:t xml:space="preserve"> podľa § 39 ods. 2 najneskôr od 24. augusta 2023.</w:t>
      </w:r>
    </w:p>
    <w:p w14:paraId="5F339992" w14:textId="77777777" w:rsidR="00BF452E" w:rsidRPr="007D679E" w:rsidRDefault="00BF452E" w:rsidP="008D6598">
      <w:pPr>
        <w:ind w:left="283"/>
        <w:jc w:val="center"/>
        <w:rPr>
          <w:rFonts w:ascii="Times New Roman" w:hAnsi="Times New Roman" w:cs="Times New Roman"/>
        </w:rPr>
      </w:pPr>
    </w:p>
    <w:sectPr w:rsidR="00BF452E" w:rsidRPr="007D679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B5DCA" w14:textId="77777777" w:rsidR="00FF3EE9" w:rsidRDefault="00FF3EE9" w:rsidP="00B51BC0">
      <w:pPr>
        <w:spacing w:after="0" w:line="240" w:lineRule="auto"/>
      </w:pPr>
      <w:r>
        <w:separator/>
      </w:r>
    </w:p>
  </w:endnote>
  <w:endnote w:type="continuationSeparator" w:id="0">
    <w:p w14:paraId="27174E78" w14:textId="77777777" w:rsidR="00FF3EE9" w:rsidRDefault="00FF3EE9" w:rsidP="00B5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26868081"/>
      <w:docPartObj>
        <w:docPartGallery w:val="Page Numbers (Bottom of Page)"/>
        <w:docPartUnique/>
      </w:docPartObj>
    </w:sdtPr>
    <w:sdtEndPr/>
    <w:sdtContent>
      <w:p w14:paraId="628221D2" w14:textId="190E4915" w:rsidR="00B51BC0" w:rsidRPr="00775ED2" w:rsidRDefault="00B51BC0">
        <w:pPr>
          <w:pStyle w:val="Pta"/>
          <w:jc w:val="center"/>
          <w:rPr>
            <w:rFonts w:ascii="Times New Roman" w:hAnsi="Times New Roman" w:cs="Times New Roman"/>
          </w:rPr>
        </w:pPr>
        <w:r w:rsidRPr="00775ED2">
          <w:rPr>
            <w:rFonts w:ascii="Times New Roman" w:hAnsi="Times New Roman" w:cs="Times New Roman"/>
          </w:rPr>
          <w:fldChar w:fldCharType="begin"/>
        </w:r>
        <w:r w:rsidRPr="00775ED2">
          <w:rPr>
            <w:rFonts w:ascii="Times New Roman" w:hAnsi="Times New Roman" w:cs="Times New Roman"/>
          </w:rPr>
          <w:instrText>PAGE   \* MERGEFORMAT</w:instrText>
        </w:r>
        <w:r w:rsidRPr="00775ED2">
          <w:rPr>
            <w:rFonts w:ascii="Times New Roman" w:hAnsi="Times New Roman" w:cs="Times New Roman"/>
          </w:rPr>
          <w:fldChar w:fldCharType="separate"/>
        </w:r>
        <w:r w:rsidR="00D7215E">
          <w:rPr>
            <w:rFonts w:ascii="Times New Roman" w:hAnsi="Times New Roman" w:cs="Times New Roman"/>
            <w:noProof/>
          </w:rPr>
          <w:t>21</w:t>
        </w:r>
        <w:r w:rsidRPr="00775ED2">
          <w:rPr>
            <w:rFonts w:ascii="Times New Roman" w:hAnsi="Times New Roman" w:cs="Times New Roman"/>
          </w:rPr>
          <w:fldChar w:fldCharType="end"/>
        </w:r>
      </w:p>
    </w:sdtContent>
  </w:sdt>
  <w:p w14:paraId="5E7AEA79" w14:textId="77777777" w:rsidR="00B51BC0" w:rsidRDefault="00B51B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8F732" w14:textId="77777777" w:rsidR="00FF3EE9" w:rsidRDefault="00FF3EE9" w:rsidP="00B51BC0">
      <w:pPr>
        <w:spacing w:after="0" w:line="240" w:lineRule="auto"/>
      </w:pPr>
      <w:r>
        <w:separator/>
      </w:r>
    </w:p>
  </w:footnote>
  <w:footnote w:type="continuationSeparator" w:id="0">
    <w:p w14:paraId="41E70DB5" w14:textId="77777777" w:rsidR="00FF3EE9" w:rsidRDefault="00FF3EE9" w:rsidP="00B51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855"/>
    <w:multiLevelType w:val="hybridMultilevel"/>
    <w:tmpl w:val="628044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5703D4D"/>
    <w:multiLevelType w:val="hybridMultilevel"/>
    <w:tmpl w:val="FBE6424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6D1368F"/>
    <w:multiLevelType w:val="hybridMultilevel"/>
    <w:tmpl w:val="21D44CCE"/>
    <w:lvl w:ilvl="0" w:tplc="CBF64C7E">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041B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79B7352"/>
    <w:multiLevelType w:val="hybridMultilevel"/>
    <w:tmpl w:val="D8560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AF0570"/>
    <w:multiLevelType w:val="hybridMultilevel"/>
    <w:tmpl w:val="8822F048"/>
    <w:lvl w:ilvl="0" w:tplc="8E2C959C">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5">
    <w:nsid w:val="0F2667DF"/>
    <w:multiLevelType w:val="hybridMultilevel"/>
    <w:tmpl w:val="51AEE6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FE45C17"/>
    <w:multiLevelType w:val="hybridMultilevel"/>
    <w:tmpl w:val="45CABC6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0DB5549"/>
    <w:multiLevelType w:val="hybridMultilevel"/>
    <w:tmpl w:val="1EDEA016"/>
    <w:lvl w:ilvl="0" w:tplc="55DAFCC4">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15B0B66"/>
    <w:multiLevelType w:val="hybridMultilevel"/>
    <w:tmpl w:val="86923546"/>
    <w:lvl w:ilvl="0" w:tplc="041B0017">
      <w:start w:val="1"/>
      <w:numFmt w:val="lowerLetter"/>
      <w:lvlText w:val="%1)"/>
      <w:lvlJc w:val="left"/>
      <w:pPr>
        <w:ind w:left="360" w:hanging="36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BB0908"/>
    <w:multiLevelType w:val="hybridMultilevel"/>
    <w:tmpl w:val="05B67070"/>
    <w:lvl w:ilvl="0" w:tplc="D3DC5112">
      <w:start w:val="1"/>
      <w:numFmt w:val="decimal"/>
      <w:lvlText w:val="(%1)"/>
      <w:lvlJc w:val="left"/>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B3B600C"/>
    <w:multiLevelType w:val="hybridMultilevel"/>
    <w:tmpl w:val="ED08D30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DFB6ECB"/>
    <w:multiLevelType w:val="hybridMultilevel"/>
    <w:tmpl w:val="57468F8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20315C0"/>
    <w:multiLevelType w:val="hybridMultilevel"/>
    <w:tmpl w:val="27D205A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2695050"/>
    <w:multiLevelType w:val="hybridMultilevel"/>
    <w:tmpl w:val="12440F80"/>
    <w:lvl w:ilvl="0" w:tplc="E6FE4A04">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23FA77BA"/>
    <w:multiLevelType w:val="hybridMultilevel"/>
    <w:tmpl w:val="BE4E3D3E"/>
    <w:lvl w:ilvl="0" w:tplc="36F271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8074E42"/>
    <w:multiLevelType w:val="hybridMultilevel"/>
    <w:tmpl w:val="DEFA9E6A"/>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28550ECA"/>
    <w:multiLevelType w:val="hybridMultilevel"/>
    <w:tmpl w:val="15662C8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90E271D"/>
    <w:multiLevelType w:val="hybridMultilevel"/>
    <w:tmpl w:val="34644D94"/>
    <w:lvl w:ilvl="0" w:tplc="AF6E8E4A">
      <w:start w:val="11"/>
      <w:numFmt w:val="decimal"/>
      <w:lvlText w:val="%1."/>
      <w:lvlJc w:val="left"/>
      <w:pPr>
        <w:ind w:left="0" w:firstLine="0"/>
      </w:pPr>
      <w:rPr>
        <w:rFonts w:ascii="Times New Roman" w:hAnsi="Times New Roman" w:cs="Times New Roman" w:hint="default"/>
        <w:b w:val="0"/>
        <w:bCs w:val="0"/>
        <w:strike w:val="0"/>
      </w:rPr>
    </w:lvl>
    <w:lvl w:ilvl="1" w:tplc="041B0019">
      <w:start w:val="1"/>
      <w:numFmt w:val="lowerLetter"/>
      <w:lvlText w:val="%2."/>
      <w:lvlJc w:val="left"/>
      <w:pPr>
        <w:ind w:left="1440" w:hanging="360"/>
      </w:pPr>
    </w:lvl>
    <w:lvl w:ilvl="2" w:tplc="856E63D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A16F6F"/>
    <w:multiLevelType w:val="hybridMultilevel"/>
    <w:tmpl w:val="3F8C6C62"/>
    <w:lvl w:ilvl="0" w:tplc="0CE27DAA">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1C33C6D"/>
    <w:multiLevelType w:val="hybridMultilevel"/>
    <w:tmpl w:val="B46AC8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4622C6"/>
    <w:multiLevelType w:val="hybridMultilevel"/>
    <w:tmpl w:val="63AADC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CD73174"/>
    <w:multiLevelType w:val="hybridMultilevel"/>
    <w:tmpl w:val="C56690B6"/>
    <w:lvl w:ilvl="0" w:tplc="FAE48CFE">
      <w:start w:val="1"/>
      <w:numFmt w:val="lowerLetter"/>
      <w:lvlText w:val="%1)"/>
      <w:lvlJc w:val="left"/>
      <w:pPr>
        <w:ind w:left="0" w:firstLine="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04610B1"/>
    <w:multiLevelType w:val="hybridMultilevel"/>
    <w:tmpl w:val="3C421EA8"/>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39F6C84"/>
    <w:multiLevelType w:val="hybridMultilevel"/>
    <w:tmpl w:val="A8F2F89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95A45EF"/>
    <w:multiLevelType w:val="hybridMultilevel"/>
    <w:tmpl w:val="FE9685F4"/>
    <w:lvl w:ilvl="0" w:tplc="CF7C4B1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A2F307C"/>
    <w:multiLevelType w:val="hybridMultilevel"/>
    <w:tmpl w:val="78BE933A"/>
    <w:lvl w:ilvl="0" w:tplc="9FA27854">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52CD5378"/>
    <w:multiLevelType w:val="hybridMultilevel"/>
    <w:tmpl w:val="546AC5C8"/>
    <w:lvl w:ilvl="0" w:tplc="C838BD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DA3659"/>
    <w:multiLevelType w:val="hybridMultilevel"/>
    <w:tmpl w:val="65B8C938"/>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59FE1D16"/>
    <w:multiLevelType w:val="hybridMultilevel"/>
    <w:tmpl w:val="FC6AFBA0"/>
    <w:lvl w:ilvl="0" w:tplc="41B426AC">
      <w:start w:val="1"/>
      <w:numFmt w:val="decimal"/>
      <w:lvlText w:val="(%1)"/>
      <w:lvlJc w:val="left"/>
      <w:pPr>
        <w:ind w:left="0" w:firstLine="0"/>
      </w:pPr>
      <w:rPr>
        <w:rFonts w:hint="default"/>
      </w:rPr>
    </w:lvl>
    <w:lvl w:ilvl="1" w:tplc="041B0019">
      <w:start w:val="1"/>
      <w:numFmt w:val="lowerLetter"/>
      <w:lvlText w:val="%2."/>
      <w:lvlJc w:val="left"/>
      <w:pPr>
        <w:ind w:left="1080" w:hanging="360"/>
      </w:pPr>
    </w:lvl>
    <w:lvl w:ilvl="2" w:tplc="F6C8ED9E">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AB778A2"/>
    <w:multiLevelType w:val="hybridMultilevel"/>
    <w:tmpl w:val="FEF48F1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1B000F">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64AA1F7D"/>
    <w:multiLevelType w:val="hybridMultilevel"/>
    <w:tmpl w:val="A708469C"/>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50549E7"/>
    <w:multiLevelType w:val="hybridMultilevel"/>
    <w:tmpl w:val="0D363C3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88709E4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65942639"/>
    <w:multiLevelType w:val="hybridMultilevel"/>
    <w:tmpl w:val="03FC3F4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6911003F"/>
    <w:multiLevelType w:val="hybridMultilevel"/>
    <w:tmpl w:val="B6F8C4B0"/>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9391000"/>
    <w:multiLevelType w:val="hybridMultilevel"/>
    <w:tmpl w:val="5094D858"/>
    <w:lvl w:ilvl="0" w:tplc="51745D58">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35">
    <w:nsid w:val="6B4B5D1F"/>
    <w:multiLevelType w:val="hybridMultilevel"/>
    <w:tmpl w:val="EDE6572A"/>
    <w:lvl w:ilvl="0" w:tplc="46CE9F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nsid w:val="700F2C16"/>
    <w:multiLevelType w:val="hybridMultilevel"/>
    <w:tmpl w:val="2A5EE47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72AF7305"/>
    <w:multiLevelType w:val="hybridMultilevel"/>
    <w:tmpl w:val="8FE26586"/>
    <w:lvl w:ilvl="0" w:tplc="DFD6BDA6">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2C82E96"/>
    <w:multiLevelType w:val="hybridMultilevel"/>
    <w:tmpl w:val="E3FE3742"/>
    <w:lvl w:ilvl="0" w:tplc="88F21F0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745A745A"/>
    <w:multiLevelType w:val="hybridMultilevel"/>
    <w:tmpl w:val="E5C44B5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799D5A4B"/>
    <w:multiLevelType w:val="hybridMultilevel"/>
    <w:tmpl w:val="93025E6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9EB0477"/>
    <w:multiLevelType w:val="hybridMultilevel"/>
    <w:tmpl w:val="3EDE44C0"/>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nsid w:val="7F9F4E52"/>
    <w:multiLevelType w:val="hybridMultilevel"/>
    <w:tmpl w:val="AC78F862"/>
    <w:lvl w:ilvl="0" w:tplc="FEFA68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9"/>
  </w:num>
  <w:num w:numId="2">
    <w:abstractNumId w:val="42"/>
  </w:num>
  <w:num w:numId="3">
    <w:abstractNumId w:val="35"/>
  </w:num>
  <w:num w:numId="4">
    <w:abstractNumId w:val="26"/>
  </w:num>
  <w:num w:numId="5">
    <w:abstractNumId w:val="34"/>
  </w:num>
  <w:num w:numId="6">
    <w:abstractNumId w:val="27"/>
  </w:num>
  <w:num w:numId="7">
    <w:abstractNumId w:val="25"/>
  </w:num>
  <w:num w:numId="8">
    <w:abstractNumId w:val="13"/>
  </w:num>
  <w:num w:numId="9">
    <w:abstractNumId w:val="38"/>
  </w:num>
  <w:num w:numId="10">
    <w:abstractNumId w:val="24"/>
  </w:num>
  <w:num w:numId="11">
    <w:abstractNumId w:val="4"/>
  </w:num>
  <w:num w:numId="12">
    <w:abstractNumId w:val="14"/>
  </w:num>
  <w:num w:numId="13">
    <w:abstractNumId w:val="21"/>
  </w:num>
  <w:num w:numId="14">
    <w:abstractNumId w:val="32"/>
  </w:num>
  <w:num w:numId="15">
    <w:abstractNumId w:val="5"/>
  </w:num>
  <w:num w:numId="16">
    <w:abstractNumId w:val="6"/>
  </w:num>
  <w:num w:numId="17">
    <w:abstractNumId w:val="33"/>
  </w:num>
  <w:num w:numId="18">
    <w:abstractNumId w:val="40"/>
  </w:num>
  <w:num w:numId="19">
    <w:abstractNumId w:val="31"/>
  </w:num>
  <w:num w:numId="20">
    <w:abstractNumId w:val="23"/>
  </w:num>
  <w:num w:numId="21">
    <w:abstractNumId w:val="8"/>
  </w:num>
  <w:num w:numId="22">
    <w:abstractNumId w:val="2"/>
  </w:num>
  <w:num w:numId="23">
    <w:abstractNumId w:val="16"/>
  </w:num>
  <w:num w:numId="24">
    <w:abstractNumId w:val="36"/>
  </w:num>
  <w:num w:numId="25">
    <w:abstractNumId w:val="10"/>
  </w:num>
  <w:num w:numId="26">
    <w:abstractNumId w:val="20"/>
  </w:num>
  <w:num w:numId="27">
    <w:abstractNumId w:val="18"/>
  </w:num>
  <w:num w:numId="28">
    <w:abstractNumId w:val="39"/>
  </w:num>
  <w:num w:numId="29">
    <w:abstractNumId w:val="41"/>
  </w:num>
  <w:num w:numId="30">
    <w:abstractNumId w:val="22"/>
  </w:num>
  <w:num w:numId="31">
    <w:abstractNumId w:val="30"/>
  </w:num>
  <w:num w:numId="32">
    <w:abstractNumId w:val="0"/>
  </w:num>
  <w:num w:numId="33">
    <w:abstractNumId w:val="11"/>
  </w:num>
  <w:num w:numId="34">
    <w:abstractNumId w:val="17"/>
  </w:num>
  <w:num w:numId="35">
    <w:abstractNumId w:val="28"/>
  </w:num>
  <w:num w:numId="36">
    <w:abstractNumId w:val="19"/>
  </w:num>
  <w:num w:numId="37">
    <w:abstractNumId w:val="7"/>
  </w:num>
  <w:num w:numId="38">
    <w:abstractNumId w:val="12"/>
  </w:num>
  <w:num w:numId="39">
    <w:abstractNumId w:val="1"/>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E7"/>
    <w:rsid w:val="0001577C"/>
    <w:rsid w:val="000248EA"/>
    <w:rsid w:val="000B5223"/>
    <w:rsid w:val="000D0A4D"/>
    <w:rsid w:val="000D1B29"/>
    <w:rsid w:val="00190839"/>
    <w:rsid w:val="002535A7"/>
    <w:rsid w:val="00296ECE"/>
    <w:rsid w:val="002D1125"/>
    <w:rsid w:val="002E3898"/>
    <w:rsid w:val="00316389"/>
    <w:rsid w:val="00370235"/>
    <w:rsid w:val="00384279"/>
    <w:rsid w:val="004110B5"/>
    <w:rsid w:val="00461F7A"/>
    <w:rsid w:val="004D2BA1"/>
    <w:rsid w:val="005842DD"/>
    <w:rsid w:val="005A2F8C"/>
    <w:rsid w:val="006067B9"/>
    <w:rsid w:val="007029BD"/>
    <w:rsid w:val="007145E1"/>
    <w:rsid w:val="00766B17"/>
    <w:rsid w:val="00775ED2"/>
    <w:rsid w:val="00796748"/>
    <w:rsid w:val="007B7F9E"/>
    <w:rsid w:val="007D679E"/>
    <w:rsid w:val="00803CAA"/>
    <w:rsid w:val="00852C11"/>
    <w:rsid w:val="00863B01"/>
    <w:rsid w:val="008A6EED"/>
    <w:rsid w:val="008D6598"/>
    <w:rsid w:val="00961BB7"/>
    <w:rsid w:val="0099033C"/>
    <w:rsid w:val="00992B87"/>
    <w:rsid w:val="009D19C5"/>
    <w:rsid w:val="00A979AA"/>
    <w:rsid w:val="00AC3DD6"/>
    <w:rsid w:val="00B13C4A"/>
    <w:rsid w:val="00B2078B"/>
    <w:rsid w:val="00B26E5E"/>
    <w:rsid w:val="00B33BE7"/>
    <w:rsid w:val="00B51BC0"/>
    <w:rsid w:val="00B57A2A"/>
    <w:rsid w:val="00B63BBC"/>
    <w:rsid w:val="00B7509D"/>
    <w:rsid w:val="00BF452E"/>
    <w:rsid w:val="00C9424F"/>
    <w:rsid w:val="00CA1BA1"/>
    <w:rsid w:val="00CA42C5"/>
    <w:rsid w:val="00CA71A7"/>
    <w:rsid w:val="00CB37BF"/>
    <w:rsid w:val="00CB5B96"/>
    <w:rsid w:val="00CC18FB"/>
    <w:rsid w:val="00D71078"/>
    <w:rsid w:val="00D7215E"/>
    <w:rsid w:val="00DB78FE"/>
    <w:rsid w:val="00DE44E6"/>
    <w:rsid w:val="00E43BF1"/>
    <w:rsid w:val="00F220B8"/>
    <w:rsid w:val="00F313F8"/>
    <w:rsid w:val="00F7742E"/>
    <w:rsid w:val="00FB3B1D"/>
    <w:rsid w:val="00FF3E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B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3BE7"/>
    <w:pPr>
      <w:spacing w:after="0" w:line="240" w:lineRule="auto"/>
      <w:ind w:left="708"/>
    </w:pPr>
    <w:rPr>
      <w:rFonts w:ascii="Times New Roman" w:eastAsia="Times New Roman" w:hAnsi="Times New Roman"/>
      <w:sz w:val="24"/>
      <w:szCs w:val="24"/>
      <w:lang w:eastAsia="cs-CZ"/>
    </w:rPr>
  </w:style>
  <w:style w:type="character" w:styleId="PremennHTML">
    <w:name w:val="HTML Variable"/>
    <w:basedOn w:val="Predvolenpsmoodseku"/>
    <w:uiPriority w:val="99"/>
    <w:semiHidden/>
    <w:unhideWhenUsed/>
    <w:rsid w:val="007D679E"/>
    <w:rPr>
      <w:i/>
      <w:iCs/>
    </w:rPr>
  </w:style>
  <w:style w:type="paragraph" w:styleId="Hlavika">
    <w:name w:val="header"/>
    <w:basedOn w:val="Normlny"/>
    <w:link w:val="HlavikaChar"/>
    <w:uiPriority w:val="99"/>
    <w:unhideWhenUsed/>
    <w:rsid w:val="00B51B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1BC0"/>
  </w:style>
  <w:style w:type="paragraph" w:styleId="Pta">
    <w:name w:val="footer"/>
    <w:basedOn w:val="Normlny"/>
    <w:link w:val="PtaChar"/>
    <w:uiPriority w:val="99"/>
    <w:unhideWhenUsed/>
    <w:rsid w:val="00B51BC0"/>
    <w:pPr>
      <w:tabs>
        <w:tab w:val="center" w:pos="4536"/>
        <w:tab w:val="right" w:pos="9072"/>
      </w:tabs>
      <w:spacing w:after="0" w:line="240" w:lineRule="auto"/>
    </w:pPr>
  </w:style>
  <w:style w:type="character" w:customStyle="1" w:styleId="PtaChar">
    <w:name w:val="Päta Char"/>
    <w:basedOn w:val="Predvolenpsmoodseku"/>
    <w:link w:val="Pta"/>
    <w:uiPriority w:val="99"/>
    <w:rsid w:val="00B51BC0"/>
  </w:style>
  <w:style w:type="paragraph" w:customStyle="1" w:styleId="Odsekzoznamu1">
    <w:name w:val="Odsek zoznamu1"/>
    <w:basedOn w:val="Normlny"/>
    <w:rsid w:val="00B26E5E"/>
    <w:pPr>
      <w:spacing w:after="0" w:line="240" w:lineRule="auto"/>
      <w:ind w:left="720"/>
    </w:pPr>
    <w:rPr>
      <w:rFonts w:ascii="Calibri" w:eastAsia="Times New Roman" w:hAnsi="Calibri" w:cs="Times New Roman"/>
    </w:rPr>
  </w:style>
  <w:style w:type="paragraph" w:customStyle="1" w:styleId="ListParagraph1">
    <w:name w:val="List Paragraph1"/>
    <w:basedOn w:val="Normlny"/>
    <w:rsid w:val="00B26E5E"/>
    <w:pPr>
      <w:spacing w:after="0" w:line="240" w:lineRule="auto"/>
      <w:ind w:left="708"/>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0D0A4D"/>
    <w:rPr>
      <w:color w:val="0000FF"/>
      <w:u w:val="single"/>
    </w:rPr>
  </w:style>
  <w:style w:type="paragraph" w:styleId="Textpoznmkypodiarou">
    <w:name w:val="footnote text"/>
    <w:aliases w:val="Text poznámky pod čiarou 007"/>
    <w:basedOn w:val="Normlny"/>
    <w:link w:val="TextpoznmkypodiarouChar"/>
    <w:uiPriority w:val="99"/>
    <w:qFormat/>
    <w:rsid w:val="00796748"/>
    <w:pPr>
      <w:spacing w:after="0" w:line="240" w:lineRule="auto"/>
    </w:pPr>
    <w:rPr>
      <w:rFonts w:ascii="Arial Narrow" w:eastAsia="Times New Roman" w:hAnsi="Arial Narrow" w:cs="Times New Roman"/>
      <w:sz w:val="20"/>
      <w:szCs w:val="20"/>
      <w:lang w:val="x-none"/>
    </w:rPr>
  </w:style>
  <w:style w:type="character" w:customStyle="1" w:styleId="TextpoznmkypodiarouChar">
    <w:name w:val="Text poznámky pod čiarou Char"/>
    <w:aliases w:val="Text poznámky pod čiarou 007 Char"/>
    <w:basedOn w:val="Predvolenpsmoodseku"/>
    <w:link w:val="Textpoznmkypodiarou"/>
    <w:uiPriority w:val="99"/>
    <w:qFormat/>
    <w:rsid w:val="00796748"/>
    <w:rPr>
      <w:rFonts w:ascii="Arial Narrow" w:eastAsia="Times New Roman" w:hAnsi="Arial Narrow" w:cs="Times New Roman"/>
      <w:sz w:val="20"/>
      <w:szCs w:val="20"/>
      <w:lang w:val="x-none"/>
    </w:rPr>
  </w:style>
  <w:style w:type="character" w:styleId="Odkaznakomentr">
    <w:name w:val="annotation reference"/>
    <w:qFormat/>
    <w:rsid w:val="00796748"/>
    <w:rPr>
      <w:sz w:val="16"/>
      <w:szCs w:val="16"/>
    </w:rPr>
  </w:style>
  <w:style w:type="character" w:styleId="Odkaznapoznmkupodiarou">
    <w:name w:val="footnote reference"/>
    <w:aliases w:val="Footnote symbol,Footnote reference number"/>
    <w:uiPriority w:val="99"/>
    <w:qFormat/>
    <w:rsid w:val="0079674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B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3BE7"/>
    <w:pPr>
      <w:spacing w:after="0" w:line="240" w:lineRule="auto"/>
      <w:ind w:left="708"/>
    </w:pPr>
    <w:rPr>
      <w:rFonts w:ascii="Times New Roman" w:eastAsia="Times New Roman" w:hAnsi="Times New Roman"/>
      <w:sz w:val="24"/>
      <w:szCs w:val="24"/>
      <w:lang w:eastAsia="cs-CZ"/>
    </w:rPr>
  </w:style>
  <w:style w:type="character" w:styleId="PremennHTML">
    <w:name w:val="HTML Variable"/>
    <w:basedOn w:val="Predvolenpsmoodseku"/>
    <w:uiPriority w:val="99"/>
    <w:semiHidden/>
    <w:unhideWhenUsed/>
    <w:rsid w:val="007D679E"/>
    <w:rPr>
      <w:i/>
      <w:iCs/>
    </w:rPr>
  </w:style>
  <w:style w:type="paragraph" w:styleId="Hlavika">
    <w:name w:val="header"/>
    <w:basedOn w:val="Normlny"/>
    <w:link w:val="HlavikaChar"/>
    <w:uiPriority w:val="99"/>
    <w:unhideWhenUsed/>
    <w:rsid w:val="00B51B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1BC0"/>
  </w:style>
  <w:style w:type="paragraph" w:styleId="Pta">
    <w:name w:val="footer"/>
    <w:basedOn w:val="Normlny"/>
    <w:link w:val="PtaChar"/>
    <w:uiPriority w:val="99"/>
    <w:unhideWhenUsed/>
    <w:rsid w:val="00B51BC0"/>
    <w:pPr>
      <w:tabs>
        <w:tab w:val="center" w:pos="4536"/>
        <w:tab w:val="right" w:pos="9072"/>
      </w:tabs>
      <w:spacing w:after="0" w:line="240" w:lineRule="auto"/>
    </w:pPr>
  </w:style>
  <w:style w:type="character" w:customStyle="1" w:styleId="PtaChar">
    <w:name w:val="Päta Char"/>
    <w:basedOn w:val="Predvolenpsmoodseku"/>
    <w:link w:val="Pta"/>
    <w:uiPriority w:val="99"/>
    <w:rsid w:val="00B51BC0"/>
  </w:style>
  <w:style w:type="paragraph" w:customStyle="1" w:styleId="Odsekzoznamu1">
    <w:name w:val="Odsek zoznamu1"/>
    <w:basedOn w:val="Normlny"/>
    <w:rsid w:val="00B26E5E"/>
    <w:pPr>
      <w:spacing w:after="0" w:line="240" w:lineRule="auto"/>
      <w:ind w:left="720"/>
    </w:pPr>
    <w:rPr>
      <w:rFonts w:ascii="Calibri" w:eastAsia="Times New Roman" w:hAnsi="Calibri" w:cs="Times New Roman"/>
    </w:rPr>
  </w:style>
  <w:style w:type="paragraph" w:customStyle="1" w:styleId="ListParagraph1">
    <w:name w:val="List Paragraph1"/>
    <w:basedOn w:val="Normlny"/>
    <w:rsid w:val="00B26E5E"/>
    <w:pPr>
      <w:spacing w:after="0" w:line="240" w:lineRule="auto"/>
      <w:ind w:left="708"/>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0D0A4D"/>
    <w:rPr>
      <w:color w:val="0000FF"/>
      <w:u w:val="single"/>
    </w:rPr>
  </w:style>
  <w:style w:type="paragraph" w:styleId="Textpoznmkypodiarou">
    <w:name w:val="footnote text"/>
    <w:aliases w:val="Text poznámky pod čiarou 007"/>
    <w:basedOn w:val="Normlny"/>
    <w:link w:val="TextpoznmkypodiarouChar"/>
    <w:uiPriority w:val="99"/>
    <w:qFormat/>
    <w:rsid w:val="00796748"/>
    <w:pPr>
      <w:spacing w:after="0" w:line="240" w:lineRule="auto"/>
    </w:pPr>
    <w:rPr>
      <w:rFonts w:ascii="Arial Narrow" w:eastAsia="Times New Roman" w:hAnsi="Arial Narrow" w:cs="Times New Roman"/>
      <w:sz w:val="20"/>
      <w:szCs w:val="20"/>
      <w:lang w:val="x-none"/>
    </w:rPr>
  </w:style>
  <w:style w:type="character" w:customStyle="1" w:styleId="TextpoznmkypodiarouChar">
    <w:name w:val="Text poznámky pod čiarou Char"/>
    <w:aliases w:val="Text poznámky pod čiarou 007 Char"/>
    <w:basedOn w:val="Predvolenpsmoodseku"/>
    <w:link w:val="Textpoznmkypodiarou"/>
    <w:uiPriority w:val="99"/>
    <w:qFormat/>
    <w:rsid w:val="00796748"/>
    <w:rPr>
      <w:rFonts w:ascii="Arial Narrow" w:eastAsia="Times New Roman" w:hAnsi="Arial Narrow" w:cs="Times New Roman"/>
      <w:sz w:val="20"/>
      <w:szCs w:val="20"/>
      <w:lang w:val="x-none"/>
    </w:rPr>
  </w:style>
  <w:style w:type="character" w:styleId="Odkaznakomentr">
    <w:name w:val="annotation reference"/>
    <w:qFormat/>
    <w:rsid w:val="00796748"/>
    <w:rPr>
      <w:sz w:val="16"/>
      <w:szCs w:val="16"/>
    </w:rPr>
  </w:style>
  <w:style w:type="character" w:styleId="Odkaznapoznmkupodiarou">
    <w:name w:val="footnote reference"/>
    <w:aliases w:val="Footnote symbol,Footnote reference number"/>
    <w:uiPriority w:val="99"/>
    <w:qFormat/>
    <w:rsid w:val="007967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76">
      <w:bodyDiv w:val="1"/>
      <w:marLeft w:val="0"/>
      <w:marRight w:val="0"/>
      <w:marTop w:val="0"/>
      <w:marBottom w:val="0"/>
      <w:divBdr>
        <w:top w:val="none" w:sz="0" w:space="0" w:color="auto"/>
        <w:left w:val="none" w:sz="0" w:space="0" w:color="auto"/>
        <w:bottom w:val="none" w:sz="0" w:space="0" w:color="auto"/>
        <w:right w:val="none" w:sz="0" w:space="0" w:color="auto"/>
      </w:divBdr>
      <w:divsChild>
        <w:div w:id="126319080">
          <w:marLeft w:val="0"/>
          <w:marRight w:val="0"/>
          <w:marTop w:val="0"/>
          <w:marBottom w:val="0"/>
          <w:divBdr>
            <w:top w:val="none" w:sz="0" w:space="0" w:color="auto"/>
            <w:left w:val="none" w:sz="0" w:space="0" w:color="auto"/>
            <w:bottom w:val="none" w:sz="0" w:space="0" w:color="auto"/>
            <w:right w:val="none" w:sz="0" w:space="0" w:color="auto"/>
          </w:divBdr>
        </w:div>
        <w:div w:id="1709068547">
          <w:marLeft w:val="0"/>
          <w:marRight w:val="0"/>
          <w:marTop w:val="0"/>
          <w:marBottom w:val="0"/>
          <w:divBdr>
            <w:top w:val="none" w:sz="0" w:space="0" w:color="auto"/>
            <w:left w:val="none" w:sz="0" w:space="0" w:color="auto"/>
            <w:bottom w:val="none" w:sz="0" w:space="0" w:color="auto"/>
            <w:right w:val="none" w:sz="0" w:space="0" w:color="auto"/>
          </w:divBdr>
        </w:div>
      </w:divsChild>
    </w:div>
    <w:div w:id="279653462">
      <w:bodyDiv w:val="1"/>
      <w:marLeft w:val="0"/>
      <w:marRight w:val="0"/>
      <w:marTop w:val="0"/>
      <w:marBottom w:val="0"/>
      <w:divBdr>
        <w:top w:val="none" w:sz="0" w:space="0" w:color="auto"/>
        <w:left w:val="none" w:sz="0" w:space="0" w:color="auto"/>
        <w:bottom w:val="none" w:sz="0" w:space="0" w:color="auto"/>
        <w:right w:val="none" w:sz="0" w:space="0" w:color="auto"/>
      </w:divBdr>
      <w:divsChild>
        <w:div w:id="418644887">
          <w:marLeft w:val="0"/>
          <w:marRight w:val="0"/>
          <w:marTop w:val="0"/>
          <w:marBottom w:val="0"/>
          <w:divBdr>
            <w:top w:val="none" w:sz="0" w:space="0" w:color="auto"/>
            <w:left w:val="none" w:sz="0" w:space="0" w:color="auto"/>
            <w:bottom w:val="none" w:sz="0" w:space="0" w:color="auto"/>
            <w:right w:val="none" w:sz="0" w:space="0" w:color="auto"/>
          </w:divBdr>
        </w:div>
        <w:div w:id="223418860">
          <w:marLeft w:val="0"/>
          <w:marRight w:val="0"/>
          <w:marTop w:val="0"/>
          <w:marBottom w:val="0"/>
          <w:divBdr>
            <w:top w:val="none" w:sz="0" w:space="0" w:color="auto"/>
            <w:left w:val="none" w:sz="0" w:space="0" w:color="auto"/>
            <w:bottom w:val="none" w:sz="0" w:space="0" w:color="auto"/>
            <w:right w:val="none" w:sz="0" w:space="0" w:color="auto"/>
          </w:divBdr>
          <w:divsChild>
            <w:div w:id="867253516">
              <w:marLeft w:val="0"/>
              <w:marRight w:val="0"/>
              <w:marTop w:val="0"/>
              <w:marBottom w:val="0"/>
              <w:divBdr>
                <w:top w:val="none" w:sz="0" w:space="0" w:color="auto"/>
                <w:left w:val="none" w:sz="0" w:space="0" w:color="auto"/>
                <w:bottom w:val="none" w:sz="0" w:space="0" w:color="auto"/>
                <w:right w:val="none" w:sz="0" w:space="0" w:color="auto"/>
              </w:divBdr>
            </w:div>
            <w:div w:id="105005074">
              <w:marLeft w:val="0"/>
              <w:marRight w:val="0"/>
              <w:marTop w:val="0"/>
              <w:marBottom w:val="0"/>
              <w:divBdr>
                <w:top w:val="none" w:sz="0" w:space="0" w:color="auto"/>
                <w:left w:val="none" w:sz="0" w:space="0" w:color="auto"/>
                <w:bottom w:val="none" w:sz="0" w:space="0" w:color="auto"/>
                <w:right w:val="none" w:sz="0" w:space="0" w:color="auto"/>
              </w:divBdr>
            </w:div>
          </w:divsChild>
        </w:div>
        <w:div w:id="1047680810">
          <w:marLeft w:val="0"/>
          <w:marRight w:val="0"/>
          <w:marTop w:val="0"/>
          <w:marBottom w:val="0"/>
          <w:divBdr>
            <w:top w:val="none" w:sz="0" w:space="0" w:color="auto"/>
            <w:left w:val="none" w:sz="0" w:space="0" w:color="auto"/>
            <w:bottom w:val="none" w:sz="0" w:space="0" w:color="auto"/>
            <w:right w:val="none" w:sz="0" w:space="0" w:color="auto"/>
          </w:divBdr>
          <w:divsChild>
            <w:div w:id="236289513">
              <w:marLeft w:val="0"/>
              <w:marRight w:val="0"/>
              <w:marTop w:val="0"/>
              <w:marBottom w:val="0"/>
              <w:divBdr>
                <w:top w:val="none" w:sz="0" w:space="0" w:color="auto"/>
                <w:left w:val="none" w:sz="0" w:space="0" w:color="auto"/>
                <w:bottom w:val="none" w:sz="0" w:space="0" w:color="auto"/>
                <w:right w:val="none" w:sz="0" w:space="0" w:color="auto"/>
              </w:divBdr>
            </w:div>
            <w:div w:id="61832886">
              <w:marLeft w:val="0"/>
              <w:marRight w:val="0"/>
              <w:marTop w:val="0"/>
              <w:marBottom w:val="0"/>
              <w:divBdr>
                <w:top w:val="none" w:sz="0" w:space="0" w:color="auto"/>
                <w:left w:val="none" w:sz="0" w:space="0" w:color="auto"/>
                <w:bottom w:val="none" w:sz="0" w:space="0" w:color="auto"/>
                <w:right w:val="none" w:sz="0" w:space="0" w:color="auto"/>
              </w:divBdr>
            </w:div>
          </w:divsChild>
        </w:div>
        <w:div w:id="645473827">
          <w:marLeft w:val="0"/>
          <w:marRight w:val="0"/>
          <w:marTop w:val="0"/>
          <w:marBottom w:val="0"/>
          <w:divBdr>
            <w:top w:val="none" w:sz="0" w:space="0" w:color="auto"/>
            <w:left w:val="none" w:sz="0" w:space="0" w:color="auto"/>
            <w:bottom w:val="none" w:sz="0" w:space="0" w:color="auto"/>
            <w:right w:val="none" w:sz="0" w:space="0" w:color="auto"/>
          </w:divBdr>
          <w:divsChild>
            <w:div w:id="61368005">
              <w:marLeft w:val="0"/>
              <w:marRight w:val="0"/>
              <w:marTop w:val="0"/>
              <w:marBottom w:val="0"/>
              <w:divBdr>
                <w:top w:val="none" w:sz="0" w:space="0" w:color="auto"/>
                <w:left w:val="none" w:sz="0" w:space="0" w:color="auto"/>
                <w:bottom w:val="none" w:sz="0" w:space="0" w:color="auto"/>
                <w:right w:val="none" w:sz="0" w:space="0" w:color="auto"/>
              </w:divBdr>
            </w:div>
            <w:div w:id="1148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5262">
      <w:bodyDiv w:val="1"/>
      <w:marLeft w:val="0"/>
      <w:marRight w:val="0"/>
      <w:marTop w:val="0"/>
      <w:marBottom w:val="0"/>
      <w:divBdr>
        <w:top w:val="none" w:sz="0" w:space="0" w:color="auto"/>
        <w:left w:val="none" w:sz="0" w:space="0" w:color="auto"/>
        <w:bottom w:val="none" w:sz="0" w:space="0" w:color="auto"/>
        <w:right w:val="none" w:sz="0" w:space="0" w:color="auto"/>
      </w:divBdr>
      <w:divsChild>
        <w:div w:id="639651147">
          <w:marLeft w:val="0"/>
          <w:marRight w:val="0"/>
          <w:marTop w:val="0"/>
          <w:marBottom w:val="0"/>
          <w:divBdr>
            <w:top w:val="none" w:sz="0" w:space="0" w:color="auto"/>
            <w:left w:val="none" w:sz="0" w:space="0" w:color="auto"/>
            <w:bottom w:val="none" w:sz="0" w:space="0" w:color="auto"/>
            <w:right w:val="none" w:sz="0" w:space="0" w:color="auto"/>
          </w:divBdr>
          <w:divsChild>
            <w:div w:id="1995450085">
              <w:marLeft w:val="0"/>
              <w:marRight w:val="0"/>
              <w:marTop w:val="0"/>
              <w:marBottom w:val="0"/>
              <w:divBdr>
                <w:top w:val="none" w:sz="0" w:space="0" w:color="auto"/>
                <w:left w:val="none" w:sz="0" w:space="0" w:color="auto"/>
                <w:bottom w:val="none" w:sz="0" w:space="0" w:color="auto"/>
                <w:right w:val="none" w:sz="0" w:space="0" w:color="auto"/>
              </w:divBdr>
            </w:div>
          </w:divsChild>
        </w:div>
        <w:div w:id="1744789481">
          <w:marLeft w:val="0"/>
          <w:marRight w:val="0"/>
          <w:marTop w:val="0"/>
          <w:marBottom w:val="0"/>
          <w:divBdr>
            <w:top w:val="none" w:sz="0" w:space="0" w:color="auto"/>
            <w:left w:val="none" w:sz="0" w:space="0" w:color="auto"/>
            <w:bottom w:val="none" w:sz="0" w:space="0" w:color="auto"/>
            <w:right w:val="none" w:sz="0" w:space="0" w:color="auto"/>
          </w:divBdr>
          <w:divsChild>
            <w:div w:id="1448281151">
              <w:marLeft w:val="0"/>
              <w:marRight w:val="0"/>
              <w:marTop w:val="0"/>
              <w:marBottom w:val="0"/>
              <w:divBdr>
                <w:top w:val="none" w:sz="0" w:space="0" w:color="auto"/>
                <w:left w:val="none" w:sz="0" w:space="0" w:color="auto"/>
                <w:bottom w:val="none" w:sz="0" w:space="0" w:color="auto"/>
                <w:right w:val="none" w:sz="0" w:space="0" w:color="auto"/>
              </w:divBdr>
            </w:div>
            <w:div w:id="15675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99487">
      <w:bodyDiv w:val="1"/>
      <w:marLeft w:val="0"/>
      <w:marRight w:val="0"/>
      <w:marTop w:val="0"/>
      <w:marBottom w:val="0"/>
      <w:divBdr>
        <w:top w:val="none" w:sz="0" w:space="0" w:color="auto"/>
        <w:left w:val="none" w:sz="0" w:space="0" w:color="auto"/>
        <w:bottom w:val="none" w:sz="0" w:space="0" w:color="auto"/>
        <w:right w:val="none" w:sz="0" w:space="0" w:color="auto"/>
      </w:divBdr>
      <w:divsChild>
        <w:div w:id="1890144809">
          <w:marLeft w:val="0"/>
          <w:marRight w:val="0"/>
          <w:marTop w:val="0"/>
          <w:marBottom w:val="0"/>
          <w:divBdr>
            <w:top w:val="none" w:sz="0" w:space="0" w:color="auto"/>
            <w:left w:val="none" w:sz="0" w:space="0" w:color="auto"/>
            <w:bottom w:val="none" w:sz="0" w:space="0" w:color="auto"/>
            <w:right w:val="none" w:sz="0" w:space="0" w:color="auto"/>
          </w:divBdr>
        </w:div>
      </w:divsChild>
    </w:div>
    <w:div w:id="468016140">
      <w:bodyDiv w:val="1"/>
      <w:marLeft w:val="0"/>
      <w:marRight w:val="0"/>
      <w:marTop w:val="0"/>
      <w:marBottom w:val="0"/>
      <w:divBdr>
        <w:top w:val="none" w:sz="0" w:space="0" w:color="auto"/>
        <w:left w:val="none" w:sz="0" w:space="0" w:color="auto"/>
        <w:bottom w:val="none" w:sz="0" w:space="0" w:color="auto"/>
        <w:right w:val="none" w:sz="0" w:space="0" w:color="auto"/>
      </w:divBdr>
      <w:divsChild>
        <w:div w:id="1877617991">
          <w:marLeft w:val="0"/>
          <w:marRight w:val="0"/>
          <w:marTop w:val="0"/>
          <w:marBottom w:val="0"/>
          <w:divBdr>
            <w:top w:val="none" w:sz="0" w:space="0" w:color="auto"/>
            <w:left w:val="none" w:sz="0" w:space="0" w:color="auto"/>
            <w:bottom w:val="none" w:sz="0" w:space="0" w:color="auto"/>
            <w:right w:val="none" w:sz="0" w:space="0" w:color="auto"/>
          </w:divBdr>
          <w:divsChild>
            <w:div w:id="1589970264">
              <w:marLeft w:val="0"/>
              <w:marRight w:val="0"/>
              <w:marTop w:val="0"/>
              <w:marBottom w:val="0"/>
              <w:divBdr>
                <w:top w:val="none" w:sz="0" w:space="0" w:color="auto"/>
                <w:left w:val="none" w:sz="0" w:space="0" w:color="auto"/>
                <w:bottom w:val="none" w:sz="0" w:space="0" w:color="auto"/>
                <w:right w:val="none" w:sz="0" w:space="0" w:color="auto"/>
              </w:divBdr>
            </w:div>
            <w:div w:id="461268935">
              <w:marLeft w:val="0"/>
              <w:marRight w:val="0"/>
              <w:marTop w:val="0"/>
              <w:marBottom w:val="0"/>
              <w:divBdr>
                <w:top w:val="none" w:sz="0" w:space="0" w:color="auto"/>
                <w:left w:val="none" w:sz="0" w:space="0" w:color="auto"/>
                <w:bottom w:val="none" w:sz="0" w:space="0" w:color="auto"/>
                <w:right w:val="none" w:sz="0" w:space="0" w:color="auto"/>
              </w:divBdr>
            </w:div>
          </w:divsChild>
        </w:div>
        <w:div w:id="929313266">
          <w:marLeft w:val="0"/>
          <w:marRight w:val="0"/>
          <w:marTop w:val="0"/>
          <w:marBottom w:val="0"/>
          <w:divBdr>
            <w:top w:val="none" w:sz="0" w:space="0" w:color="auto"/>
            <w:left w:val="none" w:sz="0" w:space="0" w:color="auto"/>
            <w:bottom w:val="none" w:sz="0" w:space="0" w:color="auto"/>
            <w:right w:val="none" w:sz="0" w:space="0" w:color="auto"/>
          </w:divBdr>
          <w:divsChild>
            <w:div w:id="321350748">
              <w:marLeft w:val="0"/>
              <w:marRight w:val="0"/>
              <w:marTop w:val="0"/>
              <w:marBottom w:val="0"/>
              <w:divBdr>
                <w:top w:val="none" w:sz="0" w:space="0" w:color="auto"/>
                <w:left w:val="none" w:sz="0" w:space="0" w:color="auto"/>
                <w:bottom w:val="none" w:sz="0" w:space="0" w:color="auto"/>
                <w:right w:val="none" w:sz="0" w:space="0" w:color="auto"/>
              </w:divBdr>
            </w:div>
            <w:div w:id="684479852">
              <w:marLeft w:val="0"/>
              <w:marRight w:val="0"/>
              <w:marTop w:val="0"/>
              <w:marBottom w:val="0"/>
              <w:divBdr>
                <w:top w:val="none" w:sz="0" w:space="0" w:color="auto"/>
                <w:left w:val="none" w:sz="0" w:space="0" w:color="auto"/>
                <w:bottom w:val="none" w:sz="0" w:space="0" w:color="auto"/>
                <w:right w:val="none" w:sz="0" w:space="0" w:color="auto"/>
              </w:divBdr>
            </w:div>
          </w:divsChild>
        </w:div>
        <w:div w:id="123668938">
          <w:marLeft w:val="0"/>
          <w:marRight w:val="0"/>
          <w:marTop w:val="0"/>
          <w:marBottom w:val="0"/>
          <w:divBdr>
            <w:top w:val="none" w:sz="0" w:space="0" w:color="auto"/>
            <w:left w:val="none" w:sz="0" w:space="0" w:color="auto"/>
            <w:bottom w:val="none" w:sz="0" w:space="0" w:color="auto"/>
            <w:right w:val="none" w:sz="0" w:space="0" w:color="auto"/>
          </w:divBdr>
          <w:divsChild>
            <w:div w:id="549806377">
              <w:marLeft w:val="0"/>
              <w:marRight w:val="0"/>
              <w:marTop w:val="0"/>
              <w:marBottom w:val="0"/>
              <w:divBdr>
                <w:top w:val="none" w:sz="0" w:space="0" w:color="auto"/>
                <w:left w:val="none" w:sz="0" w:space="0" w:color="auto"/>
                <w:bottom w:val="none" w:sz="0" w:space="0" w:color="auto"/>
                <w:right w:val="none" w:sz="0" w:space="0" w:color="auto"/>
              </w:divBdr>
            </w:div>
            <w:div w:id="2080905408">
              <w:marLeft w:val="0"/>
              <w:marRight w:val="0"/>
              <w:marTop w:val="0"/>
              <w:marBottom w:val="0"/>
              <w:divBdr>
                <w:top w:val="none" w:sz="0" w:space="0" w:color="auto"/>
                <w:left w:val="none" w:sz="0" w:space="0" w:color="auto"/>
                <w:bottom w:val="none" w:sz="0" w:space="0" w:color="auto"/>
                <w:right w:val="none" w:sz="0" w:space="0" w:color="auto"/>
              </w:divBdr>
            </w:div>
          </w:divsChild>
        </w:div>
        <w:div w:id="164591198">
          <w:marLeft w:val="0"/>
          <w:marRight w:val="0"/>
          <w:marTop w:val="0"/>
          <w:marBottom w:val="0"/>
          <w:divBdr>
            <w:top w:val="none" w:sz="0" w:space="0" w:color="auto"/>
            <w:left w:val="none" w:sz="0" w:space="0" w:color="auto"/>
            <w:bottom w:val="none" w:sz="0" w:space="0" w:color="auto"/>
            <w:right w:val="none" w:sz="0" w:space="0" w:color="auto"/>
          </w:divBdr>
          <w:divsChild>
            <w:div w:id="460151847">
              <w:marLeft w:val="0"/>
              <w:marRight w:val="0"/>
              <w:marTop w:val="0"/>
              <w:marBottom w:val="0"/>
              <w:divBdr>
                <w:top w:val="none" w:sz="0" w:space="0" w:color="auto"/>
                <w:left w:val="none" w:sz="0" w:space="0" w:color="auto"/>
                <w:bottom w:val="none" w:sz="0" w:space="0" w:color="auto"/>
                <w:right w:val="none" w:sz="0" w:space="0" w:color="auto"/>
              </w:divBdr>
            </w:div>
            <w:div w:id="19709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7380">
      <w:bodyDiv w:val="1"/>
      <w:marLeft w:val="0"/>
      <w:marRight w:val="0"/>
      <w:marTop w:val="0"/>
      <w:marBottom w:val="0"/>
      <w:divBdr>
        <w:top w:val="none" w:sz="0" w:space="0" w:color="auto"/>
        <w:left w:val="none" w:sz="0" w:space="0" w:color="auto"/>
        <w:bottom w:val="none" w:sz="0" w:space="0" w:color="auto"/>
        <w:right w:val="none" w:sz="0" w:space="0" w:color="auto"/>
      </w:divBdr>
      <w:divsChild>
        <w:div w:id="1534071569">
          <w:marLeft w:val="0"/>
          <w:marRight w:val="0"/>
          <w:marTop w:val="0"/>
          <w:marBottom w:val="0"/>
          <w:divBdr>
            <w:top w:val="none" w:sz="0" w:space="0" w:color="auto"/>
            <w:left w:val="none" w:sz="0" w:space="0" w:color="auto"/>
            <w:bottom w:val="none" w:sz="0" w:space="0" w:color="auto"/>
            <w:right w:val="none" w:sz="0" w:space="0" w:color="auto"/>
          </w:divBdr>
        </w:div>
        <w:div w:id="9836056">
          <w:marLeft w:val="0"/>
          <w:marRight w:val="0"/>
          <w:marTop w:val="0"/>
          <w:marBottom w:val="0"/>
          <w:divBdr>
            <w:top w:val="none" w:sz="0" w:space="0" w:color="auto"/>
            <w:left w:val="none" w:sz="0" w:space="0" w:color="auto"/>
            <w:bottom w:val="none" w:sz="0" w:space="0" w:color="auto"/>
            <w:right w:val="none" w:sz="0" w:space="0" w:color="auto"/>
          </w:divBdr>
        </w:div>
      </w:divsChild>
    </w:div>
    <w:div w:id="950209711">
      <w:bodyDiv w:val="1"/>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
        <w:div w:id="1460759467">
          <w:marLeft w:val="0"/>
          <w:marRight w:val="0"/>
          <w:marTop w:val="0"/>
          <w:marBottom w:val="0"/>
          <w:divBdr>
            <w:top w:val="none" w:sz="0" w:space="0" w:color="auto"/>
            <w:left w:val="none" w:sz="0" w:space="0" w:color="auto"/>
            <w:bottom w:val="none" w:sz="0" w:space="0" w:color="auto"/>
            <w:right w:val="none" w:sz="0" w:space="0" w:color="auto"/>
          </w:divBdr>
        </w:div>
      </w:divsChild>
    </w:div>
    <w:div w:id="1596287741">
      <w:bodyDiv w:val="1"/>
      <w:marLeft w:val="0"/>
      <w:marRight w:val="0"/>
      <w:marTop w:val="0"/>
      <w:marBottom w:val="0"/>
      <w:divBdr>
        <w:top w:val="none" w:sz="0" w:space="0" w:color="auto"/>
        <w:left w:val="none" w:sz="0" w:space="0" w:color="auto"/>
        <w:bottom w:val="none" w:sz="0" w:space="0" w:color="auto"/>
        <w:right w:val="none" w:sz="0" w:space="0" w:color="auto"/>
      </w:divBdr>
      <w:divsChild>
        <w:div w:id="1315985913">
          <w:marLeft w:val="0"/>
          <w:marRight w:val="0"/>
          <w:marTop w:val="0"/>
          <w:marBottom w:val="0"/>
          <w:divBdr>
            <w:top w:val="none" w:sz="0" w:space="0" w:color="auto"/>
            <w:left w:val="none" w:sz="0" w:space="0" w:color="auto"/>
            <w:bottom w:val="none" w:sz="0" w:space="0" w:color="auto"/>
            <w:right w:val="none" w:sz="0" w:space="0" w:color="auto"/>
          </w:divBdr>
          <w:divsChild>
            <w:div w:id="2094234825">
              <w:marLeft w:val="0"/>
              <w:marRight w:val="0"/>
              <w:marTop w:val="0"/>
              <w:marBottom w:val="0"/>
              <w:divBdr>
                <w:top w:val="none" w:sz="0" w:space="0" w:color="auto"/>
                <w:left w:val="none" w:sz="0" w:space="0" w:color="auto"/>
                <w:bottom w:val="none" w:sz="0" w:space="0" w:color="auto"/>
                <w:right w:val="none" w:sz="0" w:space="0" w:color="auto"/>
              </w:divBdr>
            </w:div>
            <w:div w:id="1452283901">
              <w:marLeft w:val="0"/>
              <w:marRight w:val="0"/>
              <w:marTop w:val="0"/>
              <w:marBottom w:val="0"/>
              <w:divBdr>
                <w:top w:val="none" w:sz="0" w:space="0" w:color="auto"/>
                <w:left w:val="none" w:sz="0" w:space="0" w:color="auto"/>
                <w:bottom w:val="none" w:sz="0" w:space="0" w:color="auto"/>
                <w:right w:val="none" w:sz="0" w:space="0" w:color="auto"/>
              </w:divBdr>
            </w:div>
          </w:divsChild>
        </w:div>
        <w:div w:id="1422676386">
          <w:marLeft w:val="0"/>
          <w:marRight w:val="0"/>
          <w:marTop w:val="0"/>
          <w:marBottom w:val="0"/>
          <w:divBdr>
            <w:top w:val="none" w:sz="0" w:space="0" w:color="auto"/>
            <w:left w:val="none" w:sz="0" w:space="0" w:color="auto"/>
            <w:bottom w:val="none" w:sz="0" w:space="0" w:color="auto"/>
            <w:right w:val="none" w:sz="0" w:space="0" w:color="auto"/>
          </w:divBdr>
          <w:divsChild>
            <w:div w:id="1148279740">
              <w:marLeft w:val="0"/>
              <w:marRight w:val="0"/>
              <w:marTop w:val="0"/>
              <w:marBottom w:val="0"/>
              <w:divBdr>
                <w:top w:val="none" w:sz="0" w:space="0" w:color="auto"/>
                <w:left w:val="none" w:sz="0" w:space="0" w:color="auto"/>
                <w:bottom w:val="none" w:sz="0" w:space="0" w:color="auto"/>
                <w:right w:val="none" w:sz="0" w:space="0" w:color="auto"/>
              </w:divBdr>
            </w:div>
            <w:div w:id="1498420865">
              <w:marLeft w:val="0"/>
              <w:marRight w:val="0"/>
              <w:marTop w:val="0"/>
              <w:marBottom w:val="0"/>
              <w:divBdr>
                <w:top w:val="none" w:sz="0" w:space="0" w:color="auto"/>
                <w:left w:val="none" w:sz="0" w:space="0" w:color="auto"/>
                <w:bottom w:val="none" w:sz="0" w:space="0" w:color="auto"/>
                <w:right w:val="none" w:sz="0" w:space="0" w:color="auto"/>
              </w:divBdr>
            </w:div>
          </w:divsChild>
        </w:div>
        <w:div w:id="317004949">
          <w:marLeft w:val="0"/>
          <w:marRight w:val="0"/>
          <w:marTop w:val="0"/>
          <w:marBottom w:val="0"/>
          <w:divBdr>
            <w:top w:val="none" w:sz="0" w:space="0" w:color="auto"/>
            <w:left w:val="none" w:sz="0" w:space="0" w:color="auto"/>
            <w:bottom w:val="none" w:sz="0" w:space="0" w:color="auto"/>
            <w:right w:val="none" w:sz="0" w:space="0" w:color="auto"/>
          </w:divBdr>
          <w:divsChild>
            <w:div w:id="1115716609">
              <w:marLeft w:val="0"/>
              <w:marRight w:val="0"/>
              <w:marTop w:val="0"/>
              <w:marBottom w:val="0"/>
              <w:divBdr>
                <w:top w:val="none" w:sz="0" w:space="0" w:color="auto"/>
                <w:left w:val="none" w:sz="0" w:space="0" w:color="auto"/>
                <w:bottom w:val="none" w:sz="0" w:space="0" w:color="auto"/>
                <w:right w:val="none" w:sz="0" w:space="0" w:color="auto"/>
              </w:divBdr>
            </w:div>
            <w:div w:id="1448741515">
              <w:marLeft w:val="0"/>
              <w:marRight w:val="0"/>
              <w:marTop w:val="0"/>
              <w:marBottom w:val="0"/>
              <w:divBdr>
                <w:top w:val="none" w:sz="0" w:space="0" w:color="auto"/>
                <w:left w:val="none" w:sz="0" w:space="0" w:color="auto"/>
                <w:bottom w:val="none" w:sz="0" w:space="0" w:color="auto"/>
                <w:right w:val="none" w:sz="0" w:space="0" w:color="auto"/>
              </w:divBdr>
            </w:div>
          </w:divsChild>
        </w:div>
        <w:div w:id="1398699684">
          <w:marLeft w:val="0"/>
          <w:marRight w:val="0"/>
          <w:marTop w:val="0"/>
          <w:marBottom w:val="0"/>
          <w:divBdr>
            <w:top w:val="none" w:sz="0" w:space="0" w:color="auto"/>
            <w:left w:val="none" w:sz="0" w:space="0" w:color="auto"/>
            <w:bottom w:val="none" w:sz="0" w:space="0" w:color="auto"/>
            <w:right w:val="none" w:sz="0" w:space="0" w:color="auto"/>
          </w:divBdr>
          <w:divsChild>
            <w:div w:id="484664356">
              <w:marLeft w:val="0"/>
              <w:marRight w:val="0"/>
              <w:marTop w:val="0"/>
              <w:marBottom w:val="0"/>
              <w:divBdr>
                <w:top w:val="none" w:sz="0" w:space="0" w:color="auto"/>
                <w:left w:val="none" w:sz="0" w:space="0" w:color="auto"/>
                <w:bottom w:val="none" w:sz="0" w:space="0" w:color="auto"/>
                <w:right w:val="none" w:sz="0" w:space="0" w:color="auto"/>
              </w:divBdr>
            </w:div>
            <w:div w:id="1810395860">
              <w:marLeft w:val="0"/>
              <w:marRight w:val="0"/>
              <w:marTop w:val="0"/>
              <w:marBottom w:val="0"/>
              <w:divBdr>
                <w:top w:val="none" w:sz="0" w:space="0" w:color="auto"/>
                <w:left w:val="none" w:sz="0" w:space="0" w:color="auto"/>
                <w:bottom w:val="none" w:sz="0" w:space="0" w:color="auto"/>
                <w:right w:val="none" w:sz="0" w:space="0" w:color="auto"/>
              </w:divBdr>
            </w:div>
          </w:divsChild>
        </w:div>
        <w:div w:id="2107537899">
          <w:marLeft w:val="0"/>
          <w:marRight w:val="0"/>
          <w:marTop w:val="0"/>
          <w:marBottom w:val="0"/>
          <w:divBdr>
            <w:top w:val="none" w:sz="0" w:space="0" w:color="auto"/>
            <w:left w:val="none" w:sz="0" w:space="0" w:color="auto"/>
            <w:bottom w:val="none" w:sz="0" w:space="0" w:color="auto"/>
            <w:right w:val="none" w:sz="0" w:space="0" w:color="auto"/>
          </w:divBdr>
          <w:divsChild>
            <w:div w:id="468474549">
              <w:marLeft w:val="0"/>
              <w:marRight w:val="0"/>
              <w:marTop w:val="0"/>
              <w:marBottom w:val="0"/>
              <w:divBdr>
                <w:top w:val="none" w:sz="0" w:space="0" w:color="auto"/>
                <w:left w:val="none" w:sz="0" w:space="0" w:color="auto"/>
                <w:bottom w:val="none" w:sz="0" w:space="0" w:color="auto"/>
                <w:right w:val="none" w:sz="0" w:space="0" w:color="auto"/>
              </w:divBdr>
            </w:div>
            <w:div w:id="2060201874">
              <w:marLeft w:val="0"/>
              <w:marRight w:val="0"/>
              <w:marTop w:val="0"/>
              <w:marBottom w:val="0"/>
              <w:divBdr>
                <w:top w:val="none" w:sz="0" w:space="0" w:color="auto"/>
                <w:left w:val="none" w:sz="0" w:space="0" w:color="auto"/>
                <w:bottom w:val="none" w:sz="0" w:space="0" w:color="auto"/>
                <w:right w:val="none" w:sz="0" w:space="0" w:color="auto"/>
              </w:divBdr>
            </w:div>
          </w:divsChild>
        </w:div>
        <w:div w:id="2046783899">
          <w:marLeft w:val="0"/>
          <w:marRight w:val="0"/>
          <w:marTop w:val="0"/>
          <w:marBottom w:val="0"/>
          <w:divBdr>
            <w:top w:val="none" w:sz="0" w:space="0" w:color="auto"/>
            <w:left w:val="none" w:sz="0" w:space="0" w:color="auto"/>
            <w:bottom w:val="none" w:sz="0" w:space="0" w:color="auto"/>
            <w:right w:val="none" w:sz="0" w:space="0" w:color="auto"/>
          </w:divBdr>
          <w:divsChild>
            <w:div w:id="1185050834">
              <w:marLeft w:val="0"/>
              <w:marRight w:val="0"/>
              <w:marTop w:val="0"/>
              <w:marBottom w:val="0"/>
              <w:divBdr>
                <w:top w:val="none" w:sz="0" w:space="0" w:color="auto"/>
                <w:left w:val="none" w:sz="0" w:space="0" w:color="auto"/>
                <w:bottom w:val="none" w:sz="0" w:space="0" w:color="auto"/>
                <w:right w:val="none" w:sz="0" w:space="0" w:color="auto"/>
              </w:divBdr>
            </w:div>
            <w:div w:id="1633779694">
              <w:marLeft w:val="0"/>
              <w:marRight w:val="0"/>
              <w:marTop w:val="0"/>
              <w:marBottom w:val="0"/>
              <w:divBdr>
                <w:top w:val="none" w:sz="0" w:space="0" w:color="auto"/>
                <w:left w:val="none" w:sz="0" w:space="0" w:color="auto"/>
                <w:bottom w:val="none" w:sz="0" w:space="0" w:color="auto"/>
                <w:right w:val="none" w:sz="0" w:space="0" w:color="auto"/>
              </w:divBdr>
            </w:div>
          </w:divsChild>
        </w:div>
        <w:div w:id="12389182">
          <w:marLeft w:val="0"/>
          <w:marRight w:val="0"/>
          <w:marTop w:val="0"/>
          <w:marBottom w:val="0"/>
          <w:divBdr>
            <w:top w:val="none" w:sz="0" w:space="0" w:color="auto"/>
            <w:left w:val="none" w:sz="0" w:space="0" w:color="auto"/>
            <w:bottom w:val="none" w:sz="0" w:space="0" w:color="auto"/>
            <w:right w:val="none" w:sz="0" w:space="0" w:color="auto"/>
          </w:divBdr>
          <w:divsChild>
            <w:div w:id="2134398060">
              <w:marLeft w:val="0"/>
              <w:marRight w:val="0"/>
              <w:marTop w:val="0"/>
              <w:marBottom w:val="0"/>
              <w:divBdr>
                <w:top w:val="none" w:sz="0" w:space="0" w:color="auto"/>
                <w:left w:val="none" w:sz="0" w:space="0" w:color="auto"/>
                <w:bottom w:val="none" w:sz="0" w:space="0" w:color="auto"/>
                <w:right w:val="none" w:sz="0" w:space="0" w:color="auto"/>
              </w:divBdr>
            </w:div>
            <w:div w:id="11261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8088">
      <w:bodyDiv w:val="1"/>
      <w:marLeft w:val="0"/>
      <w:marRight w:val="0"/>
      <w:marTop w:val="0"/>
      <w:marBottom w:val="0"/>
      <w:divBdr>
        <w:top w:val="none" w:sz="0" w:space="0" w:color="auto"/>
        <w:left w:val="none" w:sz="0" w:space="0" w:color="auto"/>
        <w:bottom w:val="none" w:sz="0" w:space="0" w:color="auto"/>
        <w:right w:val="none" w:sz="0" w:space="0" w:color="auto"/>
      </w:divBdr>
      <w:divsChild>
        <w:div w:id="791677532">
          <w:marLeft w:val="0"/>
          <w:marRight w:val="0"/>
          <w:marTop w:val="0"/>
          <w:marBottom w:val="0"/>
          <w:divBdr>
            <w:top w:val="none" w:sz="0" w:space="0" w:color="auto"/>
            <w:left w:val="none" w:sz="0" w:space="0" w:color="auto"/>
            <w:bottom w:val="none" w:sz="0" w:space="0" w:color="auto"/>
            <w:right w:val="none" w:sz="0" w:space="0" w:color="auto"/>
          </w:divBdr>
          <w:divsChild>
            <w:div w:id="67506295">
              <w:marLeft w:val="0"/>
              <w:marRight w:val="0"/>
              <w:marTop w:val="0"/>
              <w:marBottom w:val="0"/>
              <w:divBdr>
                <w:top w:val="none" w:sz="0" w:space="0" w:color="auto"/>
                <w:left w:val="none" w:sz="0" w:space="0" w:color="auto"/>
                <w:bottom w:val="none" w:sz="0" w:space="0" w:color="auto"/>
                <w:right w:val="none" w:sz="0" w:space="0" w:color="auto"/>
              </w:divBdr>
            </w:div>
          </w:divsChild>
        </w:div>
        <w:div w:id="1340693517">
          <w:marLeft w:val="0"/>
          <w:marRight w:val="0"/>
          <w:marTop w:val="0"/>
          <w:marBottom w:val="0"/>
          <w:divBdr>
            <w:top w:val="none" w:sz="0" w:space="0" w:color="auto"/>
            <w:left w:val="none" w:sz="0" w:space="0" w:color="auto"/>
            <w:bottom w:val="none" w:sz="0" w:space="0" w:color="auto"/>
            <w:right w:val="none" w:sz="0" w:space="0" w:color="auto"/>
          </w:divBdr>
          <w:divsChild>
            <w:div w:id="1702320106">
              <w:marLeft w:val="0"/>
              <w:marRight w:val="0"/>
              <w:marTop w:val="0"/>
              <w:marBottom w:val="0"/>
              <w:divBdr>
                <w:top w:val="none" w:sz="0" w:space="0" w:color="auto"/>
                <w:left w:val="none" w:sz="0" w:space="0" w:color="auto"/>
                <w:bottom w:val="none" w:sz="0" w:space="0" w:color="auto"/>
                <w:right w:val="none" w:sz="0" w:space="0" w:color="auto"/>
              </w:divBdr>
            </w:div>
            <w:div w:id="1234193295">
              <w:marLeft w:val="0"/>
              <w:marRight w:val="0"/>
              <w:marTop w:val="0"/>
              <w:marBottom w:val="0"/>
              <w:divBdr>
                <w:top w:val="none" w:sz="0" w:space="0" w:color="auto"/>
                <w:left w:val="none" w:sz="0" w:space="0" w:color="auto"/>
                <w:bottom w:val="none" w:sz="0" w:space="0" w:color="auto"/>
                <w:right w:val="none" w:sz="0" w:space="0" w:color="auto"/>
              </w:divBdr>
            </w:div>
          </w:divsChild>
        </w:div>
        <w:div w:id="915554748">
          <w:marLeft w:val="0"/>
          <w:marRight w:val="0"/>
          <w:marTop w:val="0"/>
          <w:marBottom w:val="0"/>
          <w:divBdr>
            <w:top w:val="none" w:sz="0" w:space="0" w:color="auto"/>
            <w:left w:val="none" w:sz="0" w:space="0" w:color="auto"/>
            <w:bottom w:val="none" w:sz="0" w:space="0" w:color="auto"/>
            <w:right w:val="none" w:sz="0" w:space="0" w:color="auto"/>
          </w:divBdr>
          <w:divsChild>
            <w:div w:id="302008351">
              <w:marLeft w:val="0"/>
              <w:marRight w:val="0"/>
              <w:marTop w:val="0"/>
              <w:marBottom w:val="0"/>
              <w:divBdr>
                <w:top w:val="none" w:sz="0" w:space="0" w:color="auto"/>
                <w:left w:val="none" w:sz="0" w:space="0" w:color="auto"/>
                <w:bottom w:val="none" w:sz="0" w:space="0" w:color="auto"/>
                <w:right w:val="none" w:sz="0" w:space="0" w:color="auto"/>
              </w:divBdr>
            </w:div>
            <w:div w:id="16934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941">
      <w:bodyDiv w:val="1"/>
      <w:marLeft w:val="0"/>
      <w:marRight w:val="0"/>
      <w:marTop w:val="0"/>
      <w:marBottom w:val="0"/>
      <w:divBdr>
        <w:top w:val="none" w:sz="0" w:space="0" w:color="auto"/>
        <w:left w:val="none" w:sz="0" w:space="0" w:color="auto"/>
        <w:bottom w:val="none" w:sz="0" w:space="0" w:color="auto"/>
        <w:right w:val="none" w:sz="0" w:space="0" w:color="auto"/>
      </w:divBdr>
      <w:divsChild>
        <w:div w:id="31349035">
          <w:marLeft w:val="0"/>
          <w:marRight w:val="0"/>
          <w:marTop w:val="0"/>
          <w:marBottom w:val="0"/>
          <w:divBdr>
            <w:top w:val="none" w:sz="0" w:space="0" w:color="auto"/>
            <w:left w:val="none" w:sz="0" w:space="0" w:color="auto"/>
            <w:bottom w:val="none" w:sz="0" w:space="0" w:color="auto"/>
            <w:right w:val="none" w:sz="0" w:space="0" w:color="auto"/>
          </w:divBdr>
        </w:div>
        <w:div w:id="1989625033">
          <w:marLeft w:val="0"/>
          <w:marRight w:val="0"/>
          <w:marTop w:val="0"/>
          <w:marBottom w:val="0"/>
          <w:divBdr>
            <w:top w:val="none" w:sz="0" w:space="0" w:color="auto"/>
            <w:left w:val="none" w:sz="0" w:space="0" w:color="auto"/>
            <w:bottom w:val="none" w:sz="0" w:space="0" w:color="auto"/>
            <w:right w:val="none" w:sz="0" w:space="0" w:color="auto"/>
          </w:divBdr>
        </w:div>
      </w:divsChild>
    </w:div>
    <w:div w:id="2138260300">
      <w:bodyDiv w:val="1"/>
      <w:marLeft w:val="0"/>
      <w:marRight w:val="0"/>
      <w:marTop w:val="0"/>
      <w:marBottom w:val="0"/>
      <w:divBdr>
        <w:top w:val="none" w:sz="0" w:space="0" w:color="auto"/>
        <w:left w:val="none" w:sz="0" w:space="0" w:color="auto"/>
        <w:bottom w:val="none" w:sz="0" w:space="0" w:color="auto"/>
        <w:right w:val="none" w:sz="0" w:space="0" w:color="auto"/>
      </w:divBdr>
      <w:divsChild>
        <w:div w:id="6681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20211229" TargetMode="External"/><Relationship Id="rId13" Type="http://schemas.openxmlformats.org/officeDocument/2006/relationships/hyperlink" Target="https://www.slov-lex.sk/pravne-predpisy/SK/ZZ/2007/355/20211229" TargetMode="External"/><Relationship Id="rId18" Type="http://schemas.openxmlformats.org/officeDocument/2006/relationships/hyperlink" Target="https://www.slov-lex.sk/pravne-predpisy/SK/ZZ/2007/355/2021122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7/355/20211229" TargetMode="External"/><Relationship Id="rId17" Type="http://schemas.openxmlformats.org/officeDocument/2006/relationships/hyperlink" Target="https://www.slov-lex.sk/pravne-predpisy/SK/ZZ/2007/355/20211229" TargetMode="External"/><Relationship Id="rId2" Type="http://schemas.openxmlformats.org/officeDocument/2006/relationships/styles" Target="styles.xml"/><Relationship Id="rId16" Type="http://schemas.openxmlformats.org/officeDocument/2006/relationships/hyperlink" Target="https://www.slov-lex.sk/pravne-predpisy/SK/ZZ/2007/355/202112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lov-lex.sk/pravne-predpisy/SK/ZZ/2007/355/20211229" TargetMode="External"/><Relationship Id="rId5" Type="http://schemas.openxmlformats.org/officeDocument/2006/relationships/webSettings" Target="webSettings.xml"/><Relationship Id="rId15" Type="http://schemas.openxmlformats.org/officeDocument/2006/relationships/hyperlink" Target="https://www.slov-lex.sk/pravne-predpisy/SK/ZZ/2007/355/20211229" TargetMode="External"/><Relationship Id="rId10" Type="http://schemas.openxmlformats.org/officeDocument/2006/relationships/hyperlink" Target="https://www.slov-lex.sk/pravne-predpisy/SK/ZZ/2007/355/202112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7/355/20211229" TargetMode="External"/><Relationship Id="rId14" Type="http://schemas.openxmlformats.org/officeDocument/2006/relationships/hyperlink" Target="https://www.slov-lex.sk/pravne-predpisy/SK/ZZ/2007/355/2021122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8932</Words>
  <Characters>50915</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Paganová</dc:creator>
  <cp:keywords/>
  <dc:description/>
  <cp:lastModifiedBy>Zuzana Valovičová</cp:lastModifiedBy>
  <cp:revision>4</cp:revision>
  <dcterms:created xsi:type="dcterms:W3CDTF">2022-08-10T08:31:00Z</dcterms:created>
  <dcterms:modified xsi:type="dcterms:W3CDTF">2022-08-10T08:59:00Z</dcterms:modified>
</cp:coreProperties>
</file>