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14" w:rsidRPr="00904BAB" w:rsidRDefault="009C0614" w:rsidP="009C0614">
      <w:pPr>
        <w:jc w:val="center"/>
        <w:rPr>
          <w:b/>
          <w:caps/>
          <w:spacing w:val="30"/>
        </w:rPr>
      </w:pPr>
      <w:r w:rsidRPr="00904BAB">
        <w:rPr>
          <w:b/>
          <w:caps/>
          <w:spacing w:val="30"/>
        </w:rPr>
        <w:t>Dôvodová správa</w:t>
      </w:r>
    </w:p>
    <w:p w:rsidR="009C0614" w:rsidRDefault="009C0614" w:rsidP="009C0614">
      <w:pPr>
        <w:jc w:val="both"/>
      </w:pPr>
    </w:p>
    <w:p w:rsidR="009C0614" w:rsidRPr="00904BAB" w:rsidRDefault="009C0614" w:rsidP="009C061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t xml:space="preserve">Osobitná časť </w:t>
      </w:r>
    </w:p>
    <w:p w:rsidR="009C0614" w:rsidRPr="00904BAB" w:rsidRDefault="009C0614" w:rsidP="009C0614">
      <w:pPr>
        <w:jc w:val="both"/>
      </w:pPr>
    </w:p>
    <w:p w:rsidR="006D0C3C" w:rsidRPr="000E717D" w:rsidRDefault="006D0C3C" w:rsidP="006D0C3C">
      <w:pPr>
        <w:pStyle w:val="Nadpis1"/>
        <w:autoSpaceDE w:val="0"/>
        <w:autoSpaceDN w:val="0"/>
        <w:adjustRightInd w:val="0"/>
        <w:spacing w:before="120"/>
        <w:ind w:firstLine="708"/>
        <w:jc w:val="both"/>
        <w:rPr>
          <w:b w:val="0"/>
          <w:bCs w:val="0"/>
          <w:sz w:val="24"/>
          <w:szCs w:val="24"/>
        </w:rPr>
      </w:pPr>
      <w:r w:rsidRPr="000E717D">
        <w:rPr>
          <w:sz w:val="24"/>
          <w:szCs w:val="24"/>
        </w:rPr>
        <w:t xml:space="preserve">K čl. I </w:t>
      </w:r>
    </w:p>
    <w:p w:rsidR="006D0C3C" w:rsidRPr="001A17EB" w:rsidRDefault="006D0C3C" w:rsidP="006D0C3C">
      <w:pPr>
        <w:pStyle w:val="Nadpis1"/>
        <w:autoSpaceDE w:val="0"/>
        <w:autoSpaceDN w:val="0"/>
        <w:adjustRightInd w:val="0"/>
        <w:spacing w:before="120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  <w:r w:rsidRPr="001A17EB">
        <w:rPr>
          <w:b w:val="0"/>
          <w:bCs w:val="0"/>
          <w:sz w:val="24"/>
          <w:szCs w:val="24"/>
        </w:rPr>
        <w:t>Navrhuje sa doplnenie § 11 novým odsekom 1</w:t>
      </w:r>
      <w:r>
        <w:rPr>
          <w:b w:val="0"/>
          <w:bCs w:val="0"/>
          <w:sz w:val="24"/>
          <w:szCs w:val="24"/>
        </w:rPr>
        <w:t>7</w:t>
      </w:r>
      <w:r w:rsidRPr="001A17EB">
        <w:rPr>
          <w:b w:val="0"/>
          <w:bCs w:val="0"/>
          <w:sz w:val="24"/>
          <w:szCs w:val="24"/>
        </w:rPr>
        <w:t xml:space="preserve">, podľa ktorého má žena pri pôrode právo na prítomnosť ňou určenej osoby; toto právo je automatické, no žena ho nemusí 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využiť. </w:t>
      </w:r>
      <w:r>
        <w:rPr>
          <w:b w:val="0"/>
          <w:bCs w:val="0"/>
          <w:color w:val="000000" w:themeColor="text1"/>
          <w:sz w:val="24"/>
          <w:szCs w:val="24"/>
        </w:rPr>
        <w:t>P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rítomnosť viacerých osôb </w:t>
      </w:r>
      <w:r>
        <w:rPr>
          <w:b w:val="0"/>
          <w:bCs w:val="0"/>
          <w:color w:val="000000" w:themeColor="text1"/>
          <w:sz w:val="24"/>
          <w:szCs w:val="24"/>
        </w:rPr>
        <w:t xml:space="preserve">sa žene 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podľa predloženého návrhu </w:t>
      </w:r>
      <w:r>
        <w:rPr>
          <w:b w:val="0"/>
          <w:bCs w:val="0"/>
          <w:color w:val="000000" w:themeColor="text1"/>
          <w:sz w:val="24"/>
          <w:szCs w:val="24"/>
        </w:rPr>
        <w:t>umožní,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 iba ak to </w:t>
      </w:r>
      <w:r>
        <w:rPr>
          <w:b w:val="0"/>
          <w:bCs w:val="0"/>
          <w:color w:val="000000" w:themeColor="text1"/>
          <w:sz w:val="24"/>
          <w:szCs w:val="24"/>
        </w:rPr>
        <w:t>dovoľujú podm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ienky zdravotníckeho zariadenia. Zároveň podľa predloženého návrhu bude platiť pravidlo, že prítomnosť </w:t>
      </w:r>
      <w:r>
        <w:rPr>
          <w:b w:val="0"/>
          <w:bCs w:val="0"/>
          <w:color w:val="000000" w:themeColor="text1"/>
          <w:sz w:val="24"/>
          <w:szCs w:val="24"/>
        </w:rPr>
        <w:t xml:space="preserve">týchto 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osôb môže byť ošetrujúcim lekárom v nevyhnutnej miere a na nevyhnutný čas obmedzená, ak by bola nezlučiteľná s povahou poskytovaného zdravotného výkonu. </w:t>
      </w:r>
      <w:r>
        <w:rPr>
          <w:b w:val="0"/>
          <w:bCs w:val="0"/>
          <w:color w:val="000000" w:themeColor="text1"/>
          <w:sz w:val="24"/>
          <w:szCs w:val="24"/>
        </w:rPr>
        <w:t>K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vôli vylúčeniu výkladových problémov </w:t>
      </w:r>
      <w:r>
        <w:rPr>
          <w:b w:val="0"/>
          <w:bCs w:val="0"/>
          <w:color w:val="000000" w:themeColor="text1"/>
          <w:sz w:val="24"/>
          <w:szCs w:val="24"/>
        </w:rPr>
        <w:t xml:space="preserve">sa </w:t>
      </w:r>
      <w:r w:rsidRPr="001A17EB">
        <w:rPr>
          <w:b w:val="0"/>
          <w:bCs w:val="0"/>
          <w:color w:val="000000" w:themeColor="text1"/>
          <w:sz w:val="24"/>
          <w:szCs w:val="24"/>
        </w:rPr>
        <w:t xml:space="preserve">spresňuje, že ženou určená osoba nemôže byť osoba, ktorá je vo väzbe, vo výkone trestu odňatia slobody alebo vo výkone </w:t>
      </w:r>
      <w:proofErr w:type="spellStart"/>
      <w:r w:rsidRPr="001A17EB">
        <w:rPr>
          <w:b w:val="0"/>
          <w:bCs w:val="0"/>
          <w:color w:val="000000" w:themeColor="text1"/>
          <w:sz w:val="24"/>
          <w:szCs w:val="24"/>
        </w:rPr>
        <w:t>detencie</w:t>
      </w:r>
      <w:proofErr w:type="spellEnd"/>
      <w:r w:rsidRPr="001A17EB">
        <w:rPr>
          <w:b w:val="0"/>
          <w:bCs w:val="0"/>
          <w:color w:val="000000" w:themeColor="text1"/>
          <w:sz w:val="24"/>
          <w:szCs w:val="24"/>
        </w:rPr>
        <w:t>.</w:t>
      </w:r>
    </w:p>
    <w:p w:rsidR="006D0C3C" w:rsidRPr="0051610B" w:rsidRDefault="006D0C3C" w:rsidP="006D0C3C">
      <w:pPr>
        <w:ind w:firstLine="708"/>
        <w:rPr>
          <w:b/>
          <w:bCs/>
          <w:highlight w:val="yellow"/>
        </w:rPr>
      </w:pPr>
      <w:r w:rsidRPr="0051610B">
        <w:rPr>
          <w:b/>
          <w:bCs/>
        </w:rPr>
        <w:t>K čl. I</w:t>
      </w:r>
      <w:r>
        <w:rPr>
          <w:b/>
          <w:bCs/>
        </w:rPr>
        <w:t>I</w:t>
      </w:r>
      <w:r w:rsidRPr="0051610B">
        <w:rPr>
          <w:b/>
          <w:bCs/>
        </w:rPr>
        <w:t xml:space="preserve"> </w:t>
      </w:r>
    </w:p>
    <w:p w:rsidR="006D0C3C" w:rsidRPr="000E717D" w:rsidRDefault="006D0C3C" w:rsidP="006D0C3C">
      <w:pPr>
        <w:ind w:firstLine="708"/>
        <w:jc w:val="both"/>
        <w:rPr>
          <w:bCs/>
        </w:rPr>
      </w:pPr>
      <w:r w:rsidRPr="000E717D">
        <w:rPr>
          <w:bCs/>
        </w:rPr>
        <w:t xml:space="preserve">Termín nadobudnutia účinnosti predloženého </w:t>
      </w:r>
      <w:r>
        <w:rPr>
          <w:bCs/>
        </w:rPr>
        <w:t xml:space="preserve">návrhu zákona </w:t>
      </w:r>
      <w:r w:rsidRPr="000E717D">
        <w:rPr>
          <w:bCs/>
        </w:rPr>
        <w:t xml:space="preserve">sa navrhuje na 1. </w:t>
      </w:r>
      <w:r>
        <w:rPr>
          <w:bCs/>
        </w:rPr>
        <w:t>júna 2024</w:t>
      </w:r>
      <w:r w:rsidRPr="000E717D">
        <w:rPr>
          <w:bCs/>
        </w:rPr>
        <w:t>.</w:t>
      </w:r>
    </w:p>
    <w:p w:rsidR="009C0614" w:rsidRDefault="009C0614" w:rsidP="009C0614">
      <w:pPr>
        <w:jc w:val="both"/>
      </w:pPr>
      <w:bookmarkStart w:id="0" w:name="_GoBack"/>
      <w:bookmarkEnd w:id="0"/>
    </w:p>
    <w:p w:rsidR="007D65E0" w:rsidRDefault="007D65E0"/>
    <w:sectPr w:rsidR="007D6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9B" w:rsidRDefault="0053149B">
      <w:r>
        <w:separator/>
      </w:r>
    </w:p>
  </w:endnote>
  <w:endnote w:type="continuationSeparator" w:id="0">
    <w:p w:rsidR="0053149B" w:rsidRDefault="005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0A" w:rsidRPr="00024545" w:rsidRDefault="0053149B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AB3F0A" w:rsidRDefault="005314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9B" w:rsidRDefault="0053149B">
      <w:r>
        <w:separator/>
      </w:r>
    </w:p>
  </w:footnote>
  <w:footnote w:type="continuationSeparator" w:id="0">
    <w:p w:rsidR="0053149B" w:rsidRDefault="0053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2AC"/>
    <w:multiLevelType w:val="hybridMultilevel"/>
    <w:tmpl w:val="134E1986"/>
    <w:lvl w:ilvl="0" w:tplc="3E56D64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54"/>
    <w:rsid w:val="0053149B"/>
    <w:rsid w:val="006D0C3C"/>
    <w:rsid w:val="007D65E0"/>
    <w:rsid w:val="009C0614"/>
    <w:rsid w:val="009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5CD79-6213-4AE3-970E-7B968C2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D0C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6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C06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C0614"/>
  </w:style>
  <w:style w:type="character" w:customStyle="1" w:styleId="awspan">
    <w:name w:val="awspan"/>
    <w:basedOn w:val="Predvolenpsmoodseku"/>
    <w:rsid w:val="009C0614"/>
  </w:style>
  <w:style w:type="paragraph" w:styleId="Normlnywebov">
    <w:name w:val="Normal (Web)"/>
    <w:basedOn w:val="Normlny"/>
    <w:unhideWhenUsed/>
    <w:qFormat/>
    <w:rsid w:val="009C0614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6D0C3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osobitna"/>
    <f:field ref="objsubject" par="" edit="true" text=""/>
    <f:field ref="objcreatedby" par="" text="Szakácsová, Zuzana, Mgr."/>
    <f:field ref="objcreatedat" par="" text="5.1.2022 16:38:58"/>
    <f:field ref="objchangedby" par="" text="Administrator, System"/>
    <f:field ref="objmodifiedat" par="" text="5.1.2022 16:38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Szakácsová Zuzana</cp:lastModifiedBy>
  <cp:revision>3</cp:revision>
  <dcterms:created xsi:type="dcterms:W3CDTF">2022-01-04T13:37:00Z</dcterms:created>
  <dcterms:modified xsi:type="dcterms:W3CDTF">2022-07-20T10:30:00Z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Nevypracúva sa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5" name="FSC#SKEDITIONSLOVLEX@103.510:nazovpredpis1">
    <vt:lpwstr>í niektorých zákonov v znení neskorších predpisov (tlač. 773)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24" name="FSC#SKEDITIONSLOVLEX@103.510:plnynazovpredpis1">
    <vt:lpwstr>í niektorých zákonov v znení neskorších predpisov (tlač. 773)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S10608-2022-OL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(ďalej len „ministerstvo zdravotníct</vt:lpwstr>
  </property>
  <property fmtid="{D5CDD505-2E9C-101B-9397-08002B2CF9AE}" pid="150" name="FSC#SKEDITIONSLOVLEX@103.510:vytvorenedna">
    <vt:lpwstr>5. 1. 2022</vt:lpwstr>
  </property>
  <property fmtid="{D5CDD505-2E9C-101B-9397-08002B2CF9AE}" pid="151" name="FSC#COOSYSTEM@1.1:Container">
    <vt:lpwstr>COO.2145.1000.3.4778867</vt:lpwstr>
  </property>
  <property fmtid="{D5CDD505-2E9C-101B-9397-08002B2CF9AE}" pid="152" name="FSC#FSCFOLIO@1.1001:docpropproject">
    <vt:lpwstr/>
  </property>
</Properties>
</file>