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firstRow="1" w:lastRow="0" w:firstColumn="1" w:lastColumn="0" w:noHBand="0" w:noVBand="1"/>
      </w:tblPr>
      <w:tblGrid>
        <w:gridCol w:w="244"/>
        <w:gridCol w:w="3118"/>
        <w:gridCol w:w="6131"/>
      </w:tblGrid>
      <w:tr w:rsidR="002644DE" w:rsidRPr="002644DE" w14:paraId="3E81F914" w14:textId="77777777" w:rsidTr="00BA555B">
        <w:trPr>
          <w:trHeight w:val="534"/>
          <w:jc w:val="center"/>
        </w:trPr>
        <w:tc>
          <w:tcPr>
            <w:tcW w:w="5000" w:type="pct"/>
            <w:gridSpan w:val="3"/>
            <w:tcBorders>
              <w:bottom w:val="single" w:sz="4" w:space="0" w:color="auto"/>
            </w:tcBorders>
            <w:shd w:val="clear" w:color="auto" w:fill="808080" w:themeFill="background1" w:themeFillShade="80"/>
          </w:tcPr>
          <w:p w14:paraId="5C1B5220" w14:textId="2FACCDEF" w:rsidR="002644DE" w:rsidRPr="002644DE" w:rsidRDefault="002A2A20" w:rsidP="002644DE">
            <w:pPr>
              <w:spacing w:after="0" w:line="240" w:lineRule="auto"/>
              <w:ind w:left="-284" w:firstLine="284"/>
              <w:jc w:val="center"/>
              <w:rPr>
                <w:rFonts w:ascii="Times New Roman" w:eastAsia="Calibri" w:hAnsi="Times New Roman" w:cs="Times New Roman"/>
                <w:b/>
                <w:lang w:eastAsia="sk-SK"/>
              </w:rPr>
            </w:pPr>
            <w:bookmarkStart w:id="0" w:name="_GoBack"/>
            <w:bookmarkEnd w:id="0"/>
            <w:r>
              <w:rPr>
                <w:rFonts w:ascii="Times New Roman" w:eastAsia="Calibri" w:hAnsi="Times New Roman" w:cs="Times New Roman"/>
                <w:b/>
                <w:sz w:val="28"/>
                <w:lang w:eastAsia="sk-SK"/>
              </w:rPr>
              <w:t xml:space="preserve"> </w:t>
            </w:r>
            <w:r w:rsidR="002644DE" w:rsidRPr="002644DE">
              <w:rPr>
                <w:rFonts w:ascii="Times New Roman" w:eastAsia="Calibri" w:hAnsi="Times New Roman" w:cs="Times New Roman"/>
                <w:b/>
                <w:sz w:val="28"/>
                <w:lang w:eastAsia="sk-SK"/>
              </w:rPr>
              <w:t>Analýza sociálnych vplyvov</w:t>
            </w:r>
          </w:p>
          <w:p w14:paraId="1F2A7888" w14:textId="77777777" w:rsidR="002644DE" w:rsidRPr="002644DE" w:rsidRDefault="002644DE" w:rsidP="002644DE">
            <w:pPr>
              <w:spacing w:after="0" w:line="240" w:lineRule="auto"/>
              <w:jc w:val="center"/>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t>Vplyvy na hospodárenie domácností, prístup k zdrojom, právam, tovarom a službám, sociálnu inklúziu, rovnosť príležitostí a rovnosť žien a mužov a vplyvy na zamestnanosť</w:t>
            </w:r>
          </w:p>
          <w:p w14:paraId="3B5ECA41" w14:textId="77777777" w:rsidR="002644DE" w:rsidRPr="002644DE" w:rsidRDefault="002644DE" w:rsidP="002644DE">
            <w:pPr>
              <w:spacing w:after="0" w:line="240" w:lineRule="auto"/>
              <w:jc w:val="both"/>
              <w:rPr>
                <w:rFonts w:ascii="Times New Roman" w:eastAsia="Calibri" w:hAnsi="Times New Roman" w:cs="Times New Roman"/>
                <w:b/>
                <w:lang w:eastAsia="sk-SK"/>
              </w:rPr>
            </w:pPr>
            <w:r w:rsidRPr="002644DE">
              <w:rPr>
                <w:rFonts w:ascii="Times New Roman" w:eastAsia="Calibri" w:hAnsi="Times New Roman" w:cs="Times New Roman"/>
                <w:b/>
                <w:sz w:val="18"/>
                <w:lang w:eastAsia="sk-SK"/>
              </w:rPr>
              <w:t>(</w:t>
            </w:r>
            <w:r w:rsidRPr="002644DE">
              <w:rPr>
                <w:rFonts w:ascii="Times New Roman" w:eastAsia="Calibri" w:hAnsi="Times New Roman" w:cs="Times New Roman"/>
                <w:sz w:val="18"/>
                <w:lang w:eastAsia="sk-SK"/>
              </w:rPr>
              <w:t>Ak v niektorej z hodnotených oblastí sociálnych vplyvov (bodov 4.1 až 4.4) nebol identifikovaný vplyv, uveďte v príslušnom riadku analýzy poznámku „Bez vplyvu.“.)</w:t>
            </w:r>
          </w:p>
        </w:tc>
      </w:tr>
      <w:tr w:rsidR="002644DE" w:rsidRPr="002644DE" w14:paraId="1937FB80" w14:textId="77777777" w:rsidTr="00BA555B">
        <w:trPr>
          <w:jc w:val="center"/>
        </w:trPr>
        <w:tc>
          <w:tcPr>
            <w:tcW w:w="5000" w:type="pct"/>
            <w:gridSpan w:val="3"/>
            <w:tcBorders>
              <w:bottom w:val="single" w:sz="4" w:space="0" w:color="auto"/>
            </w:tcBorders>
            <w:shd w:val="clear" w:color="auto" w:fill="A6A6A6" w:themeFill="background1" w:themeFillShade="A6"/>
          </w:tcPr>
          <w:p w14:paraId="1B3D4976" w14:textId="77777777" w:rsidR="002644DE" w:rsidRPr="002644DE" w:rsidRDefault="002644DE" w:rsidP="002644DE">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lang w:eastAsia="sk-SK"/>
              </w:rPr>
              <w:t xml:space="preserve">4.1 </w:t>
            </w:r>
            <w:r w:rsidRPr="002644DE">
              <w:rPr>
                <w:rFonts w:ascii="Times New Roman" w:eastAsia="Calibri" w:hAnsi="Times New Roman" w:cs="Times New Roman"/>
                <w:b/>
                <w:sz w:val="24"/>
                <w:lang w:eastAsia="sk-SK"/>
              </w:rPr>
              <w:t>Identifikujte, popíšte a kvantifikujte vplyv na hospodárenie domácností a špecifikujte ovplyvnené skupiny domácností, ktoré budú pozitívne/negatívne ovplyvnené.</w:t>
            </w:r>
          </w:p>
        </w:tc>
      </w:tr>
      <w:tr w:rsidR="002644DE" w:rsidRPr="002644DE" w14:paraId="6D460F4E" w14:textId="77777777" w:rsidTr="00BA555B">
        <w:trPr>
          <w:jc w:val="center"/>
        </w:trPr>
        <w:tc>
          <w:tcPr>
            <w:tcW w:w="5000" w:type="pct"/>
            <w:gridSpan w:val="3"/>
            <w:tcBorders>
              <w:bottom w:val="single" w:sz="4" w:space="0" w:color="auto"/>
            </w:tcBorders>
            <w:shd w:val="clear" w:color="auto" w:fill="F2F2F2"/>
          </w:tcPr>
          <w:p w14:paraId="13B829DB" w14:textId="77777777"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Vedie návrh k zvýšeniu alebo zníženiu príjmov alebo výdavkov domácností? </w:t>
            </w:r>
          </w:p>
          <w:p w14:paraId="1B2A6D8F" w14:textId="77777777"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Ktoré skupiny domácností/obyvateľstva sú takto ovplyvnené a akým spôsobom? </w:t>
            </w:r>
          </w:p>
          <w:p w14:paraId="45B9C6DD" w14:textId="77777777"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Sú medzi potenciálne ovplyvnenými skupinami skupiny v riziku chudoby alebo sociálneho vylúčenia?</w:t>
            </w:r>
          </w:p>
          <w:p w14:paraId="030EE3CE" w14:textId="77777777" w:rsidR="002644DE" w:rsidRPr="002644DE" w:rsidRDefault="002644DE" w:rsidP="002644DE">
            <w:pPr>
              <w:spacing w:after="0" w:line="240" w:lineRule="auto"/>
              <w:rPr>
                <w:rFonts w:ascii="Times New Roman" w:eastAsia="Calibri" w:hAnsi="Times New Roman" w:cs="Times New Roman"/>
                <w:b/>
                <w:sz w:val="18"/>
                <w:lang w:eastAsia="sk-SK"/>
              </w:rPr>
            </w:pPr>
            <w:r w:rsidRPr="002644DE">
              <w:rPr>
                <w:rFonts w:ascii="Times New Roman" w:eastAsia="Calibri" w:hAnsi="Times New Roman" w:cs="Times New Roman"/>
                <w:b/>
                <w:sz w:val="18"/>
                <w:lang w:eastAsia="sk-SK"/>
              </w:rPr>
              <w:t>(V prípade vyššieho počtu hodnotených opatrení doplňte podľa potreby do tabuľky pred bod 4.2 ďalšie sekcie - 4.1.1 Pozitívny vplyv/4.1.2 Negatívny vplyv).</w:t>
            </w:r>
          </w:p>
        </w:tc>
      </w:tr>
      <w:tr w:rsidR="002644DE" w:rsidRPr="002644DE" w14:paraId="2810528E" w14:textId="77777777" w:rsidTr="00BA555B">
        <w:trPr>
          <w:trHeight w:val="170"/>
          <w:jc w:val="center"/>
        </w:trPr>
        <w:tc>
          <w:tcPr>
            <w:tcW w:w="129" w:type="pct"/>
            <w:tcBorders>
              <w:top w:val="single" w:sz="4" w:space="0" w:color="auto"/>
              <w:bottom w:val="single" w:sz="4" w:space="0" w:color="auto"/>
            </w:tcBorders>
            <w:shd w:val="clear" w:color="auto" w:fill="DDDDDD"/>
            <w:vAlign w:val="center"/>
          </w:tcPr>
          <w:p w14:paraId="33C60964"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14:paraId="4F631B04" w14:textId="77777777" w:rsidR="002644DE" w:rsidRPr="002644DE" w:rsidRDefault="002644DE" w:rsidP="002644DE">
            <w:pPr>
              <w:spacing w:after="0" w:line="240" w:lineRule="auto"/>
              <w:jc w:val="center"/>
              <w:rPr>
                <w:rFonts w:ascii="Times New Roman" w:eastAsia="Calibri" w:hAnsi="Times New Roman" w:cs="Times New Roman"/>
                <w:b/>
                <w:sz w:val="20"/>
                <w:szCs w:val="20"/>
                <w:lang w:eastAsia="sk-SK"/>
              </w:rPr>
            </w:pPr>
            <w:r w:rsidRPr="002644DE">
              <w:rPr>
                <w:rFonts w:ascii="Times New Roman" w:eastAsia="Calibri" w:hAnsi="Times New Roman" w:cs="Times New Roman"/>
                <w:b/>
                <w:i/>
                <w:sz w:val="20"/>
                <w:szCs w:val="20"/>
                <w:lang w:eastAsia="sk-SK"/>
              </w:rPr>
              <w:t>4.1.1 Pozitívny vplyv</w:t>
            </w:r>
          </w:p>
        </w:tc>
      </w:tr>
      <w:tr w:rsidR="002644DE" w:rsidRPr="002644DE" w14:paraId="0C6491E9" w14:textId="77777777" w:rsidTr="00EA764F">
        <w:trPr>
          <w:trHeight w:val="2160"/>
          <w:jc w:val="center"/>
        </w:trPr>
        <w:tc>
          <w:tcPr>
            <w:tcW w:w="129" w:type="pct"/>
            <w:tcBorders>
              <w:top w:val="single" w:sz="4" w:space="0" w:color="auto"/>
              <w:bottom w:val="single" w:sz="4" w:space="0" w:color="auto"/>
            </w:tcBorders>
            <w:shd w:val="clear" w:color="auto" w:fill="auto"/>
            <w:vAlign w:val="center"/>
          </w:tcPr>
          <w:p w14:paraId="153BCCDB" w14:textId="77777777" w:rsidR="002644DE" w:rsidRPr="002644DE" w:rsidRDefault="002644DE" w:rsidP="002644DE">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tc>
        <w:tc>
          <w:tcPr>
            <w:tcW w:w="1642" w:type="pct"/>
            <w:tcBorders>
              <w:top w:val="single" w:sz="4" w:space="0" w:color="auto"/>
              <w:bottom w:val="single" w:sz="4" w:space="0" w:color="auto"/>
            </w:tcBorders>
            <w:shd w:val="clear" w:color="auto" w:fill="auto"/>
            <w:vAlign w:val="center"/>
          </w:tcPr>
          <w:p w14:paraId="322EBB09" w14:textId="77777777"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14:paraId="77695350" w14:textId="77777777" w:rsidR="00BA5D8A" w:rsidRPr="00062F1B" w:rsidRDefault="00BA5D8A" w:rsidP="00481007">
            <w:pPr>
              <w:spacing w:after="0" w:line="240" w:lineRule="auto"/>
              <w:ind w:left="13"/>
              <w:contextualSpacing/>
              <w:jc w:val="both"/>
              <w:rPr>
                <w:rFonts w:ascii="Times New Roman" w:eastAsia="Calibri" w:hAnsi="Times New Roman" w:cs="Times New Roman"/>
                <w:lang w:eastAsia="sk-SK"/>
              </w:rPr>
            </w:pPr>
          </w:p>
          <w:p w14:paraId="35267834" w14:textId="2F6F6ABC" w:rsidR="002A2A20" w:rsidRPr="00335639" w:rsidRDefault="002A2A20" w:rsidP="001E694E">
            <w:pPr>
              <w:spacing w:after="0" w:line="240" w:lineRule="auto"/>
              <w:jc w:val="both"/>
              <w:rPr>
                <w:rFonts w:ascii="Times New Roman" w:eastAsia="Times New Roman" w:hAnsi="Times New Roman"/>
                <w:color w:val="000000"/>
                <w:lang w:eastAsia="sk-SK"/>
              </w:rPr>
            </w:pPr>
            <w:r w:rsidRPr="00335639">
              <w:rPr>
                <w:rFonts w:ascii="Times New Roman" w:eastAsia="Times New Roman" w:hAnsi="Times New Roman"/>
                <w:color w:val="000000"/>
                <w:lang w:eastAsia="sk-SK"/>
              </w:rPr>
              <w:t>Návrh má pozitívny vplyv na príjem štátnych zam</w:t>
            </w:r>
            <w:r w:rsidR="00F7577A">
              <w:rPr>
                <w:rFonts w:ascii="Times New Roman" w:eastAsia="Times New Roman" w:hAnsi="Times New Roman"/>
                <w:color w:val="000000"/>
                <w:lang w:eastAsia="sk-SK"/>
              </w:rPr>
              <w:t xml:space="preserve">estnancov  a </w:t>
            </w:r>
            <w:r w:rsidR="00F7577A">
              <w:t xml:space="preserve"> </w:t>
            </w:r>
            <w:r w:rsidR="00F7577A">
              <w:rPr>
                <w:rFonts w:ascii="Times New Roman" w:eastAsia="Times New Roman" w:hAnsi="Times New Roman"/>
                <w:color w:val="000000"/>
                <w:lang w:eastAsia="sk-SK"/>
              </w:rPr>
              <w:t>z</w:t>
            </w:r>
            <w:r w:rsidR="00F7577A" w:rsidRPr="00F7577A">
              <w:rPr>
                <w:rFonts w:ascii="Times New Roman" w:eastAsia="Times New Roman" w:hAnsi="Times New Roman"/>
                <w:color w:val="000000"/>
                <w:lang w:eastAsia="sk-SK"/>
              </w:rPr>
              <w:t>výšenie platových taríf pozitívne ovplyvní v rok</w:t>
            </w:r>
            <w:r w:rsidR="00A65334">
              <w:rPr>
                <w:rFonts w:ascii="Times New Roman" w:eastAsia="Times New Roman" w:hAnsi="Times New Roman"/>
                <w:color w:val="000000"/>
                <w:lang w:eastAsia="sk-SK"/>
              </w:rPr>
              <w:t>och</w:t>
            </w:r>
            <w:r w:rsidR="00F7577A" w:rsidRPr="00F7577A">
              <w:rPr>
                <w:rFonts w:ascii="Times New Roman" w:eastAsia="Times New Roman" w:hAnsi="Times New Roman"/>
                <w:color w:val="000000"/>
                <w:lang w:eastAsia="sk-SK"/>
              </w:rPr>
              <w:t xml:space="preserve"> 202</w:t>
            </w:r>
            <w:r w:rsidR="00A65334">
              <w:rPr>
                <w:rFonts w:ascii="Times New Roman" w:eastAsia="Times New Roman" w:hAnsi="Times New Roman"/>
                <w:color w:val="000000"/>
                <w:lang w:eastAsia="sk-SK"/>
              </w:rPr>
              <w:t>3 až 2024</w:t>
            </w:r>
            <w:r w:rsidR="00F7577A" w:rsidRPr="00F7577A">
              <w:rPr>
                <w:rFonts w:ascii="Times New Roman" w:eastAsia="Times New Roman" w:hAnsi="Times New Roman"/>
                <w:color w:val="000000"/>
                <w:lang w:eastAsia="sk-SK"/>
              </w:rPr>
              <w:t xml:space="preserve"> hospodárenie domácnosti  štátnych zamestnancov, ktorí sú odmeňovaní podľa zákona č. 55/2017 Z. z.  o štátnej službe a o zmene a doplnení niektorých zákonov v znení neskorších predpisov.   </w:t>
            </w:r>
          </w:p>
          <w:p w14:paraId="61F19817" w14:textId="2CB4F4F7" w:rsidR="002644DE" w:rsidRPr="00062F1B" w:rsidRDefault="002644DE" w:rsidP="00EA764F">
            <w:pPr>
              <w:spacing w:after="0" w:line="240" w:lineRule="auto"/>
              <w:ind w:left="13"/>
              <w:contextualSpacing/>
              <w:jc w:val="both"/>
              <w:rPr>
                <w:rFonts w:ascii="Times New Roman" w:eastAsia="Calibri" w:hAnsi="Times New Roman" w:cs="Times New Roman"/>
                <w:lang w:eastAsia="sk-SK"/>
              </w:rPr>
            </w:pPr>
          </w:p>
        </w:tc>
      </w:tr>
      <w:tr w:rsidR="002644DE" w:rsidRPr="002644DE" w14:paraId="0EDBED66" w14:textId="77777777" w:rsidTr="009138DC">
        <w:trPr>
          <w:trHeight w:val="831"/>
          <w:jc w:val="center"/>
        </w:trPr>
        <w:tc>
          <w:tcPr>
            <w:tcW w:w="129" w:type="pct"/>
            <w:vMerge w:val="restart"/>
            <w:tcBorders>
              <w:top w:val="single" w:sz="4" w:space="0" w:color="auto"/>
            </w:tcBorders>
            <w:shd w:val="clear" w:color="auto" w:fill="auto"/>
            <w:vAlign w:val="center"/>
          </w:tcPr>
          <w:p w14:paraId="093E4C2C"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14:paraId="35FCF420" w14:textId="13166339"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r w:rsidR="00A65334">
              <w:rPr>
                <w:rFonts w:ascii="Times New Roman" w:eastAsia="Calibri" w:hAnsi="Times New Roman" w:cs="Times New Roman"/>
                <w:i/>
                <w:sz w:val="20"/>
                <w:szCs w:val="20"/>
                <w:lang w:eastAsia="sk-SK"/>
              </w:rPr>
              <w:t xml:space="preserve"> č.1 </w:t>
            </w:r>
            <w:r w:rsidRPr="002644DE">
              <w:rPr>
                <w:rFonts w:ascii="Times New Roman" w:eastAsia="Calibri" w:hAnsi="Times New Roman" w:cs="Times New Roman"/>
                <w:i/>
                <w:sz w:val="20"/>
                <w:szCs w:val="20"/>
                <w:lang w:eastAsia="sk-SK"/>
              </w:rPr>
              <w:t>:</w:t>
            </w:r>
          </w:p>
        </w:tc>
        <w:tc>
          <w:tcPr>
            <w:tcW w:w="3229" w:type="pct"/>
            <w:tcBorders>
              <w:top w:val="single" w:sz="4" w:space="0" w:color="auto"/>
            </w:tcBorders>
            <w:shd w:val="clear" w:color="auto" w:fill="auto"/>
          </w:tcPr>
          <w:p w14:paraId="7494E32B" w14:textId="32B5BCAD" w:rsidR="00DA4CA0" w:rsidRPr="00F7577A" w:rsidRDefault="00F7577A" w:rsidP="00F7577A">
            <w:pPr>
              <w:spacing w:after="0" w:line="240" w:lineRule="auto"/>
              <w:rPr>
                <w:rFonts w:ascii="Times New Roman" w:eastAsia="Calibri" w:hAnsi="Times New Roman" w:cs="Times New Roman"/>
                <w:lang w:eastAsia="sk-SK"/>
              </w:rPr>
            </w:pPr>
            <w:r w:rsidRPr="00F7577A">
              <w:rPr>
                <w:rFonts w:ascii="Times New Roman" w:eastAsia="Times New Roman" w:hAnsi="Times New Roman"/>
                <w:lang w:eastAsia="sk-SK"/>
              </w:rPr>
              <w:t>Štátni zamestnanci, ktorí sú odmeňovaní podľa zákona č. 55/2017 Z. z.</w:t>
            </w:r>
            <w:r w:rsidR="001F243C">
              <w:t xml:space="preserve"> </w:t>
            </w:r>
            <w:r w:rsidR="001F243C" w:rsidRPr="001F243C">
              <w:rPr>
                <w:rFonts w:ascii="Times New Roman" w:eastAsia="Times New Roman" w:hAnsi="Times New Roman"/>
                <w:lang w:eastAsia="sk-SK"/>
              </w:rPr>
              <w:t>o štátnej službe a o zmene a doplnení niektorých zákonov v znení neskorších predpisov</w:t>
            </w:r>
            <w:r w:rsidR="001F243C">
              <w:rPr>
                <w:rFonts w:ascii="Times New Roman" w:eastAsia="Times New Roman" w:hAnsi="Times New Roman"/>
                <w:lang w:eastAsia="sk-SK"/>
              </w:rPr>
              <w:t>.</w:t>
            </w:r>
          </w:p>
        </w:tc>
      </w:tr>
      <w:tr w:rsidR="002644DE" w:rsidRPr="002644DE" w14:paraId="284F73AB" w14:textId="77777777" w:rsidTr="00BA555B">
        <w:trPr>
          <w:trHeight w:val="397"/>
          <w:jc w:val="center"/>
        </w:trPr>
        <w:tc>
          <w:tcPr>
            <w:tcW w:w="129" w:type="pct"/>
            <w:vMerge/>
            <w:shd w:val="clear" w:color="auto" w:fill="auto"/>
            <w:vAlign w:val="center"/>
          </w:tcPr>
          <w:p w14:paraId="262F1070"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76965CDF"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0175BC18" w14:textId="77777777" w:rsidR="002644DE" w:rsidRPr="00062F1B" w:rsidRDefault="00636449" w:rsidP="002644DE">
            <w:pPr>
              <w:spacing w:after="0" w:line="240" w:lineRule="auto"/>
              <w:rPr>
                <w:rFonts w:ascii="Times New Roman" w:eastAsia="Calibri" w:hAnsi="Times New Roman" w:cs="Times New Roman"/>
                <w:i/>
                <w:sz w:val="18"/>
                <w:szCs w:val="20"/>
                <w:lang w:eastAsia="sk-SK"/>
              </w:rPr>
            </w:pPr>
            <w:r w:rsidRPr="00062F1B">
              <w:rPr>
                <w:rFonts w:ascii="Times New Roman" w:eastAsia="Calibri" w:hAnsi="Times New Roman" w:cs="Times New Roman"/>
                <w:i/>
                <w:sz w:val="18"/>
                <w:szCs w:val="20"/>
                <w:lang w:eastAsia="sk-SK"/>
              </w:rPr>
              <w:t>Ovplyvnená skupina č. 2</w:t>
            </w:r>
          </w:p>
          <w:p w14:paraId="30B84583" w14:textId="77777777" w:rsidR="00E76F35" w:rsidRPr="00062F1B" w:rsidRDefault="00E76F35" w:rsidP="009A25CD">
            <w:pPr>
              <w:pStyle w:val="Odsekzoznamu"/>
              <w:spacing w:after="0" w:line="240" w:lineRule="auto"/>
              <w:ind w:left="439"/>
              <w:rPr>
                <w:rFonts w:ascii="Times New Roman" w:eastAsia="Calibri" w:hAnsi="Times New Roman" w:cs="Times New Roman"/>
                <w:sz w:val="20"/>
                <w:szCs w:val="20"/>
                <w:lang w:eastAsia="sk-SK"/>
              </w:rPr>
            </w:pPr>
          </w:p>
        </w:tc>
      </w:tr>
      <w:tr w:rsidR="002644DE" w:rsidRPr="002644DE" w14:paraId="2A155EBC" w14:textId="77777777" w:rsidTr="00BA555B">
        <w:trPr>
          <w:trHeight w:val="454"/>
          <w:jc w:val="center"/>
        </w:trPr>
        <w:tc>
          <w:tcPr>
            <w:tcW w:w="129" w:type="pct"/>
            <w:tcBorders>
              <w:top w:val="dotted" w:sz="4" w:space="0" w:color="auto"/>
            </w:tcBorders>
            <w:shd w:val="clear" w:color="auto" w:fill="F2F2F2"/>
            <w:vAlign w:val="center"/>
          </w:tcPr>
          <w:p w14:paraId="0B152461"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dotted" w:sz="4" w:space="0" w:color="auto"/>
            </w:tcBorders>
            <w:shd w:val="clear" w:color="auto" w:fill="F2F2F2"/>
            <w:vAlign w:val="center"/>
          </w:tcPr>
          <w:p w14:paraId="45215060"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rast príjmov alebo pokles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14:paraId="1A22D685" w14:textId="77777777" w:rsidTr="00BA555B">
        <w:trPr>
          <w:trHeight w:val="680"/>
          <w:jc w:val="center"/>
        </w:trPr>
        <w:tc>
          <w:tcPr>
            <w:tcW w:w="129" w:type="pct"/>
            <w:vMerge w:val="restart"/>
            <w:tcBorders>
              <w:top w:val="dotted" w:sz="4" w:space="0" w:color="auto"/>
            </w:tcBorders>
            <w:shd w:val="clear" w:color="auto" w:fill="auto"/>
            <w:vAlign w:val="center"/>
          </w:tcPr>
          <w:p w14:paraId="10E02B04"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14:paraId="02DEEE55" w14:textId="77777777"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14:paraId="3D69D6FF" w14:textId="77777777"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15EA4B27" w14:textId="77F12681" w:rsidR="00F7577A" w:rsidRPr="00F10408" w:rsidRDefault="00F7577A" w:rsidP="00A65334">
            <w:pPr>
              <w:pStyle w:val="Zkladntext2"/>
              <w:spacing w:after="0" w:line="240" w:lineRule="auto"/>
              <w:rPr>
                <w:rFonts w:eastAsia="Calibri"/>
                <w:sz w:val="22"/>
                <w:szCs w:val="22"/>
              </w:rPr>
            </w:pPr>
            <w:r w:rsidRPr="00F10408">
              <w:rPr>
                <w:sz w:val="22"/>
                <w:szCs w:val="22"/>
              </w:rPr>
              <w:t>V nadväznosti na uzatvorenú Kolektívnu zmluvu vyššieho stupňa na obdobie</w:t>
            </w:r>
            <w:r w:rsidR="006A62BE" w:rsidRPr="00F10408">
              <w:rPr>
                <w:sz w:val="22"/>
                <w:szCs w:val="22"/>
              </w:rPr>
              <w:t xml:space="preserve"> </w:t>
            </w:r>
            <w:r w:rsidR="00A65334" w:rsidRPr="00F10408">
              <w:rPr>
                <w:sz w:val="22"/>
                <w:szCs w:val="22"/>
              </w:rPr>
              <w:t xml:space="preserve">1.1.2023 – 31.8.2024 </w:t>
            </w:r>
            <w:r w:rsidRPr="00F10408">
              <w:rPr>
                <w:sz w:val="22"/>
                <w:szCs w:val="22"/>
              </w:rPr>
              <w:t xml:space="preserve">sa zvyšujú platové tarify štátnych zamestnancov  </w:t>
            </w:r>
            <w:r w:rsidR="00A65334" w:rsidRPr="00F10408">
              <w:rPr>
                <w:sz w:val="22"/>
                <w:szCs w:val="22"/>
              </w:rPr>
              <w:t>od 1. januára 2023 o 7 % a od 1. septembra 2023 sa zvýšia o ďalších 10 %.</w:t>
            </w:r>
          </w:p>
          <w:p w14:paraId="094AEAEA" w14:textId="210347E8" w:rsidR="00C23401" w:rsidRPr="00F7577A" w:rsidRDefault="00C23401" w:rsidP="00F7577A">
            <w:pPr>
              <w:spacing w:before="120" w:after="120"/>
              <w:jc w:val="both"/>
              <w:rPr>
                <w:rFonts w:ascii="Times New Roman" w:eastAsia="Calibri" w:hAnsi="Times New Roman" w:cs="Times New Roman"/>
                <w:sz w:val="24"/>
                <w:szCs w:val="24"/>
                <w:lang w:eastAsia="sk-SK"/>
              </w:rPr>
            </w:pPr>
          </w:p>
        </w:tc>
      </w:tr>
      <w:tr w:rsidR="002644DE" w:rsidRPr="002644DE" w14:paraId="0314B3C9" w14:textId="77777777" w:rsidTr="00BA555B">
        <w:trPr>
          <w:trHeight w:val="680"/>
          <w:jc w:val="center"/>
        </w:trPr>
        <w:tc>
          <w:tcPr>
            <w:tcW w:w="129" w:type="pct"/>
            <w:vMerge/>
            <w:shd w:val="clear" w:color="auto" w:fill="auto"/>
            <w:vAlign w:val="center"/>
          </w:tcPr>
          <w:p w14:paraId="458C790B"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390C74D6"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2C8846E6" w14:textId="20B2DCBE" w:rsidR="00E76F35" w:rsidRPr="00E76F35" w:rsidRDefault="00E76F35" w:rsidP="000B06CB">
            <w:pPr>
              <w:spacing w:after="0" w:line="240" w:lineRule="auto"/>
              <w:rPr>
                <w:rFonts w:ascii="Times New Roman" w:eastAsia="Calibri" w:hAnsi="Times New Roman" w:cs="Times New Roman"/>
                <w:lang w:eastAsia="sk-SK"/>
              </w:rPr>
            </w:pPr>
          </w:p>
        </w:tc>
      </w:tr>
      <w:tr w:rsidR="002644DE" w:rsidRPr="002644DE" w14:paraId="14764543" w14:textId="77777777" w:rsidTr="00BA555B">
        <w:trPr>
          <w:trHeight w:val="397"/>
          <w:jc w:val="center"/>
        </w:trPr>
        <w:tc>
          <w:tcPr>
            <w:tcW w:w="129" w:type="pct"/>
            <w:tcBorders>
              <w:top w:val="dotted" w:sz="4" w:space="0" w:color="auto"/>
            </w:tcBorders>
            <w:shd w:val="clear" w:color="auto" w:fill="auto"/>
            <w:vAlign w:val="center"/>
          </w:tcPr>
          <w:p w14:paraId="4C41CB69"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14:paraId="13254721"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14:paraId="18266826"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14:paraId="3714748F" w14:textId="77777777" w:rsidTr="00BA555B">
        <w:trPr>
          <w:trHeight w:val="170"/>
          <w:jc w:val="center"/>
        </w:trPr>
        <w:tc>
          <w:tcPr>
            <w:tcW w:w="129" w:type="pct"/>
            <w:tcBorders>
              <w:top w:val="nil"/>
              <w:bottom w:val="single" w:sz="4" w:space="0" w:color="auto"/>
            </w:tcBorders>
            <w:shd w:val="clear" w:color="auto" w:fill="F2F2F2"/>
            <w:vAlign w:val="center"/>
          </w:tcPr>
          <w:p w14:paraId="184BCB72"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vAlign w:val="center"/>
          </w:tcPr>
          <w:p w14:paraId="2EC89F6B" w14:textId="77777777" w:rsidR="002644DE" w:rsidRPr="002644DE" w:rsidRDefault="002644DE" w:rsidP="002644DE">
            <w:pPr>
              <w:spacing w:after="0" w:line="240" w:lineRule="auto"/>
              <w:rPr>
                <w:rFonts w:ascii="Times New Roman" w:eastAsia="Calibri" w:hAnsi="Times New Roman" w:cs="Times New Roman"/>
                <w:b/>
                <w:i/>
                <w:sz w:val="20"/>
                <w:szCs w:val="20"/>
                <w:lang w:eastAsia="sk-SK"/>
              </w:rPr>
            </w:pPr>
            <w:r w:rsidRPr="002644DE">
              <w:rPr>
                <w:rFonts w:ascii="Times New Roman" w:eastAsia="Calibri" w:hAnsi="Times New Roman" w:cs="Times New Roman"/>
                <w:b/>
                <w:i/>
                <w:sz w:val="20"/>
                <w:szCs w:val="20"/>
                <w:lang w:eastAsia="sk-SK"/>
              </w:rPr>
              <w:t>4.1.1.1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pozitívny vplyv na skupiny v riziku chudoby alebo sociálneho vylúčenia</w:t>
            </w:r>
          </w:p>
          <w:p w14:paraId="61989EE4" w14:textId="77777777" w:rsidR="002644DE" w:rsidRPr="002644DE" w:rsidRDefault="002644DE" w:rsidP="002644DE">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pozitívny vplyv na chudobu obyvateľstva (napr. znižovanie miery rizika chudoby, priemerný rast príjmov/ pokles výdavkov v skupine)</w:t>
            </w:r>
          </w:p>
        </w:tc>
      </w:tr>
      <w:tr w:rsidR="002644DE" w:rsidRPr="002644DE" w14:paraId="198CC90A" w14:textId="77777777" w:rsidTr="00BA555B">
        <w:trPr>
          <w:trHeight w:val="759"/>
          <w:jc w:val="center"/>
        </w:trPr>
        <w:tc>
          <w:tcPr>
            <w:tcW w:w="129" w:type="pct"/>
            <w:tcBorders>
              <w:top w:val="single" w:sz="4" w:space="0" w:color="auto"/>
              <w:bottom w:val="single" w:sz="4" w:space="0" w:color="auto"/>
            </w:tcBorders>
            <w:shd w:val="clear" w:color="auto" w:fill="auto"/>
            <w:vAlign w:val="center"/>
          </w:tcPr>
          <w:p w14:paraId="26C862B9"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14:paraId="708025B3" w14:textId="77777777"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14:paraId="7F3343B4" w14:textId="77777777" w:rsidR="002644DE" w:rsidRPr="008A4E34" w:rsidRDefault="002644DE" w:rsidP="002644DE">
            <w:pPr>
              <w:spacing w:after="0" w:line="240" w:lineRule="auto"/>
              <w:rPr>
                <w:rFonts w:ascii="Times New Roman" w:eastAsia="Calibri" w:hAnsi="Times New Roman" w:cs="Times New Roman"/>
                <w:sz w:val="20"/>
                <w:szCs w:val="20"/>
                <w:highlight w:val="yellow"/>
                <w:lang w:eastAsia="sk-SK"/>
              </w:rPr>
            </w:pPr>
          </w:p>
          <w:p w14:paraId="6CB93E02" w14:textId="310A47EA" w:rsidR="00E56DC5" w:rsidRPr="00F10408" w:rsidRDefault="00F10408">
            <w:pPr>
              <w:spacing w:after="0" w:line="240" w:lineRule="auto"/>
              <w:rPr>
                <w:rFonts w:ascii="Times New Roman" w:eastAsia="Calibri" w:hAnsi="Times New Roman" w:cs="Times New Roman"/>
                <w:highlight w:val="yellow"/>
                <w:lang w:eastAsia="sk-SK"/>
              </w:rPr>
            </w:pPr>
            <w:r>
              <w:rPr>
                <w:rFonts w:ascii="Times New Roman" w:eastAsia="Times New Roman" w:hAnsi="Times New Roman" w:cs="Times New Roman"/>
                <w:lang w:eastAsia="sk-SK"/>
              </w:rPr>
              <w:t>P</w:t>
            </w:r>
            <w:r w:rsidR="00A65334" w:rsidRPr="00F10408">
              <w:rPr>
                <w:rFonts w:ascii="Times New Roman" w:eastAsia="Times New Roman" w:hAnsi="Times New Roman" w:cs="Times New Roman"/>
                <w:lang w:eastAsia="sk-SK"/>
              </w:rPr>
              <w:t xml:space="preserve">latové tarify štátnych zamestnancov sa zvyšujú </w:t>
            </w:r>
            <w:r w:rsidR="00A65334" w:rsidRPr="00F10408">
              <w:rPr>
                <w:rFonts w:ascii="Times New Roman" w:hAnsi="Times New Roman" w:cs="Times New Roman"/>
              </w:rPr>
              <w:t>od 1. januára 2023 o 7 % a od 1. septembra 2023 sa zvýšia o ďalších 10 %</w:t>
            </w:r>
          </w:p>
        </w:tc>
      </w:tr>
      <w:tr w:rsidR="002644DE" w:rsidRPr="002644DE" w14:paraId="6247887F" w14:textId="77777777" w:rsidTr="00BA555B">
        <w:trPr>
          <w:trHeight w:val="397"/>
          <w:jc w:val="center"/>
        </w:trPr>
        <w:tc>
          <w:tcPr>
            <w:tcW w:w="129" w:type="pct"/>
            <w:vMerge w:val="restart"/>
            <w:tcBorders>
              <w:top w:val="single" w:sz="4" w:space="0" w:color="auto"/>
            </w:tcBorders>
            <w:shd w:val="clear" w:color="auto" w:fill="auto"/>
            <w:vAlign w:val="center"/>
          </w:tcPr>
          <w:p w14:paraId="49095747"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14:paraId="0666260C"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14:paraId="17CE5960" w14:textId="5CFF37A8" w:rsidR="002644DE" w:rsidRPr="002644DE" w:rsidRDefault="00636449" w:rsidP="00F10408">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r w:rsidR="00F10408">
              <w:rPr>
                <w:rFonts w:ascii="Times New Roman" w:eastAsia="Calibri" w:hAnsi="Times New Roman" w:cs="Times New Roman"/>
                <w:i/>
                <w:sz w:val="18"/>
                <w:szCs w:val="20"/>
                <w:lang w:eastAsia="sk-SK"/>
              </w:rPr>
              <w:t xml:space="preserve">- </w:t>
            </w:r>
            <w:r w:rsidR="00F10408" w:rsidRPr="00F10408">
              <w:rPr>
                <w:rFonts w:ascii="Times New Roman" w:eastAsia="Calibri" w:hAnsi="Times New Roman" w:cs="Times New Roman"/>
                <w:lang w:eastAsia="sk-SK"/>
              </w:rPr>
              <w:t>štátni</w:t>
            </w:r>
            <w:r w:rsidR="00F10408" w:rsidRPr="00F10408">
              <w:rPr>
                <w:rFonts w:ascii="Times New Roman" w:eastAsia="Times New Roman" w:hAnsi="Times New Roman"/>
                <w:lang w:eastAsia="sk-SK"/>
              </w:rPr>
              <w:t xml:space="preserve"> </w:t>
            </w:r>
            <w:r w:rsidR="00F10408" w:rsidRPr="00F7577A">
              <w:rPr>
                <w:rFonts w:ascii="Times New Roman" w:eastAsia="Times New Roman" w:hAnsi="Times New Roman"/>
                <w:lang w:eastAsia="sk-SK"/>
              </w:rPr>
              <w:t>zamestnanci, ktorí sú odmeňovaní podľa zákona č. 55/2017 Z. z.</w:t>
            </w:r>
            <w:r w:rsidR="00F10408">
              <w:t xml:space="preserve"> </w:t>
            </w:r>
            <w:r w:rsidR="00F10408" w:rsidRPr="001F243C">
              <w:rPr>
                <w:rFonts w:ascii="Times New Roman" w:eastAsia="Times New Roman" w:hAnsi="Times New Roman"/>
                <w:lang w:eastAsia="sk-SK"/>
              </w:rPr>
              <w:t>o štátnej službe a o zmene a doplnení niektorých zákonov v znení neskorších predpisov</w:t>
            </w:r>
            <w:r w:rsidR="00F10408">
              <w:rPr>
                <w:rFonts w:ascii="Times New Roman" w:eastAsia="Times New Roman" w:hAnsi="Times New Roman"/>
                <w:lang w:eastAsia="sk-SK"/>
              </w:rPr>
              <w:t>.</w:t>
            </w:r>
          </w:p>
        </w:tc>
      </w:tr>
      <w:tr w:rsidR="002644DE" w:rsidRPr="002644DE" w14:paraId="33812B75" w14:textId="77777777" w:rsidTr="00BA555B">
        <w:trPr>
          <w:trHeight w:val="397"/>
          <w:jc w:val="center"/>
        </w:trPr>
        <w:tc>
          <w:tcPr>
            <w:tcW w:w="129" w:type="pct"/>
            <w:vMerge/>
            <w:shd w:val="clear" w:color="auto" w:fill="auto"/>
            <w:vAlign w:val="center"/>
          </w:tcPr>
          <w:p w14:paraId="6D4C5B0F"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254E3002"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43948362"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14:paraId="2700339E" w14:textId="77777777" w:rsidTr="00BA555B">
        <w:trPr>
          <w:trHeight w:val="397"/>
          <w:jc w:val="center"/>
        </w:trPr>
        <w:tc>
          <w:tcPr>
            <w:tcW w:w="129" w:type="pct"/>
            <w:tcBorders>
              <w:top w:val="dotted" w:sz="4" w:space="0" w:color="auto"/>
            </w:tcBorders>
            <w:shd w:val="clear" w:color="auto" w:fill="F2F2F2"/>
            <w:vAlign w:val="center"/>
          </w:tcPr>
          <w:p w14:paraId="7D6CEDB5" w14:textId="77777777" w:rsidR="002644DE" w:rsidRPr="002644DE" w:rsidRDefault="002644DE" w:rsidP="002644DE">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tcPr>
          <w:p w14:paraId="56E84086"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Kvantifikujte </w:t>
            </w:r>
            <w:r w:rsidRPr="002644DE">
              <w:rPr>
                <w:rFonts w:ascii="Times New Roman" w:eastAsia="Calibri" w:hAnsi="Times New Roman" w:cs="Times New Roman"/>
                <w:i/>
                <w:sz w:val="20"/>
                <w:szCs w:val="20"/>
                <w:lang w:eastAsia="sk-SK"/>
              </w:rPr>
              <w:t xml:space="preserve">rast príjmov alebo pokles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14:paraId="394077C6" w14:textId="77777777" w:rsidTr="00BA555B">
        <w:trPr>
          <w:trHeight w:val="680"/>
          <w:jc w:val="center"/>
        </w:trPr>
        <w:tc>
          <w:tcPr>
            <w:tcW w:w="129" w:type="pct"/>
            <w:vMerge w:val="restart"/>
            <w:tcBorders>
              <w:top w:val="dotted" w:sz="4" w:space="0" w:color="auto"/>
            </w:tcBorders>
            <w:shd w:val="clear" w:color="auto" w:fill="auto"/>
            <w:vAlign w:val="center"/>
          </w:tcPr>
          <w:p w14:paraId="4DC8ED32"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14:paraId="304064DE" w14:textId="77777777" w:rsidR="002644DE" w:rsidRPr="002644DE" w:rsidRDefault="002644DE" w:rsidP="002644DE">
            <w:pPr>
              <w:numPr>
                <w:ilvl w:val="0"/>
                <w:numId w:val="11"/>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14:paraId="316A59FD" w14:textId="77777777" w:rsidR="002644DE" w:rsidRPr="002644DE" w:rsidRDefault="002644DE" w:rsidP="002644DE">
            <w:pPr>
              <w:numPr>
                <w:ilvl w:val="0"/>
                <w:numId w:val="11"/>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580B015F"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14:paraId="5BAD53F2" w14:textId="77777777" w:rsidTr="00BA555B">
        <w:trPr>
          <w:trHeight w:val="680"/>
          <w:jc w:val="center"/>
        </w:trPr>
        <w:tc>
          <w:tcPr>
            <w:tcW w:w="129" w:type="pct"/>
            <w:vMerge/>
            <w:shd w:val="clear" w:color="auto" w:fill="auto"/>
            <w:vAlign w:val="center"/>
          </w:tcPr>
          <w:p w14:paraId="793FADBC"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1AF8F817"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5C524852"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14:paraId="6E9A3618" w14:textId="77777777" w:rsidTr="00BA555B">
        <w:trPr>
          <w:trHeight w:val="350"/>
          <w:jc w:val="center"/>
        </w:trPr>
        <w:tc>
          <w:tcPr>
            <w:tcW w:w="129" w:type="pct"/>
            <w:tcBorders>
              <w:top w:val="dotted" w:sz="4" w:space="0" w:color="auto"/>
              <w:bottom w:val="single" w:sz="4" w:space="0" w:color="auto"/>
            </w:tcBorders>
            <w:shd w:val="clear" w:color="auto" w:fill="auto"/>
            <w:vAlign w:val="center"/>
          </w:tcPr>
          <w:p w14:paraId="237A42CF"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14:paraId="2461B526"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14:paraId="536F4440"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14:paraId="7ECCEAF2" w14:textId="77777777" w:rsidTr="00BA555B">
        <w:trPr>
          <w:trHeight w:val="170"/>
          <w:jc w:val="center"/>
        </w:trPr>
        <w:tc>
          <w:tcPr>
            <w:tcW w:w="129" w:type="pct"/>
            <w:tcBorders>
              <w:top w:val="single" w:sz="4" w:space="0" w:color="auto"/>
              <w:bottom w:val="single" w:sz="4" w:space="0" w:color="auto"/>
            </w:tcBorders>
            <w:shd w:val="clear" w:color="auto" w:fill="DDDDDD"/>
            <w:vAlign w:val="center"/>
          </w:tcPr>
          <w:p w14:paraId="2D1A37AC"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14:paraId="61D68C30" w14:textId="77777777" w:rsidR="002644DE" w:rsidRPr="002644DE" w:rsidRDefault="002644DE" w:rsidP="002644DE">
            <w:pPr>
              <w:spacing w:after="0" w:line="240" w:lineRule="auto"/>
              <w:jc w:val="center"/>
              <w:rPr>
                <w:rFonts w:ascii="Times New Roman" w:eastAsia="Calibri" w:hAnsi="Times New Roman" w:cs="Times New Roman"/>
                <w:b/>
                <w:color w:val="0070C0"/>
                <w:sz w:val="20"/>
                <w:szCs w:val="20"/>
                <w:lang w:eastAsia="sk-SK"/>
              </w:rPr>
            </w:pPr>
            <w:r w:rsidRPr="002644DE">
              <w:rPr>
                <w:rFonts w:ascii="Times New Roman" w:eastAsia="Calibri" w:hAnsi="Times New Roman" w:cs="Times New Roman"/>
                <w:b/>
                <w:i/>
                <w:sz w:val="20"/>
                <w:szCs w:val="20"/>
                <w:lang w:eastAsia="sk-SK"/>
              </w:rPr>
              <w:t>4.1.2 Negatívny vplyv</w:t>
            </w:r>
          </w:p>
        </w:tc>
      </w:tr>
      <w:tr w:rsidR="002644DE" w:rsidRPr="002644DE" w14:paraId="5B3ECD10" w14:textId="77777777" w:rsidTr="00BA555B">
        <w:trPr>
          <w:trHeight w:val="759"/>
          <w:jc w:val="center"/>
        </w:trPr>
        <w:tc>
          <w:tcPr>
            <w:tcW w:w="129" w:type="pct"/>
            <w:tcBorders>
              <w:top w:val="single" w:sz="4" w:space="0" w:color="auto"/>
              <w:bottom w:val="single" w:sz="4" w:space="0" w:color="auto"/>
            </w:tcBorders>
            <w:shd w:val="clear" w:color="auto" w:fill="auto"/>
            <w:vAlign w:val="center"/>
          </w:tcPr>
          <w:p w14:paraId="165E3A21" w14:textId="77777777" w:rsidR="002644DE" w:rsidRPr="002644DE" w:rsidRDefault="002644DE" w:rsidP="002644DE">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p w14:paraId="37E8D357" w14:textId="77777777" w:rsidR="002644DE" w:rsidRPr="002644DE" w:rsidRDefault="002644DE" w:rsidP="002644DE">
            <w:pPr>
              <w:spacing w:after="0" w:line="240" w:lineRule="auto"/>
              <w:ind w:left="360"/>
              <w:contextualSpacing/>
              <w:jc w:val="center"/>
              <w:rPr>
                <w:rFonts w:ascii="Times New Roman" w:eastAsia="Calibri" w:hAnsi="Times New Roman" w:cs="Times New Roman"/>
                <w:i/>
                <w:sz w:val="18"/>
                <w:szCs w:val="18"/>
                <w:lang w:eastAsia="sk-SK"/>
              </w:rPr>
            </w:pPr>
          </w:p>
        </w:tc>
        <w:tc>
          <w:tcPr>
            <w:tcW w:w="1642" w:type="pct"/>
            <w:tcBorders>
              <w:top w:val="single" w:sz="4" w:space="0" w:color="auto"/>
              <w:bottom w:val="single" w:sz="4" w:space="0" w:color="auto"/>
            </w:tcBorders>
            <w:shd w:val="clear" w:color="auto" w:fill="auto"/>
            <w:vAlign w:val="center"/>
          </w:tcPr>
          <w:p w14:paraId="7A0071CA" w14:textId="77777777"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14:paraId="7E1A53A1" w14:textId="77777777" w:rsidR="002644DE" w:rsidRDefault="002644DE" w:rsidP="002644DE">
            <w:pPr>
              <w:spacing w:after="0" w:line="240" w:lineRule="auto"/>
              <w:ind w:left="720"/>
              <w:contextualSpacing/>
              <w:rPr>
                <w:rFonts w:ascii="Times New Roman" w:eastAsia="Calibri" w:hAnsi="Times New Roman" w:cs="Times New Roman"/>
                <w:sz w:val="20"/>
                <w:szCs w:val="20"/>
                <w:lang w:eastAsia="sk-SK"/>
              </w:rPr>
            </w:pPr>
          </w:p>
          <w:p w14:paraId="5307546D" w14:textId="5F4FA8DE" w:rsidR="00E56DC5" w:rsidRPr="002644DE" w:rsidRDefault="00150135" w:rsidP="00150135">
            <w:pPr>
              <w:spacing w:after="0" w:line="240" w:lineRule="auto"/>
              <w:contextualSpacing/>
              <w:rPr>
                <w:rFonts w:ascii="Times New Roman" w:eastAsia="Calibri" w:hAnsi="Times New Roman" w:cs="Times New Roman"/>
                <w:sz w:val="20"/>
                <w:szCs w:val="20"/>
                <w:lang w:eastAsia="sk-SK"/>
              </w:rPr>
            </w:pPr>
            <w:r w:rsidRPr="001E694E">
              <w:rPr>
                <w:rFonts w:ascii="Times New Roman" w:eastAsia="Calibri" w:hAnsi="Times New Roman" w:cs="Times New Roman"/>
                <w:sz w:val="20"/>
                <w:szCs w:val="20"/>
                <w:lang w:eastAsia="sk-SK"/>
              </w:rPr>
              <w:t xml:space="preserve">Nemá </w:t>
            </w:r>
            <w:r w:rsidR="006A62BE" w:rsidRPr="001E694E">
              <w:rPr>
                <w:rFonts w:ascii="Times New Roman" w:eastAsia="Calibri" w:hAnsi="Times New Roman" w:cs="Times New Roman"/>
                <w:sz w:val="20"/>
                <w:szCs w:val="20"/>
                <w:lang w:eastAsia="sk-SK"/>
              </w:rPr>
              <w:t xml:space="preserve">negatívny </w:t>
            </w:r>
            <w:r w:rsidRPr="001E694E">
              <w:rPr>
                <w:rFonts w:ascii="Times New Roman" w:eastAsia="Calibri" w:hAnsi="Times New Roman" w:cs="Times New Roman"/>
                <w:sz w:val="20"/>
                <w:szCs w:val="20"/>
                <w:lang w:eastAsia="sk-SK"/>
              </w:rPr>
              <w:t>vplyv</w:t>
            </w:r>
            <w:r w:rsidR="006A62BE">
              <w:rPr>
                <w:rFonts w:ascii="Times New Roman" w:eastAsia="Calibri" w:hAnsi="Times New Roman" w:cs="Times New Roman"/>
                <w:lang w:eastAsia="sk-SK"/>
              </w:rPr>
              <w:t>.</w:t>
            </w:r>
          </w:p>
        </w:tc>
      </w:tr>
      <w:tr w:rsidR="002644DE" w:rsidRPr="002644DE" w14:paraId="59969555" w14:textId="77777777" w:rsidTr="00BA555B">
        <w:trPr>
          <w:trHeight w:val="397"/>
          <w:jc w:val="center"/>
        </w:trPr>
        <w:tc>
          <w:tcPr>
            <w:tcW w:w="129" w:type="pct"/>
            <w:vMerge w:val="restart"/>
            <w:tcBorders>
              <w:top w:val="single" w:sz="4" w:space="0" w:color="auto"/>
            </w:tcBorders>
            <w:shd w:val="clear" w:color="auto" w:fill="auto"/>
            <w:vAlign w:val="center"/>
          </w:tcPr>
          <w:p w14:paraId="134DB522"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14:paraId="272A966C"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Špecifikujte</w:t>
            </w:r>
            <w:r w:rsidRPr="002644DE">
              <w:rPr>
                <w:rFonts w:ascii="Times New Roman" w:eastAsia="Calibri" w:hAnsi="Times New Roman" w:cs="Times New Roman"/>
                <w:i/>
                <w:sz w:val="20"/>
                <w:szCs w:val="20"/>
                <w:lang w:eastAsia="sk-SK"/>
              </w:rPr>
              <w:t xml:space="preserve"> ovplyvnené skupiny:</w:t>
            </w:r>
          </w:p>
        </w:tc>
        <w:tc>
          <w:tcPr>
            <w:tcW w:w="3229" w:type="pct"/>
            <w:tcBorders>
              <w:top w:val="single" w:sz="4" w:space="0" w:color="auto"/>
            </w:tcBorders>
            <w:shd w:val="clear" w:color="auto" w:fill="auto"/>
          </w:tcPr>
          <w:p w14:paraId="27D96223"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14:paraId="35EB2842" w14:textId="77777777" w:rsidTr="00BA555B">
        <w:trPr>
          <w:trHeight w:val="397"/>
          <w:jc w:val="center"/>
        </w:trPr>
        <w:tc>
          <w:tcPr>
            <w:tcW w:w="129" w:type="pct"/>
            <w:vMerge/>
            <w:tcBorders>
              <w:bottom w:val="single" w:sz="4" w:space="0" w:color="auto"/>
            </w:tcBorders>
            <w:shd w:val="clear" w:color="auto" w:fill="auto"/>
            <w:vAlign w:val="center"/>
          </w:tcPr>
          <w:p w14:paraId="00EBB5B3"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tcBorders>
              <w:bottom w:val="single" w:sz="4" w:space="0" w:color="auto"/>
            </w:tcBorders>
            <w:shd w:val="clear" w:color="auto" w:fill="auto"/>
          </w:tcPr>
          <w:p w14:paraId="6DA64301"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bottom w:val="single" w:sz="4" w:space="0" w:color="auto"/>
            </w:tcBorders>
            <w:shd w:val="clear" w:color="auto" w:fill="auto"/>
          </w:tcPr>
          <w:p w14:paraId="1E65794C"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14:paraId="5B6D7445" w14:textId="77777777" w:rsidTr="00BA555B">
        <w:trPr>
          <w:trHeight w:val="397"/>
          <w:jc w:val="center"/>
        </w:trPr>
        <w:tc>
          <w:tcPr>
            <w:tcW w:w="129" w:type="pct"/>
            <w:tcBorders>
              <w:top w:val="single" w:sz="4" w:space="0" w:color="auto"/>
            </w:tcBorders>
            <w:shd w:val="clear" w:color="auto" w:fill="F2F2F2"/>
            <w:vAlign w:val="center"/>
          </w:tcPr>
          <w:p w14:paraId="1974490A"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single" w:sz="4" w:space="0" w:color="auto"/>
            </w:tcBorders>
            <w:shd w:val="clear" w:color="auto" w:fill="F2F2F2"/>
            <w:vAlign w:val="center"/>
          </w:tcPr>
          <w:p w14:paraId="1D22CF0A"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14:paraId="4F27723E" w14:textId="77777777" w:rsidTr="00BA555B">
        <w:trPr>
          <w:trHeight w:val="680"/>
          <w:jc w:val="center"/>
        </w:trPr>
        <w:tc>
          <w:tcPr>
            <w:tcW w:w="129" w:type="pct"/>
            <w:vMerge w:val="restart"/>
            <w:tcBorders>
              <w:top w:val="dotted" w:sz="4" w:space="0" w:color="auto"/>
            </w:tcBorders>
            <w:shd w:val="clear" w:color="auto" w:fill="auto"/>
            <w:vAlign w:val="center"/>
          </w:tcPr>
          <w:p w14:paraId="11125968"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14:paraId="07FC9233" w14:textId="77777777"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14:paraId="7F815077" w14:textId="77777777"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1EF8F04D"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14:paraId="74A3C633" w14:textId="77777777" w:rsidTr="00BA555B">
        <w:trPr>
          <w:trHeight w:val="680"/>
          <w:jc w:val="center"/>
        </w:trPr>
        <w:tc>
          <w:tcPr>
            <w:tcW w:w="129" w:type="pct"/>
            <w:vMerge/>
            <w:shd w:val="clear" w:color="auto" w:fill="auto"/>
            <w:vAlign w:val="center"/>
          </w:tcPr>
          <w:p w14:paraId="37569E2C"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10FEDC2C"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1C5143D3"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14:paraId="67F0E897" w14:textId="77777777" w:rsidTr="00BA555B">
        <w:trPr>
          <w:trHeight w:val="397"/>
          <w:jc w:val="center"/>
        </w:trPr>
        <w:tc>
          <w:tcPr>
            <w:tcW w:w="129" w:type="pct"/>
            <w:tcBorders>
              <w:top w:val="dotted" w:sz="4" w:space="0" w:color="auto"/>
            </w:tcBorders>
            <w:shd w:val="clear" w:color="auto" w:fill="auto"/>
            <w:vAlign w:val="center"/>
          </w:tcPr>
          <w:p w14:paraId="49F7767B"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14:paraId="35893283"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14:paraId="6B639FA8"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14:paraId="11671440" w14:textId="77777777" w:rsidTr="00BA555B">
        <w:trPr>
          <w:trHeight w:val="227"/>
          <w:jc w:val="center"/>
        </w:trPr>
        <w:tc>
          <w:tcPr>
            <w:tcW w:w="129" w:type="pct"/>
            <w:tcBorders>
              <w:top w:val="nil"/>
              <w:bottom w:val="single" w:sz="4" w:space="0" w:color="auto"/>
            </w:tcBorders>
            <w:shd w:val="clear" w:color="auto" w:fill="F2F2F2"/>
            <w:vAlign w:val="center"/>
          </w:tcPr>
          <w:p w14:paraId="2017CCBD"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tcPr>
          <w:p w14:paraId="4C162701"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4.1.2.1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negatívny vplyv na skupiny v riziku chudoby alebo sociálneho vylúčenia</w:t>
            </w:r>
          </w:p>
          <w:p w14:paraId="08E341FC" w14:textId="77777777" w:rsidR="002644DE" w:rsidRPr="002644DE" w:rsidRDefault="002644DE" w:rsidP="002644DE">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20"/>
                <w:szCs w:val="20"/>
                <w:lang w:eastAsia="sk-SK"/>
              </w:rPr>
              <w:t>(</w:t>
            </w: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negatívny vplyv na chudobu obyvateľstva (napr. zvyšovanie miery rizika chudoby, priemerný pokles príjmov/ rast výdavkov v skupine</w:t>
            </w:r>
            <w:r w:rsidRPr="002644DE">
              <w:rPr>
                <w:rFonts w:ascii="Times New Roman" w:eastAsia="Calibri" w:hAnsi="Times New Roman" w:cs="Times New Roman"/>
                <w:i/>
                <w:sz w:val="20"/>
                <w:szCs w:val="20"/>
                <w:lang w:eastAsia="sk-SK"/>
              </w:rPr>
              <w:t>)</w:t>
            </w:r>
          </w:p>
        </w:tc>
      </w:tr>
      <w:tr w:rsidR="002644DE" w:rsidRPr="002644DE" w14:paraId="762C97C6" w14:textId="77777777" w:rsidTr="00BA555B">
        <w:trPr>
          <w:trHeight w:val="759"/>
          <w:jc w:val="center"/>
        </w:trPr>
        <w:tc>
          <w:tcPr>
            <w:tcW w:w="129" w:type="pct"/>
            <w:tcBorders>
              <w:top w:val="single" w:sz="4" w:space="0" w:color="auto"/>
              <w:bottom w:val="single" w:sz="4" w:space="0" w:color="auto"/>
            </w:tcBorders>
            <w:shd w:val="clear" w:color="auto" w:fill="auto"/>
            <w:vAlign w:val="center"/>
          </w:tcPr>
          <w:p w14:paraId="3A809B77"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14:paraId="72D8F141" w14:textId="77777777"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Popíšte</w:t>
            </w:r>
            <w:r w:rsidRPr="002644DE">
              <w:rPr>
                <w:rFonts w:ascii="Times New Roman" w:eastAsia="Calibri" w:hAnsi="Times New Roman" w:cs="Times New Roman"/>
                <w:i/>
                <w:sz w:val="20"/>
                <w:szCs w:val="20"/>
                <w:lang w:eastAsia="sk-SK"/>
              </w:rPr>
              <w:t xml:space="preserve"> 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14:paraId="07AC4054" w14:textId="2E9AAF7E" w:rsidR="002644DE" w:rsidRPr="002644DE" w:rsidRDefault="00F7577A"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Nemá negatívny vplyv.</w:t>
            </w:r>
          </w:p>
        </w:tc>
      </w:tr>
      <w:tr w:rsidR="002644DE" w:rsidRPr="002644DE" w14:paraId="351DC8BE" w14:textId="77777777" w:rsidTr="00BA555B">
        <w:trPr>
          <w:trHeight w:val="397"/>
          <w:jc w:val="center"/>
        </w:trPr>
        <w:tc>
          <w:tcPr>
            <w:tcW w:w="129" w:type="pct"/>
            <w:vMerge w:val="restart"/>
            <w:tcBorders>
              <w:top w:val="single" w:sz="4" w:space="0" w:color="auto"/>
            </w:tcBorders>
            <w:shd w:val="clear" w:color="auto" w:fill="auto"/>
            <w:vAlign w:val="center"/>
          </w:tcPr>
          <w:p w14:paraId="27C78F27"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14:paraId="2DCB8756"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14:paraId="7413C29C" w14:textId="77777777" w:rsidR="002644DE" w:rsidRP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tc>
      </w:tr>
      <w:tr w:rsidR="002644DE" w:rsidRPr="002644DE" w14:paraId="0C04D87B" w14:textId="77777777" w:rsidTr="00BA555B">
        <w:trPr>
          <w:trHeight w:val="397"/>
          <w:jc w:val="center"/>
        </w:trPr>
        <w:tc>
          <w:tcPr>
            <w:tcW w:w="129" w:type="pct"/>
            <w:vMerge/>
            <w:shd w:val="clear" w:color="auto" w:fill="auto"/>
            <w:vAlign w:val="center"/>
          </w:tcPr>
          <w:p w14:paraId="52AAF46B"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036F8D15"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69841ACB"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14:paraId="42318A8B" w14:textId="77777777" w:rsidTr="00BA555B">
        <w:trPr>
          <w:trHeight w:val="454"/>
          <w:jc w:val="center"/>
        </w:trPr>
        <w:tc>
          <w:tcPr>
            <w:tcW w:w="129" w:type="pct"/>
            <w:tcBorders>
              <w:top w:val="dotted" w:sz="4" w:space="0" w:color="auto"/>
            </w:tcBorders>
            <w:shd w:val="clear" w:color="auto" w:fill="F2F2F2"/>
            <w:vAlign w:val="center"/>
          </w:tcPr>
          <w:p w14:paraId="30F1AE64" w14:textId="77777777" w:rsidR="002644DE" w:rsidRPr="002644DE" w:rsidRDefault="002644DE" w:rsidP="002644DE">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vAlign w:val="center"/>
          </w:tcPr>
          <w:p w14:paraId="42BC05A6"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14:paraId="3E178717" w14:textId="77777777" w:rsidTr="00BA555B">
        <w:trPr>
          <w:trHeight w:val="680"/>
          <w:jc w:val="center"/>
        </w:trPr>
        <w:tc>
          <w:tcPr>
            <w:tcW w:w="129" w:type="pct"/>
            <w:vMerge w:val="restart"/>
            <w:tcBorders>
              <w:top w:val="dotted" w:sz="4" w:space="0" w:color="auto"/>
            </w:tcBorders>
            <w:shd w:val="clear" w:color="auto" w:fill="auto"/>
            <w:vAlign w:val="center"/>
          </w:tcPr>
          <w:p w14:paraId="019CDD27"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14:paraId="79DCCECC" w14:textId="77777777" w:rsidR="002644DE" w:rsidRPr="002644DE" w:rsidRDefault="002644DE" w:rsidP="002644DE">
            <w:pPr>
              <w:numPr>
                <w:ilvl w:val="0"/>
                <w:numId w:val="11"/>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14:paraId="26F659B4" w14:textId="77777777" w:rsidR="002644DE" w:rsidRPr="002644DE" w:rsidRDefault="002644DE" w:rsidP="002644DE">
            <w:pPr>
              <w:numPr>
                <w:ilvl w:val="0"/>
                <w:numId w:val="11"/>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53DC1B7E"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14:paraId="6CEA1987" w14:textId="77777777" w:rsidTr="00BA555B">
        <w:trPr>
          <w:trHeight w:val="680"/>
          <w:jc w:val="center"/>
        </w:trPr>
        <w:tc>
          <w:tcPr>
            <w:tcW w:w="129" w:type="pct"/>
            <w:vMerge/>
            <w:shd w:val="clear" w:color="auto" w:fill="auto"/>
            <w:vAlign w:val="center"/>
          </w:tcPr>
          <w:p w14:paraId="27A660CA"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34DBDA48"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7151DF22"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14:paraId="009D826E" w14:textId="77777777" w:rsidTr="00BA555B">
        <w:trPr>
          <w:trHeight w:val="454"/>
          <w:jc w:val="center"/>
        </w:trPr>
        <w:tc>
          <w:tcPr>
            <w:tcW w:w="129" w:type="pct"/>
            <w:tcBorders>
              <w:top w:val="dotted" w:sz="4" w:space="0" w:color="auto"/>
              <w:bottom w:val="single" w:sz="4" w:space="0" w:color="auto"/>
            </w:tcBorders>
            <w:shd w:val="clear" w:color="auto" w:fill="auto"/>
            <w:vAlign w:val="center"/>
          </w:tcPr>
          <w:p w14:paraId="6BE24BBF"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14:paraId="6380DA64"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14:paraId="61471FD8"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p>
        </w:tc>
      </w:tr>
    </w:tbl>
    <w:p w14:paraId="35A16B16" w14:textId="77777777" w:rsidR="002644DE" w:rsidRPr="002644DE" w:rsidRDefault="002644DE" w:rsidP="002644DE">
      <w:r w:rsidRPr="002644DE">
        <w:br w:type="page"/>
      </w:r>
    </w:p>
    <w:p w14:paraId="0C95FC85" w14:textId="77777777" w:rsidR="002644DE" w:rsidRPr="002644DE" w:rsidRDefault="002644DE" w:rsidP="002644DE">
      <w:pPr>
        <w:sectPr w:rsidR="002644DE" w:rsidRPr="002644DE" w:rsidSect="00EB0786">
          <w:footerReference w:type="default" r:id="rId8"/>
          <w:footnotePr>
            <w:numFmt w:val="chicago"/>
          </w:footnotePr>
          <w:pgSz w:w="11906" w:h="16838"/>
          <w:pgMar w:top="1134" w:right="1418" w:bottom="1134" w:left="1418" w:header="510" w:footer="567" w:gutter="0"/>
          <w:pgNumType w:start="1"/>
          <w:cols w:space="708"/>
          <w:formProt w:val="0"/>
          <w:docGrid w:linePitch="360"/>
        </w:sectPr>
      </w:pPr>
    </w:p>
    <w:tbl>
      <w:tblPr>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1" w:type="dxa"/>
          <w:right w:w="91" w:type="dxa"/>
        </w:tblCellMar>
        <w:tblLook w:val="04A0" w:firstRow="1" w:lastRow="0" w:firstColumn="1" w:lastColumn="0" w:noHBand="0" w:noVBand="1"/>
      </w:tblPr>
      <w:tblGrid>
        <w:gridCol w:w="341"/>
        <w:gridCol w:w="3512"/>
        <w:gridCol w:w="84"/>
        <w:gridCol w:w="5560"/>
      </w:tblGrid>
      <w:tr w:rsidR="002644DE" w:rsidRPr="002644DE" w14:paraId="6E4A7B76" w14:textId="77777777" w:rsidTr="00BA555B">
        <w:trPr>
          <w:trHeight w:val="339"/>
          <w:jc w:val="center"/>
        </w:trPr>
        <w:tc>
          <w:tcPr>
            <w:tcW w:w="4998" w:type="pct"/>
            <w:gridSpan w:val="4"/>
            <w:tcBorders>
              <w:bottom w:val="single" w:sz="4" w:space="0" w:color="auto"/>
            </w:tcBorders>
            <w:shd w:val="clear" w:color="auto" w:fill="D9D9D9"/>
          </w:tcPr>
          <w:p w14:paraId="71052ADE" w14:textId="77777777" w:rsidR="002644DE" w:rsidRPr="002644DE" w:rsidRDefault="002644DE" w:rsidP="002644DE">
            <w:pPr>
              <w:spacing w:after="0" w:line="240" w:lineRule="auto"/>
              <w:rPr>
                <w:rFonts w:ascii="Times New Roman" w:eastAsia="Calibri" w:hAnsi="Times New Roman" w:cs="Times New Roman"/>
                <w:b/>
                <w:sz w:val="24"/>
                <w:szCs w:val="24"/>
                <w:lang w:eastAsia="sk-SK"/>
              </w:rPr>
            </w:pPr>
            <w:r w:rsidRPr="002644DE">
              <w:rPr>
                <w:rFonts w:ascii="Times New Roman" w:eastAsia="Calibri" w:hAnsi="Times New Roman" w:cs="Times New Roman"/>
                <w:b/>
                <w:sz w:val="24"/>
                <w:szCs w:val="24"/>
                <w:lang w:eastAsia="sk-SK"/>
              </w:rPr>
              <w:lastRenderedPageBreak/>
              <w:t>4.2 Identifikujte, popíšte a kvantifikujte vplyvy na prístup k zdrojom, právam, tovarom a službám u jednotlivých ovplyvnených skupín obyvateľstva a vplyv na sociálnu inklúziu.</w:t>
            </w:r>
          </w:p>
        </w:tc>
      </w:tr>
      <w:tr w:rsidR="002644DE" w:rsidRPr="002644DE" w14:paraId="0DA3D8CD" w14:textId="77777777" w:rsidTr="00BA555B">
        <w:trPr>
          <w:trHeight w:val="290"/>
          <w:jc w:val="center"/>
        </w:trPr>
        <w:tc>
          <w:tcPr>
            <w:tcW w:w="4998" w:type="pct"/>
            <w:gridSpan w:val="4"/>
            <w:tcBorders>
              <w:bottom w:val="single" w:sz="4" w:space="0" w:color="auto"/>
            </w:tcBorders>
            <w:shd w:val="clear" w:color="auto" w:fill="F2F2F2"/>
            <w:vAlign w:val="center"/>
          </w:tcPr>
          <w:p w14:paraId="3A6F3E9A" w14:textId="77777777" w:rsidR="002644DE" w:rsidRPr="002644DE" w:rsidRDefault="002644DE" w:rsidP="002644DE">
            <w:pPr>
              <w:spacing w:after="0" w:line="240" w:lineRule="auto"/>
              <w:jc w:val="both"/>
              <w:rPr>
                <w:rFonts w:ascii="Times New Roman" w:eastAsia="Calibri" w:hAnsi="Times New Roman" w:cs="Times New Roman"/>
                <w:i/>
                <w:sz w:val="20"/>
                <w:szCs w:val="24"/>
                <w:lang w:eastAsia="sk-SK"/>
              </w:rPr>
            </w:pPr>
            <w:r w:rsidRPr="002644DE">
              <w:rPr>
                <w:rFonts w:ascii="Times New Roman" w:eastAsia="Calibri" w:hAnsi="Times New Roman" w:cs="Times New Roman"/>
                <w:i/>
                <w:sz w:val="20"/>
                <w:szCs w:val="24"/>
                <w:lang w:eastAsia="sk-SK"/>
              </w:rPr>
              <w:t xml:space="preserve">Má návrh vplyv na prístup k zdrojom, právam, tovarom a službám? </w:t>
            </w:r>
          </w:p>
          <w:p w14:paraId="58C1609A" w14:textId="77777777" w:rsidR="002644DE" w:rsidRPr="002644DE" w:rsidRDefault="002644DE" w:rsidP="002644DE">
            <w:pPr>
              <w:spacing w:after="0" w:line="240" w:lineRule="auto"/>
              <w:jc w:val="both"/>
              <w:rPr>
                <w:rFonts w:ascii="Calibri" w:eastAsia="Calibri" w:hAnsi="Calibri" w:cs="Times New Roman"/>
                <w:i/>
                <w:sz w:val="24"/>
                <w:szCs w:val="24"/>
                <w:lang w:eastAsia="sk-SK"/>
              </w:rPr>
            </w:pPr>
            <w:r w:rsidRPr="002644DE">
              <w:rPr>
                <w:rFonts w:ascii="Times New Roman" w:eastAsia="Calibri" w:hAnsi="Times New Roman" w:cs="Times New Roman"/>
                <w:i/>
                <w:sz w:val="20"/>
                <w:szCs w:val="24"/>
                <w:lang w:eastAsia="sk-SK"/>
              </w:rPr>
              <w:t>Popíšte hodnotené opatrenie, špecifikujte ovplyvnené skupiny obyvateľstva a charakter zmeny v prístupnosti s ohľadom na dostupnosť finančnú, geografickú, kvalitu, organizovanie a pod. Uveďte veľkosť jednotlivých ovplyvnených skupín.</w:t>
            </w:r>
          </w:p>
        </w:tc>
      </w:tr>
      <w:tr w:rsidR="002644DE" w:rsidRPr="002644DE" w14:paraId="087CDC7F" w14:textId="77777777" w:rsidTr="00BA555B">
        <w:tblPrEx>
          <w:tblBorders>
            <w:top w:val="none" w:sz="0" w:space="0" w:color="auto"/>
            <w:bottom w:val="none" w:sz="0" w:space="0" w:color="auto"/>
          </w:tblBorders>
        </w:tblPrEx>
        <w:trPr>
          <w:trHeight w:val="557"/>
          <w:jc w:val="center"/>
        </w:trPr>
        <w:tc>
          <w:tcPr>
            <w:tcW w:w="180" w:type="pct"/>
            <w:shd w:val="clear" w:color="auto" w:fill="auto"/>
            <w:vAlign w:val="center"/>
          </w:tcPr>
          <w:p w14:paraId="61C0F6AE"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1893" w:type="pct"/>
            <w:gridSpan w:val="2"/>
            <w:shd w:val="clear" w:color="auto" w:fill="auto"/>
          </w:tcPr>
          <w:p w14:paraId="42C4529E" w14:textId="77777777" w:rsidR="002644DE" w:rsidRPr="002644DE" w:rsidRDefault="002644DE" w:rsidP="002644DE">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Rozumie sa najmä na prístup k:</w:t>
            </w:r>
          </w:p>
          <w:p w14:paraId="00A25656"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sociálnej ochrane, sociálno-právnej ochrane, sociálnym službám (vrátane služieb starostlivosti o deti, starších ľudí a ľudí so    zdravotným postihnutím), </w:t>
            </w:r>
          </w:p>
          <w:p w14:paraId="6ED6DA09"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kvalitnej práci, ochrane zdravia, dôstojnosti a bezpečnosti pri práci pre zamestnancov a existujúcim zamestnaneckým právam,</w:t>
            </w:r>
          </w:p>
          <w:p w14:paraId="43777F56"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pomoci pri úhrade výdavkov súvisiacich so zdravotným postihnutím, </w:t>
            </w:r>
          </w:p>
          <w:p w14:paraId="5A5CD331"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zamestnaniu, na trh práce (napr. uľahčenie zosúladenia rodinných a pracovných povinností, služby zamestnanosti), k školeniam, odbornému vzdelávaniu a príprave na trh práce,</w:t>
            </w:r>
          </w:p>
          <w:p w14:paraId="361EED8C"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zdravotnej starostlivosti vrátane cenovo dostupných pomôcok pre občanov so zdravotným postihnutím, </w:t>
            </w:r>
          </w:p>
          <w:p w14:paraId="5B8BD92B"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 formálnemu i neformálnemu vzdelávaniu a celo</w:t>
            </w:r>
            <w:r w:rsidRPr="002644DE">
              <w:rPr>
                <w:rFonts w:ascii="Times New Roman" w:eastAsia="Calibri" w:hAnsi="Times New Roman" w:cs="Times New Roman"/>
                <w:i/>
                <w:sz w:val="18"/>
                <w:szCs w:val="18"/>
                <w:lang w:eastAsia="sk-SK"/>
              </w:rPr>
              <w:softHyphen/>
              <w:t xml:space="preserve">životnému vzdelávaniu, </w:t>
            </w:r>
          </w:p>
          <w:p w14:paraId="1F172123"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bývaniu a súvisiacim základným komunálnym službám,</w:t>
            </w:r>
          </w:p>
          <w:p w14:paraId="555EFF60"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doprave,</w:t>
            </w:r>
          </w:p>
          <w:p w14:paraId="3877E08A"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ďalším službám najmä službám všeobecného záujmu a tovarom,</w:t>
            </w:r>
          </w:p>
          <w:p w14:paraId="69EDDFBA"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spravodlivosti, právnej ochrane, právnym službám,</w:t>
            </w:r>
          </w:p>
          <w:p w14:paraId="65ACDB5A"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informáciám,</w:t>
            </w:r>
          </w:p>
          <w:p w14:paraId="33680468" w14:textId="77777777" w:rsidR="002644DE" w:rsidRPr="002644DE" w:rsidRDefault="002644DE" w:rsidP="002644DE">
            <w:pPr>
              <w:numPr>
                <w:ilvl w:val="0"/>
                <w:numId w:val="9"/>
              </w:numPr>
              <w:spacing w:after="0" w:line="240" w:lineRule="auto"/>
              <w:ind w:left="170" w:hanging="170"/>
              <w:jc w:val="both"/>
              <w:rPr>
                <w:rFonts w:ascii="Calibri" w:eastAsia="Calibri" w:hAnsi="Calibri" w:cs="Times New Roman"/>
                <w:i/>
                <w:sz w:val="20"/>
                <w:szCs w:val="20"/>
                <w:lang w:eastAsia="sk-SK"/>
              </w:rPr>
            </w:pPr>
            <w:r w:rsidRPr="002644DE">
              <w:rPr>
                <w:rFonts w:ascii="Times New Roman" w:eastAsia="Calibri" w:hAnsi="Times New Roman" w:cs="Times New Roman"/>
                <w:i/>
                <w:sz w:val="18"/>
                <w:szCs w:val="18"/>
                <w:lang w:eastAsia="sk-SK"/>
              </w:rPr>
              <w:t>k iným právam (napr. politickým).</w:t>
            </w:r>
          </w:p>
        </w:tc>
        <w:tc>
          <w:tcPr>
            <w:tcW w:w="2926" w:type="pct"/>
            <w:shd w:val="clear" w:color="auto" w:fill="auto"/>
          </w:tcPr>
          <w:p w14:paraId="387DD529" w14:textId="77777777" w:rsidR="002644DE" w:rsidRPr="004376E4" w:rsidRDefault="002644DE" w:rsidP="002644DE">
            <w:pPr>
              <w:spacing w:after="0" w:line="240" w:lineRule="auto"/>
              <w:rPr>
                <w:rFonts w:ascii="Times New Roman" w:eastAsia="Calibri" w:hAnsi="Times New Roman" w:cs="Times New Roman"/>
                <w:sz w:val="20"/>
                <w:szCs w:val="20"/>
                <w:lang w:eastAsia="sk-SK"/>
              </w:rPr>
            </w:pPr>
          </w:p>
          <w:p w14:paraId="20E5B9F3" w14:textId="491F3650" w:rsidR="009B4D4F" w:rsidRPr="004376E4" w:rsidRDefault="009B4D4F" w:rsidP="002644DE">
            <w:pPr>
              <w:spacing w:after="0" w:line="240" w:lineRule="auto"/>
              <w:rPr>
                <w:rFonts w:ascii="Times New Roman" w:hAnsi="Times New Roman" w:cs="Times New Roman"/>
              </w:rPr>
            </w:pPr>
            <w:r w:rsidRPr="004376E4">
              <w:rPr>
                <w:rFonts w:ascii="Times New Roman" w:hAnsi="Times New Roman" w:cs="Times New Roman"/>
              </w:rPr>
              <w:t xml:space="preserve">  </w:t>
            </w:r>
          </w:p>
          <w:p w14:paraId="124BFEDB" w14:textId="29F5EE7D" w:rsidR="002644DE" w:rsidRPr="004376E4" w:rsidRDefault="001F243C" w:rsidP="00B31454">
            <w:pPr>
              <w:spacing w:after="0" w:line="240" w:lineRule="auto"/>
              <w:rPr>
                <w:rFonts w:ascii="Times New Roman" w:eastAsia="Calibri" w:hAnsi="Times New Roman" w:cs="Times New Roman"/>
                <w:lang w:eastAsia="sk-SK"/>
              </w:rPr>
            </w:pPr>
            <w:r>
              <w:rPr>
                <w:rFonts w:ascii="Times New Roman" w:eastAsia="Calibri" w:hAnsi="Times New Roman" w:cs="Times New Roman"/>
                <w:lang w:eastAsia="sk-SK"/>
              </w:rPr>
              <w:t xml:space="preserve">Návrh nariadenia nemá vplyv na </w:t>
            </w:r>
            <w:r w:rsidRPr="001F243C">
              <w:rPr>
                <w:rFonts w:ascii="Times New Roman" w:eastAsia="Calibri" w:hAnsi="Times New Roman" w:cs="Times New Roman"/>
                <w:lang w:eastAsia="sk-SK"/>
              </w:rPr>
              <w:t>prístup k zdrojom, právam, tovarom a</w:t>
            </w:r>
            <w:r>
              <w:rPr>
                <w:rFonts w:ascii="Times New Roman" w:eastAsia="Calibri" w:hAnsi="Times New Roman" w:cs="Times New Roman"/>
                <w:lang w:eastAsia="sk-SK"/>
              </w:rPr>
              <w:t> </w:t>
            </w:r>
            <w:r w:rsidRPr="001F243C">
              <w:rPr>
                <w:rFonts w:ascii="Times New Roman" w:eastAsia="Calibri" w:hAnsi="Times New Roman" w:cs="Times New Roman"/>
                <w:lang w:eastAsia="sk-SK"/>
              </w:rPr>
              <w:t>službám</w:t>
            </w:r>
            <w:r>
              <w:rPr>
                <w:rFonts w:ascii="Times New Roman" w:eastAsia="Calibri" w:hAnsi="Times New Roman" w:cs="Times New Roman"/>
                <w:lang w:eastAsia="sk-SK"/>
              </w:rPr>
              <w:t>.</w:t>
            </w:r>
          </w:p>
        </w:tc>
      </w:tr>
      <w:tr w:rsidR="002644DE" w:rsidRPr="002644DE" w14:paraId="09EAB506" w14:textId="77777777" w:rsidTr="00BA555B">
        <w:trPr>
          <w:jc w:val="center"/>
        </w:trPr>
        <w:tc>
          <w:tcPr>
            <w:tcW w:w="180" w:type="pct"/>
            <w:tcBorders>
              <w:bottom w:val="single" w:sz="4" w:space="0" w:color="auto"/>
            </w:tcBorders>
            <w:shd w:val="clear" w:color="auto" w:fill="F2F2F2"/>
            <w:vAlign w:val="center"/>
          </w:tcPr>
          <w:p w14:paraId="3923ABCF" w14:textId="77777777" w:rsidR="002644DE" w:rsidRPr="002644DE" w:rsidRDefault="002644DE" w:rsidP="002644DE">
            <w:pPr>
              <w:spacing w:after="0" w:line="240" w:lineRule="auto"/>
              <w:rPr>
                <w:rFonts w:ascii="Times New Roman" w:eastAsia="Calibri" w:hAnsi="Times New Roman" w:cs="Times New Roman"/>
                <w:i/>
                <w:sz w:val="18"/>
                <w:lang w:eastAsia="sk-SK"/>
              </w:rPr>
            </w:pPr>
            <w:r w:rsidRPr="002644DE">
              <w:rPr>
                <w:rFonts w:ascii="Times New Roman" w:eastAsia="Calibri" w:hAnsi="Times New Roman" w:cs="Times New Roman"/>
                <w:i/>
                <w:sz w:val="18"/>
                <w:lang w:eastAsia="sk-SK"/>
              </w:rPr>
              <w:t>b)</w:t>
            </w:r>
          </w:p>
        </w:tc>
        <w:tc>
          <w:tcPr>
            <w:tcW w:w="4819" w:type="pct"/>
            <w:gridSpan w:val="3"/>
            <w:tcBorders>
              <w:bottom w:val="single" w:sz="4" w:space="0" w:color="auto"/>
            </w:tcBorders>
            <w:shd w:val="clear" w:color="auto" w:fill="F2F2F2"/>
          </w:tcPr>
          <w:p w14:paraId="2882FC77" w14:textId="77777777"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 xml:space="preserve">Má návrh významný vplyv na niektorú zo zraniteľných skupín obyvateľstva alebo skupín v riziku chudoby alebo sociálneho vylúčenia? </w:t>
            </w:r>
          </w:p>
          <w:p w14:paraId="441C3A05" w14:textId="77777777" w:rsidR="002644DE" w:rsidRPr="002644DE" w:rsidRDefault="002644DE" w:rsidP="002644DE">
            <w:pPr>
              <w:spacing w:after="0" w:line="240" w:lineRule="auto"/>
              <w:jc w:val="both"/>
              <w:rPr>
                <w:rFonts w:ascii="Calibri" w:eastAsia="Calibri" w:hAnsi="Calibri" w:cs="Times New Roman"/>
                <w:i/>
                <w:lang w:eastAsia="sk-SK"/>
              </w:rPr>
            </w:pPr>
            <w:r w:rsidRPr="002644DE">
              <w:rPr>
                <w:rFonts w:ascii="Times New Roman" w:eastAsia="Calibri" w:hAnsi="Times New Roman" w:cs="Times New Roman"/>
                <w:i/>
                <w:sz w:val="20"/>
                <w:szCs w:val="20"/>
                <w:lang w:eastAsia="sk-SK"/>
              </w:rPr>
              <w:t>Špecifikujte ovplyvnené skupiny v riziku chudoby a sociálneho vylúčenia a popíšte vplyv na ne. Je tento vplyv väčší ako vplyv na iné skupiny či subjekty? Uveďte veľkosť jednotlivých ovplyvnených skupín.</w:t>
            </w:r>
          </w:p>
        </w:tc>
      </w:tr>
      <w:tr w:rsidR="002644DE" w:rsidRPr="002644DE" w14:paraId="5E90AF3D" w14:textId="77777777" w:rsidTr="00BA555B">
        <w:tblPrEx>
          <w:tblBorders>
            <w:top w:val="none" w:sz="0" w:space="0" w:color="auto"/>
          </w:tblBorders>
        </w:tblPrEx>
        <w:trPr>
          <w:trHeight w:val="677"/>
          <w:jc w:val="center"/>
        </w:trPr>
        <w:tc>
          <w:tcPr>
            <w:tcW w:w="179" w:type="pct"/>
            <w:shd w:val="clear" w:color="auto" w:fill="auto"/>
            <w:vAlign w:val="center"/>
          </w:tcPr>
          <w:p w14:paraId="0C2F6D8A" w14:textId="77777777" w:rsidR="002644DE" w:rsidRPr="002644DE" w:rsidRDefault="002644DE" w:rsidP="002644DE">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849" w:type="pct"/>
            <w:shd w:val="clear" w:color="auto" w:fill="auto"/>
          </w:tcPr>
          <w:p w14:paraId="128A101E" w14:textId="77777777" w:rsidR="002644DE" w:rsidRPr="002644DE" w:rsidRDefault="002644DE" w:rsidP="002644DE">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Zraniteľné skupiny alebo skupiny v riziku chudoby alebo sociálneho vylúčenia sú napr.:</w:t>
            </w:r>
          </w:p>
          <w:p w14:paraId="5598FF3A"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14:paraId="698433FA"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nezamestnaní, najmä dlhodobo nezamestnaní, mladí nezamestnaní a nezamestnaní nad 50 rokov,</w:t>
            </w:r>
          </w:p>
          <w:p w14:paraId="0FCAEAD8"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deti (0 – 17),</w:t>
            </w:r>
          </w:p>
          <w:p w14:paraId="76A01EF5"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mladí ľudia (18 – 25 rokov),</w:t>
            </w:r>
          </w:p>
          <w:p w14:paraId="77D08992"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starší ľudia, napr. ľudia vo veku nad 65 rokov alebo dôchodcovia,</w:t>
            </w:r>
          </w:p>
          <w:p w14:paraId="163AADE3"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ľudia so zdravotným postihnutím,</w:t>
            </w:r>
          </w:p>
          <w:p w14:paraId="642D9D14"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marginalizované rómske komunity </w:t>
            </w:r>
          </w:p>
          <w:p w14:paraId="44EFEA46"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3 a viac deťmi,</w:t>
            </w:r>
          </w:p>
          <w:p w14:paraId="42FB4962"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jednorodičovské domácnosti s deťmi (neúplné rodiny, ktoré tvoria najmä osamelé matky s deťmi),</w:t>
            </w:r>
          </w:p>
          <w:p w14:paraId="3D3B1928"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príslušníci tretích krajín, azylanti, žiadatelia o azyl,</w:t>
            </w:r>
          </w:p>
          <w:p w14:paraId="1F40E43B"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sz w:val="20"/>
                <w:lang w:eastAsia="sk-SK"/>
              </w:rPr>
            </w:pPr>
            <w:r w:rsidRPr="002644DE">
              <w:rPr>
                <w:rFonts w:ascii="Times New Roman" w:eastAsia="Calibri" w:hAnsi="Times New Roman" w:cs="Times New Roman"/>
                <w:i/>
                <w:sz w:val="18"/>
                <w:szCs w:val="18"/>
                <w:lang w:eastAsia="sk-SK"/>
              </w:rPr>
              <w:t>iné zraniteľné skupiny, ako sú napr. bezdomovci, ľudia opúšťajúci detské domovy alebo iné inštitucionálne zariadenia</w:t>
            </w:r>
          </w:p>
        </w:tc>
        <w:tc>
          <w:tcPr>
            <w:tcW w:w="2972" w:type="pct"/>
            <w:gridSpan w:val="2"/>
            <w:shd w:val="clear" w:color="auto" w:fill="auto"/>
          </w:tcPr>
          <w:p w14:paraId="178076F7" w14:textId="77777777" w:rsidR="002644DE" w:rsidRPr="004376E4" w:rsidRDefault="002644DE" w:rsidP="002644DE">
            <w:pPr>
              <w:spacing w:after="0" w:line="240" w:lineRule="auto"/>
              <w:rPr>
                <w:rFonts w:ascii="Times New Roman" w:eastAsia="Calibri" w:hAnsi="Times New Roman" w:cs="Times New Roman"/>
                <w:sz w:val="20"/>
                <w:lang w:eastAsia="sk-SK"/>
              </w:rPr>
            </w:pPr>
          </w:p>
          <w:p w14:paraId="32D2DDB8" w14:textId="1CA91DC5" w:rsidR="00150135" w:rsidRPr="001E694E" w:rsidRDefault="001F243C" w:rsidP="001E694E">
            <w:pPr>
              <w:spacing w:after="0" w:line="240" w:lineRule="auto"/>
              <w:jc w:val="both"/>
              <w:rPr>
                <w:rFonts w:ascii="Times New Roman" w:eastAsia="Calibri" w:hAnsi="Times New Roman" w:cs="Times New Roman"/>
                <w:lang w:eastAsia="sk-SK"/>
              </w:rPr>
            </w:pPr>
            <w:r w:rsidRPr="001F243C">
              <w:rPr>
                <w:rFonts w:ascii="Times New Roman" w:eastAsia="Calibri" w:hAnsi="Times New Roman" w:cs="Times New Roman"/>
                <w:lang w:eastAsia="sk-SK"/>
              </w:rPr>
              <w:t>Návrh nariadenia n</w:t>
            </w:r>
            <w:r w:rsidRPr="001E694E">
              <w:rPr>
                <w:rFonts w:ascii="Times New Roman" w:eastAsia="Calibri" w:hAnsi="Times New Roman" w:cs="Times New Roman"/>
                <w:lang w:eastAsia="sk-SK"/>
              </w:rPr>
              <w:t xml:space="preserve">emá vplyv na žiadnu zo zraniteľných skupín obyvateľstva alebo skupín v riziku chudoby alebo sociálneho vylúčenia.  </w:t>
            </w:r>
          </w:p>
        </w:tc>
      </w:tr>
    </w:tbl>
    <w:p w14:paraId="6F9F975E" w14:textId="77777777" w:rsidR="002644DE" w:rsidRPr="002644DE" w:rsidRDefault="002644DE" w:rsidP="002644DE">
      <w:pPr>
        <w:sectPr w:rsidR="002644DE" w:rsidRPr="002644DE" w:rsidSect="00EB0786">
          <w:headerReference w:type="default" r:id="rId9"/>
          <w:footerReference w:type="default" r:id="rId10"/>
          <w:footnotePr>
            <w:numFmt w:val="chicago"/>
          </w:footnotePr>
          <w:pgSz w:w="11906" w:h="16838"/>
          <w:pgMar w:top="1134" w:right="1418" w:bottom="1134" w:left="1418" w:header="510" w:footer="567" w:gutter="0"/>
          <w:cols w:space="708"/>
          <w:formProt w:val="0"/>
          <w:docGrid w:linePitch="360"/>
        </w:sectPr>
      </w:pP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Look w:val="04A0" w:firstRow="1" w:lastRow="0" w:firstColumn="1" w:lastColumn="0" w:noHBand="0" w:noVBand="1"/>
      </w:tblPr>
      <w:tblGrid>
        <w:gridCol w:w="264"/>
        <w:gridCol w:w="3466"/>
        <w:gridCol w:w="5515"/>
      </w:tblGrid>
      <w:tr w:rsidR="002644DE" w:rsidRPr="002644DE" w14:paraId="48EC91B5" w14:textId="77777777" w:rsidTr="00BA555B">
        <w:trPr>
          <w:jc w:val="center"/>
        </w:trPr>
        <w:tc>
          <w:tcPr>
            <w:tcW w:w="5000" w:type="pct"/>
            <w:gridSpan w:val="3"/>
            <w:shd w:val="clear" w:color="auto" w:fill="D9D9D9"/>
          </w:tcPr>
          <w:p w14:paraId="587ED3AE" w14:textId="77777777" w:rsidR="002644DE" w:rsidRPr="002644DE" w:rsidRDefault="002644DE" w:rsidP="002644DE">
            <w:pPr>
              <w:spacing w:after="0" w:line="240" w:lineRule="auto"/>
              <w:rPr>
                <w:rFonts w:ascii="Times New Roman" w:eastAsia="Calibri" w:hAnsi="Times New Roman" w:cs="Times New Roman"/>
                <w:b/>
                <w:sz w:val="24"/>
                <w:szCs w:val="24"/>
              </w:rPr>
            </w:pPr>
            <w:r w:rsidRPr="002644DE">
              <w:rPr>
                <w:rFonts w:ascii="Times New Roman" w:eastAsia="Calibri" w:hAnsi="Times New Roman" w:cs="Times New Roman"/>
                <w:b/>
                <w:sz w:val="24"/>
                <w:szCs w:val="24"/>
              </w:rPr>
              <w:lastRenderedPageBreak/>
              <w:t>4.3 Identifikujte a popíšte vplyv na rovnosť príležitostí.</w:t>
            </w:r>
          </w:p>
          <w:p w14:paraId="148B8EA8" w14:textId="77777777" w:rsidR="002644DE" w:rsidRPr="002644DE" w:rsidRDefault="002644DE" w:rsidP="002644DE">
            <w:pPr>
              <w:spacing w:after="0" w:line="240" w:lineRule="auto"/>
              <w:ind w:left="340"/>
              <w:jc w:val="both"/>
              <w:rPr>
                <w:rFonts w:ascii="Calibri" w:eastAsia="Calibri" w:hAnsi="Calibri" w:cs="Times New Roman"/>
                <w:sz w:val="24"/>
                <w:szCs w:val="24"/>
              </w:rPr>
            </w:pPr>
            <w:r w:rsidRPr="002644DE">
              <w:rPr>
                <w:rFonts w:ascii="Times New Roman" w:eastAsia="Calibri" w:hAnsi="Times New Roman" w:cs="Times New Roman"/>
                <w:b/>
                <w:sz w:val="24"/>
                <w:szCs w:val="24"/>
              </w:rPr>
              <w:t>Identifikujte, popíšte a kvantifikujte vplyv na rovnosť žien a mužov.</w:t>
            </w:r>
          </w:p>
        </w:tc>
      </w:tr>
      <w:tr w:rsidR="002644DE" w:rsidRPr="002644DE" w14:paraId="71BCD5BE" w14:textId="77777777" w:rsidTr="00BA555B">
        <w:trPr>
          <w:jc w:val="center"/>
        </w:trPr>
        <w:tc>
          <w:tcPr>
            <w:tcW w:w="132" w:type="pct"/>
            <w:tcBorders>
              <w:bottom w:val="single" w:sz="4" w:space="0" w:color="auto"/>
            </w:tcBorders>
            <w:shd w:val="clear" w:color="auto" w:fill="F2F2F2"/>
            <w:vAlign w:val="center"/>
          </w:tcPr>
          <w:p w14:paraId="369E9BF4" w14:textId="77777777" w:rsidR="002644DE" w:rsidRPr="002644DE" w:rsidRDefault="002644DE" w:rsidP="002644DE">
            <w:pPr>
              <w:spacing w:after="0" w:line="240" w:lineRule="auto"/>
              <w:rPr>
                <w:rFonts w:ascii="Times New Roman" w:eastAsia="Calibri" w:hAnsi="Times New Roman" w:cs="Times New Roman"/>
                <w:i/>
                <w:sz w:val="24"/>
                <w:szCs w:val="24"/>
              </w:rPr>
            </w:pPr>
            <w:r w:rsidRPr="002644DE">
              <w:rPr>
                <w:rFonts w:ascii="Times New Roman" w:eastAsia="Calibri" w:hAnsi="Times New Roman" w:cs="Times New Roman"/>
                <w:i/>
                <w:sz w:val="18"/>
                <w:szCs w:val="24"/>
              </w:rPr>
              <w:t>a)</w:t>
            </w:r>
          </w:p>
        </w:tc>
        <w:tc>
          <w:tcPr>
            <w:tcW w:w="4868" w:type="pct"/>
            <w:gridSpan w:val="2"/>
            <w:tcBorders>
              <w:bottom w:val="single" w:sz="4" w:space="0" w:color="auto"/>
            </w:tcBorders>
            <w:shd w:val="clear" w:color="auto" w:fill="F2F2F2"/>
          </w:tcPr>
          <w:p w14:paraId="7DD1B940" w14:textId="77777777" w:rsidR="002644DE" w:rsidRPr="002644DE" w:rsidRDefault="002644DE" w:rsidP="002644DE">
            <w:pPr>
              <w:spacing w:after="0" w:line="240" w:lineRule="auto"/>
              <w:jc w:val="both"/>
              <w:rPr>
                <w:rFonts w:ascii="Times New Roman" w:eastAsia="Calibri" w:hAnsi="Times New Roman" w:cs="Times New Roman"/>
                <w:i/>
                <w:sz w:val="24"/>
                <w:szCs w:val="24"/>
              </w:rPr>
            </w:pPr>
            <w:r w:rsidRPr="002644DE">
              <w:rPr>
                <w:rFonts w:ascii="Times New Roman" w:eastAsia="Calibri" w:hAnsi="Times New Roman" w:cs="Times New Roman"/>
                <w:i/>
                <w:sz w:val="20"/>
                <w:szCs w:val="24"/>
              </w:rPr>
              <w:t>4.3.1 Dodržuje návrh povinnosť rovnakého zaobchádzania so skupinami alebo jednotlivcami na základe pohlavia, rasy, etnicity, náboženstva alebo viery, zdravotného postihnutia, veku, sexuálnej orientácie alebo iného statusu? Mohol by viesť k nepriamej diskriminácii niektorých skupín obyvateľstva? Ak áno, ktoré skupiny sú takto ovplyvnené a akým spôsobom?</w:t>
            </w:r>
          </w:p>
        </w:tc>
      </w:tr>
      <w:tr w:rsidR="002644DE" w:rsidRPr="002644DE" w14:paraId="65902ABC" w14:textId="77777777" w:rsidTr="00BA555B">
        <w:trPr>
          <w:trHeight w:val="928"/>
          <w:jc w:val="center"/>
        </w:trPr>
        <w:tc>
          <w:tcPr>
            <w:tcW w:w="132" w:type="pct"/>
            <w:tcBorders>
              <w:top w:val="nil"/>
              <w:bottom w:val="nil"/>
            </w:tcBorders>
            <w:shd w:val="clear" w:color="auto" w:fill="auto"/>
          </w:tcPr>
          <w:p w14:paraId="7460BFD9" w14:textId="77777777" w:rsidR="002644DE" w:rsidRPr="002644DE" w:rsidRDefault="002644DE" w:rsidP="002644DE">
            <w:pPr>
              <w:spacing w:after="0" w:line="240" w:lineRule="auto"/>
              <w:rPr>
                <w:rFonts w:ascii="Times New Roman" w:eastAsia="Calibri" w:hAnsi="Times New Roman" w:cs="Times New Roman"/>
                <w:sz w:val="20"/>
              </w:rPr>
            </w:pPr>
          </w:p>
          <w:p w14:paraId="3EACE257" w14:textId="77777777" w:rsidR="002644DE" w:rsidRPr="002644DE" w:rsidRDefault="002644DE" w:rsidP="002644DE">
            <w:pPr>
              <w:spacing w:after="0" w:line="240" w:lineRule="auto"/>
              <w:rPr>
                <w:rFonts w:ascii="Times New Roman" w:eastAsia="Calibri" w:hAnsi="Times New Roman" w:cs="Times New Roman"/>
                <w:i/>
                <w:sz w:val="20"/>
              </w:rPr>
            </w:pPr>
          </w:p>
          <w:p w14:paraId="0973FCD9" w14:textId="77777777" w:rsidR="002644DE" w:rsidRPr="002644DE" w:rsidRDefault="002644DE" w:rsidP="002644DE">
            <w:pPr>
              <w:spacing w:after="0" w:line="240" w:lineRule="auto"/>
              <w:rPr>
                <w:rFonts w:ascii="Times New Roman" w:eastAsia="Calibri" w:hAnsi="Times New Roman" w:cs="Times New Roman"/>
                <w:i/>
                <w:sz w:val="20"/>
              </w:rPr>
            </w:pPr>
          </w:p>
          <w:p w14:paraId="41B7D11F" w14:textId="77777777" w:rsidR="002644DE" w:rsidRPr="002644DE" w:rsidRDefault="002644DE" w:rsidP="002644DE">
            <w:pPr>
              <w:spacing w:after="0" w:line="240" w:lineRule="auto"/>
              <w:rPr>
                <w:rFonts w:ascii="Times New Roman" w:eastAsia="Calibri" w:hAnsi="Times New Roman" w:cs="Times New Roman"/>
                <w:i/>
                <w:sz w:val="18"/>
              </w:rPr>
            </w:pPr>
            <w:r w:rsidRPr="002644DE">
              <w:rPr>
                <w:rFonts w:ascii="Times New Roman" w:eastAsia="Calibri" w:hAnsi="Times New Roman" w:cs="Times New Roman"/>
                <w:i/>
                <w:sz w:val="18"/>
              </w:rPr>
              <w:t>b)</w:t>
            </w:r>
          </w:p>
          <w:p w14:paraId="43DE6642" w14:textId="77777777" w:rsidR="002644DE" w:rsidRPr="002644DE" w:rsidRDefault="002644DE" w:rsidP="002644DE">
            <w:pPr>
              <w:spacing w:after="0" w:line="240" w:lineRule="auto"/>
              <w:rPr>
                <w:rFonts w:ascii="Times New Roman" w:eastAsia="Calibri" w:hAnsi="Times New Roman" w:cs="Times New Roman"/>
                <w:i/>
                <w:sz w:val="20"/>
              </w:rPr>
            </w:pPr>
          </w:p>
          <w:p w14:paraId="4605BD34" w14:textId="77777777" w:rsidR="002644DE" w:rsidRPr="002644DE" w:rsidRDefault="002644DE" w:rsidP="002644DE">
            <w:pPr>
              <w:spacing w:after="0" w:line="240" w:lineRule="auto"/>
              <w:rPr>
                <w:rFonts w:ascii="Times New Roman" w:eastAsia="Calibri" w:hAnsi="Times New Roman" w:cs="Times New Roman"/>
                <w:i/>
                <w:sz w:val="20"/>
              </w:rPr>
            </w:pPr>
          </w:p>
          <w:p w14:paraId="65385BD0" w14:textId="77777777" w:rsidR="002644DE" w:rsidRPr="002644DE" w:rsidRDefault="002644DE" w:rsidP="002644DE">
            <w:pPr>
              <w:spacing w:after="0" w:line="240" w:lineRule="auto"/>
              <w:rPr>
                <w:rFonts w:ascii="Times New Roman" w:eastAsia="Calibri" w:hAnsi="Times New Roman" w:cs="Times New Roman"/>
                <w:i/>
                <w:sz w:val="20"/>
              </w:rPr>
            </w:pPr>
          </w:p>
        </w:tc>
        <w:tc>
          <w:tcPr>
            <w:tcW w:w="4868" w:type="pct"/>
            <w:gridSpan w:val="2"/>
            <w:tcBorders>
              <w:top w:val="nil"/>
              <w:bottom w:val="nil"/>
            </w:tcBorders>
            <w:shd w:val="clear" w:color="auto" w:fill="auto"/>
          </w:tcPr>
          <w:p w14:paraId="3E27384B" w14:textId="77777777" w:rsidR="002644DE" w:rsidRPr="002644DE" w:rsidRDefault="002644DE" w:rsidP="002644DE">
            <w:pPr>
              <w:rPr>
                <w:rFonts w:ascii="Times New Roman" w:eastAsia="Calibri" w:hAnsi="Times New Roman" w:cs="Times New Roman"/>
                <w:i/>
                <w:sz w:val="20"/>
              </w:rPr>
            </w:pPr>
          </w:p>
          <w:p w14:paraId="778F68B1" w14:textId="1A8157DC" w:rsidR="006A62BE" w:rsidRPr="004376E4" w:rsidRDefault="006A62BE" w:rsidP="006A62BE">
            <w:pPr>
              <w:spacing w:after="0" w:line="240" w:lineRule="auto"/>
              <w:rPr>
                <w:rFonts w:ascii="Times New Roman" w:eastAsia="Calibri" w:hAnsi="Times New Roman" w:cs="Times New Roman"/>
                <w:lang w:eastAsia="sk-SK"/>
              </w:rPr>
            </w:pPr>
            <w:r>
              <w:rPr>
                <w:rFonts w:ascii="Times New Roman" w:eastAsia="Calibri" w:hAnsi="Times New Roman" w:cs="Times New Roman"/>
                <w:lang w:eastAsia="sk-SK"/>
              </w:rPr>
              <w:t>n/a</w:t>
            </w:r>
            <w:r w:rsidR="00F10408">
              <w:rPr>
                <w:rFonts w:ascii="Times New Roman" w:eastAsia="Calibri" w:hAnsi="Times New Roman" w:cs="Times New Roman"/>
                <w:lang w:eastAsia="sk-SK"/>
              </w:rPr>
              <w:t xml:space="preserve"> Návrh nariadenia nemá vplyv na rovnosť príležitostí </w:t>
            </w:r>
          </w:p>
          <w:p w14:paraId="0E2CBE60" w14:textId="77777777" w:rsidR="002644DE" w:rsidRPr="00B17C30" w:rsidRDefault="002644DE" w:rsidP="002644DE">
            <w:pPr>
              <w:spacing w:after="0" w:line="240" w:lineRule="auto"/>
              <w:rPr>
                <w:rFonts w:ascii="Times New Roman" w:eastAsia="Calibri" w:hAnsi="Times New Roman" w:cs="Times New Roman"/>
              </w:rPr>
            </w:pPr>
          </w:p>
        </w:tc>
      </w:tr>
      <w:tr w:rsidR="002644DE" w:rsidRPr="002644DE" w14:paraId="16C54E93" w14:textId="77777777" w:rsidTr="00BA555B">
        <w:trPr>
          <w:trHeight w:val="345"/>
          <w:jc w:val="center"/>
        </w:trPr>
        <w:tc>
          <w:tcPr>
            <w:tcW w:w="132" w:type="pct"/>
            <w:tcBorders>
              <w:bottom w:val="single" w:sz="4" w:space="0" w:color="auto"/>
            </w:tcBorders>
            <w:shd w:val="clear" w:color="auto" w:fill="F2F2F2"/>
            <w:vAlign w:val="center"/>
          </w:tcPr>
          <w:p w14:paraId="66C46D09"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68" w:type="pct"/>
            <w:gridSpan w:val="2"/>
            <w:tcBorders>
              <w:bottom w:val="single" w:sz="4" w:space="0" w:color="auto"/>
            </w:tcBorders>
            <w:shd w:val="clear" w:color="auto" w:fill="F2F2F2"/>
            <w:vAlign w:val="center"/>
          </w:tcPr>
          <w:p w14:paraId="1897E8A9" w14:textId="77777777"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 xml:space="preserve">4.3.2 Môže návrh viesť k zväčšovaniu nerovností medzi ženami a mužmi? </w:t>
            </w:r>
            <w:r w:rsidRPr="002644DE">
              <w:rPr>
                <w:rFonts w:ascii="Times New Roman" w:eastAsia="Calibri" w:hAnsi="Times New Roman" w:cs="Times New Roman"/>
                <w:i/>
                <w:sz w:val="20"/>
                <w:szCs w:val="24"/>
              </w:rPr>
              <w:t xml:space="preserve">Podporuje návrh rovnosť príležitostí? </w:t>
            </w:r>
            <w:r w:rsidRPr="002644DE">
              <w:rPr>
                <w:rFonts w:ascii="Times New Roman" w:eastAsia="Calibri" w:hAnsi="Times New Roman" w:cs="Times New Roman"/>
                <w:i/>
                <w:sz w:val="20"/>
                <w:szCs w:val="20"/>
              </w:rPr>
              <w:t>Má návrh odlišný vplyv na ženy a mužov? Popíšte vplyvy.</w:t>
            </w:r>
          </w:p>
        </w:tc>
      </w:tr>
      <w:tr w:rsidR="002644DE" w:rsidRPr="002644DE" w14:paraId="33020E48" w14:textId="77777777" w:rsidTr="00BA555B">
        <w:tblPrEx>
          <w:tblBorders>
            <w:top w:val="none" w:sz="0" w:space="0" w:color="auto"/>
            <w:bottom w:val="none" w:sz="0" w:space="0" w:color="auto"/>
          </w:tblBorders>
        </w:tblPrEx>
        <w:trPr>
          <w:trHeight w:val="372"/>
          <w:jc w:val="center"/>
        </w:trPr>
        <w:tc>
          <w:tcPr>
            <w:tcW w:w="132" w:type="pct"/>
            <w:shd w:val="clear" w:color="auto" w:fill="auto"/>
            <w:vAlign w:val="center"/>
          </w:tcPr>
          <w:p w14:paraId="2A641334" w14:textId="77777777" w:rsidR="002644DE" w:rsidRPr="002644DE" w:rsidRDefault="002644DE" w:rsidP="002644DE">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1880" w:type="pct"/>
            <w:shd w:val="clear" w:color="auto" w:fill="auto"/>
          </w:tcPr>
          <w:p w14:paraId="5C417566"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riziká návrhu, ktoré môžu viesť k zväčšovaniu nerovností:</w:t>
            </w:r>
          </w:p>
        </w:tc>
        <w:tc>
          <w:tcPr>
            <w:tcW w:w="2988" w:type="pct"/>
            <w:shd w:val="clear" w:color="auto" w:fill="auto"/>
          </w:tcPr>
          <w:p w14:paraId="5641BD25" w14:textId="77777777" w:rsidR="002644DE" w:rsidRPr="002644DE" w:rsidRDefault="002644DE" w:rsidP="002644DE">
            <w:pPr>
              <w:spacing w:after="0" w:line="240" w:lineRule="auto"/>
              <w:jc w:val="both"/>
              <w:rPr>
                <w:rFonts w:ascii="Times New Roman" w:eastAsia="Calibri" w:hAnsi="Times New Roman" w:cs="Times New Roman"/>
                <w:sz w:val="20"/>
              </w:rPr>
            </w:pPr>
          </w:p>
        </w:tc>
      </w:tr>
      <w:tr w:rsidR="002644DE" w:rsidRPr="002644DE" w14:paraId="45C3CF6D" w14:textId="77777777" w:rsidTr="00BA555B">
        <w:tblPrEx>
          <w:tblBorders>
            <w:top w:val="none" w:sz="0" w:space="0" w:color="auto"/>
            <w:bottom w:val="none" w:sz="0" w:space="0" w:color="auto"/>
          </w:tblBorders>
        </w:tblPrEx>
        <w:trPr>
          <w:trHeight w:val="371"/>
          <w:jc w:val="center"/>
        </w:trPr>
        <w:tc>
          <w:tcPr>
            <w:tcW w:w="132" w:type="pct"/>
            <w:shd w:val="clear" w:color="auto" w:fill="auto"/>
            <w:vAlign w:val="center"/>
          </w:tcPr>
          <w:p w14:paraId="70EAB1D3"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1880" w:type="pct"/>
            <w:shd w:val="clear" w:color="auto" w:fill="auto"/>
          </w:tcPr>
          <w:p w14:paraId="76B4EB67"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pozitívne vplyvy návrhu na dosahovanie rovnosti žien a mužov, rovnosti príležitostí žien a mužov, prípadne vplyvy na ženy a mužov, ak sú odlišné:</w:t>
            </w:r>
          </w:p>
        </w:tc>
        <w:tc>
          <w:tcPr>
            <w:tcW w:w="2988" w:type="pct"/>
            <w:shd w:val="clear" w:color="auto" w:fill="auto"/>
          </w:tcPr>
          <w:p w14:paraId="15B7C316" w14:textId="77777777" w:rsidR="002644DE" w:rsidRPr="002644DE" w:rsidRDefault="002644DE" w:rsidP="002644DE">
            <w:pPr>
              <w:spacing w:after="0" w:line="240" w:lineRule="auto"/>
              <w:jc w:val="both"/>
              <w:rPr>
                <w:rFonts w:ascii="Times New Roman" w:eastAsia="Calibri" w:hAnsi="Times New Roman" w:cs="Times New Roman"/>
                <w:i/>
                <w:sz w:val="18"/>
                <w:szCs w:val="18"/>
              </w:rPr>
            </w:pPr>
          </w:p>
        </w:tc>
      </w:tr>
      <w:tr w:rsidR="002644DE" w:rsidRPr="002644DE" w14:paraId="3C7199FB" w14:textId="77777777" w:rsidTr="00BA555B">
        <w:tblPrEx>
          <w:tblBorders>
            <w:top w:val="none" w:sz="0" w:space="0" w:color="auto"/>
            <w:bottom w:val="none" w:sz="0" w:space="0" w:color="auto"/>
          </w:tblBorders>
        </w:tblPrEx>
        <w:trPr>
          <w:trHeight w:val="371"/>
          <w:jc w:val="center"/>
        </w:trPr>
        <w:tc>
          <w:tcPr>
            <w:tcW w:w="132" w:type="pct"/>
            <w:tcBorders>
              <w:bottom w:val="single" w:sz="4" w:space="0" w:color="auto"/>
            </w:tcBorders>
            <w:shd w:val="clear" w:color="auto" w:fill="auto"/>
            <w:vAlign w:val="center"/>
          </w:tcPr>
          <w:p w14:paraId="03F9576D"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80" w:type="pct"/>
            <w:tcBorders>
              <w:bottom w:val="single" w:sz="4" w:space="0" w:color="auto"/>
            </w:tcBorders>
            <w:shd w:val="clear" w:color="auto" w:fill="auto"/>
          </w:tcPr>
          <w:p w14:paraId="0F9BA760"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Má návrh významné vplyvy na niektorú zo zraniteľných skupín obyvateľstva? Ak áno, aké? Akým spôsobom? Zraniteľnou skupinou obyvateľstva sa rozumejú najmä ženy ohrozené viacnásobnou diskrimináciou, tehotné matky, seniorky, ženy patriace do marginalizovaných skupín obyvateľstva, migrantky, ženy a dievčatá so zdravotným postihnutím, obete násilia a pod.</w:t>
            </w:r>
          </w:p>
        </w:tc>
        <w:tc>
          <w:tcPr>
            <w:tcW w:w="2988" w:type="pct"/>
            <w:tcBorders>
              <w:bottom w:val="single" w:sz="4" w:space="0" w:color="auto"/>
            </w:tcBorders>
            <w:shd w:val="clear" w:color="auto" w:fill="auto"/>
          </w:tcPr>
          <w:p w14:paraId="6170B8E2" w14:textId="77777777" w:rsidR="002644DE" w:rsidRPr="002644DE" w:rsidRDefault="002644DE" w:rsidP="002644DE">
            <w:pPr>
              <w:spacing w:after="0" w:line="240" w:lineRule="auto"/>
              <w:jc w:val="both"/>
              <w:rPr>
                <w:rFonts w:ascii="Times New Roman" w:eastAsia="Calibri" w:hAnsi="Times New Roman" w:cs="Times New Roman"/>
                <w:i/>
                <w:sz w:val="18"/>
                <w:szCs w:val="18"/>
              </w:rPr>
            </w:pPr>
          </w:p>
        </w:tc>
      </w:tr>
      <w:tr w:rsidR="002644DE" w:rsidRPr="002644DE" w14:paraId="5ECB1A0F" w14:textId="77777777" w:rsidTr="00BA555B">
        <w:tblPrEx>
          <w:tblBorders>
            <w:top w:val="none" w:sz="0" w:space="0" w:color="auto"/>
            <w:bottom w:val="none" w:sz="0" w:space="0" w:color="auto"/>
          </w:tblBorders>
        </w:tblPrEx>
        <w:trPr>
          <w:trHeight w:val="1235"/>
          <w:jc w:val="center"/>
        </w:trPr>
        <w:tc>
          <w:tcPr>
            <w:tcW w:w="132" w:type="pct"/>
            <w:tcBorders>
              <w:top w:val="single" w:sz="4" w:space="0" w:color="auto"/>
              <w:bottom w:val="single" w:sz="4" w:space="0" w:color="auto"/>
            </w:tcBorders>
            <w:shd w:val="clear" w:color="auto" w:fill="auto"/>
            <w:vAlign w:val="center"/>
          </w:tcPr>
          <w:p w14:paraId="6D2D10E4"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1880" w:type="pct"/>
            <w:tcBorders>
              <w:top w:val="single" w:sz="4" w:space="0" w:color="auto"/>
              <w:bottom w:val="single" w:sz="4" w:space="0" w:color="auto"/>
            </w:tcBorders>
            <w:shd w:val="clear" w:color="auto" w:fill="auto"/>
          </w:tcPr>
          <w:p w14:paraId="74EDEB71"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 xml:space="preserve">Pri identifikovaní vplyvov na rovnosť žien a mužov treba vziať do úvahy existujúce rozdiely medzi ženami a mužmi, ktoré sú relevantné k danej politike. Podpora rovnosti  žien a mužov nespočíva len v odstraňovaní obmedzení a bariér pre plnohodnotnú účasť na ekonomickom, politickom a sociálnom živote spoločnosti ako aj rodinnom živote, ale taktiež  v podpore rovnosti medzi nimi. </w:t>
            </w:r>
          </w:p>
          <w:p w14:paraId="666E4E8D" w14:textId="77777777" w:rsidR="002644DE" w:rsidRPr="002644DE" w:rsidRDefault="002644DE" w:rsidP="002644DE">
            <w:pPr>
              <w:spacing w:after="0" w:line="240" w:lineRule="auto"/>
              <w:jc w:val="both"/>
              <w:rPr>
                <w:rFonts w:ascii="Times New Roman" w:eastAsia="Times New Roman" w:hAnsi="Times New Roman" w:cs="Times New Roman"/>
                <w:color w:val="000000"/>
                <w:sz w:val="27"/>
                <w:szCs w:val="27"/>
              </w:rPr>
            </w:pPr>
            <w:r w:rsidRPr="002644DE">
              <w:rPr>
                <w:rFonts w:ascii="Times New Roman" w:eastAsia="Calibri" w:hAnsi="Times New Roman" w:cs="Times New Roman"/>
                <w:i/>
                <w:sz w:val="18"/>
                <w:szCs w:val="18"/>
              </w:rPr>
              <w:t xml:space="preserve">V ktorých oblastiach podpory rovnosti žien a mužov návrh odstraňuje prekážky a/alebo podporuje rovnosť žien a mužov? </w:t>
            </w:r>
            <w:r w:rsidRPr="002644DE">
              <w:rPr>
                <w:rFonts w:ascii="Times New Roman" w:eastAsia="Times New Roman" w:hAnsi="Times New Roman" w:cs="Times New Roman"/>
                <w:i/>
                <w:iCs/>
                <w:color w:val="000000"/>
                <w:sz w:val="18"/>
                <w:szCs w:val="18"/>
              </w:rPr>
              <w:t>Medzi oblasti podpory rovnosti žien a mužov okrem iného patria:</w:t>
            </w:r>
          </w:p>
          <w:p w14:paraId="30C864D8"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slobodného výberu povolania a ekonomickej činnosti</w:t>
            </w:r>
          </w:p>
          <w:p w14:paraId="12D18258"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vyrovnávania ekonomickej nezávislosti, </w:t>
            </w:r>
          </w:p>
          <w:p w14:paraId="0A823593"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zosúladenie pracovného, súkromného a rodinného života, </w:t>
            </w:r>
          </w:p>
          <w:p w14:paraId="404E0671"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rovnosti príležitostí pri participácii na rozhodovaní, </w:t>
            </w:r>
          </w:p>
          <w:p w14:paraId="0C5A062E"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boj proti domácemu násiliu,  násiliu na ženách  a obchodovaniu s ľuďmi, </w:t>
            </w:r>
          </w:p>
          <w:p w14:paraId="74ABC01D"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vnímania osobnej starostlivosti o dieťa za rovnocennú s ekonomickou činnosťou a podpora neviditeľnej práce v domácnosti ako takej,</w:t>
            </w:r>
          </w:p>
          <w:p w14:paraId="7BF61B95"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lang w:eastAsia="sk-SK"/>
              </w:rPr>
              <w:t>rešpektovanie osobných preferencií pri výbere povolania a zosúlaďovania pracovného a rodinného života.</w:t>
            </w:r>
          </w:p>
        </w:tc>
        <w:tc>
          <w:tcPr>
            <w:tcW w:w="2988" w:type="pct"/>
            <w:tcBorders>
              <w:top w:val="single" w:sz="4" w:space="0" w:color="auto"/>
              <w:bottom w:val="single" w:sz="4" w:space="0" w:color="auto"/>
            </w:tcBorders>
            <w:shd w:val="clear" w:color="auto" w:fill="auto"/>
          </w:tcPr>
          <w:p w14:paraId="2B8D177E" w14:textId="77777777" w:rsidR="002644DE" w:rsidRPr="002644DE" w:rsidRDefault="002644DE" w:rsidP="002644DE">
            <w:pPr>
              <w:spacing w:after="0" w:line="240" w:lineRule="auto"/>
              <w:rPr>
                <w:rFonts w:ascii="Times New Roman" w:eastAsia="Calibri" w:hAnsi="Times New Roman" w:cs="Times New Roman"/>
                <w:sz w:val="20"/>
              </w:rPr>
            </w:pPr>
          </w:p>
        </w:tc>
      </w:tr>
    </w:tbl>
    <w:p w14:paraId="30B390C2" w14:textId="77777777" w:rsidR="002644DE" w:rsidRPr="002644DE" w:rsidRDefault="002644DE" w:rsidP="002644DE">
      <w:pPr>
        <w:spacing w:after="0" w:line="240" w:lineRule="auto"/>
        <w:rPr>
          <w:rFonts w:ascii="Times New Roman" w:eastAsia="Calibri" w:hAnsi="Times New Roman" w:cs="Times New Roman"/>
          <w:b/>
          <w:sz w:val="24"/>
          <w:lang w:eastAsia="sk-SK"/>
        </w:rPr>
        <w:sectPr w:rsidR="002644DE" w:rsidRPr="002644DE" w:rsidSect="00BA555B">
          <w:footnotePr>
            <w:numFmt w:val="chicago"/>
          </w:footnotePr>
          <w:pgSz w:w="11906" w:h="16838"/>
          <w:pgMar w:top="1134" w:right="1418" w:bottom="1134" w:left="1418" w:header="510" w:footer="567" w:gutter="0"/>
          <w:cols w:space="708"/>
          <w:formProt w:val="0"/>
          <w:docGrid w:linePitch="360"/>
        </w:sectPr>
      </w:pP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241"/>
        <w:gridCol w:w="3438"/>
        <w:gridCol w:w="5673"/>
      </w:tblGrid>
      <w:tr w:rsidR="002644DE" w:rsidRPr="002644DE" w14:paraId="4541A2FF" w14:textId="77777777" w:rsidTr="00BA555B">
        <w:trPr>
          <w:jc w:val="center"/>
        </w:trPr>
        <w:tc>
          <w:tcPr>
            <w:tcW w:w="5000" w:type="pct"/>
            <w:gridSpan w:val="3"/>
            <w:shd w:val="clear" w:color="auto" w:fill="D9D9D9"/>
          </w:tcPr>
          <w:p w14:paraId="73C53E1C" w14:textId="77777777" w:rsidR="002644DE" w:rsidRPr="002644DE" w:rsidRDefault="002644DE" w:rsidP="002644DE">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lastRenderedPageBreak/>
              <w:t>4.4 Identifikujte, popíšte a kvantifikujte vplyvy na zamestnanosť a na trh práce.</w:t>
            </w:r>
          </w:p>
          <w:p w14:paraId="70ECBDFE" w14:textId="77777777" w:rsidR="002644DE" w:rsidRPr="002644DE" w:rsidRDefault="002644DE" w:rsidP="002644DE">
            <w:pPr>
              <w:spacing w:after="0" w:line="240" w:lineRule="auto"/>
              <w:jc w:val="both"/>
              <w:rPr>
                <w:rFonts w:ascii="Times New Roman" w:eastAsia="Calibri" w:hAnsi="Times New Roman" w:cs="Times New Roman"/>
                <w:i/>
                <w:lang w:eastAsia="sk-SK"/>
              </w:rPr>
            </w:pPr>
            <w:r w:rsidRPr="002644DE">
              <w:rPr>
                <w:rFonts w:ascii="Times New Roman" w:eastAsia="Calibri" w:hAnsi="Times New Roman" w:cs="Times New Roman"/>
                <w:i/>
                <w:lang w:eastAsia="sk-SK"/>
              </w:rPr>
              <w:t xml:space="preserve">V prípade kladnej odpovede pripojte </w:t>
            </w:r>
            <w:r w:rsidRPr="002644DE">
              <w:rPr>
                <w:rFonts w:ascii="Times New Roman" w:eastAsia="Calibri" w:hAnsi="Times New Roman" w:cs="Times New Roman"/>
                <w:b/>
                <w:i/>
                <w:lang w:eastAsia="sk-SK"/>
              </w:rPr>
              <w:t>odôvodnenie</w:t>
            </w:r>
            <w:r w:rsidRPr="002644DE">
              <w:rPr>
                <w:rFonts w:ascii="Times New Roman" w:eastAsia="Calibri" w:hAnsi="Times New Roman" w:cs="Times New Roman"/>
                <w:i/>
                <w:lang w:eastAsia="sk-SK"/>
              </w:rPr>
              <w:t xml:space="preserve"> v súlade s Metodickým postupom pre analýzu sociálnych vplyvov.</w:t>
            </w:r>
          </w:p>
        </w:tc>
      </w:tr>
      <w:tr w:rsidR="002644DE" w:rsidRPr="002644DE" w14:paraId="31C3980C" w14:textId="77777777" w:rsidTr="00BA555B">
        <w:trPr>
          <w:trHeight w:val="287"/>
          <w:jc w:val="center"/>
        </w:trPr>
        <w:tc>
          <w:tcPr>
            <w:tcW w:w="129" w:type="pct"/>
            <w:tcBorders>
              <w:top w:val="nil"/>
              <w:bottom w:val="single" w:sz="4" w:space="0" w:color="auto"/>
            </w:tcBorders>
            <w:shd w:val="clear" w:color="auto" w:fill="F2F2F2"/>
            <w:vAlign w:val="center"/>
          </w:tcPr>
          <w:p w14:paraId="0216F5DE"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a)</w:t>
            </w:r>
          </w:p>
        </w:tc>
        <w:tc>
          <w:tcPr>
            <w:tcW w:w="4871" w:type="pct"/>
            <w:gridSpan w:val="2"/>
            <w:tcBorders>
              <w:top w:val="nil"/>
              <w:bottom w:val="single" w:sz="4" w:space="0" w:color="auto"/>
            </w:tcBorders>
            <w:shd w:val="clear" w:color="auto" w:fill="F2F2F2"/>
            <w:vAlign w:val="center"/>
          </w:tcPr>
          <w:p w14:paraId="45E30856" w14:textId="77777777"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Uľahčuje návrh vznik nových pracovných miest? Ak áno, ako? Ak je to možné, doplňte kvantifikáciu.</w:t>
            </w:r>
          </w:p>
        </w:tc>
      </w:tr>
      <w:tr w:rsidR="002644DE" w:rsidRPr="002644DE" w14:paraId="6360E1E0" w14:textId="77777777" w:rsidTr="00BA555B">
        <w:trPr>
          <w:trHeight w:val="567"/>
          <w:jc w:val="center"/>
        </w:trPr>
        <w:tc>
          <w:tcPr>
            <w:tcW w:w="129" w:type="pct"/>
            <w:tcBorders>
              <w:top w:val="nil"/>
              <w:bottom w:val="single" w:sz="4" w:space="0" w:color="auto"/>
            </w:tcBorders>
            <w:shd w:val="clear" w:color="auto" w:fill="FFFFFF"/>
            <w:vAlign w:val="center"/>
          </w:tcPr>
          <w:p w14:paraId="37ACD5CF"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b)</w:t>
            </w:r>
          </w:p>
        </w:tc>
        <w:tc>
          <w:tcPr>
            <w:tcW w:w="1838" w:type="pct"/>
            <w:tcBorders>
              <w:top w:val="nil"/>
              <w:bottom w:val="single" w:sz="4" w:space="0" w:color="auto"/>
            </w:tcBorders>
            <w:shd w:val="clear" w:color="auto" w:fill="FFFFFF"/>
          </w:tcPr>
          <w:p w14:paraId="7C932AAE"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pre aké skupiny zamestnancov, o aké typy zamestnania /pracovných úväzkov pôjde a pod.</w:t>
            </w:r>
          </w:p>
        </w:tc>
        <w:tc>
          <w:tcPr>
            <w:tcW w:w="3032" w:type="pct"/>
            <w:tcBorders>
              <w:top w:val="nil"/>
              <w:bottom w:val="single" w:sz="4" w:space="0" w:color="auto"/>
            </w:tcBorders>
            <w:shd w:val="clear" w:color="auto" w:fill="FFFFFF"/>
          </w:tcPr>
          <w:p w14:paraId="34D9562A" w14:textId="77777777" w:rsidR="002644DE" w:rsidRDefault="002644DE" w:rsidP="001E694E">
            <w:pPr>
              <w:spacing w:after="0" w:line="240" w:lineRule="auto"/>
              <w:jc w:val="both"/>
              <w:rPr>
                <w:rFonts w:ascii="Times New Roman" w:eastAsia="Calibri" w:hAnsi="Times New Roman" w:cs="Times New Roman"/>
                <w:sz w:val="20"/>
                <w:szCs w:val="18"/>
              </w:rPr>
            </w:pPr>
          </w:p>
          <w:p w14:paraId="2BDD9257" w14:textId="05246128" w:rsidR="006A62BE" w:rsidRPr="00F52E8D" w:rsidRDefault="00B17C30" w:rsidP="001E694E">
            <w:pPr>
              <w:spacing w:after="0" w:line="240" w:lineRule="auto"/>
              <w:jc w:val="both"/>
              <w:rPr>
                <w:rFonts w:ascii="Times New Roman" w:eastAsia="Calibri" w:hAnsi="Times New Roman" w:cs="Times New Roman"/>
                <w:lang w:eastAsia="sk-SK"/>
              </w:rPr>
            </w:pPr>
            <w:r>
              <w:rPr>
                <w:rFonts w:ascii="Times New Roman" w:eastAsia="Calibri" w:hAnsi="Times New Roman" w:cs="Times New Roman"/>
                <w:sz w:val="20"/>
                <w:szCs w:val="18"/>
              </w:rPr>
              <w:t xml:space="preserve"> </w:t>
            </w:r>
            <w:r w:rsidR="00F52E8D" w:rsidRPr="001E694E">
              <w:rPr>
                <w:rFonts w:ascii="Times New Roman" w:eastAsia="Calibri" w:hAnsi="Times New Roman" w:cs="Times New Roman"/>
              </w:rPr>
              <w:t xml:space="preserve">Návrh nariadenia </w:t>
            </w:r>
            <w:r w:rsidR="001F243C" w:rsidRPr="001E694E">
              <w:rPr>
                <w:rFonts w:ascii="Times New Roman" w:eastAsia="Calibri" w:hAnsi="Times New Roman" w:cs="Times New Roman"/>
              </w:rPr>
              <w:t>nemá vplyv na zamestnanosť a</w:t>
            </w:r>
            <w:r w:rsidR="005A7C8B">
              <w:rPr>
                <w:rFonts w:ascii="Times New Roman" w:eastAsia="Calibri" w:hAnsi="Times New Roman" w:cs="Times New Roman"/>
              </w:rPr>
              <w:t>ni</w:t>
            </w:r>
            <w:r w:rsidR="001F243C" w:rsidRPr="001E694E">
              <w:rPr>
                <w:rFonts w:ascii="Times New Roman" w:eastAsia="Calibri" w:hAnsi="Times New Roman" w:cs="Times New Roman"/>
              </w:rPr>
              <w:t xml:space="preserve"> na trh práce</w:t>
            </w:r>
            <w:r w:rsidR="00F52E8D" w:rsidRPr="001E694E">
              <w:rPr>
                <w:rFonts w:ascii="Times New Roman" w:eastAsia="Calibri" w:hAnsi="Times New Roman" w:cs="Times New Roman"/>
              </w:rPr>
              <w:t>.</w:t>
            </w:r>
          </w:p>
          <w:p w14:paraId="10CB53F7" w14:textId="53B041EA" w:rsidR="00B17C30" w:rsidRPr="00B17C30" w:rsidRDefault="00B17C30" w:rsidP="002644DE">
            <w:pPr>
              <w:spacing w:after="0" w:line="240" w:lineRule="auto"/>
              <w:rPr>
                <w:rFonts w:ascii="Times New Roman" w:eastAsia="Calibri" w:hAnsi="Times New Roman" w:cs="Times New Roman"/>
              </w:rPr>
            </w:pPr>
          </w:p>
        </w:tc>
      </w:tr>
      <w:tr w:rsidR="002644DE" w:rsidRPr="002644DE" w14:paraId="37F55492" w14:textId="77777777" w:rsidTr="00BA555B">
        <w:trPr>
          <w:trHeight w:val="270"/>
          <w:jc w:val="center"/>
        </w:trPr>
        <w:tc>
          <w:tcPr>
            <w:tcW w:w="129" w:type="pct"/>
            <w:tcBorders>
              <w:bottom w:val="single" w:sz="4" w:space="0" w:color="auto"/>
            </w:tcBorders>
            <w:shd w:val="clear" w:color="auto" w:fill="F2F2F2"/>
            <w:vAlign w:val="center"/>
          </w:tcPr>
          <w:p w14:paraId="16C64297"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71" w:type="pct"/>
            <w:gridSpan w:val="2"/>
            <w:tcBorders>
              <w:bottom w:val="single" w:sz="4" w:space="0" w:color="auto"/>
            </w:tcBorders>
            <w:shd w:val="clear" w:color="auto" w:fill="F2F2F2"/>
            <w:vAlign w:val="center"/>
          </w:tcPr>
          <w:p w14:paraId="4EF56A21" w14:textId="77777777"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Vedie návrh k zániku pracovných miest?</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ako a akých? Ak je to možné, doplňte kvantifikáciu</w:t>
            </w:r>
          </w:p>
        </w:tc>
      </w:tr>
      <w:tr w:rsidR="002644DE" w:rsidRPr="002644DE" w14:paraId="7EA837D9" w14:textId="77777777" w:rsidTr="00BA555B">
        <w:trPr>
          <w:trHeight w:val="454"/>
          <w:jc w:val="center"/>
        </w:trPr>
        <w:tc>
          <w:tcPr>
            <w:tcW w:w="129" w:type="pct"/>
            <w:tcBorders>
              <w:bottom w:val="single" w:sz="4" w:space="0" w:color="auto"/>
            </w:tcBorders>
            <w:shd w:val="clear" w:color="auto" w:fill="FFFFFF"/>
            <w:vAlign w:val="center"/>
          </w:tcPr>
          <w:p w14:paraId="59BA440C"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d)</w:t>
            </w:r>
          </w:p>
        </w:tc>
        <w:tc>
          <w:tcPr>
            <w:tcW w:w="1838" w:type="pct"/>
            <w:tcBorders>
              <w:bottom w:val="single" w:sz="4" w:space="0" w:color="auto"/>
            </w:tcBorders>
            <w:shd w:val="clear" w:color="auto" w:fill="FFFFFF"/>
          </w:tcPr>
          <w:p w14:paraId="59D1667C"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32" w:type="pct"/>
            <w:tcBorders>
              <w:bottom w:val="single" w:sz="4" w:space="0" w:color="auto"/>
            </w:tcBorders>
            <w:shd w:val="clear" w:color="auto" w:fill="FFFFFF"/>
          </w:tcPr>
          <w:p w14:paraId="515592FD" w14:textId="77777777" w:rsidR="002644DE" w:rsidRDefault="002644DE" w:rsidP="002644DE">
            <w:pPr>
              <w:spacing w:after="0" w:line="240" w:lineRule="auto"/>
              <w:rPr>
                <w:rFonts w:ascii="Times New Roman" w:eastAsia="Calibri" w:hAnsi="Times New Roman" w:cs="Times New Roman"/>
                <w:sz w:val="20"/>
                <w:szCs w:val="18"/>
              </w:rPr>
            </w:pPr>
          </w:p>
          <w:p w14:paraId="5AF4DBFC" w14:textId="6E43CF65" w:rsidR="00B17C30" w:rsidRPr="002644DE" w:rsidRDefault="00B17C30" w:rsidP="00B31454">
            <w:pPr>
              <w:spacing w:after="0" w:line="240" w:lineRule="auto"/>
              <w:rPr>
                <w:rFonts w:ascii="Times New Roman" w:eastAsia="Calibri" w:hAnsi="Times New Roman" w:cs="Times New Roman"/>
                <w:sz w:val="20"/>
                <w:szCs w:val="18"/>
              </w:rPr>
            </w:pPr>
          </w:p>
        </w:tc>
      </w:tr>
      <w:tr w:rsidR="002644DE" w:rsidRPr="002644DE" w14:paraId="645B406D" w14:textId="77777777" w:rsidTr="00BA555B">
        <w:trPr>
          <w:trHeight w:val="248"/>
          <w:jc w:val="center"/>
        </w:trPr>
        <w:tc>
          <w:tcPr>
            <w:tcW w:w="129" w:type="pct"/>
            <w:tcBorders>
              <w:bottom w:val="single" w:sz="4" w:space="0" w:color="auto"/>
            </w:tcBorders>
            <w:shd w:val="clear" w:color="auto" w:fill="F2F2F2"/>
            <w:vAlign w:val="center"/>
          </w:tcPr>
          <w:p w14:paraId="16736FDA"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4871" w:type="pct"/>
            <w:gridSpan w:val="2"/>
            <w:tcBorders>
              <w:bottom w:val="single" w:sz="4" w:space="0" w:color="auto"/>
            </w:tcBorders>
            <w:shd w:val="clear" w:color="auto" w:fill="F2F2F2"/>
            <w:vAlign w:val="center"/>
          </w:tcPr>
          <w:p w14:paraId="6596C6F3" w14:textId="77777777"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dopyt po práci? Ak áno, ako?</w:t>
            </w:r>
          </w:p>
        </w:tc>
      </w:tr>
      <w:tr w:rsidR="002644DE" w:rsidRPr="002644DE" w14:paraId="71474DE8" w14:textId="77777777" w:rsidTr="00BA555B">
        <w:trPr>
          <w:trHeight w:val="209"/>
          <w:jc w:val="center"/>
        </w:trPr>
        <w:tc>
          <w:tcPr>
            <w:tcW w:w="129" w:type="pct"/>
            <w:tcBorders>
              <w:bottom w:val="single" w:sz="4" w:space="0" w:color="auto"/>
            </w:tcBorders>
            <w:shd w:val="clear" w:color="auto" w:fill="FFFFFF"/>
            <w:vAlign w:val="center"/>
          </w:tcPr>
          <w:p w14:paraId="1BC381DF"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38" w:type="pct"/>
            <w:tcBorders>
              <w:bottom w:val="single" w:sz="4" w:space="0" w:color="auto"/>
            </w:tcBorders>
            <w:shd w:val="clear" w:color="auto" w:fill="FFFFFF"/>
          </w:tcPr>
          <w:p w14:paraId="365A0D8C"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Dopyt po práci závisí na jednej strane na produkcii tovarov a služieb v ekonomike a na druhej strane na cene práce.</w:t>
            </w:r>
          </w:p>
        </w:tc>
        <w:tc>
          <w:tcPr>
            <w:tcW w:w="3032" w:type="pct"/>
            <w:tcBorders>
              <w:bottom w:val="single" w:sz="4" w:space="0" w:color="auto"/>
            </w:tcBorders>
            <w:shd w:val="clear" w:color="auto" w:fill="FFFFFF"/>
          </w:tcPr>
          <w:p w14:paraId="54B2FAAB" w14:textId="2E076227" w:rsidR="00B17C30" w:rsidRPr="001E694E" w:rsidRDefault="00F52E8D" w:rsidP="001E694E">
            <w:pPr>
              <w:spacing w:after="0" w:line="240" w:lineRule="auto"/>
              <w:jc w:val="both"/>
              <w:rPr>
                <w:rFonts w:ascii="Times New Roman" w:eastAsia="Calibri" w:hAnsi="Times New Roman" w:cs="Times New Roman"/>
              </w:rPr>
            </w:pPr>
            <w:r w:rsidRPr="001E694E">
              <w:rPr>
                <w:rFonts w:ascii="Times New Roman" w:eastAsia="Calibri" w:hAnsi="Times New Roman" w:cs="Times New Roman"/>
              </w:rPr>
              <w:t>Návrh nariadenia</w:t>
            </w:r>
            <w:r>
              <w:rPr>
                <w:rFonts w:ascii="Times New Roman" w:eastAsia="Calibri" w:hAnsi="Times New Roman" w:cs="Times New Roman"/>
              </w:rPr>
              <w:t>,</w:t>
            </w:r>
            <w:r w:rsidRPr="00F52E8D">
              <w:t xml:space="preserve"> </w:t>
            </w:r>
            <w:r w:rsidRPr="001E694E">
              <w:rPr>
                <w:rFonts w:ascii="Times New Roman" w:eastAsia="Calibri" w:hAnsi="Times New Roman" w:cs="Times New Roman"/>
              </w:rPr>
              <w:t xml:space="preserve">ktorým dochádza k zvýšeniu platových taríf </w:t>
            </w:r>
            <w:r>
              <w:rPr>
                <w:rFonts w:ascii="Times New Roman" w:eastAsia="Calibri" w:hAnsi="Times New Roman" w:cs="Times New Roman"/>
              </w:rPr>
              <w:t>štátnych zamestnancov</w:t>
            </w:r>
            <w:r w:rsidRPr="001E694E">
              <w:rPr>
                <w:rFonts w:ascii="Times New Roman" w:eastAsia="Calibri" w:hAnsi="Times New Roman" w:cs="Times New Roman"/>
              </w:rPr>
              <w:t xml:space="preserve"> môže mať v budúcnosti pozitívny vplyv na dopyt po práci </w:t>
            </w:r>
            <w:r>
              <w:rPr>
                <w:rFonts w:ascii="Times New Roman" w:eastAsia="Calibri" w:hAnsi="Times New Roman" w:cs="Times New Roman"/>
              </w:rPr>
              <w:t>v štátnej službe</w:t>
            </w:r>
            <w:r w:rsidRPr="001E694E">
              <w:rPr>
                <w:rFonts w:ascii="Times New Roman" w:eastAsia="Calibri" w:hAnsi="Times New Roman" w:cs="Times New Roman"/>
              </w:rPr>
              <w:t>. Uvedené však nie je možné kvantifikovať.</w:t>
            </w:r>
          </w:p>
        </w:tc>
      </w:tr>
      <w:tr w:rsidR="002644DE" w:rsidRPr="002644DE" w14:paraId="396C0CAD" w14:textId="77777777" w:rsidTr="00BA555B">
        <w:trPr>
          <w:trHeight w:val="208"/>
          <w:jc w:val="center"/>
        </w:trPr>
        <w:tc>
          <w:tcPr>
            <w:tcW w:w="129" w:type="pct"/>
            <w:tcBorders>
              <w:bottom w:val="single" w:sz="4" w:space="0" w:color="auto"/>
            </w:tcBorders>
            <w:shd w:val="clear" w:color="auto" w:fill="F2F2F2"/>
            <w:vAlign w:val="center"/>
          </w:tcPr>
          <w:p w14:paraId="5784AAAD"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4871" w:type="pct"/>
            <w:gridSpan w:val="2"/>
            <w:tcBorders>
              <w:bottom w:val="single" w:sz="4" w:space="0" w:color="auto"/>
            </w:tcBorders>
            <w:shd w:val="clear" w:color="auto" w:fill="F2F2F2"/>
            <w:vAlign w:val="center"/>
          </w:tcPr>
          <w:p w14:paraId="1794902F" w14:textId="77777777"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dosah na fungovanie trhu práce?</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aký?</w:t>
            </w:r>
          </w:p>
        </w:tc>
      </w:tr>
      <w:tr w:rsidR="002644DE" w:rsidRPr="002644DE" w14:paraId="01A7AD08" w14:textId="77777777" w:rsidTr="00BA555B">
        <w:trPr>
          <w:trHeight w:val="794"/>
          <w:jc w:val="center"/>
        </w:trPr>
        <w:tc>
          <w:tcPr>
            <w:tcW w:w="129" w:type="pct"/>
            <w:tcBorders>
              <w:bottom w:val="single" w:sz="4" w:space="0" w:color="auto"/>
            </w:tcBorders>
            <w:shd w:val="clear" w:color="auto" w:fill="FFFFFF"/>
            <w:vAlign w:val="center"/>
          </w:tcPr>
          <w:p w14:paraId="012F2C22"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h)</w:t>
            </w:r>
          </w:p>
        </w:tc>
        <w:tc>
          <w:tcPr>
            <w:tcW w:w="1838" w:type="pct"/>
            <w:tcBorders>
              <w:bottom w:val="single" w:sz="4" w:space="0" w:color="auto"/>
            </w:tcBorders>
            <w:shd w:val="clear" w:color="auto" w:fill="FFFFFF"/>
          </w:tcPr>
          <w:p w14:paraId="09BCBB51"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Týka sa makroekonomických dosahov ako je napr. participácia na trhu práce, dlhodobá nezamestnanosť, regionálne rozdiely v mierach zamestnanosti.</w:t>
            </w:r>
            <w:r w:rsidRPr="002644DE">
              <w:rPr>
                <w:rFonts w:ascii="Times New Roman" w:eastAsia="Calibri" w:hAnsi="Times New Roman" w:cs="Times New Roman"/>
                <w:sz w:val="18"/>
                <w:szCs w:val="18"/>
              </w:rPr>
              <w:t xml:space="preserve"> </w:t>
            </w:r>
            <w:r w:rsidRPr="002644DE">
              <w:rPr>
                <w:rFonts w:ascii="Times New Roman" w:eastAsia="Calibri" w:hAnsi="Times New Roman" w:cs="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3032" w:type="pct"/>
            <w:tcBorders>
              <w:bottom w:val="single" w:sz="4" w:space="0" w:color="auto"/>
            </w:tcBorders>
            <w:shd w:val="clear" w:color="auto" w:fill="FFFFFF"/>
          </w:tcPr>
          <w:p w14:paraId="286AD74A" w14:textId="77777777" w:rsidR="002644DE" w:rsidRDefault="002644DE" w:rsidP="002644DE">
            <w:pPr>
              <w:spacing w:after="0" w:line="240" w:lineRule="auto"/>
              <w:rPr>
                <w:rFonts w:ascii="Times New Roman" w:eastAsia="Calibri" w:hAnsi="Times New Roman" w:cs="Times New Roman"/>
                <w:sz w:val="20"/>
                <w:szCs w:val="18"/>
              </w:rPr>
            </w:pPr>
          </w:p>
          <w:p w14:paraId="45380257" w14:textId="19BFE9F1" w:rsidR="006A62BE" w:rsidRPr="004376E4" w:rsidRDefault="00B17C30" w:rsidP="006A62BE">
            <w:pPr>
              <w:spacing w:after="0" w:line="240" w:lineRule="auto"/>
              <w:rPr>
                <w:rFonts w:ascii="Times New Roman" w:eastAsia="Calibri" w:hAnsi="Times New Roman" w:cs="Times New Roman"/>
                <w:lang w:eastAsia="sk-SK"/>
              </w:rPr>
            </w:pPr>
            <w:r>
              <w:rPr>
                <w:rFonts w:ascii="Times New Roman" w:eastAsia="Calibri" w:hAnsi="Times New Roman" w:cs="Times New Roman"/>
                <w:sz w:val="20"/>
                <w:szCs w:val="18"/>
              </w:rPr>
              <w:t xml:space="preserve"> </w:t>
            </w:r>
          </w:p>
          <w:p w14:paraId="25D1EE17" w14:textId="1DE715B2" w:rsidR="00B17C30" w:rsidRPr="002644DE" w:rsidRDefault="00B17C30" w:rsidP="002644DE">
            <w:pPr>
              <w:spacing w:after="0" w:line="240" w:lineRule="auto"/>
              <w:rPr>
                <w:rFonts w:ascii="Times New Roman" w:eastAsia="Calibri" w:hAnsi="Times New Roman" w:cs="Times New Roman"/>
                <w:sz w:val="20"/>
                <w:szCs w:val="18"/>
              </w:rPr>
            </w:pPr>
          </w:p>
        </w:tc>
      </w:tr>
      <w:tr w:rsidR="002644DE" w:rsidRPr="002644DE" w14:paraId="71AAA0CB" w14:textId="77777777" w:rsidTr="00BA555B">
        <w:trPr>
          <w:trHeight w:val="324"/>
          <w:jc w:val="center"/>
        </w:trPr>
        <w:tc>
          <w:tcPr>
            <w:tcW w:w="129" w:type="pct"/>
            <w:tcBorders>
              <w:bottom w:val="single" w:sz="4" w:space="0" w:color="auto"/>
            </w:tcBorders>
            <w:shd w:val="clear" w:color="auto" w:fill="F2F2F2"/>
            <w:vAlign w:val="center"/>
          </w:tcPr>
          <w:p w14:paraId="18A5BE60"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i)</w:t>
            </w:r>
          </w:p>
        </w:tc>
        <w:tc>
          <w:tcPr>
            <w:tcW w:w="4871" w:type="pct"/>
            <w:gridSpan w:val="2"/>
            <w:tcBorders>
              <w:bottom w:val="single" w:sz="4" w:space="0" w:color="auto"/>
            </w:tcBorders>
            <w:shd w:val="clear" w:color="auto" w:fill="F2F2F2"/>
            <w:vAlign w:val="center"/>
          </w:tcPr>
          <w:p w14:paraId="29851606" w14:textId="77777777"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špecifické negatívne dôsledky pre isté skupiny profesií, skupín zamestnancov či živnostníkov?</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aké a pre ktoré skupiny?</w:t>
            </w:r>
          </w:p>
        </w:tc>
      </w:tr>
      <w:tr w:rsidR="002644DE" w:rsidRPr="002644DE" w14:paraId="1C95B521" w14:textId="77777777" w:rsidTr="00BA555B">
        <w:trPr>
          <w:trHeight w:val="216"/>
          <w:jc w:val="center"/>
        </w:trPr>
        <w:tc>
          <w:tcPr>
            <w:tcW w:w="129" w:type="pct"/>
            <w:tcBorders>
              <w:bottom w:val="single" w:sz="4" w:space="0" w:color="auto"/>
            </w:tcBorders>
            <w:shd w:val="clear" w:color="auto" w:fill="FFFFFF"/>
            <w:vAlign w:val="center"/>
          </w:tcPr>
          <w:p w14:paraId="39E789ED"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j)</w:t>
            </w:r>
          </w:p>
        </w:tc>
        <w:tc>
          <w:tcPr>
            <w:tcW w:w="1838" w:type="pct"/>
            <w:tcBorders>
              <w:bottom w:val="single" w:sz="4" w:space="0" w:color="auto"/>
            </w:tcBorders>
            <w:shd w:val="clear" w:color="auto" w:fill="FFFFFF"/>
          </w:tcPr>
          <w:p w14:paraId="02A31E72"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Návrh môže ohrozovať napr. pracovníkov istých profesií favorizovaním špecifických aktivít či technológií.</w:t>
            </w:r>
          </w:p>
        </w:tc>
        <w:tc>
          <w:tcPr>
            <w:tcW w:w="3032" w:type="pct"/>
            <w:tcBorders>
              <w:bottom w:val="single" w:sz="4" w:space="0" w:color="auto"/>
            </w:tcBorders>
            <w:shd w:val="clear" w:color="auto" w:fill="FFFFFF"/>
          </w:tcPr>
          <w:p w14:paraId="79E7A463" w14:textId="5FAFFA2B" w:rsidR="006A62BE" w:rsidRPr="00F52E8D" w:rsidRDefault="00F52E8D" w:rsidP="001E694E">
            <w:pPr>
              <w:spacing w:after="0" w:line="240" w:lineRule="auto"/>
              <w:jc w:val="both"/>
              <w:rPr>
                <w:rFonts w:ascii="Times New Roman" w:eastAsia="Calibri" w:hAnsi="Times New Roman" w:cs="Times New Roman"/>
                <w:lang w:eastAsia="sk-SK"/>
              </w:rPr>
            </w:pPr>
            <w:r w:rsidRPr="001E694E">
              <w:rPr>
                <w:rFonts w:ascii="Times New Roman" w:eastAsia="Calibri" w:hAnsi="Times New Roman" w:cs="Times New Roman"/>
              </w:rPr>
              <w:t>Návrh nariadenia</w:t>
            </w:r>
            <w:r w:rsidRPr="00F52E8D">
              <w:t xml:space="preserve"> </w:t>
            </w:r>
            <w:r w:rsidRPr="001E694E">
              <w:rPr>
                <w:rFonts w:ascii="Times New Roman" w:eastAsia="Calibri" w:hAnsi="Times New Roman" w:cs="Times New Roman"/>
              </w:rPr>
              <w:t>nemá špecifické negatívne dôsledky pre žiadne skupiny profesií.</w:t>
            </w:r>
            <w:r w:rsidR="00B17C30" w:rsidRPr="001E694E">
              <w:rPr>
                <w:rFonts w:ascii="Times New Roman" w:eastAsia="Calibri" w:hAnsi="Times New Roman" w:cs="Times New Roman"/>
              </w:rPr>
              <w:t xml:space="preserve"> </w:t>
            </w:r>
          </w:p>
          <w:p w14:paraId="414559E0" w14:textId="10BE91AF" w:rsidR="00B17C30" w:rsidRPr="002644DE" w:rsidRDefault="00B17C30" w:rsidP="002644DE">
            <w:pPr>
              <w:spacing w:after="0" w:line="240" w:lineRule="auto"/>
              <w:rPr>
                <w:rFonts w:ascii="Times New Roman" w:eastAsia="Calibri" w:hAnsi="Times New Roman" w:cs="Times New Roman"/>
                <w:sz w:val="20"/>
                <w:szCs w:val="18"/>
              </w:rPr>
            </w:pPr>
          </w:p>
        </w:tc>
      </w:tr>
      <w:tr w:rsidR="002644DE" w:rsidRPr="002644DE" w14:paraId="7C7B96A9" w14:textId="77777777" w:rsidTr="00BA555B">
        <w:trPr>
          <w:trHeight w:val="219"/>
          <w:jc w:val="center"/>
        </w:trPr>
        <w:tc>
          <w:tcPr>
            <w:tcW w:w="129" w:type="pct"/>
            <w:tcBorders>
              <w:bottom w:val="single" w:sz="4" w:space="0" w:color="auto"/>
            </w:tcBorders>
            <w:shd w:val="clear" w:color="auto" w:fill="F2F2F2"/>
            <w:vAlign w:val="center"/>
          </w:tcPr>
          <w:p w14:paraId="365262CB"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k)</w:t>
            </w:r>
          </w:p>
        </w:tc>
        <w:tc>
          <w:tcPr>
            <w:tcW w:w="4871" w:type="pct"/>
            <w:gridSpan w:val="2"/>
            <w:tcBorders>
              <w:bottom w:val="single" w:sz="4" w:space="0" w:color="auto"/>
            </w:tcBorders>
            <w:shd w:val="clear" w:color="auto" w:fill="F2F2F2"/>
            <w:vAlign w:val="center"/>
          </w:tcPr>
          <w:p w14:paraId="11A4DB3E" w14:textId="77777777"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špecifické vekové skupiny zamestnancov? Ak áno, aké? Akým spôsobom?</w:t>
            </w:r>
          </w:p>
        </w:tc>
      </w:tr>
      <w:tr w:rsidR="002644DE" w:rsidRPr="002644DE" w14:paraId="2C1D8524" w14:textId="77777777" w:rsidTr="00BA555B">
        <w:trPr>
          <w:trHeight w:val="497"/>
          <w:jc w:val="center"/>
        </w:trPr>
        <w:tc>
          <w:tcPr>
            <w:tcW w:w="129" w:type="pct"/>
            <w:tcBorders>
              <w:bottom w:val="single" w:sz="4" w:space="0" w:color="auto"/>
            </w:tcBorders>
            <w:shd w:val="clear" w:color="auto" w:fill="FFFFFF"/>
            <w:vAlign w:val="center"/>
          </w:tcPr>
          <w:p w14:paraId="2C4FD9FE"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l)</w:t>
            </w:r>
          </w:p>
        </w:tc>
        <w:tc>
          <w:tcPr>
            <w:tcW w:w="1838" w:type="pct"/>
            <w:tcBorders>
              <w:bottom w:val="single" w:sz="4" w:space="0" w:color="auto"/>
            </w:tcBorders>
            <w:shd w:val="clear" w:color="auto" w:fill="FFFFFF"/>
          </w:tcPr>
          <w:p w14:paraId="0E6A9DD9"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3032" w:type="pct"/>
            <w:tcBorders>
              <w:bottom w:val="single" w:sz="4" w:space="0" w:color="auto"/>
            </w:tcBorders>
            <w:shd w:val="clear" w:color="auto" w:fill="FFFFFF"/>
          </w:tcPr>
          <w:p w14:paraId="2B3646A1" w14:textId="77777777" w:rsidR="002644DE" w:rsidRDefault="002644DE" w:rsidP="002644DE">
            <w:pPr>
              <w:spacing w:after="0" w:line="240" w:lineRule="auto"/>
              <w:rPr>
                <w:rFonts w:ascii="Times New Roman" w:eastAsia="Calibri" w:hAnsi="Times New Roman" w:cs="Times New Roman"/>
                <w:sz w:val="20"/>
                <w:szCs w:val="18"/>
              </w:rPr>
            </w:pPr>
          </w:p>
          <w:p w14:paraId="2C102EFE" w14:textId="7D1D3E20" w:rsidR="006A62BE" w:rsidRPr="004376E4" w:rsidRDefault="00F52E8D" w:rsidP="001E694E">
            <w:pPr>
              <w:spacing w:after="0" w:line="240" w:lineRule="auto"/>
              <w:jc w:val="both"/>
              <w:rPr>
                <w:rFonts w:ascii="Times New Roman" w:eastAsia="Calibri" w:hAnsi="Times New Roman" w:cs="Times New Roman"/>
                <w:lang w:eastAsia="sk-SK"/>
              </w:rPr>
            </w:pPr>
            <w:r w:rsidRPr="002A5E21">
              <w:rPr>
                <w:rFonts w:ascii="Times New Roman" w:eastAsia="Calibri" w:hAnsi="Times New Roman" w:cs="Times New Roman"/>
              </w:rPr>
              <w:t>Návrh nariadenia</w:t>
            </w:r>
            <w:r>
              <w:rPr>
                <w:rFonts w:ascii="Times New Roman" w:eastAsia="Calibri" w:hAnsi="Times New Roman" w:cs="Times New Roman"/>
              </w:rPr>
              <w:t xml:space="preserve"> </w:t>
            </w:r>
            <w:r w:rsidRPr="00F52E8D">
              <w:rPr>
                <w:rFonts w:ascii="Times New Roman" w:eastAsia="Calibri" w:hAnsi="Times New Roman" w:cs="Times New Roman"/>
              </w:rPr>
              <w:t>neovplyvňuje špecifické vekové skupiny zamestnancov.</w:t>
            </w:r>
          </w:p>
          <w:p w14:paraId="5C405C30" w14:textId="469A648C" w:rsidR="00B17C30" w:rsidRPr="002644DE" w:rsidRDefault="00B17C30" w:rsidP="002644DE">
            <w:pPr>
              <w:spacing w:after="0" w:line="240" w:lineRule="auto"/>
              <w:rPr>
                <w:rFonts w:ascii="Times New Roman" w:eastAsia="Calibri" w:hAnsi="Times New Roman" w:cs="Times New Roman"/>
                <w:sz w:val="20"/>
                <w:szCs w:val="18"/>
              </w:rPr>
            </w:pPr>
          </w:p>
        </w:tc>
      </w:tr>
    </w:tbl>
    <w:p w14:paraId="0389788B" w14:textId="77777777" w:rsidR="002644DE" w:rsidRPr="002644DE" w:rsidRDefault="002644DE" w:rsidP="002644DE">
      <w:pPr>
        <w:spacing w:after="0" w:line="240" w:lineRule="auto"/>
        <w:outlineLvl w:val="0"/>
        <w:rPr>
          <w:rFonts w:ascii="Times New Roman" w:eastAsia="Times New Roman" w:hAnsi="Times New Roman" w:cs="Times New Roman"/>
          <w:b/>
          <w:sz w:val="28"/>
          <w:szCs w:val="28"/>
          <w:lang w:eastAsia="sk-SK"/>
        </w:rPr>
        <w:sectPr w:rsidR="002644DE" w:rsidRPr="002644DE" w:rsidSect="00BA555B">
          <w:footnotePr>
            <w:numFmt w:val="chicago"/>
          </w:footnotePr>
          <w:pgSz w:w="11906" w:h="16838"/>
          <w:pgMar w:top="1134" w:right="1418" w:bottom="1134" w:left="1418" w:header="510" w:footer="567" w:gutter="0"/>
          <w:cols w:space="708"/>
          <w:formProt w:val="0"/>
          <w:docGrid w:linePitch="360"/>
        </w:sectPr>
      </w:pPr>
    </w:p>
    <w:p w14:paraId="4BE22464" w14:textId="77777777" w:rsidR="00BA555B" w:rsidRDefault="00BA555B" w:rsidP="002644DE"/>
    <w:sectPr w:rsidR="00BA555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CC32D" w14:textId="77777777" w:rsidR="00537703" w:rsidRDefault="00537703" w:rsidP="002644DE">
      <w:pPr>
        <w:spacing w:after="0" w:line="240" w:lineRule="auto"/>
      </w:pPr>
      <w:r>
        <w:separator/>
      </w:r>
    </w:p>
  </w:endnote>
  <w:endnote w:type="continuationSeparator" w:id="0">
    <w:p w14:paraId="5672AF84" w14:textId="77777777" w:rsidR="00537703" w:rsidRDefault="00537703" w:rsidP="00264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9628070"/>
      <w:docPartObj>
        <w:docPartGallery w:val="Page Numbers (Bottom of Page)"/>
        <w:docPartUnique/>
      </w:docPartObj>
    </w:sdtPr>
    <w:sdtEndPr>
      <w:rPr>
        <w:rFonts w:ascii="Times New Roman" w:hAnsi="Times New Roman" w:cs="Times New Roman"/>
      </w:rPr>
    </w:sdtEndPr>
    <w:sdtContent>
      <w:p w14:paraId="40CB87FB" w14:textId="31902F80" w:rsidR="00BA555B" w:rsidRPr="001D6749" w:rsidRDefault="00BA555B">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731262">
          <w:rPr>
            <w:rFonts w:ascii="Times New Roman" w:hAnsi="Times New Roman" w:cs="Times New Roman"/>
            <w:noProof/>
          </w:rPr>
          <w:t>2</w:t>
        </w:r>
        <w:r w:rsidRPr="001D6749">
          <w:rPr>
            <w:rFonts w:ascii="Times New Roman" w:hAnsi="Times New Roman" w:cs="Times New Roma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902475"/>
      <w:docPartObj>
        <w:docPartGallery w:val="Page Numbers (Bottom of Page)"/>
        <w:docPartUnique/>
      </w:docPartObj>
    </w:sdtPr>
    <w:sdtEndPr>
      <w:rPr>
        <w:rFonts w:ascii="Times New Roman" w:hAnsi="Times New Roman" w:cs="Times New Roman"/>
      </w:rPr>
    </w:sdtEndPr>
    <w:sdtContent>
      <w:p w14:paraId="3EE9FC43" w14:textId="24747B7E" w:rsidR="00BA555B" w:rsidRPr="001D6749" w:rsidRDefault="00BA555B">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731262">
          <w:rPr>
            <w:rFonts w:ascii="Times New Roman" w:hAnsi="Times New Roman" w:cs="Times New Roman"/>
            <w:noProof/>
          </w:rPr>
          <w:t>4</w:t>
        </w:r>
        <w:r w:rsidRPr="001D6749">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EFB27E" w14:textId="77777777" w:rsidR="00537703" w:rsidRDefault="00537703" w:rsidP="002644DE">
      <w:pPr>
        <w:spacing w:after="0" w:line="240" w:lineRule="auto"/>
      </w:pPr>
      <w:r>
        <w:separator/>
      </w:r>
    </w:p>
  </w:footnote>
  <w:footnote w:type="continuationSeparator" w:id="0">
    <w:p w14:paraId="4500909F" w14:textId="77777777" w:rsidR="00537703" w:rsidRDefault="00537703" w:rsidP="00264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63B77" w14:textId="77777777" w:rsidR="00BA555B" w:rsidRPr="00433C47" w:rsidRDefault="00BA555B" w:rsidP="00433C4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39F7"/>
    <w:multiLevelType w:val="hybridMultilevel"/>
    <w:tmpl w:val="F2822772"/>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25B30F8B"/>
    <w:multiLevelType w:val="hybridMultilevel"/>
    <w:tmpl w:val="DD6E6834"/>
    <w:lvl w:ilvl="0" w:tplc="CFC8A06C">
      <w:numFmt w:val="bullet"/>
      <w:lvlText w:val="-"/>
      <w:lvlJc w:val="left"/>
      <w:pPr>
        <w:ind w:left="373" w:hanging="360"/>
      </w:pPr>
      <w:rPr>
        <w:rFonts w:ascii="Times New Roman" w:eastAsia="Calibri" w:hAnsi="Times New Roman" w:cs="Times New Roman" w:hint="default"/>
      </w:rPr>
    </w:lvl>
    <w:lvl w:ilvl="1" w:tplc="041B0003" w:tentative="1">
      <w:start w:val="1"/>
      <w:numFmt w:val="bullet"/>
      <w:lvlText w:val="o"/>
      <w:lvlJc w:val="left"/>
      <w:pPr>
        <w:ind w:left="1093" w:hanging="360"/>
      </w:pPr>
      <w:rPr>
        <w:rFonts w:ascii="Courier New" w:hAnsi="Courier New" w:cs="Courier New" w:hint="default"/>
      </w:rPr>
    </w:lvl>
    <w:lvl w:ilvl="2" w:tplc="041B0005" w:tentative="1">
      <w:start w:val="1"/>
      <w:numFmt w:val="bullet"/>
      <w:lvlText w:val=""/>
      <w:lvlJc w:val="left"/>
      <w:pPr>
        <w:ind w:left="1813" w:hanging="360"/>
      </w:pPr>
      <w:rPr>
        <w:rFonts w:ascii="Wingdings" w:hAnsi="Wingdings" w:hint="default"/>
      </w:rPr>
    </w:lvl>
    <w:lvl w:ilvl="3" w:tplc="041B0001" w:tentative="1">
      <w:start w:val="1"/>
      <w:numFmt w:val="bullet"/>
      <w:lvlText w:val=""/>
      <w:lvlJc w:val="left"/>
      <w:pPr>
        <w:ind w:left="2533" w:hanging="360"/>
      </w:pPr>
      <w:rPr>
        <w:rFonts w:ascii="Symbol" w:hAnsi="Symbol" w:hint="default"/>
      </w:rPr>
    </w:lvl>
    <w:lvl w:ilvl="4" w:tplc="041B0003" w:tentative="1">
      <w:start w:val="1"/>
      <w:numFmt w:val="bullet"/>
      <w:lvlText w:val="o"/>
      <w:lvlJc w:val="left"/>
      <w:pPr>
        <w:ind w:left="3253" w:hanging="360"/>
      </w:pPr>
      <w:rPr>
        <w:rFonts w:ascii="Courier New" w:hAnsi="Courier New" w:cs="Courier New" w:hint="default"/>
      </w:rPr>
    </w:lvl>
    <w:lvl w:ilvl="5" w:tplc="041B0005" w:tentative="1">
      <w:start w:val="1"/>
      <w:numFmt w:val="bullet"/>
      <w:lvlText w:val=""/>
      <w:lvlJc w:val="left"/>
      <w:pPr>
        <w:ind w:left="3973" w:hanging="360"/>
      </w:pPr>
      <w:rPr>
        <w:rFonts w:ascii="Wingdings" w:hAnsi="Wingdings" w:hint="default"/>
      </w:rPr>
    </w:lvl>
    <w:lvl w:ilvl="6" w:tplc="041B0001" w:tentative="1">
      <w:start w:val="1"/>
      <w:numFmt w:val="bullet"/>
      <w:lvlText w:val=""/>
      <w:lvlJc w:val="left"/>
      <w:pPr>
        <w:ind w:left="4693" w:hanging="360"/>
      </w:pPr>
      <w:rPr>
        <w:rFonts w:ascii="Symbol" w:hAnsi="Symbol" w:hint="default"/>
      </w:rPr>
    </w:lvl>
    <w:lvl w:ilvl="7" w:tplc="041B0003" w:tentative="1">
      <w:start w:val="1"/>
      <w:numFmt w:val="bullet"/>
      <w:lvlText w:val="o"/>
      <w:lvlJc w:val="left"/>
      <w:pPr>
        <w:ind w:left="5413" w:hanging="360"/>
      </w:pPr>
      <w:rPr>
        <w:rFonts w:ascii="Courier New" w:hAnsi="Courier New" w:cs="Courier New" w:hint="default"/>
      </w:rPr>
    </w:lvl>
    <w:lvl w:ilvl="8" w:tplc="041B0005" w:tentative="1">
      <w:start w:val="1"/>
      <w:numFmt w:val="bullet"/>
      <w:lvlText w:val=""/>
      <w:lvlJc w:val="left"/>
      <w:pPr>
        <w:ind w:left="6133" w:hanging="360"/>
      </w:pPr>
      <w:rPr>
        <w:rFonts w:ascii="Wingdings" w:hAnsi="Wingdings" w:hint="default"/>
      </w:rPr>
    </w:lvl>
  </w:abstractNum>
  <w:abstractNum w:abstractNumId="2" w15:restartNumberingAfterBreak="0">
    <w:nsid w:val="31CF1B48"/>
    <w:multiLevelType w:val="hybridMultilevel"/>
    <w:tmpl w:val="05B67866"/>
    <w:lvl w:ilvl="0" w:tplc="08C4A0DC">
      <w:start w:val="1"/>
      <w:numFmt w:val="bullet"/>
      <w:lvlText w:val="-"/>
      <w:lvlJc w:val="left"/>
      <w:pPr>
        <w:tabs>
          <w:tab w:val="num" w:pos="900"/>
        </w:tabs>
        <w:ind w:left="900" w:hanging="360"/>
      </w:pPr>
      <w:rPr>
        <w:rFonts w:ascii="Courier New" w:hAnsi="Courier New" w:hint="default"/>
      </w:rPr>
    </w:lvl>
    <w:lvl w:ilvl="1" w:tplc="041B0001">
      <w:start w:val="1"/>
      <w:numFmt w:val="bullet"/>
      <w:lvlText w:val=""/>
      <w:lvlJc w:val="left"/>
      <w:pPr>
        <w:tabs>
          <w:tab w:val="num" w:pos="1620"/>
        </w:tabs>
        <w:ind w:left="1620" w:hanging="360"/>
      </w:pPr>
      <w:rPr>
        <w:rFonts w:ascii="Symbol" w:hAnsi="Symbol"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408A277C"/>
    <w:multiLevelType w:val="hybridMultilevel"/>
    <w:tmpl w:val="330494FA"/>
    <w:lvl w:ilvl="0" w:tplc="04050001">
      <w:start w:val="1"/>
      <w:numFmt w:val="bullet"/>
      <w:lvlText w:val=""/>
      <w:lvlJc w:val="left"/>
      <w:pPr>
        <w:tabs>
          <w:tab w:val="num" w:pos="720"/>
        </w:tabs>
        <w:ind w:left="720" w:hanging="360"/>
      </w:pPr>
      <w:rPr>
        <w:rFonts w:ascii="Symbol" w:hAnsi="Symbol" w:hint="default"/>
      </w:rPr>
    </w:lvl>
    <w:lvl w:ilvl="1" w:tplc="B42690CA">
      <w:start w:val="1"/>
      <w:numFmt w:val="bullet"/>
      <w:lvlText w:val=""/>
      <w:lvlJc w:val="left"/>
      <w:pPr>
        <w:tabs>
          <w:tab w:val="num" w:pos="1440"/>
        </w:tabs>
        <w:ind w:left="1440" w:hanging="360"/>
      </w:pPr>
      <w:rPr>
        <w:rFonts w:ascii="Wingdings" w:hAnsi="Wingdings" w:hint="default"/>
        <w:sz w:val="24"/>
        <w:szCs w:val="2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EF56C5"/>
    <w:multiLevelType w:val="hybridMultilevel"/>
    <w:tmpl w:val="0B4CBB66"/>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43042DBC"/>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451F6C06"/>
    <w:multiLevelType w:val="hybridMultilevel"/>
    <w:tmpl w:val="3230AAE6"/>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47967DCC"/>
    <w:multiLevelType w:val="hybridMultilevel"/>
    <w:tmpl w:val="DA9C38C8"/>
    <w:lvl w:ilvl="0" w:tplc="5EC2AD24">
      <w:start w:val="1"/>
      <w:numFmt w:val="decimal"/>
      <w:lvlText w:val="%1."/>
      <w:lvlJc w:val="left"/>
      <w:pPr>
        <w:tabs>
          <w:tab w:val="num" w:pos="420"/>
        </w:tabs>
        <w:ind w:left="420" w:hanging="360"/>
      </w:pPr>
      <w:rPr>
        <w:rFonts w:cs="Times New Roman"/>
        <w:b w:val="0"/>
        <w:i w:val="0"/>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49EC3870"/>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5D5C610D"/>
    <w:multiLevelType w:val="multilevel"/>
    <w:tmpl w:val="AB9AAB6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69DD167D"/>
    <w:multiLevelType w:val="hybridMultilevel"/>
    <w:tmpl w:val="DE0AB0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6FDF0B12"/>
    <w:multiLevelType w:val="hybridMultilevel"/>
    <w:tmpl w:val="B45824F4"/>
    <w:lvl w:ilvl="0" w:tplc="CCC099DA">
      <w:start w:val="4"/>
      <w:numFmt w:val="bullet"/>
      <w:lvlText w:val="-"/>
      <w:lvlJc w:val="left"/>
      <w:pPr>
        <w:ind w:left="170" w:hanging="17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 w15:restartNumberingAfterBreak="0">
    <w:nsid w:val="6FEA37F4"/>
    <w:multiLevelType w:val="hybridMultilevel"/>
    <w:tmpl w:val="AACE54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700E2636"/>
    <w:multiLevelType w:val="hybridMultilevel"/>
    <w:tmpl w:val="1B94678C"/>
    <w:lvl w:ilvl="0" w:tplc="7CD443D8">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8D4073"/>
    <w:multiLevelType w:val="hybridMultilevel"/>
    <w:tmpl w:val="70A4D5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7F4F519D"/>
    <w:multiLevelType w:val="hybridMultilevel"/>
    <w:tmpl w:val="E090A3E4"/>
    <w:lvl w:ilvl="0" w:tplc="041B0005">
      <w:start w:val="1"/>
      <w:numFmt w:val="bullet"/>
      <w:lvlText w:val=""/>
      <w:lvlJc w:val="left"/>
      <w:pPr>
        <w:ind w:left="598" w:hanging="360"/>
      </w:pPr>
      <w:rPr>
        <w:rFonts w:ascii="Wingdings" w:hAnsi="Wingdings" w:hint="default"/>
      </w:rPr>
    </w:lvl>
    <w:lvl w:ilvl="1" w:tplc="041B0003" w:tentative="1">
      <w:start w:val="1"/>
      <w:numFmt w:val="bullet"/>
      <w:lvlText w:val="o"/>
      <w:lvlJc w:val="left"/>
      <w:pPr>
        <w:ind w:left="1665" w:hanging="360"/>
      </w:pPr>
      <w:rPr>
        <w:rFonts w:ascii="Courier New" w:hAnsi="Courier New" w:cs="Courier New" w:hint="default"/>
      </w:rPr>
    </w:lvl>
    <w:lvl w:ilvl="2" w:tplc="041B0005" w:tentative="1">
      <w:start w:val="1"/>
      <w:numFmt w:val="bullet"/>
      <w:lvlText w:val=""/>
      <w:lvlJc w:val="left"/>
      <w:pPr>
        <w:ind w:left="2385" w:hanging="360"/>
      </w:pPr>
      <w:rPr>
        <w:rFonts w:ascii="Wingdings" w:hAnsi="Wingdings" w:hint="default"/>
      </w:rPr>
    </w:lvl>
    <w:lvl w:ilvl="3" w:tplc="041B0001" w:tentative="1">
      <w:start w:val="1"/>
      <w:numFmt w:val="bullet"/>
      <w:lvlText w:val=""/>
      <w:lvlJc w:val="left"/>
      <w:pPr>
        <w:ind w:left="3105" w:hanging="360"/>
      </w:pPr>
      <w:rPr>
        <w:rFonts w:ascii="Symbol" w:hAnsi="Symbol" w:hint="default"/>
      </w:rPr>
    </w:lvl>
    <w:lvl w:ilvl="4" w:tplc="041B0003" w:tentative="1">
      <w:start w:val="1"/>
      <w:numFmt w:val="bullet"/>
      <w:lvlText w:val="o"/>
      <w:lvlJc w:val="left"/>
      <w:pPr>
        <w:ind w:left="3825" w:hanging="360"/>
      </w:pPr>
      <w:rPr>
        <w:rFonts w:ascii="Courier New" w:hAnsi="Courier New" w:cs="Courier New" w:hint="default"/>
      </w:rPr>
    </w:lvl>
    <w:lvl w:ilvl="5" w:tplc="041B0005" w:tentative="1">
      <w:start w:val="1"/>
      <w:numFmt w:val="bullet"/>
      <w:lvlText w:val=""/>
      <w:lvlJc w:val="left"/>
      <w:pPr>
        <w:ind w:left="4545" w:hanging="360"/>
      </w:pPr>
      <w:rPr>
        <w:rFonts w:ascii="Wingdings" w:hAnsi="Wingdings" w:hint="default"/>
      </w:rPr>
    </w:lvl>
    <w:lvl w:ilvl="6" w:tplc="041B0001" w:tentative="1">
      <w:start w:val="1"/>
      <w:numFmt w:val="bullet"/>
      <w:lvlText w:val=""/>
      <w:lvlJc w:val="left"/>
      <w:pPr>
        <w:ind w:left="5265" w:hanging="360"/>
      </w:pPr>
      <w:rPr>
        <w:rFonts w:ascii="Symbol" w:hAnsi="Symbol" w:hint="default"/>
      </w:rPr>
    </w:lvl>
    <w:lvl w:ilvl="7" w:tplc="041B0003" w:tentative="1">
      <w:start w:val="1"/>
      <w:numFmt w:val="bullet"/>
      <w:lvlText w:val="o"/>
      <w:lvlJc w:val="left"/>
      <w:pPr>
        <w:ind w:left="5985" w:hanging="360"/>
      </w:pPr>
      <w:rPr>
        <w:rFonts w:ascii="Courier New" w:hAnsi="Courier New" w:cs="Courier New" w:hint="default"/>
      </w:rPr>
    </w:lvl>
    <w:lvl w:ilvl="8" w:tplc="041B0005" w:tentative="1">
      <w:start w:val="1"/>
      <w:numFmt w:val="bullet"/>
      <w:lvlText w:val=""/>
      <w:lvlJc w:val="left"/>
      <w:pPr>
        <w:ind w:left="6705" w:hanging="360"/>
      </w:pPr>
      <w:rPr>
        <w:rFonts w:ascii="Wingdings" w:hAnsi="Wingdings" w:hint="default"/>
      </w:rPr>
    </w:lvl>
  </w:abstractNum>
  <w:num w:numId="1">
    <w:abstractNumId w:val="3"/>
  </w:num>
  <w:num w:numId="2">
    <w:abstractNumId w:val="5"/>
  </w:num>
  <w:num w:numId="3">
    <w:abstractNumId w:val="2"/>
  </w:num>
  <w:num w:numId="4">
    <w:abstractNumId w:val="13"/>
  </w:num>
  <w:num w:numId="5">
    <w:abstractNumId w:val="9"/>
  </w:num>
  <w:num w:numId="6">
    <w:abstractNumId w:val="10"/>
  </w:num>
  <w:num w:numId="7">
    <w:abstractNumId w:val="4"/>
  </w:num>
  <w:num w:numId="8">
    <w:abstractNumId w:val="8"/>
  </w:num>
  <w:num w:numId="9">
    <w:abstractNumId w:val="6"/>
  </w:num>
  <w:num w:numId="10">
    <w:abstractNumId w:val="0"/>
  </w:num>
  <w:num w:numId="11">
    <w:abstractNumId w:val="11"/>
  </w:num>
  <w:num w:numId="12">
    <w:abstractNumId w:val="12"/>
  </w:num>
  <w:num w:numId="13">
    <w:abstractNumId w:val="14"/>
  </w:num>
  <w:num w:numId="14">
    <w:abstractNumId w:val="1"/>
  </w:num>
  <w:num w:numId="15">
    <w:abstractNumId w:val="1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4DE"/>
    <w:rsid w:val="000141A4"/>
    <w:rsid w:val="00014D6E"/>
    <w:rsid w:val="00060EEC"/>
    <w:rsid w:val="00062F1B"/>
    <w:rsid w:val="000750FB"/>
    <w:rsid w:val="000A24E9"/>
    <w:rsid w:val="000B06CB"/>
    <w:rsid w:val="00107D85"/>
    <w:rsid w:val="00150135"/>
    <w:rsid w:val="0015589D"/>
    <w:rsid w:val="00160BBF"/>
    <w:rsid w:val="00192D9C"/>
    <w:rsid w:val="00194065"/>
    <w:rsid w:val="001B7C9B"/>
    <w:rsid w:val="001C5E91"/>
    <w:rsid w:val="001D3F51"/>
    <w:rsid w:val="001E694E"/>
    <w:rsid w:val="001F243C"/>
    <w:rsid w:val="00201AD6"/>
    <w:rsid w:val="00215EBE"/>
    <w:rsid w:val="00220257"/>
    <w:rsid w:val="002644DE"/>
    <w:rsid w:val="002A2A20"/>
    <w:rsid w:val="002C2372"/>
    <w:rsid w:val="003817F5"/>
    <w:rsid w:val="00382021"/>
    <w:rsid w:val="003A1A2E"/>
    <w:rsid w:val="003D4431"/>
    <w:rsid w:val="0040256B"/>
    <w:rsid w:val="00421BAF"/>
    <w:rsid w:val="00421ED2"/>
    <w:rsid w:val="00433C47"/>
    <w:rsid w:val="004376E4"/>
    <w:rsid w:val="00481007"/>
    <w:rsid w:val="0048399C"/>
    <w:rsid w:val="004F6A01"/>
    <w:rsid w:val="005001BB"/>
    <w:rsid w:val="005126FD"/>
    <w:rsid w:val="00522DF6"/>
    <w:rsid w:val="00537703"/>
    <w:rsid w:val="00546141"/>
    <w:rsid w:val="00572919"/>
    <w:rsid w:val="005A7C8B"/>
    <w:rsid w:val="005B3DD7"/>
    <w:rsid w:val="005C7649"/>
    <w:rsid w:val="00604176"/>
    <w:rsid w:val="00605EB4"/>
    <w:rsid w:val="00614337"/>
    <w:rsid w:val="00624A1D"/>
    <w:rsid w:val="00635BCE"/>
    <w:rsid w:val="00636449"/>
    <w:rsid w:val="00693D30"/>
    <w:rsid w:val="006A62BE"/>
    <w:rsid w:val="006A7F56"/>
    <w:rsid w:val="006E0F99"/>
    <w:rsid w:val="00731262"/>
    <w:rsid w:val="007464AB"/>
    <w:rsid w:val="007A1040"/>
    <w:rsid w:val="007A79DD"/>
    <w:rsid w:val="007C6FAA"/>
    <w:rsid w:val="007E57E7"/>
    <w:rsid w:val="007F58AE"/>
    <w:rsid w:val="007F6319"/>
    <w:rsid w:val="00800059"/>
    <w:rsid w:val="00807311"/>
    <w:rsid w:val="00814F63"/>
    <w:rsid w:val="00847A24"/>
    <w:rsid w:val="008657E8"/>
    <w:rsid w:val="008801B5"/>
    <w:rsid w:val="008A4E34"/>
    <w:rsid w:val="008F08A3"/>
    <w:rsid w:val="00906E16"/>
    <w:rsid w:val="009138DC"/>
    <w:rsid w:val="00916100"/>
    <w:rsid w:val="009163C3"/>
    <w:rsid w:val="00941BD7"/>
    <w:rsid w:val="0095188C"/>
    <w:rsid w:val="00953BB7"/>
    <w:rsid w:val="00983827"/>
    <w:rsid w:val="0098448C"/>
    <w:rsid w:val="009A25CD"/>
    <w:rsid w:val="009B0D0A"/>
    <w:rsid w:val="009B4D4F"/>
    <w:rsid w:val="009C6EB5"/>
    <w:rsid w:val="009E09F7"/>
    <w:rsid w:val="009F4F51"/>
    <w:rsid w:val="00A10F1E"/>
    <w:rsid w:val="00A17548"/>
    <w:rsid w:val="00A46225"/>
    <w:rsid w:val="00A65334"/>
    <w:rsid w:val="00A709B5"/>
    <w:rsid w:val="00A75CBA"/>
    <w:rsid w:val="00A939D9"/>
    <w:rsid w:val="00AA70FA"/>
    <w:rsid w:val="00AD1007"/>
    <w:rsid w:val="00AF5980"/>
    <w:rsid w:val="00B10094"/>
    <w:rsid w:val="00B17C30"/>
    <w:rsid w:val="00B31454"/>
    <w:rsid w:val="00B439CE"/>
    <w:rsid w:val="00B6490F"/>
    <w:rsid w:val="00B90FF7"/>
    <w:rsid w:val="00BA555B"/>
    <w:rsid w:val="00BA5D8A"/>
    <w:rsid w:val="00BC6CC7"/>
    <w:rsid w:val="00BD141A"/>
    <w:rsid w:val="00BD42D2"/>
    <w:rsid w:val="00BE34E9"/>
    <w:rsid w:val="00C206C5"/>
    <w:rsid w:val="00C22B96"/>
    <w:rsid w:val="00C23401"/>
    <w:rsid w:val="00C40E24"/>
    <w:rsid w:val="00CB7B39"/>
    <w:rsid w:val="00CC3B5E"/>
    <w:rsid w:val="00CC6DA0"/>
    <w:rsid w:val="00D426A6"/>
    <w:rsid w:val="00D5235F"/>
    <w:rsid w:val="00D52470"/>
    <w:rsid w:val="00DA4CA0"/>
    <w:rsid w:val="00DC02AC"/>
    <w:rsid w:val="00DC3434"/>
    <w:rsid w:val="00DC6115"/>
    <w:rsid w:val="00DD3CE8"/>
    <w:rsid w:val="00DF161E"/>
    <w:rsid w:val="00DF7B6F"/>
    <w:rsid w:val="00E56DC5"/>
    <w:rsid w:val="00E76F35"/>
    <w:rsid w:val="00EA764F"/>
    <w:rsid w:val="00EB0786"/>
    <w:rsid w:val="00F10408"/>
    <w:rsid w:val="00F405D4"/>
    <w:rsid w:val="00F41A08"/>
    <w:rsid w:val="00F52E8D"/>
    <w:rsid w:val="00F7577A"/>
    <w:rsid w:val="00FB0092"/>
    <w:rsid w:val="00FB55DA"/>
    <w:rsid w:val="00FC17C6"/>
    <w:rsid w:val="00FE49C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5DEE1"/>
  <w15:docId w15:val="{BD6F40DC-E726-4990-8465-49456CD50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2644DE"/>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2644DE"/>
    <w:rPr>
      <w:sz w:val="20"/>
      <w:szCs w:val="20"/>
    </w:rPr>
  </w:style>
  <w:style w:type="paragraph" w:styleId="Pta">
    <w:name w:val="footer"/>
    <w:basedOn w:val="Normlny"/>
    <w:link w:val="PtaChar"/>
    <w:uiPriority w:val="99"/>
    <w:unhideWhenUsed/>
    <w:rsid w:val="002644DE"/>
    <w:pPr>
      <w:tabs>
        <w:tab w:val="center" w:pos="4536"/>
        <w:tab w:val="right" w:pos="9072"/>
      </w:tabs>
      <w:spacing w:after="0" w:line="240" w:lineRule="auto"/>
    </w:pPr>
  </w:style>
  <w:style w:type="character" w:customStyle="1" w:styleId="PtaChar">
    <w:name w:val="Päta Char"/>
    <w:basedOn w:val="Predvolenpsmoodseku"/>
    <w:link w:val="Pta"/>
    <w:uiPriority w:val="99"/>
    <w:rsid w:val="002644DE"/>
  </w:style>
  <w:style w:type="character" w:styleId="Odkaznapoznmkupodiarou">
    <w:name w:val="footnote reference"/>
    <w:aliases w:val="Footnote symbol,Footnote reference number"/>
    <w:semiHidden/>
    <w:unhideWhenUsed/>
    <w:rsid w:val="002644DE"/>
    <w:rPr>
      <w:vertAlign w:val="superscript"/>
    </w:rPr>
  </w:style>
  <w:style w:type="paragraph" w:styleId="Hlavika">
    <w:name w:val="header"/>
    <w:basedOn w:val="Normlny"/>
    <w:link w:val="HlavikaChar"/>
    <w:uiPriority w:val="99"/>
    <w:unhideWhenUsed/>
    <w:rsid w:val="0095188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5188C"/>
  </w:style>
  <w:style w:type="paragraph" w:styleId="Odsekzoznamu">
    <w:name w:val="List Paragraph"/>
    <w:basedOn w:val="Normlny"/>
    <w:uiPriority w:val="34"/>
    <w:qFormat/>
    <w:rsid w:val="00481007"/>
    <w:pPr>
      <w:ind w:left="720"/>
      <w:contextualSpacing/>
    </w:pPr>
  </w:style>
  <w:style w:type="paragraph" w:styleId="Textbubliny">
    <w:name w:val="Balloon Text"/>
    <w:basedOn w:val="Normlny"/>
    <w:link w:val="TextbublinyChar"/>
    <w:uiPriority w:val="99"/>
    <w:semiHidden/>
    <w:unhideWhenUsed/>
    <w:rsid w:val="00EB0786"/>
    <w:pPr>
      <w:spacing w:after="0" w:line="240" w:lineRule="auto"/>
    </w:pPr>
    <w:rPr>
      <w:rFonts w:ascii="Arial" w:hAnsi="Arial" w:cs="Arial"/>
      <w:sz w:val="16"/>
      <w:szCs w:val="16"/>
    </w:rPr>
  </w:style>
  <w:style w:type="character" w:customStyle="1" w:styleId="TextbublinyChar">
    <w:name w:val="Text bubliny Char"/>
    <w:basedOn w:val="Predvolenpsmoodseku"/>
    <w:link w:val="Textbubliny"/>
    <w:uiPriority w:val="99"/>
    <w:semiHidden/>
    <w:rsid w:val="00EB0786"/>
    <w:rPr>
      <w:rFonts w:ascii="Arial" w:hAnsi="Arial" w:cs="Arial"/>
      <w:sz w:val="16"/>
      <w:szCs w:val="16"/>
    </w:rPr>
  </w:style>
  <w:style w:type="paragraph" w:styleId="Zkladntext2">
    <w:name w:val="Body Text 2"/>
    <w:basedOn w:val="Normlny"/>
    <w:link w:val="Zkladntext2Char"/>
    <w:uiPriority w:val="99"/>
    <w:rsid w:val="00A65334"/>
    <w:pPr>
      <w:spacing w:after="120" w:line="480" w:lineRule="auto"/>
    </w:pPr>
    <w:rPr>
      <w:rFonts w:ascii="Times New Roman" w:eastAsia="Times New Roman" w:hAnsi="Times New Roman" w:cs="Times New Roman"/>
      <w:sz w:val="24"/>
      <w:szCs w:val="24"/>
      <w:lang w:eastAsia="sk-SK"/>
    </w:rPr>
  </w:style>
  <w:style w:type="character" w:customStyle="1" w:styleId="Zkladntext2Char">
    <w:name w:val="Základný text 2 Char"/>
    <w:basedOn w:val="Predvolenpsmoodseku"/>
    <w:link w:val="Zkladntext2"/>
    <w:uiPriority w:val="99"/>
    <w:rsid w:val="00A65334"/>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F10408"/>
    <w:rPr>
      <w:sz w:val="16"/>
      <w:szCs w:val="16"/>
    </w:rPr>
  </w:style>
  <w:style w:type="paragraph" w:styleId="Textkomentra">
    <w:name w:val="annotation text"/>
    <w:basedOn w:val="Normlny"/>
    <w:link w:val="TextkomentraChar"/>
    <w:uiPriority w:val="99"/>
    <w:semiHidden/>
    <w:unhideWhenUsed/>
    <w:rsid w:val="00F10408"/>
    <w:pPr>
      <w:spacing w:line="240" w:lineRule="auto"/>
    </w:pPr>
    <w:rPr>
      <w:sz w:val="20"/>
      <w:szCs w:val="20"/>
    </w:rPr>
  </w:style>
  <w:style w:type="character" w:customStyle="1" w:styleId="TextkomentraChar">
    <w:name w:val="Text komentára Char"/>
    <w:basedOn w:val="Predvolenpsmoodseku"/>
    <w:link w:val="Textkomentra"/>
    <w:uiPriority w:val="99"/>
    <w:semiHidden/>
    <w:rsid w:val="00F10408"/>
    <w:rPr>
      <w:sz w:val="20"/>
      <w:szCs w:val="20"/>
    </w:rPr>
  </w:style>
  <w:style w:type="paragraph" w:styleId="Predmetkomentra">
    <w:name w:val="annotation subject"/>
    <w:basedOn w:val="Textkomentra"/>
    <w:next w:val="Textkomentra"/>
    <w:link w:val="PredmetkomentraChar"/>
    <w:uiPriority w:val="99"/>
    <w:semiHidden/>
    <w:unhideWhenUsed/>
    <w:rsid w:val="00F10408"/>
    <w:rPr>
      <w:b/>
      <w:bCs/>
    </w:rPr>
  </w:style>
  <w:style w:type="character" w:customStyle="1" w:styleId="PredmetkomentraChar">
    <w:name w:val="Predmet komentára Char"/>
    <w:basedOn w:val="TextkomentraChar"/>
    <w:link w:val="Predmetkomentra"/>
    <w:uiPriority w:val="99"/>
    <w:semiHidden/>
    <w:rsid w:val="00F104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07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6.2-Analýza-sociálnych-vplyvov"/>
    <f:field ref="objsubject" par="" edit="true" text=""/>
    <f:field ref="objcreatedby" par="" text="Chorvátová, Júlia, Mgr."/>
    <f:field ref="objcreatedat" par="" text="15.3.2022 13:31:32"/>
    <f:field ref="objchangedby" par="" text="Administrator, System"/>
    <f:field ref="objmodifiedat" par="" text="15.3.2022 13:31:32"/>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1915</Words>
  <Characters>10918</Characters>
  <Application>Microsoft Office Word</Application>
  <DocSecurity>0</DocSecurity>
  <Lines>90</Lines>
  <Paragraphs>25</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12808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Drienikova Kristina</dc:creator>
  <cp:lastModifiedBy>Arendarik Peter</cp:lastModifiedBy>
  <cp:revision>2</cp:revision>
  <cp:lastPrinted>2022-04-05T08:29:00Z</cp:lastPrinted>
  <dcterms:created xsi:type="dcterms:W3CDTF">2022-08-19T07:32:00Z</dcterms:created>
  <dcterms:modified xsi:type="dcterms:W3CDTF">2022-08-19T07:32:00Z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Nariadenie vlády Slovenskej republiky</vt:lpwstr>
  </property>
  <property fmtid="{D5CDD505-2E9C-101B-9397-08002B2CF9AE}" pid="4" name="FSC#SKEDITIONSLOVLEX@103.510:aktualnyrok">
    <vt:lpwstr>2022</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Právo sociálneho zabezpečenia_x000d_
Sociálna pomoc</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Júlia Chorvátová</vt:lpwstr>
  </property>
  <property fmtid="{D5CDD505-2E9C-101B-9397-08002B2CF9AE}" pid="12" name="FSC#SKEDITIONSLOVLEX@103.510:zodppredkladatel">
    <vt:lpwstr>Bc. Milan Krajniak</vt:lpwstr>
  </property>
  <property fmtid="{D5CDD505-2E9C-101B-9397-08002B2CF9AE}" pid="13" name="FSC#SKEDITIONSLOVLEX@103.510:dalsipredkladatel">
    <vt:lpwstr/>
  </property>
  <property fmtid="{D5CDD505-2E9C-101B-9397-08002B2CF9AE}" pid="14" name="FSC#SKEDITIONSLOVLEX@103.510:nazovpredpis">
    <vt:lpwstr> Nariadenie vlády Slovenskej republiky, ktorým sa ustanovuje výška sadzby na jednu hodinu osobnej asistencie a výška peňažného príspevku na opatrovanie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práce, sociálnych vecí a rodiny Slovenskej republiky</vt:lpwstr>
  </property>
  <property fmtid="{D5CDD505-2E9C-101B-9397-08002B2CF9AE}" pid="20" name="FSC#SKEDITIONSLOVLEX@103.510:pripomienkovatelia">
    <vt:lpwstr>Ministerstvo práce, sociálnych vecí a rodiny Slovenskej republiky, Ministerstvo práce, sociálnych vecí a rodiny Slovenskej republiky</vt:lpwstr>
  </property>
  <property fmtid="{D5CDD505-2E9C-101B-9397-08002B2CF9AE}" pid="21" name="FSC#SKEDITIONSLOVLEX@103.510:autorpredpis">
    <vt:lpwstr/>
  </property>
  <property fmtid="{D5CDD505-2E9C-101B-9397-08002B2CF9AE}" pid="22" name="FSC#SKEDITIONSLOVLEX@103.510:podnetpredpis">
    <vt:lpwstr>Iniciatívny návrh</vt:lpwstr>
  </property>
  <property fmtid="{D5CDD505-2E9C-101B-9397-08002B2CF9AE}" pid="23" name="FSC#SKEDITIONSLOVLEX@103.510:plnynazovpredpis">
    <vt:lpwstr> Nariadenie vlády  Slovenskej republiky Nariadenie vlády Slovenskej republiky, ktorým sa ustanovuje výška sadzby na jednu hodinu osobnej asistencie a výška peňažného príspevku na opatrovanie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11402/2022-M_OPVA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LP/2022/138</vt:lpwstr>
  </property>
  <property fmtid="{D5CDD505-2E9C-101B-9397-08002B2CF9AE}" pid="37" name="FSC#SKEDITIONSLOVLEX@103.510:typsprievdok">
    <vt:lpwstr>Doložka vplyvov</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nie je upravený v práve Európskej únie</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práce, sociálnych vecí a rodiny Slovenskej republiky</vt:lpwstr>
  </property>
  <property fmtid="{D5CDD505-2E9C-101B-9397-08002B2CF9AE}" pid="142" name="FSC#SKEDITIONSLOVLEX@103.510:funkciaZodpPredAkuzativ">
    <vt:lpwstr>ministra práce, sociálnych vecí a rodiny Slovenskej republiky</vt:lpwstr>
  </property>
  <property fmtid="{D5CDD505-2E9C-101B-9397-08002B2CF9AE}" pid="143" name="FSC#SKEDITIONSLOVLEX@103.510:funkciaZodpPredDativ">
    <vt:lpwstr>ministrovi práce, sociálnych vecí a rodiny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Bc. Milan Krajniak_x000d_
minister práce, sociálnych vecí a rodiny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15. 3. 2022</vt:lpwstr>
  </property>
  <property fmtid="{D5CDD505-2E9C-101B-9397-08002B2CF9AE}" pid="151" name="FSC#COOSYSTEM@1.1:Container">
    <vt:lpwstr>COO.2145.1000.3.4865130</vt:lpwstr>
  </property>
  <property fmtid="{D5CDD505-2E9C-101B-9397-08002B2CF9AE}" pid="152" name="FSC#FSCFOLIO@1.1001:docpropproject">
    <vt:lpwstr/>
  </property>
</Properties>
</file>