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E03" w:rsidRPr="00185C6F" w:rsidRDefault="004E2E03" w:rsidP="004E2E03">
      <w:pPr>
        <w:widowControl w:val="0"/>
        <w:adjustRightInd w:val="0"/>
        <w:jc w:val="both"/>
        <w:outlineLvl w:val="0"/>
        <w:rPr>
          <w:b/>
          <w:sz w:val="24"/>
          <w:szCs w:val="24"/>
        </w:rPr>
      </w:pPr>
      <w:bookmarkStart w:id="0" w:name="_GoBack"/>
      <w:bookmarkEnd w:id="0"/>
      <w:r w:rsidRPr="00185C6F">
        <w:rPr>
          <w:b/>
          <w:sz w:val="24"/>
          <w:szCs w:val="24"/>
        </w:rPr>
        <w:t>MINISTERSTVO HOSPODÁRSTVA</w:t>
      </w:r>
      <w:r w:rsidRPr="00185C6F">
        <w:rPr>
          <w:b/>
          <w:sz w:val="24"/>
          <w:szCs w:val="24"/>
        </w:rPr>
        <w:tab/>
      </w:r>
      <w:r w:rsidRPr="00185C6F">
        <w:rPr>
          <w:b/>
          <w:sz w:val="24"/>
          <w:szCs w:val="24"/>
        </w:rPr>
        <w:tab/>
      </w:r>
      <w:r w:rsidRPr="00185C6F">
        <w:rPr>
          <w:b/>
          <w:sz w:val="24"/>
          <w:szCs w:val="24"/>
        </w:rPr>
        <w:tab/>
      </w:r>
      <w:r w:rsidRPr="00185C6F">
        <w:rPr>
          <w:b/>
          <w:sz w:val="24"/>
          <w:szCs w:val="24"/>
        </w:rPr>
        <w:tab/>
      </w:r>
      <w:r w:rsidRPr="00185C6F">
        <w:rPr>
          <w:b/>
          <w:sz w:val="24"/>
          <w:szCs w:val="24"/>
        </w:rPr>
        <w:tab/>
      </w:r>
    </w:p>
    <w:p w:rsidR="004E2E03" w:rsidRPr="00185C6F" w:rsidRDefault="004E2E03" w:rsidP="004E2E03">
      <w:pPr>
        <w:widowControl w:val="0"/>
        <w:adjustRightInd w:val="0"/>
        <w:jc w:val="both"/>
        <w:outlineLvl w:val="0"/>
        <w:rPr>
          <w:b/>
          <w:sz w:val="24"/>
          <w:szCs w:val="24"/>
          <w:u w:val="single"/>
        </w:rPr>
      </w:pPr>
      <w:r w:rsidRPr="00185C6F">
        <w:rPr>
          <w:b/>
          <w:sz w:val="24"/>
          <w:szCs w:val="24"/>
          <w:u w:val="single"/>
        </w:rPr>
        <w:t>SLOVENSKEJ REPUBLIKY</w:t>
      </w:r>
    </w:p>
    <w:p w:rsidR="004E2E03" w:rsidRPr="00185C6F" w:rsidRDefault="004E2E03" w:rsidP="004E2E03">
      <w:pPr>
        <w:widowControl w:val="0"/>
        <w:adjustRightInd w:val="0"/>
        <w:jc w:val="both"/>
        <w:outlineLvl w:val="0"/>
        <w:rPr>
          <w:b/>
          <w:bCs/>
          <w:sz w:val="24"/>
          <w:szCs w:val="24"/>
        </w:rPr>
      </w:pPr>
      <w:r w:rsidRPr="00185C6F">
        <w:rPr>
          <w:sz w:val="24"/>
          <w:szCs w:val="24"/>
        </w:rPr>
        <w:t xml:space="preserve">Číslo: </w:t>
      </w:r>
      <w:r>
        <w:rPr>
          <w:sz w:val="24"/>
          <w:szCs w:val="24"/>
        </w:rPr>
        <w:t>40909/2022-2062-</w:t>
      </w:r>
      <w:r w:rsidR="008A3CA4">
        <w:rPr>
          <w:sz w:val="24"/>
          <w:szCs w:val="24"/>
        </w:rPr>
        <w:t>87151</w:t>
      </w:r>
    </w:p>
    <w:p w:rsidR="004E2E03" w:rsidRPr="00185C6F" w:rsidRDefault="004E2E03" w:rsidP="004E2E03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:rsidR="004E2E03" w:rsidRPr="00185C6F" w:rsidRDefault="004E2E03" w:rsidP="004E2E03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:rsidR="004E2E03" w:rsidRDefault="004E2E03" w:rsidP="004E2E03">
      <w:pPr>
        <w:jc w:val="both"/>
        <w:outlineLvl w:val="0"/>
        <w:rPr>
          <w:rFonts w:eastAsia="Arial Unicode MS"/>
          <w:color w:val="000000" w:themeColor="text1"/>
          <w:sz w:val="24"/>
          <w:szCs w:val="24"/>
        </w:rPr>
      </w:pPr>
      <w:r>
        <w:rPr>
          <w:rFonts w:eastAsia="Arial Unicode MS"/>
          <w:color w:val="000000" w:themeColor="text1"/>
          <w:sz w:val="24"/>
          <w:szCs w:val="24"/>
        </w:rPr>
        <w:t>Materiál na rokovanie</w:t>
      </w:r>
    </w:p>
    <w:p w:rsidR="004E2E03" w:rsidRPr="00303CFC" w:rsidRDefault="004E2E03" w:rsidP="004E2E03">
      <w:pPr>
        <w:jc w:val="both"/>
        <w:outlineLvl w:val="0"/>
        <w:rPr>
          <w:rFonts w:eastAsia="Arial Unicode MS"/>
          <w:color w:val="000000" w:themeColor="text1"/>
          <w:sz w:val="24"/>
          <w:szCs w:val="24"/>
        </w:rPr>
      </w:pPr>
      <w:r>
        <w:rPr>
          <w:rFonts w:eastAsia="Arial Unicode MS"/>
          <w:color w:val="000000" w:themeColor="text1"/>
          <w:sz w:val="24"/>
          <w:szCs w:val="24"/>
        </w:rPr>
        <w:t>Legislatívnej rady vlády SR</w:t>
      </w:r>
    </w:p>
    <w:p w:rsidR="004E2E03" w:rsidRPr="00185C6F" w:rsidRDefault="004E2E03" w:rsidP="004E2E03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:rsidR="004E2E03" w:rsidRPr="00185C6F" w:rsidRDefault="004E2E03" w:rsidP="000A62F2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:rsidR="004E2E03" w:rsidRPr="00185C6F" w:rsidRDefault="004E2E03" w:rsidP="004E2E03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:rsidR="004E2E03" w:rsidRPr="00185C6F" w:rsidRDefault="004E2E03" w:rsidP="004E2E03">
      <w:pPr>
        <w:widowControl w:val="0"/>
        <w:adjustRightInd w:val="0"/>
        <w:ind w:firstLine="540"/>
        <w:jc w:val="center"/>
        <w:rPr>
          <w:sz w:val="24"/>
          <w:szCs w:val="24"/>
        </w:rPr>
      </w:pPr>
    </w:p>
    <w:p w:rsidR="004E2E03" w:rsidRPr="00303CFC" w:rsidRDefault="004E2E03" w:rsidP="004E2E03">
      <w:pPr>
        <w:jc w:val="center"/>
        <w:outlineLvl w:val="0"/>
        <w:rPr>
          <w:bCs/>
          <w:color w:val="000000" w:themeColor="text1"/>
          <w:sz w:val="24"/>
        </w:rPr>
      </w:pPr>
      <w:r w:rsidRPr="00303CFC">
        <w:rPr>
          <w:bCs/>
          <w:color w:val="000000" w:themeColor="text1"/>
          <w:sz w:val="24"/>
        </w:rPr>
        <w:t>Návrh</w:t>
      </w:r>
    </w:p>
    <w:p w:rsidR="004E2E03" w:rsidRPr="00303CFC" w:rsidRDefault="004E2E03" w:rsidP="004E2E03">
      <w:pPr>
        <w:autoSpaceDE w:val="0"/>
        <w:ind w:left="60"/>
        <w:jc w:val="center"/>
        <w:rPr>
          <w:b/>
          <w:sz w:val="24"/>
        </w:rPr>
      </w:pPr>
    </w:p>
    <w:p w:rsidR="004E2E03" w:rsidRPr="00303CFC" w:rsidRDefault="004E2E03" w:rsidP="004E2E03">
      <w:pPr>
        <w:autoSpaceDE w:val="0"/>
        <w:jc w:val="center"/>
        <w:rPr>
          <w:b/>
          <w:sz w:val="24"/>
        </w:rPr>
      </w:pPr>
      <w:r w:rsidRPr="00303CFC">
        <w:rPr>
          <w:b/>
          <w:sz w:val="24"/>
        </w:rPr>
        <w:t>ZÁKON</w:t>
      </w:r>
    </w:p>
    <w:p w:rsidR="004E2E03" w:rsidRPr="00303CFC" w:rsidRDefault="004E2E03" w:rsidP="004E2E03">
      <w:pPr>
        <w:autoSpaceDE w:val="0"/>
        <w:ind w:left="60"/>
        <w:jc w:val="center"/>
        <w:rPr>
          <w:b/>
          <w:sz w:val="24"/>
        </w:rPr>
      </w:pPr>
    </w:p>
    <w:p w:rsidR="004E2E03" w:rsidRPr="00303CFC" w:rsidRDefault="004E2E03" w:rsidP="004E2E03">
      <w:pPr>
        <w:autoSpaceDE w:val="0"/>
        <w:jc w:val="center"/>
        <w:rPr>
          <w:sz w:val="24"/>
        </w:rPr>
      </w:pPr>
      <w:r>
        <w:rPr>
          <w:sz w:val="24"/>
        </w:rPr>
        <w:t>z ... 2022,</w:t>
      </w:r>
    </w:p>
    <w:p w:rsidR="004E2E03" w:rsidRPr="00303CFC" w:rsidRDefault="004E2E03" w:rsidP="004E2E03">
      <w:pPr>
        <w:jc w:val="center"/>
        <w:outlineLvl w:val="0"/>
        <w:rPr>
          <w:bCs/>
          <w:color w:val="000000" w:themeColor="text1"/>
          <w:sz w:val="24"/>
        </w:rPr>
      </w:pPr>
    </w:p>
    <w:p w:rsidR="004E2E03" w:rsidRPr="0052495A" w:rsidRDefault="004E2E03" w:rsidP="004E2E03">
      <w:pPr>
        <w:pBdr>
          <w:bottom w:val="single" w:sz="4" w:space="1" w:color="auto"/>
        </w:pBdr>
        <w:jc w:val="center"/>
        <w:rPr>
          <w:b/>
          <w:bCs/>
          <w:color w:val="000000" w:themeColor="text1"/>
          <w:sz w:val="24"/>
        </w:rPr>
      </w:pPr>
      <w:r w:rsidRPr="0052495A">
        <w:rPr>
          <w:b/>
          <w:bCs/>
          <w:color w:val="000000" w:themeColor="text1"/>
          <w:sz w:val="24"/>
        </w:rPr>
        <w:t>ktorým sa mení a dopĺňa zákon č. 71/2013 Z. z. o poskytovaní dotácií v pôsobnosti Ministerstva hospodárstva Slovenskej republiky v znení neskorších predpisov</w:t>
      </w:r>
    </w:p>
    <w:p w:rsidR="004E2E03" w:rsidRPr="00185C6F" w:rsidRDefault="004E2E03" w:rsidP="004E2E03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4E2E03" w:rsidRPr="00185C6F" w:rsidRDefault="004E2E03" w:rsidP="004E2E03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185C6F">
        <w:rPr>
          <w:sz w:val="24"/>
          <w:szCs w:val="24"/>
        </w:rPr>
        <w:t> </w:t>
      </w:r>
    </w:p>
    <w:p w:rsidR="004E2E03" w:rsidRPr="00185C6F" w:rsidRDefault="004E2E03" w:rsidP="004E2E03">
      <w:pPr>
        <w:widowControl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4E2E03" w:rsidRPr="00185C6F" w:rsidRDefault="004E2E03" w:rsidP="004E2E03">
      <w:pPr>
        <w:widowControl w:val="0"/>
        <w:tabs>
          <w:tab w:val="left" w:pos="5245"/>
        </w:tabs>
        <w:adjustRightInd w:val="0"/>
        <w:jc w:val="both"/>
        <w:outlineLvl w:val="0"/>
        <w:rPr>
          <w:b/>
          <w:bCs/>
          <w:sz w:val="24"/>
          <w:szCs w:val="24"/>
          <w:u w:val="single"/>
        </w:rPr>
      </w:pPr>
      <w:r w:rsidRPr="00185C6F">
        <w:rPr>
          <w:sz w:val="24"/>
          <w:szCs w:val="24"/>
          <w:u w:val="single"/>
        </w:rPr>
        <w:t>Podnet:</w:t>
      </w:r>
      <w:r w:rsidRPr="00185C6F">
        <w:rPr>
          <w:sz w:val="24"/>
          <w:szCs w:val="24"/>
        </w:rPr>
        <w:t xml:space="preserve"> </w:t>
      </w:r>
      <w:r w:rsidRPr="00185C6F">
        <w:rPr>
          <w:sz w:val="24"/>
          <w:szCs w:val="24"/>
        </w:rPr>
        <w:tab/>
      </w:r>
      <w:r w:rsidRPr="00185C6F">
        <w:rPr>
          <w:sz w:val="24"/>
          <w:szCs w:val="24"/>
        </w:rPr>
        <w:tab/>
      </w:r>
      <w:r w:rsidRPr="00185C6F">
        <w:rPr>
          <w:sz w:val="24"/>
          <w:szCs w:val="24"/>
          <w:u w:val="single"/>
        </w:rPr>
        <w:t>Obsah materiálu:</w:t>
      </w:r>
    </w:p>
    <w:p w:rsidR="004E2E03" w:rsidRPr="00185C6F" w:rsidRDefault="004E2E03" w:rsidP="004E2E03">
      <w:pPr>
        <w:widowControl w:val="0"/>
        <w:adjustRightInd w:val="0"/>
        <w:jc w:val="both"/>
        <w:rPr>
          <w:sz w:val="24"/>
          <w:szCs w:val="24"/>
        </w:rPr>
      </w:pPr>
    </w:p>
    <w:p w:rsidR="004E2E03" w:rsidRDefault="004E2E03" w:rsidP="004E2E03">
      <w:pPr>
        <w:widowControl w:val="0"/>
        <w:tabs>
          <w:tab w:val="left" w:pos="5245"/>
        </w:tabs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Iniciatívny návrh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5C6F">
        <w:rPr>
          <w:sz w:val="24"/>
          <w:szCs w:val="24"/>
        </w:rPr>
        <w:t>1</w:t>
      </w:r>
      <w:r w:rsidRPr="00303CFC">
        <w:rPr>
          <w:sz w:val="24"/>
          <w:szCs w:val="24"/>
        </w:rPr>
        <w:t>. Návrh uznesenia vlády</w:t>
      </w:r>
    </w:p>
    <w:p w:rsidR="000A62F2" w:rsidRDefault="004E2E03" w:rsidP="004E2E03">
      <w:pPr>
        <w:widowControl w:val="0"/>
        <w:tabs>
          <w:tab w:val="left" w:pos="5245"/>
        </w:tabs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</w:t>
      </w:r>
      <w:r w:rsidR="000A62F2">
        <w:rPr>
          <w:sz w:val="24"/>
          <w:szCs w:val="24"/>
        </w:rPr>
        <w:t>Vyhlásenie predkladateľa</w:t>
      </w:r>
    </w:p>
    <w:p w:rsidR="000A62F2" w:rsidRDefault="004E2E03" w:rsidP="004E2E03">
      <w:pPr>
        <w:widowControl w:val="0"/>
        <w:tabs>
          <w:tab w:val="left" w:pos="5245"/>
        </w:tabs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62F2" w:rsidRPr="00303CFC">
        <w:rPr>
          <w:sz w:val="24"/>
          <w:szCs w:val="24"/>
        </w:rPr>
        <w:t>3. </w:t>
      </w:r>
      <w:r w:rsidR="000A62F2">
        <w:rPr>
          <w:sz w:val="24"/>
          <w:szCs w:val="24"/>
        </w:rPr>
        <w:t>Predkladacia správa</w:t>
      </w:r>
    </w:p>
    <w:p w:rsidR="004E2E03" w:rsidRPr="00303CFC" w:rsidRDefault="004E2E03" w:rsidP="004E2E03">
      <w:pPr>
        <w:widowControl w:val="0"/>
        <w:tabs>
          <w:tab w:val="left" w:pos="5245"/>
        </w:tabs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3CFC">
        <w:rPr>
          <w:sz w:val="24"/>
          <w:szCs w:val="24"/>
        </w:rPr>
        <w:t xml:space="preserve">4. </w:t>
      </w:r>
      <w:r w:rsidR="000A62F2" w:rsidRPr="00303CFC">
        <w:rPr>
          <w:sz w:val="24"/>
          <w:szCs w:val="24"/>
        </w:rPr>
        <w:t xml:space="preserve">Návrh zákona </w:t>
      </w:r>
      <w:r w:rsidR="000A62F2">
        <w:rPr>
          <w:sz w:val="24"/>
          <w:szCs w:val="24"/>
        </w:rPr>
        <w:t>...</w:t>
      </w:r>
    </w:p>
    <w:p w:rsidR="004E2E03" w:rsidRPr="00303CFC" w:rsidRDefault="004E2E03" w:rsidP="004E2E03">
      <w:pPr>
        <w:widowControl w:val="0"/>
        <w:tabs>
          <w:tab w:val="left" w:pos="5245"/>
        </w:tabs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3CFC">
        <w:rPr>
          <w:sz w:val="24"/>
          <w:szCs w:val="24"/>
        </w:rPr>
        <w:t xml:space="preserve">5. </w:t>
      </w:r>
      <w:r w:rsidR="000A62F2" w:rsidRPr="00303CFC">
        <w:rPr>
          <w:sz w:val="24"/>
          <w:szCs w:val="24"/>
        </w:rPr>
        <w:t>Dôvodová správa</w:t>
      </w:r>
    </w:p>
    <w:p w:rsidR="004E2E03" w:rsidRPr="00303CFC" w:rsidRDefault="004E2E03" w:rsidP="000A62F2">
      <w:pPr>
        <w:widowControl w:val="0"/>
        <w:tabs>
          <w:tab w:val="left" w:pos="5245"/>
        </w:tabs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3CFC">
        <w:rPr>
          <w:sz w:val="24"/>
          <w:szCs w:val="24"/>
        </w:rPr>
        <w:t xml:space="preserve">6. </w:t>
      </w:r>
      <w:r w:rsidR="000A62F2" w:rsidRPr="00303CFC">
        <w:rPr>
          <w:sz w:val="24"/>
          <w:szCs w:val="24"/>
        </w:rPr>
        <w:t>Doložka vybraných vplyvov</w:t>
      </w:r>
    </w:p>
    <w:p w:rsidR="004E2E03" w:rsidRDefault="004E2E03" w:rsidP="004E2E03">
      <w:pPr>
        <w:widowControl w:val="0"/>
        <w:tabs>
          <w:tab w:val="left" w:pos="5245"/>
        </w:tabs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3CFC">
        <w:rPr>
          <w:sz w:val="24"/>
          <w:szCs w:val="24"/>
        </w:rPr>
        <w:t xml:space="preserve">7. </w:t>
      </w:r>
      <w:r w:rsidR="000A62F2" w:rsidRPr="00303CFC">
        <w:rPr>
          <w:sz w:val="24"/>
          <w:szCs w:val="24"/>
        </w:rPr>
        <w:t>Doložka zlučiteľnosti</w:t>
      </w:r>
    </w:p>
    <w:p w:rsidR="004E2E03" w:rsidRDefault="004E2E03" w:rsidP="000A62F2">
      <w:pPr>
        <w:widowControl w:val="0"/>
        <w:tabs>
          <w:tab w:val="left" w:pos="5245"/>
        </w:tabs>
        <w:adjustRightInd w:val="0"/>
        <w:ind w:firstLine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0A62F2" w:rsidRPr="00303CFC">
        <w:rPr>
          <w:sz w:val="24"/>
          <w:szCs w:val="24"/>
        </w:rPr>
        <w:t>Správa o účasti verejnosti</w:t>
      </w:r>
    </w:p>
    <w:p w:rsidR="000A62F2" w:rsidRDefault="000A62F2" w:rsidP="000A62F2">
      <w:pPr>
        <w:widowControl w:val="0"/>
        <w:tabs>
          <w:tab w:val="left" w:pos="5245"/>
        </w:tabs>
        <w:adjustRightInd w:val="0"/>
        <w:ind w:firstLine="5670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0A62F2">
        <w:rPr>
          <w:sz w:val="24"/>
          <w:szCs w:val="24"/>
        </w:rPr>
        <w:t xml:space="preserve"> </w:t>
      </w:r>
      <w:r>
        <w:rPr>
          <w:sz w:val="24"/>
          <w:szCs w:val="24"/>
        </w:rPr>
        <w:t>Vyhodnotenie medzirezortného</w:t>
      </w:r>
    </w:p>
    <w:p w:rsidR="000A62F2" w:rsidRDefault="000A62F2" w:rsidP="000A62F2">
      <w:pPr>
        <w:widowControl w:val="0"/>
        <w:tabs>
          <w:tab w:val="left" w:pos="5245"/>
        </w:tabs>
        <w:adjustRightInd w:val="0"/>
        <w:ind w:firstLine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pripomienkového konania</w:t>
      </w:r>
    </w:p>
    <w:p w:rsidR="000A62F2" w:rsidRDefault="000A62F2" w:rsidP="004E2E03">
      <w:pPr>
        <w:widowControl w:val="0"/>
        <w:tabs>
          <w:tab w:val="left" w:pos="5245"/>
        </w:tabs>
        <w:adjustRightInd w:val="0"/>
        <w:ind w:firstLine="5670"/>
        <w:jc w:val="both"/>
        <w:rPr>
          <w:sz w:val="24"/>
          <w:szCs w:val="24"/>
        </w:rPr>
      </w:pPr>
    </w:p>
    <w:p w:rsidR="004E2E03" w:rsidRDefault="004E2E03" w:rsidP="004E2E03">
      <w:pPr>
        <w:widowControl w:val="0"/>
        <w:tabs>
          <w:tab w:val="left" w:pos="5245"/>
        </w:tabs>
        <w:adjustRightInd w:val="0"/>
        <w:jc w:val="both"/>
        <w:rPr>
          <w:sz w:val="24"/>
          <w:szCs w:val="24"/>
        </w:rPr>
      </w:pPr>
    </w:p>
    <w:p w:rsidR="004E2E03" w:rsidRDefault="004E2E03" w:rsidP="004E2E03">
      <w:pPr>
        <w:widowControl w:val="0"/>
        <w:adjustRightInd w:val="0"/>
        <w:jc w:val="both"/>
        <w:rPr>
          <w:sz w:val="24"/>
          <w:szCs w:val="24"/>
        </w:rPr>
      </w:pPr>
    </w:p>
    <w:p w:rsidR="004E2E03" w:rsidRDefault="004E2E03" w:rsidP="004E2E03">
      <w:pPr>
        <w:widowControl w:val="0"/>
        <w:adjustRightInd w:val="0"/>
        <w:jc w:val="both"/>
        <w:rPr>
          <w:sz w:val="24"/>
          <w:szCs w:val="24"/>
        </w:rPr>
      </w:pPr>
    </w:p>
    <w:p w:rsidR="004E2E03" w:rsidRDefault="004E2E03" w:rsidP="004E2E03">
      <w:pPr>
        <w:widowControl w:val="0"/>
        <w:adjustRightInd w:val="0"/>
        <w:jc w:val="both"/>
        <w:rPr>
          <w:b/>
          <w:bCs/>
          <w:sz w:val="24"/>
          <w:szCs w:val="24"/>
        </w:rPr>
      </w:pPr>
      <w:r w:rsidRPr="00185C6F">
        <w:rPr>
          <w:sz w:val="24"/>
          <w:szCs w:val="24"/>
        </w:rPr>
        <w:tab/>
        <w:t xml:space="preserve"> </w:t>
      </w:r>
      <w:r w:rsidR="000A62F2">
        <w:rPr>
          <w:sz w:val="24"/>
          <w:szCs w:val="24"/>
        </w:rPr>
        <w:t xml:space="preserve">                           </w:t>
      </w:r>
      <w:r w:rsidRPr="00185C6F">
        <w:rPr>
          <w:sz w:val="24"/>
          <w:szCs w:val="24"/>
        </w:rPr>
        <w:t xml:space="preserve">                 </w:t>
      </w:r>
      <w:r w:rsidRPr="00185C6F">
        <w:rPr>
          <w:sz w:val="24"/>
          <w:szCs w:val="24"/>
        </w:rPr>
        <w:tab/>
      </w:r>
      <w:r w:rsidRPr="00185C6F">
        <w:rPr>
          <w:sz w:val="24"/>
          <w:szCs w:val="24"/>
        </w:rPr>
        <w:tab/>
      </w:r>
    </w:p>
    <w:p w:rsidR="000A62F2" w:rsidRDefault="000A62F2" w:rsidP="004E2E03">
      <w:pPr>
        <w:widowControl w:val="0"/>
        <w:adjustRightInd w:val="0"/>
        <w:jc w:val="both"/>
        <w:outlineLvl w:val="0"/>
        <w:rPr>
          <w:b/>
          <w:bCs/>
          <w:sz w:val="24"/>
          <w:szCs w:val="24"/>
        </w:rPr>
      </w:pPr>
    </w:p>
    <w:p w:rsidR="004E2E03" w:rsidRPr="00185C6F" w:rsidRDefault="004E2E03" w:rsidP="004E2E03">
      <w:pPr>
        <w:widowControl w:val="0"/>
        <w:adjustRightInd w:val="0"/>
        <w:jc w:val="both"/>
        <w:outlineLvl w:val="0"/>
        <w:rPr>
          <w:b/>
          <w:sz w:val="24"/>
          <w:szCs w:val="24"/>
          <w:u w:val="single"/>
        </w:rPr>
      </w:pPr>
      <w:r w:rsidRPr="00185C6F">
        <w:rPr>
          <w:b/>
          <w:sz w:val="24"/>
          <w:szCs w:val="24"/>
          <w:u w:val="single"/>
        </w:rPr>
        <w:t>Predkladá:</w:t>
      </w:r>
    </w:p>
    <w:p w:rsidR="004E2E03" w:rsidRPr="00185C6F" w:rsidRDefault="004E2E03" w:rsidP="004E2E03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:rsidR="004E2E03" w:rsidRPr="00185C6F" w:rsidRDefault="004E2E03" w:rsidP="004E2E03">
      <w:pPr>
        <w:widowControl w:val="0"/>
        <w:adjustRightInd w:val="0"/>
        <w:jc w:val="both"/>
        <w:outlineLvl w:val="0"/>
        <w:rPr>
          <w:b/>
          <w:bCs/>
          <w:sz w:val="24"/>
          <w:szCs w:val="24"/>
        </w:rPr>
      </w:pPr>
      <w:r>
        <w:rPr>
          <w:sz w:val="24"/>
          <w:szCs w:val="24"/>
        </w:rPr>
        <w:t>Richard Sulík</w:t>
      </w:r>
    </w:p>
    <w:p w:rsidR="004E2E03" w:rsidRDefault="004E2E03" w:rsidP="004E2E03">
      <w:pPr>
        <w:widowControl w:val="0"/>
        <w:adjustRightInd w:val="0"/>
        <w:jc w:val="both"/>
        <w:rPr>
          <w:sz w:val="24"/>
          <w:szCs w:val="24"/>
        </w:rPr>
      </w:pPr>
      <w:r w:rsidRPr="00F7560E">
        <w:rPr>
          <w:sz w:val="24"/>
          <w:szCs w:val="24"/>
        </w:rPr>
        <w:t xml:space="preserve">podpredseda vlády </w:t>
      </w:r>
    </w:p>
    <w:p w:rsidR="004E2E03" w:rsidRPr="00185C6F" w:rsidRDefault="004E2E03" w:rsidP="004E2E03">
      <w:pPr>
        <w:widowControl w:val="0"/>
        <w:adjustRightInd w:val="0"/>
        <w:jc w:val="both"/>
        <w:rPr>
          <w:sz w:val="24"/>
          <w:szCs w:val="24"/>
        </w:rPr>
      </w:pPr>
      <w:r w:rsidRPr="00F7560E">
        <w:rPr>
          <w:sz w:val="24"/>
          <w:szCs w:val="24"/>
        </w:rPr>
        <w:t>a minister hospodárstva</w:t>
      </w:r>
    </w:p>
    <w:p w:rsidR="004E2E03" w:rsidRPr="00185C6F" w:rsidRDefault="004E2E03" w:rsidP="004E2E03">
      <w:pPr>
        <w:widowControl w:val="0"/>
        <w:adjustRightInd w:val="0"/>
        <w:jc w:val="both"/>
        <w:rPr>
          <w:b/>
          <w:bCs/>
          <w:sz w:val="24"/>
          <w:szCs w:val="24"/>
        </w:rPr>
      </w:pPr>
      <w:r w:rsidRPr="00185C6F">
        <w:rPr>
          <w:sz w:val="24"/>
          <w:szCs w:val="24"/>
        </w:rPr>
        <w:t>Slovenskej republiky</w:t>
      </w:r>
    </w:p>
    <w:p w:rsidR="004E2E03" w:rsidRPr="00185C6F" w:rsidRDefault="004E2E03" w:rsidP="004E2E03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:rsidR="004E2E03" w:rsidRDefault="004E2E03" w:rsidP="000A62F2">
      <w:pPr>
        <w:widowControl w:val="0"/>
        <w:adjustRightInd w:val="0"/>
        <w:rPr>
          <w:sz w:val="24"/>
          <w:szCs w:val="24"/>
        </w:rPr>
      </w:pPr>
    </w:p>
    <w:p w:rsidR="000A62F2" w:rsidRPr="00185C6F" w:rsidRDefault="000A62F2" w:rsidP="000A62F2">
      <w:pPr>
        <w:widowControl w:val="0"/>
        <w:adjustRightInd w:val="0"/>
        <w:rPr>
          <w:sz w:val="24"/>
          <w:szCs w:val="24"/>
        </w:rPr>
      </w:pPr>
    </w:p>
    <w:p w:rsidR="004E2E03" w:rsidRPr="00185C6F" w:rsidRDefault="004E2E03" w:rsidP="004E2E03">
      <w:pPr>
        <w:widowControl w:val="0"/>
        <w:adjustRightInd w:val="0"/>
        <w:jc w:val="center"/>
        <w:rPr>
          <w:sz w:val="24"/>
          <w:szCs w:val="24"/>
        </w:rPr>
      </w:pPr>
    </w:p>
    <w:p w:rsidR="00443CAB" w:rsidRDefault="00C07210" w:rsidP="004E2E03">
      <w:pPr>
        <w:jc w:val="center"/>
      </w:pPr>
      <w:r>
        <w:rPr>
          <w:sz w:val="24"/>
          <w:szCs w:val="24"/>
        </w:rPr>
        <w:t xml:space="preserve">Bratislava 7. </w:t>
      </w:r>
      <w:r w:rsidR="004E2E03" w:rsidRPr="00C07210">
        <w:rPr>
          <w:sz w:val="24"/>
          <w:szCs w:val="24"/>
        </w:rPr>
        <w:t>septembra</w:t>
      </w:r>
      <w:r w:rsidR="004E2E03">
        <w:rPr>
          <w:sz w:val="24"/>
          <w:szCs w:val="24"/>
        </w:rPr>
        <w:t xml:space="preserve"> 2022</w:t>
      </w:r>
    </w:p>
    <w:sectPr w:rsidR="00443CAB" w:rsidSect="005B64BD">
      <w:pgSz w:w="11906" w:h="16838" w:code="9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03"/>
    <w:rsid w:val="000A62F2"/>
    <w:rsid w:val="00443CAB"/>
    <w:rsid w:val="004E2E03"/>
    <w:rsid w:val="005B64BD"/>
    <w:rsid w:val="008A3CA4"/>
    <w:rsid w:val="00C0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FD645-7DF1-48EC-BBAE-B3B13B4F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4E2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2022-09-07T06:40:00Z</cp:lastPrinted>
  <dcterms:created xsi:type="dcterms:W3CDTF">2022-08-25T10:07:00Z</dcterms:created>
  <dcterms:modified xsi:type="dcterms:W3CDTF">2022-09-07T06:41:00Z</dcterms:modified>
</cp:coreProperties>
</file>