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E7A61">
        <w:trPr>
          <w:trHeight w:val="1417"/>
        </w:trPr>
        <w:tc>
          <w:tcPr>
            <w:tcW w:w="4928" w:type="dxa"/>
          </w:tcPr>
          <w:p w:rsidR="00DE7A61" w:rsidRDefault="004171A6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DE7A61" w:rsidRDefault="004171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  <w:t>3786/2022-1.7.3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>
              <w:rPr>
                <w:sz w:val="25"/>
                <w:szCs w:val="25"/>
              </w:rPr>
              <w:fldChar w:fldCharType="end"/>
            </w:r>
          </w:p>
          <w:p w:rsidR="00DE7A61" w:rsidRDefault="00DE7A61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DE7A61" w:rsidRDefault="004171A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  <w:r w:rsidR="00370202">
        <w:rPr>
          <w:sz w:val="25"/>
          <w:szCs w:val="25"/>
        </w:rPr>
        <w:t>Legislatívnej rady vlády Slovenskej republiky</w:t>
      </w:r>
    </w:p>
    <w:p w:rsidR="00DE7A61" w:rsidRDefault="00DE7A61">
      <w:pPr>
        <w:pStyle w:val="Zkladntext2"/>
        <w:jc w:val="both"/>
        <w:rPr>
          <w:sz w:val="25"/>
          <w:szCs w:val="25"/>
        </w:rPr>
      </w:pPr>
    </w:p>
    <w:p w:rsidR="00DE7A61" w:rsidRDefault="004171A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269/2010 Z. z., ktorým sa ustanovujú požiadavky na dosiahnutie dobrého stavu vôd v znení nariadenia vlády Slovenskej republiky č. 398/2012 Z. z.</w:t>
      </w:r>
      <w:r w:rsidR="00F53BC7">
        <w:rPr>
          <w:rFonts w:ascii="Times" w:hAnsi="Times" w:cs="Times"/>
          <w:b/>
          <w:bCs/>
          <w:sz w:val="25"/>
          <w:szCs w:val="25"/>
        </w:rPr>
        <w:t xml:space="preserve"> – nové znenie</w:t>
      </w:r>
      <w:bookmarkStart w:id="0" w:name="_GoBack"/>
      <w:bookmarkEnd w:id="0"/>
    </w:p>
    <w:p w:rsidR="00DE7A61" w:rsidRDefault="004171A6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DE7A61" w:rsidRDefault="00DE7A61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DE7A61">
        <w:trPr>
          <w:trHeight w:val="307"/>
        </w:trPr>
        <w:tc>
          <w:tcPr>
            <w:tcW w:w="5010" w:type="dxa"/>
          </w:tcPr>
          <w:p w:rsidR="00DE7A61" w:rsidRDefault="004171A6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DE7A61" w:rsidRDefault="004171A6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DE7A61">
        <w:trPr>
          <w:trHeight w:val="4549"/>
        </w:trPr>
        <w:tc>
          <w:tcPr>
            <w:tcW w:w="5010" w:type="dxa"/>
          </w:tcPr>
          <w:p w:rsidR="00DE7A61" w:rsidRDefault="004171A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PLÚV SR na mesiace jún až december 2021</w:t>
            </w:r>
          </w:p>
        </w:tc>
        <w:tc>
          <w:tcPr>
            <w:tcW w:w="5149" w:type="dxa"/>
          </w:tcPr>
          <w:p w:rsidR="00DE7A61" w:rsidRDefault="00DE7A6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3"/>
            </w:tblGrid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tabuľky zhody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Informatívne konsolidované znenie</w:t>
                  </w:r>
                </w:p>
              </w:tc>
            </w:tr>
          </w:tbl>
          <w:p w:rsidR="00DE7A61" w:rsidRDefault="00DE7A6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DE7A61" w:rsidRDefault="004171A6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DE7A61" w:rsidRDefault="004171A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Ján </w:t>
      </w:r>
      <w:proofErr w:type="spellStart"/>
      <w:r>
        <w:rPr>
          <w:sz w:val="25"/>
          <w:szCs w:val="25"/>
        </w:rPr>
        <w:t>Budaj</w:t>
      </w:r>
      <w:proofErr w:type="spellEnd"/>
    </w:p>
    <w:p w:rsidR="00DE7A61" w:rsidRDefault="004171A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p w:rsidR="00DE7A61" w:rsidRDefault="004171A6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end"/>
      </w:r>
    </w:p>
    <w:sectPr w:rsidR="00DE7A61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47" w:rsidRDefault="00772847">
      <w:r>
        <w:separator/>
      </w:r>
    </w:p>
  </w:endnote>
  <w:endnote w:type="continuationSeparator" w:id="0">
    <w:p w:rsidR="00772847" w:rsidRDefault="0077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61" w:rsidRDefault="004171A6">
    <w:pPr>
      <w:pStyle w:val="Zkladntext2"/>
      <w:ind w:left="60"/>
      <w:jc w:val="both"/>
    </w:pPr>
    <w:r>
      <w:ptab w:relativeTo="margin" w:alignment="center" w:leader="none"/>
    </w:r>
    <w:r w:rsidR="00FF3A07">
      <w:t>Bratislava september</w:t>
    </w:r>
    <w:r>
      <w:t xml:space="preserve"> 2022</w:t>
    </w:r>
  </w:p>
  <w:p w:rsidR="00DE7A61" w:rsidRDefault="00DE7A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47" w:rsidRDefault="00772847">
      <w:r>
        <w:separator/>
      </w:r>
    </w:p>
  </w:footnote>
  <w:footnote w:type="continuationSeparator" w:id="0">
    <w:p w:rsidR="00772847" w:rsidRDefault="0077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78FA8D"/>
    <w:multiLevelType w:val="singleLevel"/>
    <w:tmpl w:val="CC78FA8D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0202"/>
    <w:rsid w:val="003910DE"/>
    <w:rsid w:val="003B2E79"/>
    <w:rsid w:val="003D115D"/>
    <w:rsid w:val="00414C1D"/>
    <w:rsid w:val="004171A6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2847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688A"/>
    <w:rsid w:val="009C6528"/>
    <w:rsid w:val="009D7004"/>
    <w:rsid w:val="009E7AFC"/>
    <w:rsid w:val="009E7FEF"/>
    <w:rsid w:val="00A216CD"/>
    <w:rsid w:val="00A27B5F"/>
    <w:rsid w:val="00A56B40"/>
    <w:rsid w:val="00A6708E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E7A61"/>
    <w:rsid w:val="00E11820"/>
    <w:rsid w:val="00E335AA"/>
    <w:rsid w:val="00E37D9C"/>
    <w:rsid w:val="00E74698"/>
    <w:rsid w:val="00EA7A62"/>
    <w:rsid w:val="00EC6B42"/>
    <w:rsid w:val="00EE4DDD"/>
    <w:rsid w:val="00F23D08"/>
    <w:rsid w:val="00F53BC7"/>
    <w:rsid w:val="00F552C7"/>
    <w:rsid w:val="00F60102"/>
    <w:rsid w:val="00F83F06"/>
    <w:rsid w:val="00FD53A6"/>
    <w:rsid w:val="00FF3A07"/>
    <w:rsid w:val="2D5B32FD"/>
    <w:rsid w:val="51092F1A"/>
    <w:rsid w:val="533959AC"/>
    <w:rsid w:val="58495BFE"/>
    <w:rsid w:val="62591415"/>
    <w:rsid w:val="71A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74F8"/>
  <w14:defaultImageDpi w14:val="96"/>
  <w15:docId w15:val="{8954488C-D674-47DC-B665-1A0DF76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  <w:lang w:val="zh-CN" w:eastAsia="en-US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12.2021 9:35:23"/>
    <f:field ref="objchangedby" par="" text="Administrator, System"/>
    <f:field ref="objmodifiedat" par="" text="20.12.2021 9:3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5</cp:revision>
  <cp:lastPrinted>2001-08-01T11:42:00Z</cp:lastPrinted>
  <dcterms:created xsi:type="dcterms:W3CDTF">2022-03-23T09:04:00Z</dcterms:created>
  <dcterms:modified xsi:type="dcterms:W3CDTF">2022-09-08T08:08:00Z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COO.2145.1000.3.4748245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9" name="FSC#SKEDITIONSLOVLEX@103.510:rezortcislopredpis">
    <vt:lpwstr>14816/2021-1.7.3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9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infringement - konanie č. 2016/2191</vt:lpwstr>
  </property>
  <property fmtid="{D5CDD505-2E9C-101B-9397-08002B2CF9AE}" pid="47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8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20. 12. 2021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0BEE5BE809CE47AD8E67198086319CE6</vt:lpwstr>
  </property>
</Properties>
</file>