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BF" w:rsidRDefault="00B92409" w:rsidP="000D784C">
      <w:pPr>
        <w:spacing w:after="0"/>
        <w:jc w:val="center"/>
        <w:rPr>
          <w:rFonts w:ascii="Times New Roman" w:hAnsi="Times New Roman" w:cs="Times New Roman"/>
          <w:b/>
          <w:sz w:val="25"/>
          <w:szCs w:val="25"/>
        </w:rPr>
      </w:pPr>
      <w:r>
        <w:rPr>
          <w:rFonts w:ascii="Times New Roman" w:hAnsi="Times New Roman" w:cs="Times New Roman"/>
          <w:b/>
          <w:sz w:val="25"/>
          <w:szCs w:val="25"/>
        </w:rPr>
        <w:t>PREDKLADACIA SPRÁVA</w:t>
      </w:r>
    </w:p>
    <w:p w:rsidR="002960BF" w:rsidRDefault="002960BF">
      <w:pPr>
        <w:spacing w:after="0"/>
        <w:jc w:val="both"/>
        <w:rPr>
          <w:rFonts w:ascii="Times New Roman" w:hAnsi="Times New Roman" w:cs="Times New Roman"/>
          <w:b/>
          <w:sz w:val="24"/>
          <w:szCs w:val="24"/>
        </w:rPr>
      </w:pPr>
    </w:p>
    <w:p w:rsidR="002960BF" w:rsidRDefault="00B92409">
      <w:pPr>
        <w:pStyle w:val="Normlnywebov"/>
        <w:jc w:val="both"/>
      </w:pPr>
      <w:r>
        <w:t>Ministerstvo životného prostredia Slovenskej republiky predkladá do legislatívneho procesu návrh nariadenia vlády Slovenskej republiky, ktorým sa mení a dopĺňa nariadenie vlády Slovenskej republiky č. 269/2010 Z. z., ktorým sa ustanovujú požiadavky na dosiahnutie dobrého stavu vôd v znení nariadenia vlády Slovenskej republiky č. 398/2012 Z. z. (ďalej len „návrh nariadenia vlády“) na základe plánu legislatívnych úloh vlády Slovenskej republiky na jún až december 2021.</w:t>
      </w:r>
    </w:p>
    <w:p w:rsidR="002960BF" w:rsidRDefault="00B92409">
      <w:pPr>
        <w:pStyle w:val="Normlnywebov"/>
        <w:jc w:val="both"/>
      </w:pPr>
      <w:r>
        <w:t>V zákone č. 364/2004 Z. z. o vodách a o zmene zákona Slovenskej národnej rady č. 372/1990 Zb. o priestupkoch v znení neskorších predpisov (vodný zákon) v znení neskorších predpisov, v zákone č. 442/2002 Z. z. o verejných vodovodoch a verejných kanalizáciách a o zmene a doplnení zákona č. 276/2001 Z. z. o regulácii v sieťových odvetviach v znení neskorších predpisov a v nariadení vlády Slovenskej republiky č. 269/2010 Z. z. ktorým sa ustanovujú požiadavky na dosiahnutie dobrého stavu vôd v znení nariadenia vlády Slovenskej republiky č. 398/2012 Z. z. sú upravené okrem iného požiadavky týkajúce sa podmienok pre povoľovanie, zriaďovanie, rozvoj a prevádzkovanie čistiarní odpadových vôd. V nariadení vlády č. 269/2010 Z. z. ktorým sa ustanovujú požiadavky na dosiahnutie dobrého stavu vôd v znení nariadenia vlády Slovenskej republiky č. 398/2012 Z. z. sú ustanovené limitné hodnoty ukazovateľov znečistenia vypúšťaných splaškových odpadových vôd a komunálnych odpadových vôd do povrchových vôd a do podzemných vôd. Návrhom nariadenia vlády sa dopĺňajú a precizujú požiadavky pre malé čistiarne odpadových vôd do 50 ekvivalentných obyvateľov (ďalej len „malé ČOV do 50 EO“). Do skupiny malých ČOV do 50 EO patrí aj podskupina domová čistiareň odpadových vôd, ktorá predstavuje individuálny systém čistenia splaškových odpadových vôd s veľkosťou do 20 EO, navrhovaný obvykle pre rodinné domy (ľudovo nazývaná „domová čistiareň“), bytové domy, malé penzióny a podobne.</w:t>
      </w:r>
    </w:p>
    <w:p w:rsidR="002960BF" w:rsidRDefault="00B92409">
      <w:pPr>
        <w:pStyle w:val="Normlnywebov"/>
        <w:jc w:val="both"/>
      </w:pPr>
      <w:r>
        <w:t>Jednou z požiadaviek Európskej komisie (ďalej len „EK“) uvedenej v rámci infringementu - Porušeniu č. 2016/2191z dôvodu nesplnenia povinnosti určitých článkov smernice Rady 91/271/EHS z 21. mája 1991 o čistení komunálnych odpadových vôd je úprava ustanovení, týkajúca sa individuálnych a iných primeraných systémov, medzi ktoré patria aj malé ČOV do 50 EO. </w:t>
      </w:r>
    </w:p>
    <w:p w:rsidR="002960BF" w:rsidRDefault="00B92409">
      <w:pPr>
        <w:pStyle w:val="Normlnywebov"/>
        <w:jc w:val="both"/>
      </w:pPr>
      <w:r>
        <w:t>Návrhom nariadenia vlády bude doplnený a precizovaný proces povoľovania, zriaďovania a kontroly prevádzkovania malých ČOV do 50 EO, ktoré sa realizujú v prípadoch, ak nie je možné z technických a ekologických dôvodov alebo neprimerane vysokých nákladov vybudovanie verejnej kanalizácie v krátkodobom horizonte a ani nie je predpoklad budovania verejnej kanalizácie v danej oblasti, alebo pripojenie na prevádzkovanú verejnú kanalizáciu je z technického hľadiska komplikované, alebo finančne neprimerane nákladné, alebo to nedovoľujú miestne pomery.</w:t>
      </w:r>
    </w:p>
    <w:p w:rsidR="002960BF" w:rsidRDefault="00B92409">
      <w:pPr>
        <w:pStyle w:val="Normlnywebov"/>
        <w:jc w:val="both"/>
      </w:pPr>
      <w:r>
        <w:t>Návrh nariadenia vlády je v súlade s Ústavou Slovenskej republiky, ústavnými zákonmi, nálezmi Ústavného súdu Slovenskej republiky, zákonmi a  ostatnými všeobecne záväznými právnymi predpismi, ako aj s medzinárodnými zmluvami, ktorými je Slovenská republika viazaná.</w:t>
      </w:r>
    </w:p>
    <w:p w:rsidR="002960BF" w:rsidRDefault="00B92409">
      <w:pPr>
        <w:pStyle w:val="Normlnywebov"/>
        <w:jc w:val="both"/>
      </w:pPr>
      <w:r>
        <w:t>Návrh nariadenia vlády je v súlade s právom Európskej únie a nebude predmetom vnútrokomunitárneho pripomienkového konania.</w:t>
      </w:r>
    </w:p>
    <w:p w:rsidR="002960BF" w:rsidRDefault="00B92409">
      <w:pPr>
        <w:pStyle w:val="Normlnywebov"/>
        <w:jc w:val="both"/>
      </w:pPr>
      <w:r>
        <w:lastRenderedPageBreak/>
        <w:t xml:space="preserve">Návrh nariadenia vlády bol predmetom medzirezortného pripomienkového konania a na rokovanie </w:t>
      </w:r>
      <w:r w:rsidR="00D75794">
        <w:t>Legislatívnej rady vlády Slovenskej republiky sa predkladá bez rozporov.</w:t>
      </w:r>
      <w:bookmarkStart w:id="0" w:name="_GoBack"/>
      <w:bookmarkEnd w:id="0"/>
    </w:p>
    <w:p w:rsidR="002960BF" w:rsidRDefault="00B92409">
      <w:pPr>
        <w:pStyle w:val="Normlnywebov"/>
        <w:jc w:val="both"/>
      </w:pPr>
      <w:r>
        <w:t>Účinnosť návrhu nariadenia vlády sa navrhuje s ohľadom na predpokladanú dĺžku legislatívneho procesu.</w:t>
      </w:r>
    </w:p>
    <w:p w:rsidR="002960BF" w:rsidRDefault="00B92409">
      <w:pPr>
        <w:jc w:val="both"/>
      </w:pPr>
      <w:r>
        <w:t> </w:t>
      </w:r>
    </w:p>
    <w:p w:rsidR="002960BF" w:rsidRDefault="002960BF">
      <w:pPr>
        <w:jc w:val="both"/>
      </w:pPr>
    </w:p>
    <w:p w:rsidR="002960BF" w:rsidRDefault="002960BF">
      <w:pPr>
        <w:jc w:val="both"/>
      </w:pPr>
    </w:p>
    <w:sectPr w:rsidR="002960BF">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C4" w:rsidRDefault="008F7BC4">
      <w:pPr>
        <w:spacing w:line="240" w:lineRule="auto"/>
      </w:pPr>
      <w:r>
        <w:separator/>
      </w:r>
    </w:p>
  </w:endnote>
  <w:endnote w:type="continuationSeparator" w:id="0">
    <w:p w:rsidR="008F7BC4" w:rsidRDefault="008F7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C4" w:rsidRDefault="008F7BC4">
      <w:pPr>
        <w:spacing w:after="0"/>
      </w:pPr>
      <w:r>
        <w:separator/>
      </w:r>
    </w:p>
  </w:footnote>
  <w:footnote w:type="continuationSeparator" w:id="0">
    <w:p w:rsidR="008F7BC4" w:rsidRDefault="008F7BC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D784C"/>
    <w:rsid w:val="000E25CA"/>
    <w:rsid w:val="001034F7"/>
    <w:rsid w:val="00146547"/>
    <w:rsid w:val="00146B48"/>
    <w:rsid w:val="00150388"/>
    <w:rsid w:val="001A3641"/>
    <w:rsid w:val="001F4A58"/>
    <w:rsid w:val="002109B0"/>
    <w:rsid w:val="0021228E"/>
    <w:rsid w:val="00230F3C"/>
    <w:rsid w:val="0026610F"/>
    <w:rsid w:val="002702D6"/>
    <w:rsid w:val="002960BF"/>
    <w:rsid w:val="002A5577"/>
    <w:rsid w:val="003111B8"/>
    <w:rsid w:val="00322014"/>
    <w:rsid w:val="00366A5B"/>
    <w:rsid w:val="0039526D"/>
    <w:rsid w:val="003B435B"/>
    <w:rsid w:val="003C5EF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8F7BC4"/>
    <w:rsid w:val="0090100E"/>
    <w:rsid w:val="009239D9"/>
    <w:rsid w:val="009B2526"/>
    <w:rsid w:val="009C6C5C"/>
    <w:rsid w:val="009D6F8B"/>
    <w:rsid w:val="00A05DD1"/>
    <w:rsid w:val="00A54A16"/>
    <w:rsid w:val="00AF457A"/>
    <w:rsid w:val="00B133CC"/>
    <w:rsid w:val="00B67ED2"/>
    <w:rsid w:val="00B75BB0"/>
    <w:rsid w:val="00B81906"/>
    <w:rsid w:val="00B906B2"/>
    <w:rsid w:val="00B92409"/>
    <w:rsid w:val="00BD1FAB"/>
    <w:rsid w:val="00BE7302"/>
    <w:rsid w:val="00C35BC3"/>
    <w:rsid w:val="00C42ECC"/>
    <w:rsid w:val="00C65A4A"/>
    <w:rsid w:val="00C920E8"/>
    <w:rsid w:val="00CA4563"/>
    <w:rsid w:val="00CE47A6"/>
    <w:rsid w:val="00D261C9"/>
    <w:rsid w:val="00D7179C"/>
    <w:rsid w:val="00D75794"/>
    <w:rsid w:val="00D85172"/>
    <w:rsid w:val="00D969AC"/>
    <w:rsid w:val="00DA34D9"/>
    <w:rsid w:val="00DC0BD9"/>
    <w:rsid w:val="00DD58E1"/>
    <w:rsid w:val="00E076A2"/>
    <w:rsid w:val="00E14E7F"/>
    <w:rsid w:val="00E32491"/>
    <w:rsid w:val="00E5284A"/>
    <w:rsid w:val="00E840B3"/>
    <w:rsid w:val="00E86068"/>
    <w:rsid w:val="00EA7C00"/>
    <w:rsid w:val="00EC027B"/>
    <w:rsid w:val="00EE0D4A"/>
    <w:rsid w:val="00EF1425"/>
    <w:rsid w:val="00F256C4"/>
    <w:rsid w:val="00F2656B"/>
    <w:rsid w:val="00F26A4A"/>
    <w:rsid w:val="00F46B1B"/>
    <w:rsid w:val="00FA0ABD"/>
    <w:rsid w:val="00FB12C1"/>
    <w:rsid w:val="42C864F9"/>
    <w:rsid w:val="4C346D66"/>
    <w:rsid w:val="5FF03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paragraph" w:styleId="Pta">
    <w:name w:val="footer"/>
    <w:basedOn w:val="Normlny"/>
    <w:link w:val="PtaChar"/>
    <w:uiPriority w:val="99"/>
    <w:unhideWhenUsed/>
    <w:pPr>
      <w:tabs>
        <w:tab w:val="center" w:pos="4536"/>
        <w:tab w:val="right" w:pos="9072"/>
      </w:tabs>
      <w:spacing w:after="0" w:line="240" w:lineRule="auto"/>
    </w:pPr>
  </w:style>
  <w:style w:type="paragraph" w:styleId="Hlavika">
    <w:name w:val="header"/>
    <w:basedOn w:val="Normlny"/>
    <w:link w:val="HlavikaChar"/>
    <w:uiPriority w:val="99"/>
    <w:unhideWhenUsed/>
    <w:pPr>
      <w:tabs>
        <w:tab w:val="center" w:pos="4536"/>
        <w:tab w:val="right" w:pos="9072"/>
      </w:tabs>
      <w:spacing w:after="0" w:line="240" w:lineRule="auto"/>
    </w:pPr>
  </w:style>
  <w:style w:type="paragraph" w:styleId="Normlnywebov">
    <w:name w:val="Normal (Web)"/>
    <w:basedOn w:val="Normlny"/>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stupntext">
    <w:name w:val="Placeholder Text"/>
    <w:basedOn w:val="Predvolenpsmoodseku"/>
    <w:uiPriority w:val="99"/>
    <w:semiHidden/>
    <w:rPr>
      <w:color w:val="808080"/>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character" w:customStyle="1" w:styleId="HlavikaChar">
    <w:name w:val="Hlavička Char"/>
    <w:basedOn w:val="Predvolenpsmoodseku"/>
    <w:link w:val="Hlavika"/>
    <w:uiPriority w:val="99"/>
  </w:style>
  <w:style w:type="character" w:customStyle="1" w:styleId="PtaChar">
    <w:name w:val="Päta Char"/>
    <w:basedOn w:val="Predvolenpsmoodseku"/>
    <w:link w:val="Pt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2.12.2021 8:28:04"/>
    <f:field ref="objchangedby" par="" text="Administrator, System"/>
    <f:field ref="objmodifiedat" par="" text="22.12.2021 8:28:0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D89B421-3C0E-4A54-94E6-F962AA03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2022-09-08T08:05:00Z</dcterms:created>
  <dcterms:modified xsi:type="dcterms:W3CDTF">2022-09-08T08:05:00Z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Monika Rozborilová</vt:lpwstr>
  </property>
  <property fmtid="{D5CDD505-2E9C-101B-9397-08002B2CF9AE}" pid="9" name="FSC#SKEDITIONSLOVLEX@103.510:zodppredkladatel">
    <vt:lpwstr>Ján Budaj</vt:lpwstr>
  </property>
  <property fmtid="{D5CDD505-2E9C-101B-9397-08002B2CF9AE}" pid="10" name="FSC#SKEDITIONSLOVLEX@103.510:nazovpredpis">
    <vt:lpwstr>, ktorým sa mení a dopĺňa nariadenie vlády Slovenskej republiky č. 269/2010 Z. z., ktorým sa ustanovujú požiadavky na dosiahnutie dobrého stavu vôd v znení nariadenia vlády Slovenskej republiky č. 398/2012 Z. z.</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PLÚV SR na mesiace jún až december 2021</vt:lpwstr>
  </property>
  <property fmtid="{D5CDD505-2E9C-101B-9397-08002B2CF9AE}" pid="16" name="FSC#SKEDITIONSLOVLEX@103.510:plnynazovpredpis">
    <vt:lpwstr> Nariadenie vlády  Slovenskej republiky, ktorým sa mení a dopĺňa nariadenie vlády Slovenskej republiky č. 269/2010 Z. z., ktorým sa ustanovujú požiadavky na dosiahnutie dobrého stavu vôd v znení nariadenia vlády Slovenskej republiky č. 398/2012 Z. z.</vt:lpwstr>
  </property>
  <property fmtid="{D5CDD505-2E9C-101B-9397-08002B2CF9AE}" pid="17" name="FSC#SKEDITIONSLOVLEX@103.510:rezortcislopredpis">
    <vt:lpwstr>14816/2021-1.7.3</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LP/2021/796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v hlave XX Životné prostredie Zmluvy o fungovaní Európskej únie (Ú. v. ES C 202, 7.6.2016) v platnom znení.</vt:lpwstr>
  </property>
  <property fmtid="{D5CDD505-2E9C-101B-9397-08002B2CF9AE}" pid="37" name="FSC#SKEDITIONSLOVLEX@103.510:AttrStrListDocPropSekundarneLegPravoPO">
    <vt:lpwstr>v smernici Rady 1991/271/EHS z 21. mája 1991 o čistení komunálnych odpadových vôd (Ú. v. ES L 135, 30.5.1991).  gestor MŽP SR</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infringement - konanie č. 2016/2191</vt:lpwstr>
  </property>
  <property fmtid="{D5CDD505-2E9C-101B-9397-08002B2CF9AE}" pid="45" name="FSC#SKEDITIONSLOVLEX@103.510:AttrStrListDocPropInfoUzPreberanePP">
    <vt:lpwstr>nariadenie vlády Slovenskej republiky č. 269/2010 Z. z., ktorým sa ustanovujú   požiadavky na dosiahnutie dobrého stavu vôd v znení nariadenie vlády Slovenskej republiky č. 398/2012 Z. z.,_x000d_
zákon č. 364/2004 Z. z. o vodách a o zmene zákona SNR č. 372/1990</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Predpokladá sa pozitívny dopad na životné prostredie – úprava požiadaviek na limity vypúšťania vyčistených odpadových vôd z&amp;nbsp;malých&amp;nbsp; ČOV do 50 EO v&amp;nbsp;závislosti od oblasti, kde bude situovaná. Nepredpokladá sa vplyv na rozpočet verejnej správy</vt:lpwstr>
  </property>
  <property fmtid="{D5CDD505-2E9C-101B-9397-08002B2CF9AE}" pid="56" name="FSC#SKEDITIONSLOVLEX@103.510:AttrStrListDocPropAltRiesenia">
    <vt:lpwstr>Nulový variant: Ak by domácnosti, a ďalší vlastníci MČOV nedali do súladu MČOV s požiadavkami návrhu nariadenia vlády a nezabezpečili technickú revíziu MČOV.</vt:lpwstr>
  </property>
  <property fmtid="{D5CDD505-2E9C-101B-9397-08002B2CF9AE}" pid="57" name="FSC#SKEDITIONSLOVLEX@103.510:AttrStrListDocPropStanoviskoGest">
    <vt:lpwstr>Nesúhlasné</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životného prostredia Slovenskej republiky predkladá do legislatívneho procesu návrh nariadenia vlády Slovenskej republiky, ktorým sa mení a dopĺňa nariadenie vlády Slovenskej republiky č. 269/2010 Z. z., ktorým sa ustanovujú požiadavky na </vt:lpwstr>
  </property>
  <property fmtid="{D5CDD505-2E9C-101B-9397-08002B2CF9AE}" pid="130" name="FSC#COOSYSTEM@1.1:Container">
    <vt:lpwstr>COO.2145.1000.3.4755539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 príprave návrhu nariadenia vlády SR informovaná prostredníctvom predbežnej informácie č. PI/2021/145 zverejnenej v informačnom systéme verejnej správy Slov-Lex&lt;br /&gt;od 09.07.2021 s termínom ukončenia pripomienkového konania dňa 22.07.2</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2022</vt:lpwstr>
  </property>
  <property fmtid="{D5CDD505-2E9C-101B-9397-08002B2CF9AE}" pid="152" name="FSC#SKEDITIONSLOVLEX@103.510:vytvorenedna">
    <vt:lpwstr>22. 12. 2021</vt:lpwstr>
  </property>
  <property fmtid="{D5CDD505-2E9C-101B-9397-08002B2CF9AE}" pid="153" name="KSOProductBuildVer">
    <vt:lpwstr>1033-11.2.0.10451</vt:lpwstr>
  </property>
  <property fmtid="{D5CDD505-2E9C-101B-9397-08002B2CF9AE}" pid="154" name="ICV">
    <vt:lpwstr>772E0253563549E5B6BD328A0B23D159</vt:lpwstr>
  </property>
</Properties>
</file>