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0B0AB" w14:textId="77777777" w:rsidR="00C509E8" w:rsidRPr="00F82401" w:rsidRDefault="00021155" w:rsidP="00026D66">
      <w:pPr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bookmarkStart w:id="0" w:name="_GoBack"/>
      <w:bookmarkEnd w:id="0"/>
      <w:r w:rsidRPr="00F82401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Predkladacia správa</w:t>
      </w:r>
    </w:p>
    <w:p w14:paraId="70967A38" w14:textId="77777777" w:rsidR="00C509E8" w:rsidRPr="00F82401" w:rsidRDefault="00C509E8" w:rsidP="00026D6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205585D" w14:textId="77777777" w:rsidR="00E45FB4" w:rsidRPr="00F82401" w:rsidRDefault="00E45FB4" w:rsidP="00026D66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1E621F60" w14:textId="11C933BF" w:rsidR="00CA3AEB" w:rsidRPr="00F82401" w:rsidRDefault="00CA3AEB" w:rsidP="00026D66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Na základe § 70 ods. 2 zákona Národnej rady Slovenskej republiky č. 350/1996 Z. z. o rokovacom poriadku Národnej rady Slovenskej republiky Ministerstvo práce, sociálnych vecí a rodiny Slovenskej republiky </w:t>
      </w:r>
      <w:r w:rsidR="003B6C38"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(ďalej len „ministerstvo práce“) 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ako ústredný orgán štátnej správy </w:t>
      </w:r>
      <w:r w:rsidR="00F82401"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pre stratégiu zamestnanosti, koordináciu jej tvorby a politiku trhu práce 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predkladá na rokovanie vlády Slovenskej republiky návrh </w:t>
      </w:r>
      <w:r w:rsidR="00F82401" w:rsidRPr="00F82401">
        <w:rPr>
          <w:rFonts w:ascii="Times New Roman" w:hAnsi="Times New Roman" w:cs="Times New Roman"/>
          <w:bCs/>
          <w:color w:val="000000"/>
          <w:sz w:val="24"/>
          <w:szCs w:val="24"/>
          <w:lang w:val="sk-SK"/>
        </w:rPr>
        <w:t>poslankyne Národnej rady Slovenskej republiky Jany Žitňanskej na vydanie zákona, ktorým sa mení a dopĺňa zákon č. 5/2004 Z. z. o službách zamestnanosti a o zmene a doplnení niektorých zákonov</w:t>
      </w:r>
      <w:r w:rsidR="00F82401"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v znení neskorších prepisov (tlač 1143)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  <w:r w:rsidR="00750D65"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14:paraId="355A5947" w14:textId="77777777" w:rsidR="00C509E8" w:rsidRPr="00F82401" w:rsidRDefault="00C509E8" w:rsidP="00026D66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661FC37F" w14:textId="77777777" w:rsidR="00C509E8" w:rsidRPr="00F82401" w:rsidRDefault="00844FD9" w:rsidP="00026D66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>Ministerstvo práce</w:t>
      </w:r>
      <w:r w:rsidR="003B6C38"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C509E8"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>k predloženému návrhu zákona uvádza:</w:t>
      </w:r>
    </w:p>
    <w:p w14:paraId="6B9BBCA5" w14:textId="77777777" w:rsidR="00C509E8" w:rsidRPr="00F82401" w:rsidRDefault="00C509E8" w:rsidP="00026D66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sk-SK"/>
        </w:rPr>
      </w:pPr>
    </w:p>
    <w:p w14:paraId="50A0FA28" w14:textId="77777777" w:rsidR="00C509E8" w:rsidRPr="00F82401" w:rsidRDefault="00C509E8" w:rsidP="00026D66">
      <w:pPr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F82401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Všeobecne</w:t>
      </w:r>
    </w:p>
    <w:p w14:paraId="4AA99FE1" w14:textId="77777777" w:rsidR="00B352E5" w:rsidRPr="00F82401" w:rsidRDefault="00B352E5" w:rsidP="00026D66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082A734F" w14:textId="1F847107" w:rsidR="00F82401" w:rsidRPr="00F82401" w:rsidRDefault="00F82401" w:rsidP="00F82401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>Cieľom predložen</w:t>
      </w:r>
      <w:r w:rsidR="00EE733A">
        <w:rPr>
          <w:rFonts w:ascii="Times New Roman" w:hAnsi="Times New Roman" w:cs="Times New Roman"/>
          <w:color w:val="000000"/>
          <w:sz w:val="24"/>
          <w:szCs w:val="24"/>
          <w:lang w:val="sk-SK"/>
        </w:rPr>
        <w:t>ého poslaneckého návrhu zákona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je zlepšiť podmienky pre zamestnávanie osôb so zdravotným postihnutím v chránených dielňach a</w:t>
      </w:r>
      <w:r w:rsidR="00EE733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 na 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chránených pracoviskách a upraviť fungovanie chránených dielní tak, aby boli flexibilnejšie. </w:t>
      </w:r>
      <w:r w:rsidR="00EE733A">
        <w:rPr>
          <w:rFonts w:ascii="Times New Roman" w:hAnsi="Times New Roman" w:cs="Times New Roman"/>
          <w:color w:val="000000"/>
          <w:sz w:val="24"/>
          <w:szCs w:val="24"/>
          <w:lang w:val="sk-SK"/>
        </w:rPr>
        <w:t>Podľa predkladateľky c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ieľom štátnej politiky zamestnanosti osôb so zdravotným postihnutím by nemalo byť vytvorenie uzavretých systémov chránených dielní, ale podporovanie prispôsobeného prostredia, ktoré s ohľadom na zdravotný stav osoby so zdravotným postihnutím predstavuje prípravu a medzistupeň pred prechodom osoby so zdravotným postihnutím na otvorený trh práce. </w:t>
      </w:r>
    </w:p>
    <w:p w14:paraId="0078AB28" w14:textId="77777777" w:rsidR="00F82401" w:rsidRDefault="00F82401" w:rsidP="00F82401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F964ABB" w14:textId="1174DB2E" w:rsidR="00F82401" w:rsidRPr="00F82401" w:rsidRDefault="00F82401" w:rsidP="00EE733A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Návrh </w:t>
      </w:r>
      <w:r w:rsidR="00EE733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zákona 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>obsahuje úpravu pojmu chránen</w:t>
      </w:r>
      <w:r w:rsidR="00D11FD4">
        <w:rPr>
          <w:rFonts w:ascii="Times New Roman" w:hAnsi="Times New Roman" w:cs="Times New Roman"/>
          <w:color w:val="000000"/>
          <w:sz w:val="24"/>
          <w:szCs w:val="24"/>
          <w:lang w:val="sk-SK"/>
        </w:rPr>
        <w:t>á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diel</w:t>
      </w:r>
      <w:r w:rsidR="00D11FD4">
        <w:rPr>
          <w:rFonts w:ascii="Times New Roman" w:hAnsi="Times New Roman" w:cs="Times New Roman"/>
          <w:color w:val="000000"/>
          <w:sz w:val="24"/>
          <w:szCs w:val="24"/>
          <w:lang w:val="sk-SK"/>
        </w:rPr>
        <w:t>ňa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tak, aby sa menej chápala ako fyzicky ohraničený a oddelený priestor, kde sú osoby so zdravotným postihnutím zavreté a vyrábajú v nej ručne výrobky. Skutočnosť, že nie je potrebné pre osoby so zdravotným postihnutím fyzicky upraviť priestor pre prácu</w:t>
      </w:r>
      <w:r w:rsidR="00D11FD4">
        <w:rPr>
          <w:rFonts w:ascii="Times New Roman" w:hAnsi="Times New Roman" w:cs="Times New Roman"/>
          <w:color w:val="000000"/>
          <w:sz w:val="24"/>
          <w:szCs w:val="24"/>
          <w:lang w:val="sk-SK"/>
        </w:rPr>
        <w:t>,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ešte neznamená, že nie je potrebné pre </w:t>
      </w:r>
      <w:r w:rsidR="00D11FD4">
        <w:rPr>
          <w:rFonts w:ascii="Times New Roman" w:hAnsi="Times New Roman" w:cs="Times New Roman"/>
          <w:color w:val="000000"/>
          <w:sz w:val="24"/>
          <w:szCs w:val="24"/>
          <w:lang w:val="sk-SK"/>
        </w:rPr>
        <w:t>tieto osoby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upraviť podmienky na prácu, pracovný výkon alebo pracovný čas. </w:t>
      </w:r>
    </w:p>
    <w:p w14:paraId="1CAA93AB" w14:textId="77777777" w:rsidR="00F82401" w:rsidRDefault="00F82401" w:rsidP="00F82401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23BDC825" w14:textId="66E8EBFC" w:rsidR="00F82401" w:rsidRPr="00F82401" w:rsidRDefault="00F82401" w:rsidP="00EE733A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>Ďalšou navrhovanou zmenou je v nadväznosti na úpravu pojmu chránen</w:t>
      </w:r>
      <w:r w:rsidR="00D11FD4">
        <w:rPr>
          <w:rFonts w:ascii="Times New Roman" w:hAnsi="Times New Roman" w:cs="Times New Roman"/>
          <w:color w:val="000000"/>
          <w:sz w:val="24"/>
          <w:szCs w:val="24"/>
          <w:lang w:val="sk-SK"/>
        </w:rPr>
        <w:t>á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diel</w:t>
      </w:r>
      <w:r w:rsidR="00D11FD4">
        <w:rPr>
          <w:rFonts w:ascii="Times New Roman" w:hAnsi="Times New Roman" w:cs="Times New Roman"/>
          <w:color w:val="000000"/>
          <w:sz w:val="24"/>
          <w:szCs w:val="24"/>
          <w:lang w:val="sk-SK"/>
        </w:rPr>
        <w:t>ňa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možnosť pre zamestnancov so zdravotným postihnutím dočasne a v rámci plnenia stanovených úloh pracovať aj mimo priestor</w:t>
      </w:r>
      <w:r w:rsidR="00D11FD4">
        <w:rPr>
          <w:rFonts w:ascii="Times New Roman" w:hAnsi="Times New Roman" w:cs="Times New Roman"/>
          <w:color w:val="000000"/>
          <w:sz w:val="24"/>
          <w:szCs w:val="24"/>
          <w:lang w:val="sk-SK"/>
        </w:rPr>
        <w:t>u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chránenej dielne. V prípade, že to dovoľuje zdravotný stav osoby so zdravotným postihnutím a povaha jej práce, neexistuje </w:t>
      </w:r>
      <w:r w:rsidR="00EE733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podľa predkladateľky 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rozumný dôvod, prečo by </w:t>
      </w:r>
      <w:r w:rsidR="00D11FD4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táto osoba 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nemohla robiť aj také činnosti, pre ktoré sa nevyžaduje pobyt v obmedzenom priestore chránenej dielne. </w:t>
      </w:r>
      <w:r w:rsidR="00D11FD4">
        <w:rPr>
          <w:rFonts w:ascii="Times New Roman" w:hAnsi="Times New Roman" w:cs="Times New Roman"/>
          <w:color w:val="000000"/>
          <w:sz w:val="24"/>
          <w:szCs w:val="24"/>
          <w:lang w:val="sk-SK"/>
        </w:rPr>
        <w:t>Rovnako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sa tým približuje fungovanie chránenej dielne fungovaniu iných súťažiteľov na trhu tovarov a služieb a zároveň osoba so zdravotným postihnutím má možnosť získať také zručnosti, ktoré jej umožnia sa zamestnať na otvorenom trhu</w:t>
      </w:r>
      <w:r w:rsidR="00D11FD4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práce</w:t>
      </w:r>
      <w:r w:rsidRPr="00F824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</w:p>
    <w:p w14:paraId="1BCED799" w14:textId="21F3B32B" w:rsidR="00652C1A" w:rsidRDefault="00652C1A" w:rsidP="00026D6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6B39867F" w14:textId="77777777" w:rsidR="005D3B74" w:rsidRPr="00F82401" w:rsidRDefault="005D3B74" w:rsidP="00026D6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6931DC20" w14:textId="77777777" w:rsidR="00C22734" w:rsidRPr="00D33CDB" w:rsidRDefault="00C22734" w:rsidP="00026D66">
      <w:pPr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D33CD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Stanovisko</w:t>
      </w:r>
    </w:p>
    <w:p w14:paraId="38D6A5C5" w14:textId="77777777" w:rsidR="00C22734" w:rsidRPr="00D33CDB" w:rsidRDefault="00C22734" w:rsidP="00026D66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1DA250DB" w14:textId="77777777" w:rsidR="00D4721A" w:rsidRPr="00D33CDB" w:rsidRDefault="00D4721A" w:rsidP="00026D66">
      <w:pPr>
        <w:pStyle w:val="Normlnywebov"/>
        <w:jc w:val="both"/>
        <w:rPr>
          <w:b/>
          <w:color w:val="000000"/>
        </w:rPr>
      </w:pPr>
      <w:r w:rsidRPr="00D33CDB">
        <w:rPr>
          <w:b/>
          <w:color w:val="000000"/>
        </w:rPr>
        <w:t>K čl. I</w:t>
      </w:r>
    </w:p>
    <w:p w14:paraId="7704B6AD" w14:textId="7F849E93" w:rsidR="003B6C38" w:rsidRPr="00D33CDB" w:rsidRDefault="005E1B21" w:rsidP="00026D6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33CD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lastRenderedPageBreak/>
        <w:t>K</w:t>
      </w:r>
      <w:r w:rsidR="00D33CD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 bodu 1</w:t>
      </w:r>
    </w:p>
    <w:p w14:paraId="0AE0F1E1" w14:textId="77777777" w:rsidR="00326DD3" w:rsidRPr="00D33CDB" w:rsidRDefault="00326DD3" w:rsidP="00026D6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7100EF1" w14:textId="53B97460" w:rsidR="00D33CDB" w:rsidRPr="00D33CDB" w:rsidRDefault="00D11FD4" w:rsidP="00D33CDB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Ministerstvo práce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je toho názoru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>, že súčasná  úprava v § 55  ods. 1 zákona č. 5/2004 Z. z. o službách zamestnanosti a o zmene a doplnení niektorých zákonov v znení neskorších predpisov (ďalej len „z</w:t>
      </w:r>
      <w:r w:rsidR="00C91B79">
        <w:rPr>
          <w:rFonts w:ascii="Times New Roman" w:hAnsi="Times New Roman" w:cs="Times New Roman"/>
          <w:sz w:val="24"/>
          <w:szCs w:val="24"/>
          <w:lang w:val="sk-SK"/>
        </w:rPr>
        <w:t>ákon o službách zamestnanosti“)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 obsahujúca znenie </w:t>
      </w:r>
      <w:r w:rsidR="00D33CDB" w:rsidRPr="00D33CDB">
        <w:rPr>
          <w:rFonts w:ascii="Times New Roman" w:hAnsi="Times New Roman" w:cs="Times New Roman"/>
          <w:i/>
          <w:sz w:val="24"/>
          <w:szCs w:val="24"/>
          <w:lang w:val="sk-SK"/>
        </w:rPr>
        <w:t>„pracovné podmienky vrátane nárokov na pracovný výkon prispôsobené zdravotnému stavu občanov so zdravotným postihnutím“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 v sebe už zahŕňa všetky predkladateľkou navrhované atribúty (pracovný priestor, pracovný výkon, možnosti flexibilného pracovného času  a rozloženie práce). </w:t>
      </w:r>
    </w:p>
    <w:p w14:paraId="5E19F616" w14:textId="77777777" w:rsidR="00D33CDB" w:rsidRPr="00D33CDB" w:rsidRDefault="00D33CDB" w:rsidP="00D33CD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5028F39" w14:textId="64A611B3" w:rsidR="00D33CDB" w:rsidRPr="00D33CDB" w:rsidRDefault="00D11FD4" w:rsidP="00D33CDB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Ministerstvo práce</w:t>
      </w:r>
      <w:r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má 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>za to, že zdravotný stav (fyzick</w:t>
      </w:r>
      <w:r w:rsidR="00C91B79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C91B79">
        <w:rPr>
          <w:rFonts w:ascii="Times New Roman" w:hAnsi="Times New Roman" w:cs="Times New Roman"/>
          <w:sz w:val="24"/>
          <w:szCs w:val="24"/>
          <w:lang w:val="sk-SK"/>
        </w:rPr>
        <w:t>j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>psychick</w:t>
      </w:r>
      <w:r w:rsidR="00C91B79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) občana so zdravotným postihnutím je zohľadnený aj v existujúcej definícii chránenej dielne a chráneného pracoviska. Zo súčasnej definície chránenej dielne a chráneného pracoviska vyplýva explicitná požiadavka na prispôsobenie pracovných podmienok vrátane nárokov na pracovný výkon zdravotnému stavu občanov so zdravotným postihnutím. Pracovné podmienky sú fyzikálne, chemické, biologické, fyziologické, psychologické a sociologické faktory pôsobiace na zdravie a pracovnú výkonnosť človeka v pracovnom procese. Pracovný výkon je tiež ovplyvnený režimom práce, odpočinkom a technickým stavom pracovného prostredia. </w:t>
      </w:r>
    </w:p>
    <w:p w14:paraId="6E3D4064" w14:textId="77777777" w:rsidR="00D33CDB" w:rsidRPr="00D33CDB" w:rsidRDefault="00D33CDB" w:rsidP="00D33CD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EDC2F7E" w14:textId="0DE5F0B8" w:rsidR="00D33CDB" w:rsidRPr="00D33CDB" w:rsidRDefault="00D33CDB" w:rsidP="00D33CDB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Vzhľadom na vyššie uvedené </w:t>
      </w:r>
      <w:r w:rsidR="00D11FD4">
        <w:rPr>
          <w:rFonts w:ascii="Times New Roman" w:hAnsi="Times New Roman" w:cs="Times New Roman"/>
          <w:sz w:val="24"/>
          <w:szCs w:val="24"/>
          <w:lang w:val="sk-SK"/>
        </w:rPr>
        <w:t>je ministerstvo práce</w:t>
      </w:r>
      <w:r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 toho názoru, že súčasná definícia chránenej dielne a chráneného pracoviska obsahuje predloženým </w:t>
      </w:r>
      <w:r w:rsidR="00C91B79">
        <w:rPr>
          <w:rFonts w:ascii="Times New Roman" w:hAnsi="Times New Roman" w:cs="Times New Roman"/>
          <w:sz w:val="24"/>
          <w:szCs w:val="24"/>
          <w:lang w:val="sk-SK"/>
        </w:rPr>
        <w:t xml:space="preserve">poslaneckým </w:t>
      </w:r>
      <w:r w:rsidRPr="00D33CDB">
        <w:rPr>
          <w:rFonts w:ascii="Times New Roman" w:hAnsi="Times New Roman" w:cs="Times New Roman"/>
          <w:sz w:val="24"/>
          <w:szCs w:val="24"/>
          <w:lang w:val="sk-SK"/>
        </w:rPr>
        <w:t>návrhom doplnené požiadavky na priznanie postavenia chránenej dielne a chráneného pracoviska a vzhľadom na jej širšie vymedzenie poskytuje širší priestor na posúdenie individuálnych prípadov v rámci sp</w:t>
      </w:r>
      <w:r w:rsidR="00D11FD4">
        <w:rPr>
          <w:rFonts w:ascii="Times New Roman" w:hAnsi="Times New Roman" w:cs="Times New Roman"/>
          <w:sz w:val="24"/>
          <w:szCs w:val="24"/>
          <w:lang w:val="sk-SK"/>
        </w:rPr>
        <w:t>rávnej úvahy v konaní o priznanie</w:t>
      </w:r>
      <w:r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 postavenia chránenej dielne alebo chráneného pracoviska. </w:t>
      </w:r>
    </w:p>
    <w:p w14:paraId="2016D5A8" w14:textId="77777777" w:rsidR="00D33CDB" w:rsidRPr="00D33CDB" w:rsidRDefault="00D33CDB" w:rsidP="00D33CD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70F628D" w14:textId="77777777" w:rsidR="00D33CDB" w:rsidRPr="00D33CDB" w:rsidRDefault="00D33CDB" w:rsidP="00D33CDB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k-SK"/>
        </w:rPr>
      </w:pPr>
      <w:r w:rsidRPr="00D33CDB">
        <w:rPr>
          <w:rFonts w:ascii="Times New Roman" w:hAnsi="Times New Roman" w:cs="Times New Roman"/>
          <w:b/>
          <w:iCs/>
          <w:sz w:val="24"/>
          <w:szCs w:val="24"/>
          <w:lang w:val="sk-SK"/>
        </w:rPr>
        <w:t>K bodu 2</w:t>
      </w:r>
    </w:p>
    <w:p w14:paraId="5B8EFB96" w14:textId="77777777" w:rsidR="00D33CDB" w:rsidRDefault="00D33CDB" w:rsidP="00D33CD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44490DE" w14:textId="0365B2AD" w:rsidR="00D33CDB" w:rsidRPr="00D33CDB" w:rsidRDefault="00C91B79" w:rsidP="00D33CDB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Poslaneckým n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ávrhom zákona sa </w:t>
      </w:r>
      <w:r w:rsidR="00D11FD4">
        <w:rPr>
          <w:rFonts w:ascii="Times New Roman" w:hAnsi="Times New Roman" w:cs="Times New Roman"/>
          <w:sz w:val="24"/>
          <w:szCs w:val="24"/>
          <w:lang w:val="sk-SK"/>
        </w:rPr>
        <w:t>navrhuje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 umožniť občanom so zdravotným postihnutím dočasne vykonávať </w:t>
      </w:r>
      <w:r w:rsidR="00D33CDB" w:rsidRPr="00D33CDB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prácu v pracovnom pomere aj mimo chránenej dielne alebo chráneného pracoviska, ak to umožňuje charakter jeho práce alebo je to nevyhnutné na plnenie jeho pracovných úloh. 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 Návrhom požadovaná možnosť dočasne vykonávať prácu aj mimo chránenej dielne alebo chráneného pracoviska nie je ani v súčasnosti explicitne vylúčená v rámci znenia </w:t>
      </w:r>
      <w:r w:rsidR="00D11FD4">
        <w:rPr>
          <w:rFonts w:ascii="Times New Roman" w:hAnsi="Times New Roman" w:cs="Times New Roman"/>
          <w:sz w:val="24"/>
          <w:szCs w:val="24"/>
          <w:lang w:val="sk-SK"/>
        </w:rPr>
        <w:br/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>§ 55 zákona o službách zamestnanosti. Priznanie postavenia chránenej dielne a</w:t>
      </w:r>
      <w:r w:rsidR="00D11FD4">
        <w:rPr>
          <w:rFonts w:ascii="Times New Roman" w:hAnsi="Times New Roman" w:cs="Times New Roman"/>
          <w:sz w:val="24"/>
          <w:szCs w:val="24"/>
          <w:lang w:val="sk-SK"/>
        </w:rPr>
        <w:t>lebo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> chráneného pracoviska aj s ohľadom na možnosť vykonávať prácu mimo chránenej dielne a</w:t>
      </w:r>
      <w:r w:rsidR="00D11FD4">
        <w:rPr>
          <w:rFonts w:ascii="Times New Roman" w:hAnsi="Times New Roman" w:cs="Times New Roman"/>
          <w:sz w:val="24"/>
          <w:szCs w:val="24"/>
          <w:lang w:val="sk-SK"/>
        </w:rPr>
        <w:t>lebo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 chráneného pracoviska je upravená aj internou normou upravujúcou jednotný postup </w:t>
      </w:r>
      <w:r w:rsidR="00A12BFC">
        <w:rPr>
          <w:rFonts w:ascii="Times New Roman" w:hAnsi="Times New Roman" w:cs="Times New Roman"/>
          <w:sz w:val="24"/>
          <w:szCs w:val="24"/>
          <w:lang w:val="sk-SK"/>
        </w:rPr>
        <w:t xml:space="preserve">úradov práce, sociálnych vecí a rodiny 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pri aplikácii § 55 zákona o službách zamestnanosti. Úrad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práce, sociálnych vecí a rodiny 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>pri priznaní postavenia chránenej dielne a</w:t>
      </w:r>
      <w:r w:rsidR="00D11FD4">
        <w:rPr>
          <w:rFonts w:ascii="Times New Roman" w:hAnsi="Times New Roman" w:cs="Times New Roman"/>
          <w:sz w:val="24"/>
          <w:szCs w:val="24"/>
          <w:lang w:val="sk-SK"/>
        </w:rPr>
        <w:t>lebo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 chráneného pracoviska vo vyššie uvedenej situácii toto postavenie prizná, ak budúca chránená dielňa alebo chránené pracovisko napĺňa aj ďalšie definičné znaky. </w:t>
      </w:r>
    </w:p>
    <w:p w14:paraId="25765FBB" w14:textId="77777777" w:rsidR="00D33CDB" w:rsidRPr="00D33CDB" w:rsidRDefault="00D33CDB" w:rsidP="00D33CD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B1C5418" w14:textId="7DDCA36E" w:rsidR="00D33CDB" w:rsidRPr="00D33CDB" w:rsidRDefault="00C91B79" w:rsidP="00C91B79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avrhovaná textácia </w:t>
      </w:r>
      <w:r w:rsidR="00D33CDB" w:rsidRPr="00D33CDB">
        <w:rPr>
          <w:rFonts w:ascii="Times New Roman" w:hAnsi="Times New Roman" w:cs="Times New Roman"/>
          <w:i/>
          <w:sz w:val="24"/>
          <w:szCs w:val="24"/>
          <w:lang w:val="sk-SK"/>
        </w:rPr>
        <w:t>„vykonávať prácu v pracovnom pomere aj mimo chránenej dielne alebo chráneného pracoviska“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 v sebe zahŕňa aj možnosť vykonávať prácu občana zo zdravotným postihnutím v jeho domácnosti. Uvedenú situáciu občanov so 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lastRenderedPageBreak/>
        <w:t>zdravotným postihnutím má za cieľ riešiť vládny návrh zákona, ktorým sa mení a dopĺňa zákon č. 5/2004 Z. z. o službách zamestnanosti a o zmene a doplnení niektorých zákonov v znení neskorších predpisov a ktorým sa menia a dopĺňajú niektoré zákony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(tlač 1213)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>. Vládnym návrhom zákona sa umožňuje občanom so zdravotným postihnutím, ktorí sú zamestnaní v chránenej dielni alebo na chránenom pracovisku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 vykonávať prácu aj z ich domácnosti, ak vykonávanie práce z domácnosti umožňuje dohodnutý druh práce, a to v rozsahu </w:t>
      </w:r>
      <w:r w:rsidR="005D3B74">
        <w:rPr>
          <w:rFonts w:ascii="Times New Roman" w:hAnsi="Times New Roman" w:cs="Times New Roman"/>
          <w:sz w:val="24"/>
          <w:szCs w:val="24"/>
          <w:lang w:val="sk-SK"/>
        </w:rPr>
        <w:t xml:space="preserve">najviac </w:t>
      </w:r>
      <w:r w:rsidR="00D33CDB"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10 dní v kalendárnom mesiaci. </w:t>
      </w:r>
    </w:p>
    <w:p w14:paraId="08D3120F" w14:textId="77777777" w:rsidR="00D33CDB" w:rsidRPr="00D33CDB" w:rsidRDefault="00D33CDB" w:rsidP="00D33CD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4688E4F" w14:textId="32091089" w:rsidR="00D33CDB" w:rsidRPr="00D33CDB" w:rsidRDefault="00D33CDB" w:rsidP="00D33CDB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Vládny návrh zákona predstavuje kompromisné riešenie vo vzťahu k požiadavke občanov so zdravotným postihnutím na sflexibilnenie fungovania chránených dielní a chránených pracovísk pri zachovaní podstaty chránených dielní a chránených pracovísk a podmienok ich vymedzenia. Uvedená úprava predstavuje tiež medzikrok medzi nastavením chránených dielní a chránených pracovísk a otvoreným trhom práce. V rámci diskusií so zástupcami občanov so zdravotným postihnutím v rámci legislatívneho procesu </w:t>
      </w:r>
      <w:r w:rsidR="008D6B2D">
        <w:rPr>
          <w:rFonts w:ascii="Times New Roman" w:hAnsi="Times New Roman" w:cs="Times New Roman"/>
          <w:sz w:val="24"/>
          <w:szCs w:val="24"/>
          <w:lang w:val="sk-SK"/>
        </w:rPr>
        <w:t xml:space="preserve">k uvedenému vládnemu návrhu zákona </w:t>
      </w:r>
      <w:r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bola prerokovaná aj nimi navrhovaná možnosť úplného vykonávania práce z domu, nakoľko takáto možnosť bola zavedená </w:t>
      </w:r>
      <w:r w:rsidR="008D6B2D">
        <w:rPr>
          <w:rFonts w:ascii="Times New Roman" w:hAnsi="Times New Roman" w:cs="Times New Roman"/>
          <w:sz w:val="24"/>
          <w:szCs w:val="24"/>
          <w:lang w:val="sk-SK"/>
        </w:rPr>
        <w:t>počas</w:t>
      </w:r>
      <w:r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 mimoriadnej situáci</w:t>
      </w:r>
      <w:r w:rsidR="008D6B2D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 vyhlásenej v súvislosti s ochorením COVID-19. </w:t>
      </w:r>
      <w:r w:rsidR="008D6B2D">
        <w:rPr>
          <w:rFonts w:ascii="Times New Roman" w:hAnsi="Times New Roman" w:cs="Times New Roman"/>
          <w:sz w:val="24"/>
          <w:szCs w:val="24"/>
          <w:lang w:val="sk-SK"/>
        </w:rPr>
        <w:t>Ministerstvo práce má</w:t>
      </w:r>
      <w:r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 však za to, že nelimitovanie práce z domu v čase pandemickej situácie má svoj základ v naplnení vyššieho cieľa</w:t>
      </w:r>
      <w:r w:rsidR="00A12BFC">
        <w:rPr>
          <w:rFonts w:ascii="Times New Roman" w:hAnsi="Times New Roman" w:cs="Times New Roman"/>
          <w:sz w:val="24"/>
          <w:szCs w:val="24"/>
          <w:lang w:val="sk-SK"/>
        </w:rPr>
        <w:t>, a to</w:t>
      </w:r>
      <w:r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 ochrany života a zdravia zamestnancov chránených dielní</w:t>
      </w:r>
      <w:r w:rsidR="005D3B74">
        <w:rPr>
          <w:rFonts w:ascii="Times New Roman" w:hAnsi="Times New Roman" w:cs="Times New Roman"/>
          <w:sz w:val="24"/>
          <w:szCs w:val="24"/>
          <w:lang w:val="sk-SK"/>
        </w:rPr>
        <w:t xml:space="preserve"> a chránených pracovísk</w:t>
      </w:r>
      <w:r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. V prípade bežnej činnosti chránených dielní a chránených pracovísk </w:t>
      </w:r>
      <w:r w:rsidR="008D6B2D">
        <w:rPr>
          <w:rFonts w:ascii="Times New Roman" w:hAnsi="Times New Roman" w:cs="Times New Roman"/>
          <w:sz w:val="24"/>
          <w:szCs w:val="24"/>
          <w:lang w:val="sk-SK"/>
        </w:rPr>
        <w:t>je ministerstvo práce</w:t>
      </w:r>
      <w:r w:rsidRPr="00D33CDB">
        <w:rPr>
          <w:rFonts w:ascii="Times New Roman" w:hAnsi="Times New Roman" w:cs="Times New Roman"/>
          <w:sz w:val="24"/>
          <w:szCs w:val="24"/>
          <w:lang w:val="sk-SK"/>
        </w:rPr>
        <w:t xml:space="preserve"> toho názoru, že nelimitovanie výkonu práce z domu by mohlo viesť k popretiu zámeru integrovať občanov so zdravotným postihnutím do pracovného a spoločenského života. </w:t>
      </w:r>
    </w:p>
    <w:p w14:paraId="5A2843C4" w14:textId="686B257F" w:rsidR="00D33CDB" w:rsidRDefault="00D33CDB" w:rsidP="00D33CD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B8AE91D" w14:textId="5C4AD0BF" w:rsidR="00710EB4" w:rsidRDefault="00710EB4" w:rsidP="00710EB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Ministerstvo práce prerokovalo svoje stanovisko k poslaneckému návrhu zákona v súlade s čl. 31 Legislatívnych pravidiel vlády Slovenskej republiky v pripomienkovom konaní.</w:t>
      </w:r>
    </w:p>
    <w:p w14:paraId="718A5F56" w14:textId="77777777" w:rsidR="00710EB4" w:rsidRPr="00D33CDB" w:rsidRDefault="00710EB4" w:rsidP="00D33CD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63D6DBE" w14:textId="4AD253F0" w:rsidR="00F7386F" w:rsidRPr="00D33CDB" w:rsidRDefault="00F7386F" w:rsidP="00026D6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7AD35420" w14:textId="77777777" w:rsidR="00844FD9" w:rsidRPr="00D33CDB" w:rsidRDefault="00CF3B2C" w:rsidP="00026D66">
      <w:pPr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D33CD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Záver</w:t>
      </w:r>
    </w:p>
    <w:p w14:paraId="184F371B" w14:textId="77777777" w:rsidR="00CF3B2C" w:rsidRPr="00D33CDB" w:rsidRDefault="00CF3B2C" w:rsidP="00026D66">
      <w:pPr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3201B471" w14:textId="1FF95EB2" w:rsidR="00CF3B2C" w:rsidRPr="00F82401" w:rsidRDefault="004B02C3" w:rsidP="00026D66">
      <w:pPr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D33CD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Vzhľadom na uvedené </w:t>
      </w:r>
      <w:r w:rsidR="00CF3B2C" w:rsidRPr="00D33CD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Ministerstvo práce, sociálnych vecí a rodin</w:t>
      </w:r>
      <w:r w:rsidR="003B6C38" w:rsidRPr="00D33CD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y Slovenskej republiky odporúča </w:t>
      </w:r>
      <w:r w:rsidR="00CF3B2C" w:rsidRPr="00D33CD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vláde Slovenskej republiky vysloviť s </w:t>
      </w:r>
      <w:r w:rsidR="00D33CDB" w:rsidRPr="00D33CD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návrh</w:t>
      </w:r>
      <w:r w:rsidR="005D3B7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om</w:t>
      </w:r>
      <w:r w:rsidR="00D33CDB" w:rsidRPr="00D33CD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D33CDB" w:rsidRPr="00D33CDB">
        <w:rPr>
          <w:rFonts w:ascii="Times New Roman" w:hAnsi="Times New Roman" w:cs="Times New Roman"/>
          <w:bCs/>
          <w:color w:val="000000" w:themeColor="text1"/>
          <w:sz w:val="24"/>
          <w:szCs w:val="24"/>
          <w:lang w:val="sk-SK"/>
        </w:rPr>
        <w:t>poslankyne Národnej rady Slovenskej republiky Jany Žitňanskej na vydanie zákona, ktorým sa mení a dopĺňa zákon č. 5/2004 Z. z. o službách zamestnanosti a o zmene a doplnení niektorých zákonov</w:t>
      </w:r>
      <w:r w:rsidR="00D33CDB" w:rsidRPr="00D33CD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v znení neskorších prepisov (tlač 1143)</w:t>
      </w:r>
      <w:r w:rsidR="00BC6CAD" w:rsidRPr="00D33CD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7D69D9" w:rsidRPr="00D33CDB">
        <w:rPr>
          <w:rFonts w:ascii="Times New Roman" w:hAnsi="Times New Roman" w:cs="Times New Roman"/>
          <w:b/>
          <w:sz w:val="24"/>
          <w:szCs w:val="24"/>
          <w:lang w:val="sk-SK"/>
        </w:rPr>
        <w:t>nesúhlas</w:t>
      </w:r>
      <w:r w:rsidR="00CF3B2C" w:rsidRPr="00D33CD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sectPr w:rsidR="00CF3B2C" w:rsidRPr="00F82401" w:rsidSect="00711B5D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2CBDA" w14:textId="77777777" w:rsidR="00364274" w:rsidRDefault="00364274" w:rsidP="00AA4C7F">
      <w:r>
        <w:separator/>
      </w:r>
    </w:p>
  </w:endnote>
  <w:endnote w:type="continuationSeparator" w:id="0">
    <w:p w14:paraId="28EA18FE" w14:textId="77777777" w:rsidR="00364274" w:rsidRDefault="00364274" w:rsidP="00AA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202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AF0791" w14:textId="1B185976" w:rsidR="00AA4C7F" w:rsidRPr="00DC7EF6" w:rsidRDefault="00AA4C7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7E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7E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7E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0D2D" w:rsidRPr="00A70D2D">
          <w:rPr>
            <w:rFonts w:ascii="Times New Roman" w:hAnsi="Times New Roman" w:cs="Times New Roman"/>
            <w:noProof/>
            <w:sz w:val="24"/>
            <w:szCs w:val="24"/>
            <w:lang w:val="sk-SK"/>
          </w:rPr>
          <w:t>1</w:t>
        </w:r>
        <w:r w:rsidRPr="00DC7E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C21D31" w14:textId="77777777" w:rsidR="00AA4C7F" w:rsidRDefault="00AA4C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5BD23" w14:textId="77777777" w:rsidR="00364274" w:rsidRDefault="00364274" w:rsidP="00AA4C7F">
      <w:r>
        <w:separator/>
      </w:r>
    </w:p>
  </w:footnote>
  <w:footnote w:type="continuationSeparator" w:id="0">
    <w:p w14:paraId="48784DFF" w14:textId="77777777" w:rsidR="00364274" w:rsidRDefault="00364274" w:rsidP="00AA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79C"/>
    <w:multiLevelType w:val="hybridMultilevel"/>
    <w:tmpl w:val="D6EE13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619FA"/>
    <w:multiLevelType w:val="multilevel"/>
    <w:tmpl w:val="78EEA0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6A61031"/>
    <w:multiLevelType w:val="hybridMultilevel"/>
    <w:tmpl w:val="C368FD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35429"/>
    <w:multiLevelType w:val="hybridMultilevel"/>
    <w:tmpl w:val="D8A6D042"/>
    <w:lvl w:ilvl="0" w:tplc="DB222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C59AB"/>
    <w:multiLevelType w:val="hybridMultilevel"/>
    <w:tmpl w:val="56C0601C"/>
    <w:lvl w:ilvl="0" w:tplc="800859D4">
      <w:start w:val="1"/>
      <w:numFmt w:val="lowerLetter"/>
      <w:lvlText w:val="5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70B1F"/>
    <w:multiLevelType w:val="hybridMultilevel"/>
    <w:tmpl w:val="90BCFD08"/>
    <w:lvl w:ilvl="0" w:tplc="4C2247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C4C97"/>
    <w:multiLevelType w:val="hybridMultilevel"/>
    <w:tmpl w:val="F9EA0C7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E7247"/>
    <w:multiLevelType w:val="hybridMultilevel"/>
    <w:tmpl w:val="9FA63E2E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E5"/>
    <w:rsid w:val="00021155"/>
    <w:rsid w:val="00026D66"/>
    <w:rsid w:val="00054C2A"/>
    <w:rsid w:val="0005522B"/>
    <w:rsid w:val="00086D3B"/>
    <w:rsid w:val="000C76D0"/>
    <w:rsid w:val="000D72FD"/>
    <w:rsid w:val="000E61D2"/>
    <w:rsid w:val="00122250"/>
    <w:rsid w:val="001243DD"/>
    <w:rsid w:val="00171E7B"/>
    <w:rsid w:val="001C6E27"/>
    <w:rsid w:val="0020536C"/>
    <w:rsid w:val="00212E9C"/>
    <w:rsid w:val="00224DBF"/>
    <w:rsid w:val="002443E1"/>
    <w:rsid w:val="00256C71"/>
    <w:rsid w:val="00272FF0"/>
    <w:rsid w:val="0027384C"/>
    <w:rsid w:val="00297700"/>
    <w:rsid w:val="002F6626"/>
    <w:rsid w:val="00326DD3"/>
    <w:rsid w:val="003354A6"/>
    <w:rsid w:val="00346779"/>
    <w:rsid w:val="00363913"/>
    <w:rsid w:val="00364274"/>
    <w:rsid w:val="00372829"/>
    <w:rsid w:val="003B6C38"/>
    <w:rsid w:val="003C23FD"/>
    <w:rsid w:val="003E572A"/>
    <w:rsid w:val="0042465F"/>
    <w:rsid w:val="004264AA"/>
    <w:rsid w:val="0044796C"/>
    <w:rsid w:val="0046128F"/>
    <w:rsid w:val="00463C4B"/>
    <w:rsid w:val="004646E3"/>
    <w:rsid w:val="004668AF"/>
    <w:rsid w:val="004B02C3"/>
    <w:rsid w:val="004B06FC"/>
    <w:rsid w:val="004E2B5D"/>
    <w:rsid w:val="00535040"/>
    <w:rsid w:val="005461EC"/>
    <w:rsid w:val="00551D73"/>
    <w:rsid w:val="005626D4"/>
    <w:rsid w:val="00575CA5"/>
    <w:rsid w:val="0058208E"/>
    <w:rsid w:val="005D3B74"/>
    <w:rsid w:val="005E1B21"/>
    <w:rsid w:val="00603C2D"/>
    <w:rsid w:val="00614C85"/>
    <w:rsid w:val="00621E19"/>
    <w:rsid w:val="00626C51"/>
    <w:rsid w:val="00652C1A"/>
    <w:rsid w:val="0068647E"/>
    <w:rsid w:val="006E6CDF"/>
    <w:rsid w:val="006E7810"/>
    <w:rsid w:val="00706CB8"/>
    <w:rsid w:val="00710EB4"/>
    <w:rsid w:val="00711B5D"/>
    <w:rsid w:val="00737BBB"/>
    <w:rsid w:val="00750D65"/>
    <w:rsid w:val="00751AB8"/>
    <w:rsid w:val="00766186"/>
    <w:rsid w:val="00775D8B"/>
    <w:rsid w:val="007770D9"/>
    <w:rsid w:val="00781AFA"/>
    <w:rsid w:val="0078419F"/>
    <w:rsid w:val="0079505E"/>
    <w:rsid w:val="007D69D9"/>
    <w:rsid w:val="007F2F2E"/>
    <w:rsid w:val="00817BB3"/>
    <w:rsid w:val="008232EB"/>
    <w:rsid w:val="00825D90"/>
    <w:rsid w:val="00836673"/>
    <w:rsid w:val="00844FD9"/>
    <w:rsid w:val="008530A3"/>
    <w:rsid w:val="00870AAD"/>
    <w:rsid w:val="00876FE6"/>
    <w:rsid w:val="008A2A35"/>
    <w:rsid w:val="008B1EBD"/>
    <w:rsid w:val="008D6B2D"/>
    <w:rsid w:val="008E5E7F"/>
    <w:rsid w:val="00900FE6"/>
    <w:rsid w:val="0091343A"/>
    <w:rsid w:val="00931E1C"/>
    <w:rsid w:val="00986D1E"/>
    <w:rsid w:val="009A4E76"/>
    <w:rsid w:val="009E35F1"/>
    <w:rsid w:val="009F1D13"/>
    <w:rsid w:val="00A0103E"/>
    <w:rsid w:val="00A04418"/>
    <w:rsid w:val="00A05F6A"/>
    <w:rsid w:val="00A12BFC"/>
    <w:rsid w:val="00A3165E"/>
    <w:rsid w:val="00A70D2D"/>
    <w:rsid w:val="00A80EB7"/>
    <w:rsid w:val="00AA4C7F"/>
    <w:rsid w:val="00AA74B0"/>
    <w:rsid w:val="00AB714E"/>
    <w:rsid w:val="00AC2410"/>
    <w:rsid w:val="00AE3329"/>
    <w:rsid w:val="00AE3D11"/>
    <w:rsid w:val="00B152BA"/>
    <w:rsid w:val="00B237A8"/>
    <w:rsid w:val="00B352E5"/>
    <w:rsid w:val="00B4552F"/>
    <w:rsid w:val="00B457A4"/>
    <w:rsid w:val="00B64539"/>
    <w:rsid w:val="00B70823"/>
    <w:rsid w:val="00B84EA8"/>
    <w:rsid w:val="00BA4687"/>
    <w:rsid w:val="00BC059D"/>
    <w:rsid w:val="00BC6CAD"/>
    <w:rsid w:val="00BE41EF"/>
    <w:rsid w:val="00C22734"/>
    <w:rsid w:val="00C509E8"/>
    <w:rsid w:val="00C6360A"/>
    <w:rsid w:val="00C855BA"/>
    <w:rsid w:val="00C91B79"/>
    <w:rsid w:val="00CA3AEB"/>
    <w:rsid w:val="00CC1EDD"/>
    <w:rsid w:val="00CF3B2C"/>
    <w:rsid w:val="00D11FD4"/>
    <w:rsid w:val="00D16A1E"/>
    <w:rsid w:val="00D33CDB"/>
    <w:rsid w:val="00D4721A"/>
    <w:rsid w:val="00D749D6"/>
    <w:rsid w:val="00DB0ECE"/>
    <w:rsid w:val="00DC7EF6"/>
    <w:rsid w:val="00DD7492"/>
    <w:rsid w:val="00DE045E"/>
    <w:rsid w:val="00E12E3F"/>
    <w:rsid w:val="00E2573E"/>
    <w:rsid w:val="00E40EE4"/>
    <w:rsid w:val="00E45FB4"/>
    <w:rsid w:val="00E96CAE"/>
    <w:rsid w:val="00ED0C0E"/>
    <w:rsid w:val="00ED2675"/>
    <w:rsid w:val="00EE5B3F"/>
    <w:rsid w:val="00EE733A"/>
    <w:rsid w:val="00F03C22"/>
    <w:rsid w:val="00F16B68"/>
    <w:rsid w:val="00F31C1E"/>
    <w:rsid w:val="00F34E39"/>
    <w:rsid w:val="00F56ED8"/>
    <w:rsid w:val="00F70A91"/>
    <w:rsid w:val="00F7386F"/>
    <w:rsid w:val="00F82401"/>
    <w:rsid w:val="00FB52FD"/>
    <w:rsid w:val="00FD2357"/>
    <w:rsid w:val="00FD6BC4"/>
    <w:rsid w:val="00FE3BD9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D0C5"/>
  <w15:docId w15:val="{BAD63A1E-F571-470B-BC3D-CB73FE05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2E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352E5"/>
    <w:rPr>
      <w:color w:val="0000FF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352E5"/>
    <w:pPr>
      <w:spacing w:after="200" w:line="276" w:lineRule="auto"/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2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C1A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551D73"/>
    <w:rPr>
      <w:rFonts w:ascii="Calibri" w:hAnsi="Calibri" w:cs="Calibri"/>
    </w:rPr>
  </w:style>
  <w:style w:type="paragraph" w:styleId="Normlnywebov">
    <w:name w:val="Normal (Web)"/>
    <w:basedOn w:val="Normlny"/>
    <w:uiPriority w:val="99"/>
    <w:unhideWhenUsed/>
    <w:rsid w:val="00D4721A"/>
    <w:rPr>
      <w:rFonts w:ascii="Times New Roman" w:hAnsi="Times New Roman" w:cs="Times New Roman"/>
      <w:sz w:val="24"/>
      <w:szCs w:val="24"/>
      <w:lang w:val="sk-SK" w:eastAsia="sk-SK"/>
    </w:rPr>
  </w:style>
  <w:style w:type="paragraph" w:customStyle="1" w:styleId="PostScript">
    <w:name w:val="PostScript"/>
    <w:rsid w:val="004264AA"/>
    <w:pPr>
      <w:widowControl w:val="0"/>
      <w:suppressAutoHyphens/>
      <w:autoSpaceDN w:val="0"/>
      <w:spacing w:after="0" w:line="240" w:lineRule="auto"/>
      <w:textAlignment w:val="baseline"/>
    </w:pPr>
    <w:rPr>
      <w:rFonts w:ascii="Helvetica" w:eastAsia="Times New Roman" w:hAnsi="Helvetica" w:cs="Times New Roman"/>
      <w:vanish/>
      <w:kern w:val="3"/>
      <w:sz w:val="20"/>
      <w:szCs w:val="20"/>
      <w:lang w:val="cs-CZ" w:eastAsia="sk-SK"/>
    </w:rPr>
  </w:style>
  <w:style w:type="numbering" w:customStyle="1" w:styleId="WWNum2">
    <w:name w:val="WWNum2"/>
    <w:basedOn w:val="Bezzoznamu"/>
    <w:rsid w:val="004264AA"/>
    <w:pPr>
      <w:numPr>
        <w:numId w:val="5"/>
      </w:numPr>
    </w:pPr>
  </w:style>
  <w:style w:type="paragraph" w:styleId="Hlavika">
    <w:name w:val="header"/>
    <w:basedOn w:val="Normlny"/>
    <w:link w:val="HlavikaChar"/>
    <w:uiPriority w:val="99"/>
    <w:unhideWhenUsed/>
    <w:rsid w:val="00AA4C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C7F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A4C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C7F"/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AB71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71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714E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71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714E"/>
    <w:rPr>
      <w:rFonts w:ascii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12BF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 Jozef</dc:creator>
  <cp:lastModifiedBy>Cebulakova Monika</cp:lastModifiedBy>
  <cp:revision>2</cp:revision>
  <cp:lastPrinted>2021-07-29T09:20:00Z</cp:lastPrinted>
  <dcterms:created xsi:type="dcterms:W3CDTF">2022-10-18T11:14:00Z</dcterms:created>
  <dcterms:modified xsi:type="dcterms:W3CDTF">2022-10-18T11:14:00Z</dcterms:modified>
</cp:coreProperties>
</file>