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CB5A" w14:textId="77777777" w:rsidR="00DC73CD" w:rsidRPr="002F4DCE" w:rsidRDefault="00602D35" w:rsidP="00602D35">
      <w:pPr>
        <w:jc w:val="center"/>
        <w:rPr>
          <w:rFonts w:ascii="Times New Roman" w:hAnsi="Times New Roman" w:cs="Times New Roman"/>
          <w:caps/>
        </w:rPr>
      </w:pPr>
      <w:r w:rsidRPr="002F4DCE">
        <w:rPr>
          <w:rFonts w:ascii="Times New Roman" w:hAnsi="Times New Roman" w:cs="Times New Roman"/>
          <w:caps/>
        </w:rPr>
        <w:t>Predkladacia správa</w:t>
      </w:r>
    </w:p>
    <w:p w14:paraId="51BC183B" w14:textId="4FE6A629" w:rsidR="003A4367" w:rsidRPr="002F4DCE" w:rsidRDefault="008F77F2" w:rsidP="003A4367">
      <w:pPr>
        <w:ind w:firstLine="708"/>
        <w:jc w:val="both"/>
        <w:rPr>
          <w:rFonts w:ascii="Times New Roman" w:hAnsi="Times New Roman" w:cs="Times New Roman"/>
        </w:rPr>
      </w:pPr>
      <w:r w:rsidRPr="002F4DCE">
        <w:rPr>
          <w:rFonts w:ascii="Times New Roman" w:hAnsi="Times New Roman" w:cs="Times New Roman"/>
        </w:rPr>
        <w:t xml:space="preserve">Podľa § 70 ods. 2 zákona Národnej rady Slovenskej republiky č. 350/1996 Z. z. o rokovacom poriadku Národnej rady Slovenskej republiky v znení zákona č. 399/2015 Z. z. predkladá Ministerstvo zdravotníctva Slovenskej republiky na rokovanie </w:t>
      </w:r>
      <w:r w:rsidR="008178BB">
        <w:rPr>
          <w:rFonts w:ascii="Times New Roman" w:hAnsi="Times New Roman" w:cs="Times New Roman"/>
        </w:rPr>
        <w:t xml:space="preserve">Legislatívnej rady </w:t>
      </w:r>
      <w:r w:rsidRPr="002F4DCE">
        <w:rPr>
          <w:rFonts w:ascii="Times New Roman" w:hAnsi="Times New Roman" w:cs="Times New Roman"/>
        </w:rPr>
        <w:t>vlády S</w:t>
      </w:r>
      <w:r w:rsidR="008178BB">
        <w:rPr>
          <w:rFonts w:ascii="Times New Roman" w:hAnsi="Times New Roman" w:cs="Times New Roman"/>
        </w:rPr>
        <w:t>R</w:t>
      </w:r>
      <w:r w:rsidRPr="002F4DCE">
        <w:rPr>
          <w:rFonts w:ascii="Times New Roman" w:hAnsi="Times New Roman" w:cs="Times New Roman"/>
        </w:rPr>
        <w:t xml:space="preserve"> </w:t>
      </w:r>
      <w:r w:rsidR="003A4367" w:rsidRPr="002F4DCE">
        <w:rPr>
          <w:rFonts w:ascii="Times New Roman" w:hAnsi="Times New Roman" w:cs="Times New Roman"/>
        </w:rPr>
        <w:t>materiál „Návrh poslancov Národnej rady Slovenskej republiky Borisa Kollára, Petry Krištúfkovej a Jozefa Hlinku na vydanie zákona, ktorým sa dopĺňa zákon č. 581/2004 Z. z. o zdravotných poisťovniach, dohľade nad zdravotnou starostlivosťou a o zmene a doplnení niektorých zákonov v znení neskorších predpisov</w:t>
      </w:r>
      <w:r w:rsidR="00391FC8" w:rsidRPr="002F4DCE">
        <w:rPr>
          <w:rFonts w:ascii="Times New Roman" w:hAnsi="Times New Roman" w:cs="Times New Roman"/>
        </w:rPr>
        <w:t xml:space="preserve"> (tlač 1179)</w:t>
      </w:r>
      <w:r w:rsidR="003A4367" w:rsidRPr="002F4DCE">
        <w:rPr>
          <w:rFonts w:ascii="Times New Roman" w:hAnsi="Times New Roman" w:cs="Times New Roman"/>
        </w:rPr>
        <w:t>“.</w:t>
      </w:r>
    </w:p>
    <w:p w14:paraId="37FA75C9" w14:textId="77777777" w:rsidR="003A4367" w:rsidRPr="002F4DCE" w:rsidRDefault="003A4367" w:rsidP="00F74DFD">
      <w:pPr>
        <w:spacing w:after="0" w:line="240" w:lineRule="auto"/>
        <w:contextualSpacing/>
        <w:jc w:val="both"/>
        <w:rPr>
          <w:rFonts w:ascii="Times New Roman" w:hAnsi="Times New Roman" w:cs="Times New Roman"/>
          <w:b/>
        </w:rPr>
      </w:pPr>
      <w:r w:rsidRPr="002F4DCE">
        <w:rPr>
          <w:rFonts w:ascii="Times New Roman" w:hAnsi="Times New Roman" w:cs="Times New Roman"/>
          <w:b/>
        </w:rPr>
        <w:t>Všeobecne</w:t>
      </w:r>
    </w:p>
    <w:p w14:paraId="1E857E82" w14:textId="77777777" w:rsidR="003A4367" w:rsidRPr="002F4DCE" w:rsidRDefault="003A4367" w:rsidP="00F74DFD">
      <w:pPr>
        <w:spacing w:after="0" w:line="240" w:lineRule="auto"/>
        <w:ind w:firstLine="580"/>
        <w:contextualSpacing/>
        <w:jc w:val="both"/>
        <w:rPr>
          <w:rFonts w:ascii="Times New Roman" w:hAnsi="Times New Roman" w:cs="Times New Roman"/>
        </w:rPr>
      </w:pPr>
      <w:r w:rsidRPr="002F4DCE">
        <w:rPr>
          <w:rFonts w:ascii="Times New Roman" w:hAnsi="Times New Roman" w:cs="Times New Roman"/>
        </w:rPr>
        <w:t>Poslanci Národnej rady Slovenskej republiky predložili na rokovanie Národnej rady Slovenskej republiky návrh zákona, ktorým sa mení a dopĺňa zákon č. 581/2004 Z. z.</w:t>
      </w:r>
      <w:r w:rsidR="00F74DFD" w:rsidRPr="002F4DCE">
        <w:rPr>
          <w:rFonts w:ascii="Times New Roman" w:hAnsi="Times New Roman" w:cs="Times New Roman"/>
        </w:rPr>
        <w:t xml:space="preserve"> </w:t>
      </w:r>
      <w:r w:rsidR="005C77AD" w:rsidRPr="002F4DCE">
        <w:rPr>
          <w:rFonts w:ascii="Times New Roman" w:hAnsi="Times New Roman" w:cs="Times New Roman"/>
        </w:rPr>
        <w:t>o zdravotných poisťovaniach, dohľade nad zdravotnou starostlivosťou a o zmene a doplnení niektorých predpisov</w:t>
      </w:r>
      <w:r w:rsidR="00391FC8" w:rsidRPr="002F4DCE">
        <w:rPr>
          <w:rFonts w:ascii="Times New Roman" w:hAnsi="Times New Roman" w:cs="Times New Roman"/>
        </w:rPr>
        <w:t xml:space="preserve"> – tlač 1179</w:t>
      </w:r>
      <w:r w:rsidR="005C77AD" w:rsidRPr="002F4DCE">
        <w:rPr>
          <w:rFonts w:ascii="Times New Roman" w:hAnsi="Times New Roman" w:cs="Times New Roman"/>
        </w:rPr>
        <w:t xml:space="preserve"> (ď</w:t>
      </w:r>
      <w:r w:rsidRPr="002F4DCE">
        <w:rPr>
          <w:rFonts w:ascii="Times New Roman" w:hAnsi="Times New Roman" w:cs="Times New Roman"/>
        </w:rPr>
        <w:t xml:space="preserve">alej „zákon č. 581/2004 Z. z.“). </w:t>
      </w:r>
    </w:p>
    <w:p w14:paraId="0252F694" w14:textId="77777777" w:rsidR="00602D35" w:rsidRPr="002F4DCE" w:rsidRDefault="003A4367" w:rsidP="003A4367">
      <w:pPr>
        <w:ind w:firstLine="580"/>
        <w:jc w:val="both"/>
        <w:rPr>
          <w:rFonts w:ascii="Times New Roman" w:hAnsi="Times New Roman" w:cs="Times New Roman"/>
        </w:rPr>
      </w:pPr>
      <w:r w:rsidRPr="002F4DCE">
        <w:rPr>
          <w:rFonts w:ascii="Times New Roman" w:hAnsi="Times New Roman" w:cs="Times New Roman"/>
        </w:rPr>
        <w:t xml:space="preserve">Cieľom návrhu zákona je ustanoviť, aby mohli žiadosť o nahliadnutie do pitevného protokolu a vyhotovenie jeho fotokópie podávať ako blízke osoby, tak aj osoby ktorým sú sprístupňované údaje zo zdravotnej dokumentácie podľa § 25 ods. 1 písm. a) až c) zákona č. 576/2004 Z. z., teda napríklad aj osoba, ktorej pacient za svojho života udelil súhlas na prístup k údajom z elektronickej zdravotnej knižky prostredníctvom Národného centra zdravotníckych informácií alebo osoba, ktorú pacient za svojho života na tento účel riadne splnomocnil na základe písomného plnomocenstva s osvedčeným podpisom. </w:t>
      </w:r>
    </w:p>
    <w:p w14:paraId="43CA4BD4" w14:textId="77777777" w:rsidR="003A4367" w:rsidRPr="002F4DCE" w:rsidRDefault="00DF6A57" w:rsidP="00F74DFD">
      <w:pPr>
        <w:spacing w:after="0" w:line="240" w:lineRule="auto"/>
        <w:contextualSpacing/>
        <w:jc w:val="both"/>
        <w:rPr>
          <w:rFonts w:ascii="Times New Roman" w:hAnsi="Times New Roman" w:cs="Times New Roman"/>
          <w:b/>
        </w:rPr>
      </w:pPr>
      <w:r w:rsidRPr="002F4DCE">
        <w:rPr>
          <w:rFonts w:ascii="Times New Roman" w:hAnsi="Times New Roman" w:cs="Times New Roman"/>
          <w:b/>
        </w:rPr>
        <w:t>S</w:t>
      </w:r>
      <w:r w:rsidR="003A4367" w:rsidRPr="002F4DCE">
        <w:rPr>
          <w:rFonts w:ascii="Times New Roman" w:hAnsi="Times New Roman" w:cs="Times New Roman"/>
          <w:b/>
        </w:rPr>
        <w:t>tanovisko</w:t>
      </w:r>
    </w:p>
    <w:p w14:paraId="42CBE979" w14:textId="77777777" w:rsidR="003A4367" w:rsidRPr="002F4DCE" w:rsidRDefault="00F74DFD" w:rsidP="003A4367">
      <w:pPr>
        <w:ind w:firstLine="708"/>
        <w:jc w:val="both"/>
        <w:rPr>
          <w:rFonts w:ascii="Times New Roman" w:hAnsi="Times New Roman" w:cs="Times New Roman"/>
        </w:rPr>
      </w:pPr>
      <w:r w:rsidRPr="002F4DCE">
        <w:rPr>
          <w:rFonts w:ascii="Times New Roman" w:hAnsi="Times New Roman" w:cs="Times New Roman"/>
        </w:rPr>
        <w:t xml:space="preserve">1. </w:t>
      </w:r>
      <w:r w:rsidR="003A4367" w:rsidRPr="002F4DCE">
        <w:rPr>
          <w:rFonts w:ascii="Times New Roman" w:hAnsi="Times New Roman" w:cs="Times New Roman"/>
        </w:rPr>
        <w:t xml:space="preserve">Navrhované ustanovenie § 48 ods. 15 zákona č. 581/2004 Z. z. používa dva rozličné pojmy – pacient a poistenec. Pacient je obsahovo širší pojem než poistenec. Podľa navrhovaného znenia by bol pitevný protokol sprístupňovaný len osobám vo vzťahu k poistencovi. Ak by bola pitva vykonaná na mŕtvom, ktorý nebol poistencom, nie je zrejmé ako by mal </w:t>
      </w:r>
      <w:r w:rsidR="001B7687" w:rsidRPr="002F4DCE">
        <w:rPr>
          <w:rFonts w:ascii="Times New Roman" w:hAnsi="Times New Roman" w:cs="Times New Roman"/>
        </w:rPr>
        <w:t xml:space="preserve">Úrad pre dohľad nad zdravotnou starostlivosťou  (ďalej </w:t>
      </w:r>
      <w:r w:rsidR="003721A6" w:rsidRPr="002F4DCE">
        <w:rPr>
          <w:rFonts w:ascii="Times New Roman" w:hAnsi="Times New Roman" w:cs="Times New Roman"/>
        </w:rPr>
        <w:t xml:space="preserve">„ÚDZS“ alebo“ </w:t>
      </w:r>
      <w:r w:rsidR="001B7687" w:rsidRPr="002F4DCE">
        <w:rPr>
          <w:rFonts w:ascii="Times New Roman" w:hAnsi="Times New Roman" w:cs="Times New Roman"/>
        </w:rPr>
        <w:t xml:space="preserve">úrad“) </w:t>
      </w:r>
      <w:r w:rsidR="003A4367" w:rsidRPr="002F4DCE">
        <w:rPr>
          <w:rFonts w:ascii="Times New Roman" w:hAnsi="Times New Roman" w:cs="Times New Roman"/>
        </w:rPr>
        <w:t xml:space="preserve">pri sprístupňovaní pitevného protokolu postupovať. </w:t>
      </w:r>
    </w:p>
    <w:p w14:paraId="23C88F31" w14:textId="77777777" w:rsidR="00F74DFD" w:rsidRPr="002F4DCE" w:rsidRDefault="003A4367" w:rsidP="003A4367">
      <w:pPr>
        <w:ind w:firstLine="644"/>
        <w:jc w:val="both"/>
        <w:rPr>
          <w:rFonts w:ascii="Times New Roman" w:hAnsi="Times New Roman" w:cs="Times New Roman"/>
        </w:rPr>
      </w:pPr>
      <w:r w:rsidRPr="002F4DCE">
        <w:rPr>
          <w:rFonts w:ascii="Times New Roman" w:hAnsi="Times New Roman" w:cs="Times New Roman"/>
        </w:rPr>
        <w:t>Zároveň si dovoľujeme upozorniť, že vo forme a vzore pitevného protokolu ustanoveného vyhláškou MZ</w:t>
      </w:r>
      <w:r w:rsidR="001B7687" w:rsidRPr="002F4DCE">
        <w:rPr>
          <w:rFonts w:ascii="Times New Roman" w:hAnsi="Times New Roman" w:cs="Times New Roman"/>
        </w:rPr>
        <w:t xml:space="preserve"> </w:t>
      </w:r>
      <w:r w:rsidRPr="002F4DCE">
        <w:rPr>
          <w:rFonts w:ascii="Times New Roman" w:hAnsi="Times New Roman" w:cs="Times New Roman"/>
        </w:rPr>
        <w:t xml:space="preserve">SR č. 771/2004 Z. z., je používaný termín </w:t>
      </w:r>
      <w:r w:rsidRPr="002F4DCE">
        <w:rPr>
          <w:rFonts w:ascii="Times New Roman" w:hAnsi="Times New Roman" w:cs="Times New Roman"/>
          <w:i/>
        </w:rPr>
        <w:t>mŕtvy</w:t>
      </w:r>
      <w:r w:rsidR="001B7687" w:rsidRPr="002F4DCE">
        <w:rPr>
          <w:rFonts w:ascii="Times New Roman" w:hAnsi="Times New Roman" w:cs="Times New Roman"/>
          <w:i/>
        </w:rPr>
        <w:t>,</w:t>
      </w:r>
      <w:r w:rsidRPr="002F4DCE">
        <w:rPr>
          <w:rFonts w:ascii="Times New Roman" w:hAnsi="Times New Roman" w:cs="Times New Roman"/>
          <w:i/>
        </w:rPr>
        <w:t xml:space="preserve"> </w:t>
      </w:r>
      <w:r w:rsidRPr="002F4DCE">
        <w:rPr>
          <w:rFonts w:ascii="Times New Roman" w:hAnsi="Times New Roman" w:cs="Times New Roman"/>
        </w:rPr>
        <w:t xml:space="preserve">a súčasná zákonná právna úprava rozoznáva vo vzťahu k mŕtvym pojmy </w:t>
      </w:r>
      <w:r w:rsidRPr="002F4DCE">
        <w:rPr>
          <w:rFonts w:ascii="Times New Roman" w:hAnsi="Times New Roman" w:cs="Times New Roman"/>
          <w:i/>
        </w:rPr>
        <w:t>osoba zomrelá,</w:t>
      </w:r>
      <w:r w:rsidRPr="002F4DCE">
        <w:rPr>
          <w:rFonts w:ascii="Times New Roman" w:hAnsi="Times New Roman" w:cs="Times New Roman"/>
        </w:rPr>
        <w:t xml:space="preserve"> </w:t>
      </w:r>
      <w:r w:rsidRPr="002F4DCE">
        <w:rPr>
          <w:rFonts w:ascii="Times New Roman" w:hAnsi="Times New Roman" w:cs="Times New Roman"/>
          <w:i/>
        </w:rPr>
        <w:t>mŕtva osoba</w:t>
      </w:r>
      <w:r w:rsidRPr="002F4DCE">
        <w:rPr>
          <w:rFonts w:ascii="Times New Roman" w:hAnsi="Times New Roman" w:cs="Times New Roman"/>
        </w:rPr>
        <w:t xml:space="preserve"> alebo </w:t>
      </w:r>
      <w:r w:rsidRPr="002F4DCE">
        <w:rPr>
          <w:rFonts w:ascii="Times New Roman" w:hAnsi="Times New Roman" w:cs="Times New Roman"/>
          <w:i/>
        </w:rPr>
        <w:t>zomrelý</w:t>
      </w:r>
      <w:r w:rsidRPr="002F4DCE">
        <w:rPr>
          <w:rFonts w:ascii="Times New Roman" w:hAnsi="Times New Roman" w:cs="Times New Roman"/>
        </w:rPr>
        <w:t>. Z toho dôvodu je nevyhnutné upraviť pojmy tak, aby reflektovali skutočnosť, v zmysle ktorej je možné vykonať pitvu</w:t>
      </w:r>
      <w:r w:rsidR="001B7687" w:rsidRPr="002F4DCE">
        <w:rPr>
          <w:rFonts w:ascii="Times New Roman" w:hAnsi="Times New Roman" w:cs="Times New Roman"/>
        </w:rPr>
        <w:t xml:space="preserve"> výlučne na mŕtvej osobe. Zastávame názor, </w:t>
      </w:r>
      <w:r w:rsidRPr="002F4DCE">
        <w:rPr>
          <w:rFonts w:ascii="Times New Roman" w:hAnsi="Times New Roman" w:cs="Times New Roman"/>
        </w:rPr>
        <w:t xml:space="preserve">že pitevný protokol nemôže byť z podstaty veci viazaný na poistenca. Vzťah v systéme verejného zdravotného poistenia medzi zdravotnou poisťovňou a poistencom zaniká, okrem iného, smrťou (§ 5 ods. 1 zákona č. 580/2004 Z. z.), a teda zomrelá osoba nemôže byť poistencom. </w:t>
      </w:r>
    </w:p>
    <w:p w14:paraId="602A022C" w14:textId="77777777" w:rsidR="003A4367" w:rsidRPr="002F4DCE" w:rsidRDefault="00F74DFD" w:rsidP="003A4367">
      <w:pPr>
        <w:ind w:firstLine="644"/>
        <w:jc w:val="both"/>
        <w:rPr>
          <w:rFonts w:ascii="Times New Roman" w:hAnsi="Times New Roman" w:cs="Times New Roman"/>
        </w:rPr>
      </w:pPr>
      <w:r w:rsidRPr="002F4DCE">
        <w:rPr>
          <w:rFonts w:ascii="Times New Roman" w:hAnsi="Times New Roman" w:cs="Times New Roman"/>
        </w:rPr>
        <w:t xml:space="preserve">2. Žiadame nahradiť slová „sprístupní...pitevný protokol“ slovami „poskytne výpis z pitevného protokolu“. </w:t>
      </w:r>
      <w:r w:rsidR="003A4367" w:rsidRPr="002F4DCE">
        <w:rPr>
          <w:rFonts w:ascii="Times New Roman" w:hAnsi="Times New Roman" w:cs="Times New Roman"/>
        </w:rPr>
        <w:tab/>
      </w:r>
    </w:p>
    <w:p w14:paraId="46A234BD" w14:textId="77777777" w:rsidR="003A4367" w:rsidRPr="002F4DCE" w:rsidRDefault="003A4367" w:rsidP="00BB5D18">
      <w:pPr>
        <w:spacing w:after="100" w:afterAutospacing="1" w:line="240" w:lineRule="auto"/>
        <w:ind w:firstLine="644"/>
        <w:contextualSpacing/>
        <w:jc w:val="both"/>
        <w:rPr>
          <w:rFonts w:ascii="Times New Roman" w:hAnsi="Times New Roman" w:cs="Times New Roman"/>
        </w:rPr>
      </w:pPr>
      <w:r w:rsidRPr="002F4DCE">
        <w:rPr>
          <w:rFonts w:ascii="Times New Roman" w:hAnsi="Times New Roman" w:cs="Times New Roman"/>
        </w:rPr>
        <w:t xml:space="preserve">Súčasne platná legislatíva upravuje výkon </w:t>
      </w:r>
    </w:p>
    <w:p w14:paraId="57CE1FEF" w14:textId="77777777" w:rsidR="003A4367" w:rsidRPr="002F4DCE" w:rsidRDefault="003A4367" w:rsidP="00BB5D18">
      <w:pPr>
        <w:pStyle w:val="Odsekzoznamu"/>
        <w:numPr>
          <w:ilvl w:val="0"/>
          <w:numId w:val="2"/>
        </w:numPr>
        <w:spacing w:after="100" w:afterAutospacing="1" w:line="240" w:lineRule="auto"/>
        <w:jc w:val="both"/>
        <w:rPr>
          <w:rFonts w:ascii="Times New Roman" w:hAnsi="Times New Roman"/>
        </w:rPr>
      </w:pPr>
      <w:r w:rsidRPr="002F4DCE">
        <w:rPr>
          <w:rFonts w:ascii="Times New Roman" w:hAnsi="Times New Roman"/>
        </w:rPr>
        <w:t xml:space="preserve">pitvy na súdnolekárskych a patologicko-anatomických pracoviskách Úradu pre dohľad nad zdravotnou starostlivosťou podľa zákona 581/2014 Z. z. nariadenej prehliadajúcim lekárom, a </w:t>
      </w:r>
    </w:p>
    <w:p w14:paraId="19ABF589" w14:textId="77777777" w:rsidR="003A4367" w:rsidRPr="002F4DCE" w:rsidRDefault="003A4367" w:rsidP="00BB5D18">
      <w:pPr>
        <w:pStyle w:val="Odsekzoznamu"/>
        <w:numPr>
          <w:ilvl w:val="0"/>
          <w:numId w:val="2"/>
        </w:numPr>
        <w:spacing w:after="100" w:afterAutospacing="1" w:line="240" w:lineRule="auto"/>
        <w:jc w:val="both"/>
        <w:rPr>
          <w:rFonts w:ascii="Times New Roman" w:hAnsi="Times New Roman"/>
        </w:rPr>
      </w:pPr>
      <w:r w:rsidRPr="002F4DCE">
        <w:rPr>
          <w:rFonts w:ascii="Times New Roman" w:hAnsi="Times New Roman"/>
        </w:rPr>
        <w:t xml:space="preserve">pitvy, ktorú nariaďuje orgán činný v trestnom konaní (ďalej len „OČTK“), podľa § 156 Trestného poriadku. </w:t>
      </w:r>
    </w:p>
    <w:p w14:paraId="74F736D9" w14:textId="77777777" w:rsidR="003A4367" w:rsidRPr="002F4DCE" w:rsidRDefault="003A4367" w:rsidP="001B7687">
      <w:pPr>
        <w:ind w:firstLine="708"/>
        <w:jc w:val="both"/>
        <w:rPr>
          <w:rFonts w:ascii="Times New Roman" w:hAnsi="Times New Roman" w:cs="Times New Roman"/>
        </w:rPr>
      </w:pPr>
      <w:r w:rsidRPr="002F4DCE">
        <w:rPr>
          <w:rFonts w:ascii="Times New Roman" w:hAnsi="Times New Roman" w:cs="Times New Roman"/>
        </w:rPr>
        <w:t>V prvom prípade sa o pitve vedie úradný záznam – pitevný protokol, ktorý sa riadi Smernicou úradu o výkone pitvy a vedení pitevného protokolu. Ustanovenia v smernici vychádzajú z platnej vyhlášky MZ SR č. 771/2004 Z. z. Pitevný protokol si príbuzní vedia vyžiadať aj žiadosťou podľa zákona č. 211/2000 Z. z. o slobodnom prístupe k informáciám.</w:t>
      </w:r>
    </w:p>
    <w:p w14:paraId="4B0017DF" w14:textId="77777777" w:rsidR="003A4367" w:rsidRPr="002F4DCE" w:rsidRDefault="003A4367" w:rsidP="001B7687">
      <w:pPr>
        <w:ind w:firstLine="708"/>
        <w:jc w:val="both"/>
        <w:rPr>
          <w:rFonts w:ascii="Times New Roman" w:hAnsi="Times New Roman" w:cs="Times New Roman"/>
        </w:rPr>
      </w:pPr>
      <w:r w:rsidRPr="002F4DCE">
        <w:rPr>
          <w:rFonts w:ascii="Times New Roman" w:hAnsi="Times New Roman" w:cs="Times New Roman"/>
        </w:rPr>
        <w:lastRenderedPageBreak/>
        <w:t xml:space="preserve">Z pitvy nariadenej OČTK podľa Trestného poriadku sa vyhotoví znalecký posudok, ktorý je právne ukotvený zákonom č. 382/2004 Z. z. o znalcoch, tlmočníkoch a prekladateľoch. Znalci vypracujú znalecký posudok, ktorého súčasťou sú závery vykonanej pitvy. Z pitvy nariadenej OČTK podľa Trestného poriadku sa nevyhotovuje pitevný protokol, úrad nedisponuje informáciami o takejto pitve, keďže znalci sú viazaní mlčanlivosťou. </w:t>
      </w:r>
    </w:p>
    <w:p w14:paraId="5DA0955C" w14:textId="77777777" w:rsidR="003A4367" w:rsidRPr="002F4DCE" w:rsidRDefault="003A4367" w:rsidP="001B7687">
      <w:pPr>
        <w:ind w:firstLine="708"/>
        <w:jc w:val="both"/>
        <w:rPr>
          <w:rFonts w:ascii="Times New Roman" w:hAnsi="Times New Roman" w:cs="Times New Roman"/>
        </w:rPr>
      </w:pPr>
      <w:r w:rsidRPr="002F4DCE">
        <w:rPr>
          <w:rFonts w:ascii="Times New Roman" w:hAnsi="Times New Roman" w:cs="Times New Roman"/>
        </w:rPr>
        <w:t>Výkon pitvy nie je zaradený medzi zdravotné výkony, ani pitevný protokol nemá štatút zdravotnej dokumentácie a neriadi sa zákonom č. 576/2004 Z. z., ktorý definuje sprístupňovanie zdravotnej dokumentácie. Pitevný protokol obsahuje základné 4 časti v zmysle platnej vyhlášky č. 771/2004 Z. z., ktoré súhrnne obsahujú detailný opis pitvy, multimediálnu dokumentáciu, opis mikroskopického histologického vyšetrenia odobratých vzoriek tkanív, výsledky pomocných laboratórnych vyšetrení a iné významné súčasti vrátane prepisov zo zdravotnej dokumentácie zosnulého. Pre jeho vypracovanie a interpretáciu je potrebná patričná erudícia z oblasti patologickej anatómie alebo súdneho lekárstva v závislosti od druhu vykonanej pitvy. Zostavenie pitevného protokolu predstavuje náročný proces zápisu získaných nálezov, identifikácie vzájomných súvislostí medzi nimi a korelácie s jednotlivými vyšetreniami s cieľom zostaviť záverečný diagnostický súhrn, ktorý stanovuje príčinu smrti, choroby vedúce k smrti a pridružené choroby zosnulého, ako aj samotný mechanizmus smrti. Spravidla je do práce s pitevným protokolom a do ustálenia diagnostického súhrnu zapojených viac lekárov, nezriedka aj konzultácie naprieč odbormi, s cieľom, aby diagnostický súhrn prinášal v maximálnej možnej miere objektívny pohľad na úmrtie a celkový zdravotný stav zosnulého, vrátane odpovedí na vznesené otázky, napríklad ohľadom zdravotnej starostlivosti poskytnutej počas života.</w:t>
      </w:r>
    </w:p>
    <w:p w14:paraId="748ED1F8" w14:textId="77777777" w:rsidR="003A4367" w:rsidRPr="002F4DCE" w:rsidRDefault="003A4367" w:rsidP="001B7687">
      <w:pPr>
        <w:ind w:firstLine="708"/>
        <w:jc w:val="both"/>
        <w:rPr>
          <w:rFonts w:ascii="Times New Roman" w:hAnsi="Times New Roman" w:cs="Times New Roman"/>
        </w:rPr>
      </w:pPr>
      <w:r w:rsidRPr="002F4DCE">
        <w:rPr>
          <w:rFonts w:ascii="Times New Roman" w:hAnsi="Times New Roman" w:cs="Times New Roman"/>
        </w:rPr>
        <w:t xml:space="preserve">Diagnostický súhrn je poskytovaný klinickým pracoviskám, Sekcii dohľadu úradu pre dohľad a na vyžiadanie blízkym osobám, pričom tento súhrn predstavuje dostatočný informačný rozsah údajov pre následné právne úkony alebo iné úkony. Máme za to, že </w:t>
      </w:r>
      <w:r w:rsidRPr="002F4DCE">
        <w:rPr>
          <w:rFonts w:ascii="Times New Roman" w:hAnsi="Times New Roman" w:cs="Times New Roman"/>
          <w:i/>
        </w:rPr>
        <w:t xml:space="preserve">nahliadať do pitevného protokolu a robiť z neho fotokópie </w:t>
      </w:r>
      <w:r w:rsidRPr="002F4DCE">
        <w:rPr>
          <w:rFonts w:ascii="Times New Roman" w:hAnsi="Times New Roman" w:cs="Times New Roman"/>
        </w:rPr>
        <w:t>nie je potrebné ani žiadúce, pretože to so sebou prináša riziko mylnej interpretácie opísaných nálezov a postupov a môže viesť k nesprávnym alebo účelovým skresleniam jednotlivých nálezov</w:t>
      </w:r>
      <w:r w:rsidRPr="002F4DCE">
        <w:rPr>
          <w:rFonts w:ascii="Times New Roman" w:hAnsi="Times New Roman" w:cs="Times New Roman"/>
          <w:i/>
        </w:rPr>
        <w:t>.</w:t>
      </w:r>
      <w:r w:rsidRPr="002F4DCE">
        <w:rPr>
          <w:rFonts w:ascii="Times New Roman" w:hAnsi="Times New Roman" w:cs="Times New Roman"/>
        </w:rPr>
        <w:t xml:space="preserve"> Takéto konanie ohrozuje základný princíp fungovania diagnostického procesu po úmrtí, ktorý je postavený na odbornosti a objektivite. Z etického hľadiska voči zosnulému a pozostalým nepovažujeme za žiadúce, aby niektoré časti protokolu, ako detailné opisy nálezov alebo fotodokumentácia, boli prístupné žiadateľom. Terajší proces je garantovaný štátom zriadeným nezávislým subjektom - Úradom pre dohľad nad zdravotnou starostlivosťou, ktorý vykonáva vo verejnom záujme kontinuálnu kontrolu činností a vzdelávanie v spolupráci s odbornými spoločnosťami. Interpretačná variabilita nálezov je nežiadúci stav, ktorý je v ostrom kontraste s tzv. diferenciálnou diagnostikou a odbornou diskusiou. Úrad v každom jednom prípade na žiadosť príbuzným poskytuje výpis z pitevného protokolu súčasne s možnosťou konzultácie záverov v prípade potreby. Je však nevyhnutné opätovne poznamenať, že pri výkone pitvy nariadenej OČTK (tzv. súdna pitva pri trestných konaniach a pod.) úrad nedisponuje pitevným protokolom, keďže zadávateľom pitvy je Ministerstvo vnútra SR a znalecký posudok podlieha príslušnému zákonu.</w:t>
      </w:r>
    </w:p>
    <w:p w14:paraId="261A1859" w14:textId="77777777" w:rsidR="003A4367" w:rsidRPr="002F4DCE" w:rsidRDefault="003A4367" w:rsidP="001B7687">
      <w:pPr>
        <w:ind w:firstLine="708"/>
        <w:jc w:val="both"/>
        <w:rPr>
          <w:rFonts w:ascii="Times New Roman" w:hAnsi="Times New Roman" w:cs="Times New Roman"/>
        </w:rPr>
      </w:pPr>
      <w:r w:rsidRPr="002F4DCE">
        <w:rPr>
          <w:rFonts w:ascii="Times New Roman" w:hAnsi="Times New Roman" w:cs="Times New Roman"/>
        </w:rPr>
        <w:t>Na základe vyššie uvedeného, iniciatívu za legislatívnu zmenu, ktorá by pitevný protokol v celom jeho znení širšie sprístupnila, nepovažujeme za potrebnú, a nevidíme reálny prínos v prípade sprístupňovania celého pitevného protokolu. Naopak, sprístupnením výpisu z pitevného protokolu je možné sa vyhnúť účelovej manipulácii s údajmi v zápisnici, pričom úrad nebude nútený vydávať fotografie z pitevných nálezov. Sprístupňovanie fotografií môže predstavovať mimoriadny eticko-morálny problém, keďže multimediálna dokumentácia je skutočne určená len pre odborníkov, ktorým je vydávaná.</w:t>
      </w:r>
    </w:p>
    <w:p w14:paraId="5224CE8B" w14:textId="77777777" w:rsidR="003A4367" w:rsidRPr="002F4DCE" w:rsidRDefault="003A4367" w:rsidP="001B7687">
      <w:pPr>
        <w:ind w:firstLine="708"/>
        <w:jc w:val="both"/>
        <w:rPr>
          <w:rFonts w:ascii="Times New Roman" w:hAnsi="Times New Roman" w:cs="Times New Roman"/>
        </w:rPr>
      </w:pPr>
      <w:r w:rsidRPr="002F4DCE">
        <w:rPr>
          <w:rFonts w:ascii="Times New Roman" w:hAnsi="Times New Roman" w:cs="Times New Roman"/>
        </w:rPr>
        <w:t xml:space="preserve">Zároveň si dovoľujeme namietať znenie dôvodovej správy, keďže zdôvodnenie sa týka ustálenia skutočnej príčiny smrti pre účely znaleckého dokazovania a sprístupňuje sa až na dožiadanie súdu alebo orgánov činných v trestnom konaní, čím sú pozostalí priamo nútení podať trestné oznámenie alebo </w:t>
      </w:r>
      <w:r w:rsidRPr="002F4DCE">
        <w:rPr>
          <w:rFonts w:ascii="Times New Roman" w:hAnsi="Times New Roman" w:cs="Times New Roman"/>
        </w:rPr>
        <w:lastRenderedPageBreak/>
        <w:t>civilnú žalobu, aby sa „dostali“ k pitevnému protokolu. Takáto situácia nenastáva. Na žiadosť vždy príbuzní dostanú výpis z pitevného protokolu, z ktorého doteraz vychádzali aj konzultanti úradu aj OČTK ako jedného zo vstupov pri posudzovaní poskytnutej zdravotnej starostlivosti. Úrad sa  doteraz nestretol v praxi so žiadosťou súdu alebo OČTK z dôvodu nesprístupnenia pitevného protokolu na pracoviskách ÚDZS na žiadosť príbuzným zomretého pacienta. Pitevný protokol si príbuzní v súčasnosti vedia vyžiadať  aj žiadosťou podľa zákona č. 211/2000 Z. z. o slobodnom prístupe k informáciám.</w:t>
      </w:r>
    </w:p>
    <w:p w14:paraId="69149DE2" w14:textId="77777777" w:rsidR="003A4367" w:rsidRPr="002F4DCE" w:rsidRDefault="003A4367" w:rsidP="001B7687">
      <w:pPr>
        <w:ind w:firstLine="708"/>
        <w:jc w:val="both"/>
        <w:rPr>
          <w:rFonts w:ascii="Times New Roman" w:hAnsi="Times New Roman" w:cs="Times New Roman"/>
        </w:rPr>
      </w:pPr>
      <w:r w:rsidRPr="002F4DCE">
        <w:rPr>
          <w:rFonts w:ascii="Times New Roman" w:hAnsi="Times New Roman" w:cs="Times New Roman"/>
        </w:rPr>
        <w:t xml:space="preserve">V prípade, že je nariadený výkon pitvy OČTK (tzv. súdna pitva pri trestných konaniach a pod.) úrad nedisponuje pitevným protokolom, a teda táto zmena nerieši túto problematiku, na ktorú často príbuzným úrad odpovedá. </w:t>
      </w:r>
    </w:p>
    <w:p w14:paraId="56F9DCD0" w14:textId="77777777" w:rsidR="00F74DFD" w:rsidRPr="002F4DCE" w:rsidRDefault="00F74DFD" w:rsidP="001B7687">
      <w:pPr>
        <w:ind w:firstLine="708"/>
        <w:jc w:val="both"/>
        <w:rPr>
          <w:rFonts w:ascii="Times New Roman" w:hAnsi="Times New Roman" w:cs="Times New Roman"/>
        </w:rPr>
      </w:pPr>
      <w:r w:rsidRPr="002F4DCE">
        <w:rPr>
          <w:rFonts w:ascii="Times New Roman" w:hAnsi="Times New Roman" w:cs="Times New Roman"/>
        </w:rPr>
        <w:t xml:space="preserve">3. </w:t>
      </w:r>
      <w:r w:rsidR="00F72E01" w:rsidRPr="002F4DCE">
        <w:rPr>
          <w:rFonts w:ascii="Times New Roman" w:hAnsi="Times New Roman" w:cs="Times New Roman"/>
        </w:rPr>
        <w:t>Navrhujeme slov</w:t>
      </w:r>
      <w:r w:rsidRPr="002F4DCE">
        <w:rPr>
          <w:rFonts w:ascii="Times New Roman" w:hAnsi="Times New Roman" w:cs="Times New Roman"/>
        </w:rPr>
        <w:t xml:space="preserve">né spojenie „na požiadanie“ nahradiť slovami „na žiadosť“. </w:t>
      </w:r>
    </w:p>
    <w:p w14:paraId="4A98FF1D" w14:textId="77777777" w:rsidR="001B7687" w:rsidRPr="002F4DCE" w:rsidRDefault="001650F0" w:rsidP="005B558D">
      <w:pPr>
        <w:spacing w:line="240" w:lineRule="auto"/>
        <w:ind w:firstLine="708"/>
        <w:contextualSpacing/>
        <w:jc w:val="both"/>
        <w:rPr>
          <w:rFonts w:ascii="Times New Roman" w:hAnsi="Times New Roman" w:cs="Times New Roman"/>
        </w:rPr>
      </w:pPr>
      <w:r w:rsidRPr="002F4DCE">
        <w:rPr>
          <w:rFonts w:ascii="Times New Roman" w:hAnsi="Times New Roman" w:cs="Times New Roman"/>
        </w:rPr>
        <w:t xml:space="preserve">4. </w:t>
      </w:r>
      <w:r w:rsidR="009C28A8" w:rsidRPr="002F4DCE">
        <w:rPr>
          <w:rFonts w:ascii="Times New Roman" w:hAnsi="Times New Roman" w:cs="Times New Roman"/>
        </w:rPr>
        <w:t xml:space="preserve">Zároveň si </w:t>
      </w:r>
      <w:r w:rsidR="001B7687" w:rsidRPr="002F4DCE">
        <w:rPr>
          <w:rFonts w:ascii="Times New Roman" w:hAnsi="Times New Roman" w:cs="Times New Roman"/>
        </w:rPr>
        <w:t xml:space="preserve">Ministerstvo zdravotníctva Slovenskej republiky si dovoľuje </w:t>
      </w:r>
      <w:r w:rsidR="003A4367" w:rsidRPr="002F4DCE">
        <w:rPr>
          <w:rFonts w:ascii="Times New Roman" w:hAnsi="Times New Roman" w:cs="Times New Roman"/>
        </w:rPr>
        <w:t xml:space="preserve">upozorniť, že do NR SR bol </w:t>
      </w:r>
      <w:r w:rsidR="00F705C1" w:rsidRPr="002F4DCE">
        <w:rPr>
          <w:rFonts w:ascii="Times New Roman" w:hAnsi="Times New Roman" w:cs="Times New Roman"/>
        </w:rPr>
        <w:t>zaslaný vládny návrh zákona (tlač</w:t>
      </w:r>
      <w:r w:rsidR="003A4367" w:rsidRPr="002F4DCE">
        <w:rPr>
          <w:rFonts w:ascii="Times New Roman" w:hAnsi="Times New Roman" w:cs="Times New Roman"/>
        </w:rPr>
        <w:t xml:space="preserve"> 1217), ktorým sa mení a dopĺňa zákon č. 581/2004 Z. z. (ďalej len „vládny návrh zákona“). Vládny návrh zákona, okrem iného, upravuje aj oblasť vykonávania prehliadok mŕtvych tiel, a dopĺňa existujúci § 48 odsekom 15. Účinnosť návrhu zákona a zmien týkajúcich sa zákona č. 581/2004 Z. z. je navrhnutá od 1. januára 2023. </w:t>
      </w:r>
    </w:p>
    <w:p w14:paraId="6A7FD66C" w14:textId="77777777" w:rsidR="005B558D" w:rsidRPr="002F4DCE" w:rsidRDefault="005B558D" w:rsidP="005B558D">
      <w:pPr>
        <w:spacing w:line="240" w:lineRule="auto"/>
        <w:contextualSpacing/>
        <w:jc w:val="both"/>
        <w:rPr>
          <w:rFonts w:ascii="Times New Roman" w:hAnsi="Times New Roman" w:cs="Times New Roman"/>
        </w:rPr>
      </w:pPr>
    </w:p>
    <w:p w14:paraId="4551D3BC" w14:textId="77777777" w:rsidR="00E51508" w:rsidRPr="002F4DCE" w:rsidRDefault="00E51508" w:rsidP="005B558D">
      <w:pPr>
        <w:spacing w:line="240" w:lineRule="auto"/>
        <w:contextualSpacing/>
        <w:jc w:val="both"/>
        <w:rPr>
          <w:rFonts w:ascii="Times New Roman" w:hAnsi="Times New Roman" w:cs="Times New Roman"/>
          <w:b/>
        </w:rPr>
      </w:pPr>
    </w:p>
    <w:p w14:paraId="6F34BFB7" w14:textId="77777777" w:rsidR="005B558D" w:rsidRPr="002F4DCE" w:rsidRDefault="005B558D" w:rsidP="005B558D">
      <w:pPr>
        <w:spacing w:line="240" w:lineRule="auto"/>
        <w:contextualSpacing/>
        <w:jc w:val="both"/>
        <w:rPr>
          <w:rFonts w:ascii="Times New Roman" w:hAnsi="Times New Roman" w:cs="Times New Roman"/>
          <w:b/>
        </w:rPr>
      </w:pPr>
      <w:r w:rsidRPr="002F4DCE">
        <w:rPr>
          <w:rFonts w:ascii="Times New Roman" w:hAnsi="Times New Roman" w:cs="Times New Roman"/>
          <w:b/>
        </w:rPr>
        <w:t>Medzirezortné pripomienkové konanie</w:t>
      </w:r>
    </w:p>
    <w:p w14:paraId="55ABC950" w14:textId="77777777" w:rsidR="005B558D" w:rsidRPr="002F4DCE" w:rsidRDefault="005B558D" w:rsidP="005B558D">
      <w:pPr>
        <w:spacing w:line="240" w:lineRule="auto"/>
        <w:contextualSpacing/>
        <w:jc w:val="both"/>
        <w:rPr>
          <w:rFonts w:ascii="Times New Roman" w:hAnsi="Times New Roman" w:cs="Times New Roman"/>
          <w:b/>
        </w:rPr>
      </w:pPr>
    </w:p>
    <w:p w14:paraId="3A56E964" w14:textId="77777777" w:rsidR="005B558D" w:rsidRPr="002F4DCE" w:rsidRDefault="005B558D" w:rsidP="00E51508">
      <w:pPr>
        <w:spacing w:line="240" w:lineRule="auto"/>
        <w:ind w:firstLine="708"/>
        <w:contextualSpacing/>
        <w:jc w:val="both"/>
        <w:rPr>
          <w:rFonts w:ascii="Times New Roman" w:hAnsi="Times New Roman" w:cs="Times New Roman"/>
        </w:rPr>
      </w:pPr>
      <w:r w:rsidRPr="002F4DCE">
        <w:rPr>
          <w:rFonts w:ascii="Times New Roman" w:hAnsi="Times New Roman" w:cs="Times New Roman"/>
        </w:rPr>
        <w:t xml:space="preserve">Poslanecký návrh zákona </w:t>
      </w:r>
      <w:r w:rsidR="009C28A8" w:rsidRPr="002F4DCE">
        <w:rPr>
          <w:rFonts w:ascii="Times New Roman" w:hAnsi="Times New Roman" w:cs="Times New Roman"/>
        </w:rPr>
        <w:t>bol predmetom medzire</w:t>
      </w:r>
      <w:r w:rsidRPr="002F4DCE">
        <w:rPr>
          <w:rFonts w:ascii="Times New Roman" w:hAnsi="Times New Roman" w:cs="Times New Roman"/>
        </w:rPr>
        <w:t xml:space="preserve">zortného pripomienkového konania v dňoch od 6. októbra 2022 do 14. októbra 2022, v rámci ktorého bolo uplatnených desať pripomienok, z toho tri zásadné pripomienky. Ministerstvo investícií, regionálneho rozvoja a informatizácie Slovenskej republiky uplatnilo </w:t>
      </w:r>
      <w:r w:rsidR="00F72E01" w:rsidRPr="002F4DCE">
        <w:rPr>
          <w:rFonts w:ascii="Times New Roman" w:hAnsi="Times New Roman" w:cs="Times New Roman"/>
        </w:rPr>
        <w:t xml:space="preserve">dve zásadné pripomienky, Úrad pre dohľad nad zdravotnou starostlivosťou </w:t>
      </w:r>
      <w:r w:rsidR="00E51508" w:rsidRPr="002F4DCE">
        <w:rPr>
          <w:rFonts w:ascii="Times New Roman" w:hAnsi="Times New Roman" w:cs="Times New Roman"/>
        </w:rPr>
        <w:t xml:space="preserve"> </w:t>
      </w:r>
      <w:r w:rsidR="00F72E01" w:rsidRPr="002F4DCE">
        <w:rPr>
          <w:rFonts w:ascii="Times New Roman" w:hAnsi="Times New Roman" w:cs="Times New Roman"/>
        </w:rPr>
        <w:t xml:space="preserve">uplatnil jednu zásadnú pripomienku. Obyčajné pripomienky uplatnilo Ministerstvo spravodlivosti Slovenskej republiky (2), Úrad na ochranu osobných údajov (1), Všeobecná zdravotná poisťovňa, a. s. (4). </w:t>
      </w:r>
    </w:p>
    <w:p w14:paraId="33446750" w14:textId="77777777" w:rsidR="00E51508" w:rsidRPr="002F4DCE" w:rsidRDefault="00E51508" w:rsidP="005B558D">
      <w:pPr>
        <w:spacing w:line="240" w:lineRule="auto"/>
        <w:contextualSpacing/>
        <w:jc w:val="both"/>
        <w:rPr>
          <w:rFonts w:ascii="Times New Roman" w:hAnsi="Times New Roman" w:cs="Times New Roman"/>
        </w:rPr>
      </w:pPr>
    </w:p>
    <w:p w14:paraId="623C3490" w14:textId="77777777" w:rsidR="00F72E01" w:rsidRPr="002F4DCE" w:rsidRDefault="009C28A8" w:rsidP="00D66991">
      <w:pPr>
        <w:jc w:val="both"/>
        <w:rPr>
          <w:rFonts w:ascii="Times New Roman" w:hAnsi="Times New Roman" w:cs="Times New Roman"/>
        </w:rPr>
      </w:pPr>
      <w:r w:rsidRPr="002F4DCE">
        <w:rPr>
          <w:rFonts w:ascii="Times New Roman" w:hAnsi="Times New Roman" w:cs="Times New Roman"/>
          <w:b/>
        </w:rPr>
        <w:tab/>
      </w:r>
      <w:r w:rsidR="005D757A" w:rsidRPr="002F4DCE">
        <w:rPr>
          <w:rFonts w:ascii="Times New Roman" w:hAnsi="Times New Roman" w:cs="Times New Roman"/>
          <w:b/>
        </w:rPr>
        <w:t xml:space="preserve">Ministerstvo investícií, regionálneho rozvoja a informatizácie Slovenskej republiky (MIRRI) </w:t>
      </w:r>
      <w:r w:rsidRPr="002F4DCE">
        <w:rPr>
          <w:rFonts w:ascii="Times New Roman" w:hAnsi="Times New Roman" w:cs="Times New Roman"/>
        </w:rPr>
        <w:t>žiada upraviť ustanovenie § 48 ods. 15 tak</w:t>
      </w:r>
      <w:r w:rsidR="00D66991" w:rsidRPr="002F4DCE">
        <w:rPr>
          <w:rFonts w:ascii="Times New Roman" w:hAnsi="Times New Roman" w:cs="Times New Roman"/>
        </w:rPr>
        <w:t xml:space="preserve">ým spôsobom, </w:t>
      </w:r>
      <w:r w:rsidRPr="002F4DCE">
        <w:rPr>
          <w:rFonts w:ascii="Times New Roman" w:hAnsi="Times New Roman" w:cs="Times New Roman"/>
        </w:rPr>
        <w:t>aby bolo zrejmé, ktorá osoba bude oprávnená sprístupňovať pitevné protokoly po smrti pacienta</w:t>
      </w:r>
      <w:r w:rsidR="00D66991" w:rsidRPr="002F4DCE">
        <w:rPr>
          <w:rFonts w:ascii="Times New Roman" w:hAnsi="Times New Roman" w:cs="Times New Roman"/>
        </w:rPr>
        <w:t xml:space="preserve">. Uvedené žiada s </w:t>
      </w:r>
      <w:r w:rsidRPr="002F4DCE">
        <w:rPr>
          <w:rFonts w:ascii="Times New Roman" w:hAnsi="Times New Roman" w:cs="Times New Roman"/>
        </w:rPr>
        <w:t>poukazom na § 5 ods. 6 písm. p) zákona č. 153/2013 Z. z. o národnom zdravotníckom informačnom systéme a o zmene a doplnení niektorý</w:t>
      </w:r>
      <w:r w:rsidR="00D66991" w:rsidRPr="002F4DCE">
        <w:rPr>
          <w:rFonts w:ascii="Times New Roman" w:hAnsi="Times New Roman" w:cs="Times New Roman"/>
        </w:rPr>
        <w:t>ch zákonov v znení zákona č. 35</w:t>
      </w:r>
      <w:r w:rsidRPr="002F4DCE">
        <w:rPr>
          <w:rFonts w:ascii="Times New Roman" w:hAnsi="Times New Roman" w:cs="Times New Roman"/>
        </w:rPr>
        <w:t>1/2017 Z. z., podľa ktorého prístup k osobným údajom má výlučne osoba oprávnená na výkon dohľadu na</w:t>
      </w:r>
      <w:r w:rsidR="00D66991" w:rsidRPr="002F4DCE">
        <w:rPr>
          <w:rFonts w:ascii="Times New Roman" w:hAnsi="Times New Roman" w:cs="Times New Roman"/>
        </w:rPr>
        <w:t>d</w:t>
      </w:r>
      <w:r w:rsidRPr="002F4DCE">
        <w:rPr>
          <w:rFonts w:ascii="Times New Roman" w:hAnsi="Times New Roman" w:cs="Times New Roman"/>
        </w:rPr>
        <w:t xml:space="preserve"> zdravotnou starostlivo</w:t>
      </w:r>
      <w:r w:rsidR="00E51508" w:rsidRPr="002F4DCE">
        <w:rPr>
          <w:rFonts w:ascii="Times New Roman" w:hAnsi="Times New Roman" w:cs="Times New Roman"/>
        </w:rPr>
        <w:t>s</w:t>
      </w:r>
      <w:r w:rsidRPr="002F4DCE">
        <w:rPr>
          <w:rFonts w:ascii="Times New Roman" w:hAnsi="Times New Roman" w:cs="Times New Roman"/>
        </w:rPr>
        <w:t xml:space="preserve">ťou. V nadväznosti na uvedené žiada zosúladiť ustanovenie § 48 ods. 15 </w:t>
      </w:r>
      <w:r w:rsidR="00D66991" w:rsidRPr="002F4DCE">
        <w:rPr>
          <w:rFonts w:ascii="Times New Roman" w:hAnsi="Times New Roman" w:cs="Times New Roman"/>
        </w:rPr>
        <w:t xml:space="preserve">vlastného materiálu s právnou úpravou uvedenou v zákone o národnom zdravotníckom informačnom systéme takým spôsobom, aby citlivé dáta nespracovávala osoba, ktorá na to nemá zákonné oprávnenie. </w:t>
      </w:r>
      <w:r w:rsidRPr="002F4DCE">
        <w:rPr>
          <w:rFonts w:ascii="Times New Roman" w:hAnsi="Times New Roman" w:cs="Times New Roman"/>
        </w:rPr>
        <w:t xml:space="preserve"> </w:t>
      </w:r>
    </w:p>
    <w:tbl>
      <w:tblPr>
        <w:tblW w:w="492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3"/>
      </w:tblGrid>
      <w:tr w:rsidR="00D66991" w:rsidRPr="002F4DCE" w14:paraId="508634CC" w14:textId="77777777" w:rsidTr="00265FBA">
        <w:trPr>
          <w:jc w:val="center"/>
        </w:trPr>
        <w:tc>
          <w:tcPr>
            <w:tcW w:w="5000" w:type="pct"/>
            <w:tcBorders>
              <w:top w:val="nil"/>
              <w:left w:val="nil"/>
              <w:bottom w:val="nil"/>
              <w:right w:val="nil"/>
            </w:tcBorders>
            <w:vAlign w:val="center"/>
          </w:tcPr>
          <w:p w14:paraId="3AB9639C" w14:textId="77777777" w:rsidR="00265FBA" w:rsidRPr="002F4DCE" w:rsidRDefault="00265FBA" w:rsidP="00D22542">
            <w:pPr>
              <w:rPr>
                <w:rFonts w:ascii="Times New Roman" w:hAnsi="Times New Roman"/>
                <w:i/>
                <w:iCs/>
                <w:color w:val="000000" w:themeColor="text1"/>
              </w:rPr>
            </w:pPr>
            <w:r w:rsidRPr="002F4DCE">
              <w:rPr>
                <w:rFonts w:ascii="Times New Roman" w:hAnsi="Times New Roman"/>
                <w:i/>
                <w:iCs/>
                <w:color w:val="000000" w:themeColor="text1"/>
              </w:rPr>
              <w:t>Stanovisko Ministerstva zdravotníctva Slovenskej republiky:</w:t>
            </w:r>
          </w:p>
          <w:p w14:paraId="752F35B4" w14:textId="77777777" w:rsidR="00D66991" w:rsidRPr="002F4DCE" w:rsidRDefault="00D66991" w:rsidP="00D22542">
            <w:pPr>
              <w:rPr>
                <w:rFonts w:ascii="Times New Roman" w:hAnsi="Times New Roman"/>
                <w:i/>
                <w:iCs/>
                <w:color w:val="000000" w:themeColor="text1"/>
              </w:rPr>
            </w:pPr>
            <w:r w:rsidRPr="002F4DCE">
              <w:rPr>
                <w:rFonts w:ascii="Times New Roman" w:hAnsi="Times New Roman"/>
                <w:i/>
                <w:iCs/>
                <w:color w:val="000000" w:themeColor="text1"/>
              </w:rPr>
              <w:t xml:space="preserve">Z navrhovaného § 48 ods. 15 zákona č. 581/2004 Z. z. je zrejmé, ktorá osoba má byť oprávnená sprístupňovať pitevné protokoly - tou osobou je úrad, ktorý pitevné protokoly vyhotovuje a disponuje nimi v rámci výkonu svojej pôsobnosti. </w:t>
            </w:r>
          </w:p>
          <w:p w14:paraId="2F2C3905" w14:textId="77777777" w:rsidR="00D66991" w:rsidRPr="002F4DCE" w:rsidRDefault="00D66991" w:rsidP="00D22542">
            <w:pPr>
              <w:rPr>
                <w:rFonts w:ascii="Times New Roman" w:hAnsi="Times New Roman"/>
                <w:i/>
                <w:iCs/>
                <w:color w:val="000000" w:themeColor="text1"/>
              </w:rPr>
            </w:pPr>
            <w:r w:rsidRPr="002F4DCE">
              <w:rPr>
                <w:rFonts w:ascii="Times New Roman" w:hAnsi="Times New Roman"/>
                <w:i/>
                <w:iCs/>
                <w:color w:val="000000" w:themeColor="text1"/>
              </w:rPr>
              <w:t>Pitevný protokol nie je súčasťou zdravotnej dokumentácie podľa zákona č. 576/2004 Z. z., a teda údaje z pitevného protokolu nie sú súčasťou elektronickej zdravotnej knižky, preto sa na údaje pitevného protokolu nevzťahujú ustanovenia § 5 a ďalšie zákona č. 153/2013 Z. z.  </w:t>
            </w:r>
          </w:p>
          <w:p w14:paraId="4E944DC1" w14:textId="77777777" w:rsidR="00D66991" w:rsidRPr="002F4DCE" w:rsidRDefault="00D66991" w:rsidP="00D66991">
            <w:pPr>
              <w:jc w:val="both"/>
              <w:rPr>
                <w:rFonts w:ascii="Times New Roman" w:hAnsi="Times New Roman"/>
                <w:i/>
                <w:iCs/>
                <w:color w:val="000000" w:themeColor="text1"/>
              </w:rPr>
            </w:pPr>
            <w:r w:rsidRPr="002F4DCE">
              <w:rPr>
                <w:rFonts w:ascii="Times New Roman" w:hAnsi="Times New Roman"/>
                <w:i/>
                <w:iCs/>
                <w:color w:val="000000" w:themeColor="text1"/>
              </w:rPr>
              <w:t xml:space="preserve">Pitva nie je zdravotný výkon a úrad, ktorý pitvy vykonáva, nie je poskytovateľom zdravotnej starostlivosti. Pitevný protokol je dokumentáciou úradu. </w:t>
            </w:r>
          </w:p>
          <w:p w14:paraId="2A77D642" w14:textId="77777777" w:rsidR="00D66991" w:rsidRPr="002F4DCE" w:rsidRDefault="00D66991" w:rsidP="00D22542">
            <w:pPr>
              <w:rPr>
                <w:rFonts w:ascii="Times New Roman" w:hAnsi="Times New Roman"/>
                <w:i/>
                <w:iCs/>
                <w:color w:val="000000" w:themeColor="text1"/>
              </w:rPr>
            </w:pPr>
            <w:r w:rsidRPr="002F4DCE">
              <w:rPr>
                <w:rFonts w:ascii="Times New Roman" w:hAnsi="Times New Roman"/>
                <w:i/>
                <w:iCs/>
                <w:color w:val="000000" w:themeColor="text1"/>
              </w:rPr>
              <w:t xml:space="preserve">Medzi navrhovaným ustanovením § 48 ods. 15 zákona č. 581/2004 Z. z. a ustanovením § 5 ods. 6 písm. p) zákona č. 153/2013 Z. z. nie je žiadny súvis. Podľa § 5 ods. 6 písm. p) zákona č. 153/2013 Z. </w:t>
            </w:r>
            <w:r w:rsidRPr="002F4DCE">
              <w:rPr>
                <w:rFonts w:ascii="Times New Roman" w:hAnsi="Times New Roman"/>
                <w:i/>
                <w:iCs/>
                <w:color w:val="000000" w:themeColor="text1"/>
              </w:rPr>
              <w:lastRenderedPageBreak/>
              <w:t xml:space="preserve">z. identifikačné údaje osoby a elektronické zdravotné záznamy z elektronickej zdravotnej knižky sa poskytujú osobe oprávnenej na výkon dohľadu nad zdravotnou starostlivosťou. </w:t>
            </w:r>
          </w:p>
          <w:p w14:paraId="52636017" w14:textId="77777777" w:rsidR="00D66991" w:rsidRPr="002F4DCE" w:rsidRDefault="00D66991" w:rsidP="00265FBA">
            <w:pPr>
              <w:jc w:val="both"/>
              <w:rPr>
                <w:rFonts w:ascii="Times New Roman" w:hAnsi="Times New Roman"/>
                <w:i/>
                <w:iCs/>
                <w:color w:val="000000" w:themeColor="text1"/>
              </w:rPr>
            </w:pPr>
            <w:r w:rsidRPr="002F4DCE">
              <w:rPr>
                <w:rFonts w:ascii="Times New Roman" w:hAnsi="Times New Roman"/>
                <w:i/>
                <w:iCs/>
                <w:color w:val="000000" w:themeColor="text1"/>
              </w:rPr>
              <w:t xml:space="preserve">Na základe tohto ustanovenia majú osoby vykonávajúce dohľad nad zdravotnou starostlivosťou (t. j. zamestnanci úradu a prizvané osoby) prístup do elektronickej zdravotnej knižky za účelom prešetrovania, či zdravotná starostlivosť bola poskytnutá správne a § 5 ods. 6 písm. p) zákona č. 153/2013 Z. z. sa  netýka poskytovania (výpisu) pitevného protokolu zo strany úradu blízkym osobám zomrelého, resp. inému okruhu osôb, ktorý je vymedzený zákonom. </w:t>
            </w:r>
          </w:p>
          <w:p w14:paraId="496A4273" w14:textId="77777777" w:rsidR="00D66991" w:rsidRPr="002F4DCE" w:rsidRDefault="00D66991" w:rsidP="00265FBA">
            <w:pPr>
              <w:jc w:val="both"/>
              <w:rPr>
                <w:rFonts w:ascii="Times New Roman" w:hAnsi="Times New Roman"/>
                <w:i/>
                <w:iCs/>
                <w:color w:val="000000" w:themeColor="text1"/>
              </w:rPr>
            </w:pPr>
            <w:r w:rsidRPr="002F4DCE">
              <w:rPr>
                <w:rFonts w:ascii="Times New Roman" w:hAnsi="Times New Roman"/>
                <w:i/>
                <w:iCs/>
                <w:color w:val="000000" w:themeColor="text1"/>
              </w:rPr>
              <w:t>Zároveň poukazujeme na § 5 ods. 1 písm. r) zákona č. 153/2013 Z. z., podľa ktorého sa elektronické zdravotné záznamy z elektronickej zdravotnej knižky poskytujú lekárovi úradu pre dohľad vykonávajúcemu pitvu osoby, a to práve pre potreby pitvy a vyhotovenie pitevného protokolu.</w:t>
            </w:r>
          </w:p>
          <w:p w14:paraId="0C84056E" w14:textId="77777777" w:rsidR="00D66991" w:rsidRPr="002F4DCE" w:rsidRDefault="00D66991" w:rsidP="00265FBA">
            <w:pPr>
              <w:jc w:val="both"/>
              <w:rPr>
                <w:rFonts w:ascii="Times New Roman" w:hAnsi="Times New Roman" w:cs="Times New Roman"/>
              </w:rPr>
            </w:pPr>
            <w:r w:rsidRPr="002F4DCE">
              <w:rPr>
                <w:rFonts w:ascii="Times New Roman" w:hAnsi="Times New Roman" w:cs="Times New Roman"/>
              </w:rPr>
              <w:t>V druhej zásadnej pripomienke MIRRI žiada upraviť spôsob prístupu ÚDZS k údajom o osobe s udelením nahliadať do zdravotnej dokumentácie poistenca u poskytovateľa, keďže podľa vyjadrenia MIRRI nie je zrejmé, akým spôsobom bude mať ÚDZS prístup k údajom z dokumentácie poskytovateľ na účel vyhodnotenia možnosti poskytnutia pitevného protokolu. Prístup ÚDZS k údajom z dokumentácie na účel vyhodnotenia pitevného protokolu bez zákonného oprávnenia by mohol byť v kolízii s ústavným princípom, podľa ktorého „štátne orgány môžu konať iba na základe ústavy, v jej medziach a v rozsahu a spôsobom, ktorý ustanoví zákon“.</w:t>
            </w:r>
          </w:p>
          <w:p w14:paraId="3FD103A9" w14:textId="77777777" w:rsidR="00265FBA" w:rsidRPr="002F4DCE" w:rsidRDefault="00265FBA" w:rsidP="00265FBA">
            <w:pPr>
              <w:jc w:val="both"/>
              <w:rPr>
                <w:rFonts w:ascii="Times New Roman" w:hAnsi="Times New Roman"/>
                <w:i/>
                <w:color w:val="000000" w:themeColor="text1"/>
              </w:rPr>
            </w:pPr>
            <w:r w:rsidRPr="002F4DCE">
              <w:rPr>
                <w:rFonts w:ascii="Times New Roman" w:hAnsi="Times New Roman" w:cs="Times New Roman"/>
                <w:i/>
              </w:rPr>
              <w:t>Stanovisko Ministerstva zdravotníctva Slovenskej republiky:</w:t>
            </w:r>
          </w:p>
        </w:tc>
      </w:tr>
      <w:tr w:rsidR="00D66991" w:rsidRPr="002F4DCE" w14:paraId="3E2963CE" w14:textId="77777777" w:rsidTr="00265FBA">
        <w:trPr>
          <w:jc w:val="center"/>
        </w:trPr>
        <w:tc>
          <w:tcPr>
            <w:tcW w:w="5000" w:type="pct"/>
            <w:tcBorders>
              <w:top w:val="nil"/>
              <w:left w:val="nil"/>
              <w:bottom w:val="nil"/>
              <w:right w:val="nil"/>
            </w:tcBorders>
            <w:vAlign w:val="center"/>
          </w:tcPr>
          <w:p w14:paraId="47A45E1C" w14:textId="77777777" w:rsidR="00D66991" w:rsidRPr="002F4DCE" w:rsidRDefault="00D66991" w:rsidP="00265FBA">
            <w:pPr>
              <w:jc w:val="both"/>
              <w:rPr>
                <w:rFonts w:ascii="Times New Roman" w:hAnsi="Times New Roman"/>
                <w:i/>
                <w:iCs/>
                <w:color w:val="000000" w:themeColor="text1"/>
              </w:rPr>
            </w:pPr>
            <w:r w:rsidRPr="002F4DCE">
              <w:rPr>
                <w:rFonts w:ascii="Times New Roman" w:hAnsi="Times New Roman"/>
                <w:i/>
                <w:iCs/>
                <w:color w:val="000000" w:themeColor="text1"/>
              </w:rPr>
              <w:lastRenderedPageBreak/>
              <w:t xml:space="preserve">Na účely poskytovania údajov z pitevného protokolu úrad nepotrebuje prístup do žiadnej dokumentácie poskytovateľa zdravotnej starostlivosti. Keďže pitevný protokol nie je zdravotnou dokumentáciou a úrad nie je poskytovateľom, údaje z pitevného protokolu nie sú súčasťou elektronickej zdravotnej knižky. V zákone č. 581/2004 Z. z. nie je dôvod upravovať spôsob prístupu úradu k údajom o osobe s udeleným oprávnením nahliadať do zdravotnej dokumentácie. </w:t>
            </w:r>
          </w:p>
          <w:p w14:paraId="07BB3683" w14:textId="77777777" w:rsidR="00D66991" w:rsidRPr="002F4DCE" w:rsidRDefault="00D66991" w:rsidP="00265FBA">
            <w:pPr>
              <w:jc w:val="both"/>
              <w:rPr>
                <w:rFonts w:ascii="Times New Roman" w:hAnsi="Times New Roman"/>
                <w:i/>
                <w:iCs/>
                <w:color w:val="000000" w:themeColor="text1"/>
              </w:rPr>
            </w:pPr>
            <w:r w:rsidRPr="002F4DCE">
              <w:rPr>
                <w:rFonts w:ascii="Times New Roman" w:hAnsi="Times New Roman"/>
                <w:i/>
                <w:iCs/>
                <w:color w:val="000000" w:themeColor="text1"/>
              </w:rPr>
              <w:t>Navrhovaný § 48 ods. 15 zákona č. 581/2004 Z. z. vymedzuje okruh osôb, ktorým úrad bude môcť údaje z pitevného protokolu poskytnúť, t. j.:</w:t>
            </w:r>
          </w:p>
          <w:p w14:paraId="3426E701" w14:textId="77777777" w:rsidR="00D66991" w:rsidRPr="002F4DCE" w:rsidRDefault="00D66991" w:rsidP="00265FBA">
            <w:pPr>
              <w:pStyle w:val="Odsekzoznamu"/>
              <w:numPr>
                <w:ilvl w:val="0"/>
                <w:numId w:val="3"/>
              </w:numPr>
              <w:jc w:val="both"/>
              <w:rPr>
                <w:rFonts w:ascii="Times New Roman" w:eastAsia="Times New Roman" w:hAnsi="Times New Roman"/>
                <w:i/>
                <w:iCs/>
                <w:color w:val="000000" w:themeColor="text1"/>
                <w:lang w:eastAsia="en-US"/>
              </w:rPr>
            </w:pPr>
            <w:r w:rsidRPr="002F4DCE">
              <w:rPr>
                <w:rFonts w:ascii="Times New Roman" w:eastAsia="Times New Roman" w:hAnsi="Times New Roman"/>
                <w:i/>
                <w:iCs/>
                <w:color w:val="000000" w:themeColor="text1"/>
                <w:lang w:eastAsia="en-US"/>
              </w:rPr>
              <w:t>Blízkej osobe zomrelého,</w:t>
            </w:r>
          </w:p>
          <w:p w14:paraId="5378D9AB" w14:textId="77777777" w:rsidR="00D66991" w:rsidRPr="002F4DCE" w:rsidRDefault="00D66991" w:rsidP="00265FBA">
            <w:pPr>
              <w:pStyle w:val="Odsekzoznamu"/>
              <w:numPr>
                <w:ilvl w:val="0"/>
                <w:numId w:val="3"/>
              </w:numPr>
              <w:jc w:val="both"/>
              <w:rPr>
                <w:rFonts w:ascii="Times New Roman" w:eastAsia="Times New Roman" w:hAnsi="Times New Roman"/>
                <w:i/>
                <w:iCs/>
                <w:color w:val="000000" w:themeColor="text1"/>
                <w:lang w:eastAsia="en-US"/>
              </w:rPr>
            </w:pPr>
            <w:r w:rsidRPr="002F4DCE">
              <w:rPr>
                <w:rFonts w:ascii="Times New Roman" w:eastAsia="Times New Roman" w:hAnsi="Times New Roman"/>
                <w:i/>
                <w:iCs/>
                <w:color w:val="000000" w:themeColor="text1"/>
                <w:lang w:eastAsia="en-US"/>
              </w:rPr>
              <w:t>Osobe, ktorej dotknutá (zomrelá) osoba udelila súhlas na prístup do elektronickej zdravotnej knižky (podľa prvej vety § 25 ods. 1 zákona č. 576/2004 Z. z. v spojení s § 5 ods. 11 a 12 zákona č. 153/2013 Z. z.),</w:t>
            </w:r>
          </w:p>
          <w:p w14:paraId="5E4359D3" w14:textId="77777777" w:rsidR="00D66991" w:rsidRPr="002F4DCE" w:rsidRDefault="00D66991" w:rsidP="00265FBA">
            <w:pPr>
              <w:pStyle w:val="Odsekzoznamu"/>
              <w:numPr>
                <w:ilvl w:val="0"/>
                <w:numId w:val="3"/>
              </w:numPr>
              <w:jc w:val="both"/>
              <w:rPr>
                <w:rFonts w:ascii="Times New Roman" w:eastAsia="Times New Roman" w:hAnsi="Times New Roman"/>
                <w:i/>
                <w:iCs/>
                <w:color w:val="000000" w:themeColor="text1"/>
                <w:lang w:eastAsia="en-US"/>
              </w:rPr>
            </w:pPr>
            <w:r w:rsidRPr="002F4DCE">
              <w:rPr>
                <w:rFonts w:ascii="Times New Roman" w:eastAsia="Times New Roman" w:hAnsi="Times New Roman"/>
                <w:i/>
                <w:iCs/>
                <w:color w:val="000000" w:themeColor="text1"/>
                <w:lang w:eastAsia="en-US"/>
              </w:rPr>
              <w:t>Osobe, ktorá má právo nahliadať do zdravotnej dokumentácie (podľa druhej vety § 25 ods. 1 zákona č. 576/2004 Z. z.).</w:t>
            </w:r>
          </w:p>
          <w:p w14:paraId="58D9D249" w14:textId="77777777" w:rsidR="00D66991" w:rsidRPr="002F4DCE" w:rsidRDefault="00D66991" w:rsidP="00265FBA">
            <w:pPr>
              <w:jc w:val="both"/>
              <w:rPr>
                <w:rFonts w:ascii="Times New Roman" w:hAnsi="Times New Roman"/>
                <w:i/>
                <w:iCs/>
                <w:color w:val="000000" w:themeColor="text1"/>
              </w:rPr>
            </w:pPr>
            <w:r w:rsidRPr="002F4DCE">
              <w:rPr>
                <w:rFonts w:ascii="Times New Roman" w:hAnsi="Times New Roman"/>
                <w:i/>
                <w:iCs/>
                <w:color w:val="000000" w:themeColor="text1"/>
              </w:rPr>
              <w:t>Osoba, ktorá na základe § 48 ods. 15 zákona č. 581/2004 Z. z. požiada úrad o poskytnutie údajov z pitevného protokolu, bude musieť úradu preukázať, že je oprávnená údaje z pitevného protokolu získať, t. j. že patrí do niektorej z vyššie vedených skupín.</w:t>
            </w:r>
          </w:p>
          <w:p w14:paraId="3765242B" w14:textId="77777777" w:rsidR="00265FBA" w:rsidRPr="002F4DCE" w:rsidRDefault="00265FBA" w:rsidP="00265FBA">
            <w:pPr>
              <w:jc w:val="both"/>
              <w:rPr>
                <w:rFonts w:ascii="Times New Roman" w:hAnsi="Times New Roman"/>
                <w:i/>
                <w:iCs/>
                <w:color w:val="000000" w:themeColor="text1"/>
              </w:rPr>
            </w:pPr>
            <w:r w:rsidRPr="002F4DCE">
              <w:rPr>
                <w:rFonts w:ascii="Times New Roman" w:hAnsi="Times New Roman" w:cs="Times New Roman"/>
                <w:i/>
              </w:rPr>
              <w:t>Ministerstvo zdravotníctva Slovenskej republiky si zásadné pripomienky MIRRI neosvojilo</w:t>
            </w:r>
            <w:r w:rsidR="00FD28BE" w:rsidRPr="002F4DCE">
              <w:rPr>
                <w:rFonts w:ascii="Times New Roman" w:hAnsi="Times New Roman" w:cs="Times New Roman"/>
                <w:i/>
              </w:rPr>
              <w:t>.</w:t>
            </w:r>
            <w:r w:rsidRPr="002F4DCE">
              <w:rPr>
                <w:rFonts w:ascii="Times New Roman" w:hAnsi="Times New Roman" w:cs="Times New Roman"/>
                <w:i/>
              </w:rPr>
              <w:t xml:space="preserve">  </w:t>
            </w:r>
          </w:p>
        </w:tc>
      </w:tr>
    </w:tbl>
    <w:p w14:paraId="54E6BC0A" w14:textId="77777777" w:rsidR="00BE33B2" w:rsidRPr="002F4DCE" w:rsidRDefault="00E51508" w:rsidP="005D757A">
      <w:pPr>
        <w:ind w:firstLine="708"/>
        <w:jc w:val="both"/>
        <w:rPr>
          <w:rFonts w:ascii="Times New Roman" w:hAnsi="Times New Roman" w:cs="Times New Roman"/>
        </w:rPr>
      </w:pPr>
      <w:r w:rsidRPr="002F4DCE">
        <w:rPr>
          <w:rFonts w:ascii="Times New Roman" w:hAnsi="Times New Roman" w:cs="Times New Roman"/>
          <w:b/>
        </w:rPr>
        <w:t xml:space="preserve">Úrad pre dohľad nad zdravotnou starostlivosťou </w:t>
      </w:r>
      <w:r w:rsidR="00BE33B2" w:rsidRPr="002F4DCE">
        <w:rPr>
          <w:rFonts w:ascii="Times New Roman" w:hAnsi="Times New Roman" w:cs="Times New Roman"/>
          <w:b/>
        </w:rPr>
        <w:t xml:space="preserve">(ÚDZS) </w:t>
      </w:r>
      <w:r w:rsidR="009D18A0" w:rsidRPr="002F4DCE">
        <w:rPr>
          <w:rFonts w:ascii="Times New Roman" w:hAnsi="Times New Roman" w:cs="Times New Roman"/>
        </w:rPr>
        <w:t xml:space="preserve"> </w:t>
      </w:r>
      <w:r w:rsidR="00FD28BE" w:rsidRPr="002F4DCE">
        <w:rPr>
          <w:rFonts w:ascii="Times New Roman" w:hAnsi="Times New Roman" w:cs="Times New Roman"/>
        </w:rPr>
        <w:t>uplatnil zásadnú pripomienku. N</w:t>
      </w:r>
      <w:r w:rsidR="00BE33B2" w:rsidRPr="002F4DCE">
        <w:rPr>
          <w:rFonts w:ascii="Times New Roman" w:hAnsi="Times New Roman" w:cs="Times New Roman"/>
        </w:rPr>
        <w:t xml:space="preserve">avrhuje slová „pitevný protokol“ nahradiť slovami „výpis z pitevného protokolu“ a vypustiť slová „a to formou nahliadnutia a vyhotovenia fotokópií“. </w:t>
      </w:r>
      <w:r w:rsidR="009D18A0" w:rsidRPr="002F4DCE">
        <w:rPr>
          <w:rFonts w:ascii="Times New Roman" w:hAnsi="Times New Roman" w:cs="Times New Roman"/>
        </w:rPr>
        <w:t xml:space="preserve"> </w:t>
      </w:r>
      <w:r w:rsidR="00BE33B2" w:rsidRPr="002F4DCE">
        <w:rPr>
          <w:rFonts w:ascii="Times New Roman" w:hAnsi="Times New Roman" w:cs="Times New Roman"/>
        </w:rPr>
        <w:t xml:space="preserve">Podľa súčasne platnej legislatívy je potrebné rozlišovať (1) výkon súdnolekárskych a patologicko-anatomických pitiev ÚDZS podľa zákona č. 581/2014 Z.z. o zdravotných poisťovniach, dohľade nad zdravotnou starostlivosťou a o zmene a doplnení niektorých zákonov v znení neskorších predpisov </w:t>
      </w:r>
      <w:r w:rsidR="009D18A0" w:rsidRPr="002F4DCE">
        <w:rPr>
          <w:rFonts w:ascii="Times New Roman" w:hAnsi="Times New Roman" w:cs="Times New Roman"/>
        </w:rPr>
        <w:t xml:space="preserve">(ďalej „zákon č. 581/2004 Z. z.“) </w:t>
      </w:r>
      <w:r w:rsidR="00BE33B2" w:rsidRPr="002F4DCE">
        <w:rPr>
          <w:rFonts w:ascii="Times New Roman" w:hAnsi="Times New Roman" w:cs="Times New Roman"/>
        </w:rPr>
        <w:t xml:space="preserve">a (2) výkon súdnych (súdnoznaleckých) pitiev podľa zákona č. 301/2005 Z.z. Trestný poriadok. </w:t>
      </w:r>
    </w:p>
    <w:p w14:paraId="32C89C2F" w14:textId="77777777" w:rsidR="005D757A" w:rsidRPr="002F4DCE" w:rsidRDefault="00BE33B2" w:rsidP="005D757A">
      <w:pPr>
        <w:spacing w:after="0" w:line="240" w:lineRule="auto"/>
        <w:ind w:firstLine="708"/>
        <w:contextualSpacing/>
        <w:jc w:val="both"/>
        <w:rPr>
          <w:rFonts w:ascii="Times New Roman" w:hAnsi="Times New Roman" w:cs="Times New Roman"/>
        </w:rPr>
      </w:pPr>
      <w:r w:rsidRPr="002F4DCE">
        <w:rPr>
          <w:rFonts w:ascii="Times New Roman" w:hAnsi="Times New Roman" w:cs="Times New Roman"/>
        </w:rPr>
        <w:t xml:space="preserve">Pitvy vykonávané úradom podľa § 20 ods. 1 písm. k) zákona č. 581/2004 Z.z. sú súdnolekárske a patologicko-anatomické pitvy, ktoré vykonávajú zamestnanci úradu – pitvajúci lekári podľa § 48 </w:t>
      </w:r>
      <w:r w:rsidRPr="002F4DCE">
        <w:rPr>
          <w:rFonts w:ascii="Times New Roman" w:hAnsi="Times New Roman" w:cs="Times New Roman"/>
        </w:rPr>
        <w:lastRenderedPageBreak/>
        <w:t xml:space="preserve">zákona č. 581/2004 Z.z. na súdnolekárskych a patologicko-anatomických pracoviskách (SLaPA) úradu, a to na základe nariadenia pitvy prehliadajúcim lekárom. Z týchto pitiev úrad vyhotovuje pitevný protokol v súlade s vyhláškou MZ SR č. 771/2004 Z.z. o forme a náležitostiach pitevného protokolu, o zozname pracovísk, na ktorých sa vykonávajú pitvy, a o požiadavkách na materiálno-technické vybavenie pracovísk, na ktorých sa vykonávajú pitvy. Informácie z pitevného protokolu si môžu blízke osoby zomrelého vyžiadať žiadosťou podľa zákona č. 211/2000 Z.z. o slobodnom prístupe k informáciám. </w:t>
      </w:r>
    </w:p>
    <w:p w14:paraId="551C74AA" w14:textId="77777777" w:rsidR="005D757A" w:rsidRPr="002F4DCE" w:rsidRDefault="00BE33B2" w:rsidP="005D757A">
      <w:pPr>
        <w:spacing w:after="0" w:line="240" w:lineRule="auto"/>
        <w:ind w:firstLine="708"/>
        <w:contextualSpacing/>
        <w:jc w:val="both"/>
        <w:rPr>
          <w:rFonts w:ascii="Times New Roman" w:hAnsi="Times New Roman" w:cs="Times New Roman"/>
        </w:rPr>
      </w:pPr>
      <w:r w:rsidRPr="002F4DCE">
        <w:rPr>
          <w:rFonts w:ascii="Times New Roman" w:hAnsi="Times New Roman" w:cs="Times New Roman"/>
        </w:rPr>
        <w:t xml:space="preserve">Súdne pitvy sú pitvy nariadené orgánmi činnými v trestnom konaní (OČTK) podľa § 156 Trestného poriadku a sú vykonávané súdnymi znalcami, ktorých pribrali OČTK. ÚDZS pri týchto súdnych pitvách poskytuje súdnym znalcom potrebnú súčinnosť, v rámci ktorej poskytuje pre potreby súdnej pitvy priestory SLaPA pracovísk a materiálno-technické vybavenie. Z pitvy nariadenej OČTK podľa Trestného poriadku súdny znalec vyhotovuje znalecký posudok podľa zákona č. 382/2004 Z.z. o znalcoch, tlmočníkoch a prekladateľoch. Zo súdnej pitvy sa nevyhotovuje pitevný protokol. Závery vykonanej súdnej pitvy sú súčasťou znaleckého posudku. Súdny znalec (ktorý je viazaný mlčanlivosťou) ani OČTK neposkytujú znalecký posudok ÚDZS, a teda ÚDZS nedisponuje informáciami o zisteniach a záveroch súdnej pitvy. </w:t>
      </w:r>
    </w:p>
    <w:p w14:paraId="3FB48370" w14:textId="77777777" w:rsidR="005D757A" w:rsidRPr="002F4DCE" w:rsidRDefault="00BE33B2" w:rsidP="005D757A">
      <w:pPr>
        <w:spacing w:after="0" w:line="240" w:lineRule="auto"/>
        <w:ind w:firstLine="708"/>
        <w:contextualSpacing/>
        <w:jc w:val="both"/>
        <w:rPr>
          <w:rFonts w:ascii="Times New Roman" w:hAnsi="Times New Roman" w:cs="Times New Roman"/>
        </w:rPr>
      </w:pPr>
      <w:r w:rsidRPr="002F4DCE">
        <w:rPr>
          <w:rFonts w:ascii="Times New Roman" w:hAnsi="Times New Roman" w:cs="Times New Roman"/>
        </w:rPr>
        <w:t xml:space="preserve">Na zabezpečenie práva blízkych osôb na informácie o skutočnostiach zistených pitvou navrhujeme, aby blízkym osobám zomrelého bol poskytovaný výpis z pitevného protokolu. Výkon pitvy nie je zaradený medzi zdravotné výkony a pitevný protokol nemá charakter zdravotnej dokumentácie a nakladanie s pitevným protokolom sa neriadi zákonom č. 576/2004 Z.z., ktorý upravuje podmienky sprístupňovania zdravotnej dokumentácie. Pitevný protokol je dokumentáciou úradu. Pitevný protokol obsahuje základné 4 časti v zmysle vyhlášky MZ SR č. 771/2004 Z.z., ktoré súhrnne obsahujú detailný opis pitvy, multimediálnu dokumentáciu, opis mikroskopického histologického vyšetrenia odobratých vzoriek tkanív, výsledky pomocných laboratórnych vyšetrení a iné významné súčasti, vrátane prepisov zo zdravotnej dokumentácie zosnulého. Pre jeho vypracovanie a interpretáciu je potrebná patričná erudícia z oblasti patologickej anatómie alebo súdneho lekárstva v závislosti od druhu vykonanej pitvy. Zostavenie pitevného protokolu predstavuje náročný proces zápisu získaných nálezov, identifikácie vzájomných súvislostí medzi nimi a korelácie s jednotlivými vyšetreniami s cieľom zostaviť záverečný diagnostický súhrn, ktorý stanovuje príčinu smrti, choroby vedúce k smrti a pridružené choroby zosnulého, ako aj samotný mechanizmus smrti. Spravidla je do práce s pitevným protokolom a do ustálenia diagnostického súhrnu zapojených viac lekárov, nezriedka aj konzultácie naprieč odbormi, s cieľom, aby diagnostický súhrn prinášal v maximálnej možnej miere objektívny pohľad na úmrtie a celkový zdravotný stav zosnulého, vrátane odpovedí na vznesené otázky, napríklad ohľadom zdravotnej starostlivosti poskytnutej počas života. Diagnostický súhrn úrad poskytuje klinickým pracoviskám, sekcii dohľadu nad poskytovaním zdravotnej starostlivosti ÚDZS na účely výkonu dohľadu nad poskytovaním zdravotnej starostlivosti a na vyžiadanie blízkym osobám podľa zákona č. 211/2000 Z.z. o slobodnom prístupe k informáciám a predstavuje dostatočný informačný rozsah údajov pre následné právne alebo iné úkony. </w:t>
      </w:r>
    </w:p>
    <w:p w14:paraId="0B2325D3" w14:textId="77777777" w:rsidR="00BE33B2" w:rsidRPr="002F4DCE" w:rsidRDefault="00BE33B2" w:rsidP="005D757A">
      <w:pPr>
        <w:spacing w:after="0" w:line="240" w:lineRule="auto"/>
        <w:ind w:firstLine="708"/>
        <w:contextualSpacing/>
        <w:jc w:val="both"/>
        <w:rPr>
          <w:rFonts w:ascii="Times New Roman" w:hAnsi="Times New Roman" w:cs="Times New Roman"/>
        </w:rPr>
      </w:pPr>
      <w:r w:rsidRPr="002F4DCE">
        <w:rPr>
          <w:rFonts w:ascii="Times New Roman" w:hAnsi="Times New Roman" w:cs="Times New Roman"/>
        </w:rPr>
        <w:t xml:space="preserve">Nahliadať do pitevného protokolu a robiť z neho fotokópie nie je potrebné ani žiadúce, pretože to so sebou prináša riziko mylnej interpretácie opísaných nálezov a postupov a môže viesť k nesprávnym alebo účelovým skresleniam jednotlivých nálezov. Takéto konanie ohrozuje základný princíp fungovania diagnostického procesu po úmrtí, ktorý je postavený na odbornosti a objektivite. Z etického hľadiska voči zosnulému a pozostalým nepovažujeme za žiadúce, aby niektoré časti protokolu, ako detailné opisy nálezov alebo fotodokumentácia boli prístupné žiadateľom. Terajší proces je garantovaný štátom zriadeným nezávislým subjektom - ÚDZS, ktorý vykonáva vo verejnom záujme kontinuálnu kontrolu činností a vzdelávanie v spolupráci s odbornými spoločnosťami. Interpretačná variabilita nálezov je nežiadúci stav, ktorý je v ostrom kontraste s tzv. diferenciálnou diagnostikou a odbornou diskusiou. V každom jednom prípade úrad poskytuje na žiadosť príbuzných výpis z pitevného protokolu súčasne s možnosťou konzultácie záverov pitvy v prípade potreby. Sprístupnením výpisu z pitevného protokolu namiesto úplného pitevného protokolu nebude úrad povinný sprístupňovať fotografie z pitevných nálezov (čo je z nášho pohľadu eticko-morálny problém, keďže multimediálna dokumentácia je skutočne len pre odborníkov, ktorým ju vydávame). Zároveň považujeme za potrebné uviesť námietku k zneniu dôvodovej správy, v zmysle ktorej je pitevný protokol podstatný k ustáleniu skutočnej príčiny smrti pre účely znaleckého dokazovania a sprístupňuje sa až na dožiadanie súdu alebo orgánov činných v trestnom konaní, čím sú pozostalí priamo nútení podať trestné oznámenie alebo </w:t>
      </w:r>
      <w:r w:rsidRPr="002F4DCE">
        <w:rPr>
          <w:rFonts w:ascii="Times New Roman" w:hAnsi="Times New Roman" w:cs="Times New Roman"/>
        </w:rPr>
        <w:lastRenderedPageBreak/>
        <w:t>civilnú žalobu, aby sa „dostali“ k pitevnému protokolu. Takáto situácia nenastáva. Príbuzní vždy na žiadosť dostanú od úradu výpis z pitevného protokolu, z ktorého doteraz vychádzali aj konzultanti ÚDZS aj OČTK ako jedného zo vstupov pri posudzovaní poskytnutej zdravotnej starostlivosti. V praxi sme sa doteraz nestretli so žiadosťou súdu alebo OČTK z dôvodu nesprístupnenia pitevného protokolu na pracoviskách ÚDZS na žiadosť príbuzným zomrelého pacienta. Ako sme už uviedli, pitevný protokol si príbuzní môžu vyžiadať aj žiadosťou podľa zákona č. 211/2000 Z.z. o slobodnom prístupe k informáciám. V prípade, že je nariadený výkon súdnej pitvy OČTK podľa Trestného poriadku, úrad nedisponuje pitevným protokolom, resp. nálezom z vykonanej pitvy, a teda ho nemôže blízkym osobám zomrelého poskytnúť, čo úrad často blízkym osobám zomrelého vysvetľuje. Navrhovaná zmena zákona preto nerieši problematiku poskytovania zistení a záverov súdnej pitvy. Vzhľadom na uvedené nevidíme reálny prínos v prípade predmetnej zmeny zákona, podľa ktorej by bol úrad povinný poskytovať blízkym osobám v úplnom rozsahu pitevný protokol v prípadoch, kedy sú vykonávané pitvy úradu podľa zákona č. 581/2004 Z.z.</w:t>
      </w:r>
    </w:p>
    <w:p w14:paraId="5E6EC3BA" w14:textId="77777777" w:rsidR="00703EE7" w:rsidRPr="002F4DCE" w:rsidRDefault="00703EE7" w:rsidP="005D757A">
      <w:pPr>
        <w:spacing w:after="0" w:line="240" w:lineRule="auto"/>
        <w:ind w:firstLine="708"/>
        <w:contextualSpacing/>
        <w:jc w:val="both"/>
        <w:rPr>
          <w:rFonts w:ascii="Times New Roman" w:hAnsi="Times New Roman" w:cs="Times New Roman"/>
          <w:i/>
        </w:rPr>
      </w:pPr>
      <w:r w:rsidRPr="002F4DCE">
        <w:rPr>
          <w:rFonts w:ascii="Times New Roman" w:hAnsi="Times New Roman" w:cs="Times New Roman"/>
          <w:i/>
        </w:rPr>
        <w:t xml:space="preserve">Ministerstvo zdravotníctva Slovenskej republiky súhlasí v plnom rozsahu. Táto pripomienka bola zahrnutá v predkladacej správe, ktorú ministerstvo predložilo do MPK. </w:t>
      </w:r>
    </w:p>
    <w:p w14:paraId="5A5799A0" w14:textId="77777777" w:rsidR="00703EE7" w:rsidRPr="002F4DCE" w:rsidRDefault="00703EE7" w:rsidP="005D757A">
      <w:pPr>
        <w:spacing w:after="0" w:line="240" w:lineRule="auto"/>
        <w:ind w:firstLine="708"/>
        <w:contextualSpacing/>
        <w:jc w:val="both"/>
        <w:rPr>
          <w:rFonts w:ascii="Times New Roman" w:hAnsi="Times New Roman" w:cs="Times New Roman"/>
        </w:rPr>
      </w:pPr>
    </w:p>
    <w:p w14:paraId="6DAD6DE8" w14:textId="77777777" w:rsidR="009D18A0" w:rsidRPr="002F4DCE" w:rsidRDefault="009D18A0" w:rsidP="00703EE7">
      <w:pPr>
        <w:spacing w:after="0" w:line="240" w:lineRule="auto"/>
        <w:ind w:firstLine="708"/>
        <w:contextualSpacing/>
        <w:jc w:val="both"/>
        <w:rPr>
          <w:rFonts w:ascii="Times New Roman" w:hAnsi="Times New Roman" w:cs="Times New Roman"/>
        </w:rPr>
      </w:pPr>
      <w:r w:rsidRPr="002F4DCE">
        <w:rPr>
          <w:rFonts w:ascii="Times New Roman" w:hAnsi="Times New Roman" w:cs="Times New Roman"/>
          <w:b/>
        </w:rPr>
        <w:t>Ministerstvo spravodlivosti SR (MS SR)</w:t>
      </w:r>
      <w:r w:rsidRPr="002F4DCE">
        <w:rPr>
          <w:rFonts w:ascii="Times New Roman" w:hAnsi="Times New Roman" w:cs="Times New Roman"/>
        </w:rPr>
        <w:t xml:space="preserve"> odporučilo prepracovať návrh na uznesenie vlády s ohľadom na skutočnosť, že materiál je poslaneckým návrhom zákona, t. j. vláda návrh zákona neschvaľuje, ale súhlasí, resp. nesúhlasí s pripomienkami. V druhej pripomienke </w:t>
      </w:r>
      <w:r w:rsidR="00643A91" w:rsidRPr="002F4DCE">
        <w:rPr>
          <w:rFonts w:ascii="Times New Roman" w:hAnsi="Times New Roman" w:cs="Times New Roman"/>
        </w:rPr>
        <w:t xml:space="preserve">MS SR </w:t>
      </w:r>
      <w:r w:rsidRPr="002F4DCE">
        <w:rPr>
          <w:rFonts w:ascii="Times New Roman" w:hAnsi="Times New Roman" w:cs="Times New Roman"/>
        </w:rPr>
        <w:t>navrhuje odstrániť slovo „mení“, keďže ide iba o doplnenie zákona č. 581/2004 Z. z.</w:t>
      </w:r>
    </w:p>
    <w:p w14:paraId="315E54DE" w14:textId="77777777" w:rsidR="009D18A0" w:rsidRPr="002F4DCE" w:rsidRDefault="00703EE7" w:rsidP="00703EE7">
      <w:pPr>
        <w:spacing w:after="0" w:line="240" w:lineRule="auto"/>
        <w:ind w:firstLine="708"/>
        <w:contextualSpacing/>
        <w:jc w:val="both"/>
        <w:rPr>
          <w:rFonts w:ascii="Times New Roman" w:hAnsi="Times New Roman" w:cs="Times New Roman"/>
          <w:i/>
        </w:rPr>
      </w:pPr>
      <w:r w:rsidRPr="002F4DCE">
        <w:rPr>
          <w:rFonts w:ascii="Times New Roman" w:hAnsi="Times New Roman" w:cs="Times New Roman"/>
          <w:i/>
        </w:rPr>
        <w:t xml:space="preserve">Ministerstvo zdravotníctva Slovenskej republiky tieto </w:t>
      </w:r>
      <w:r w:rsidR="009D18A0" w:rsidRPr="002F4DCE">
        <w:rPr>
          <w:rFonts w:ascii="Times New Roman" w:hAnsi="Times New Roman" w:cs="Times New Roman"/>
          <w:i/>
        </w:rPr>
        <w:t xml:space="preserve">pripomienky </w:t>
      </w:r>
      <w:r w:rsidRPr="002F4DCE">
        <w:rPr>
          <w:rFonts w:ascii="Times New Roman" w:hAnsi="Times New Roman" w:cs="Times New Roman"/>
          <w:i/>
        </w:rPr>
        <w:t xml:space="preserve">zapracovalo do </w:t>
      </w:r>
      <w:r w:rsidR="00F22839" w:rsidRPr="002F4DCE">
        <w:rPr>
          <w:rFonts w:ascii="Times New Roman" w:hAnsi="Times New Roman" w:cs="Times New Roman"/>
          <w:i/>
        </w:rPr>
        <w:t xml:space="preserve">predloženého </w:t>
      </w:r>
      <w:r w:rsidRPr="002F4DCE">
        <w:rPr>
          <w:rFonts w:ascii="Times New Roman" w:hAnsi="Times New Roman" w:cs="Times New Roman"/>
          <w:i/>
        </w:rPr>
        <w:t>návrhu</w:t>
      </w:r>
      <w:r w:rsidR="009D18A0" w:rsidRPr="002F4DCE">
        <w:rPr>
          <w:rFonts w:ascii="Times New Roman" w:hAnsi="Times New Roman" w:cs="Times New Roman"/>
          <w:i/>
        </w:rPr>
        <w:t xml:space="preserve"> </w:t>
      </w:r>
      <w:r w:rsidR="005B3C2B" w:rsidRPr="002F4DCE">
        <w:rPr>
          <w:rFonts w:ascii="Times New Roman" w:hAnsi="Times New Roman" w:cs="Times New Roman"/>
          <w:i/>
        </w:rPr>
        <w:t xml:space="preserve">uznesenia vlády SR. </w:t>
      </w:r>
      <w:r w:rsidR="009D18A0" w:rsidRPr="002F4DCE">
        <w:rPr>
          <w:rFonts w:ascii="Times New Roman" w:hAnsi="Times New Roman" w:cs="Times New Roman"/>
          <w:i/>
        </w:rPr>
        <w:t xml:space="preserve"> </w:t>
      </w:r>
    </w:p>
    <w:p w14:paraId="0AEA9E98" w14:textId="77777777" w:rsidR="00703EE7" w:rsidRPr="002F4DCE" w:rsidRDefault="00703EE7" w:rsidP="00703EE7">
      <w:pPr>
        <w:spacing w:after="0" w:line="240" w:lineRule="auto"/>
        <w:ind w:firstLine="708"/>
        <w:contextualSpacing/>
        <w:jc w:val="both"/>
        <w:rPr>
          <w:rFonts w:ascii="Times New Roman" w:hAnsi="Times New Roman" w:cs="Times New Roman"/>
        </w:rPr>
      </w:pPr>
    </w:p>
    <w:p w14:paraId="65D2EDCE" w14:textId="77777777" w:rsidR="009D18A0" w:rsidRPr="002F4DCE" w:rsidRDefault="009D18A0" w:rsidP="00703EE7">
      <w:pPr>
        <w:spacing w:after="0" w:line="240" w:lineRule="auto"/>
        <w:ind w:firstLine="708"/>
        <w:contextualSpacing/>
        <w:jc w:val="both"/>
        <w:rPr>
          <w:rFonts w:ascii="Times New Roman" w:hAnsi="Times New Roman" w:cs="Times New Roman"/>
        </w:rPr>
      </w:pPr>
      <w:r w:rsidRPr="002F4DCE">
        <w:rPr>
          <w:rFonts w:ascii="Times New Roman" w:hAnsi="Times New Roman" w:cs="Times New Roman"/>
          <w:b/>
        </w:rPr>
        <w:t>Úrad na ochranu osobných údajov</w:t>
      </w:r>
      <w:r w:rsidRPr="002F4DCE">
        <w:rPr>
          <w:rFonts w:ascii="Times New Roman" w:hAnsi="Times New Roman" w:cs="Times New Roman"/>
        </w:rPr>
        <w:t xml:space="preserve"> navrhol doplniť dôvodovú správu o odôvodnenie potreby doplnenia zákona o navrhované ustanovenie, zo súčasného znenia dôvodovej správy takýto dôvod/potreba doplnenia nie je zrejmá. </w:t>
      </w:r>
    </w:p>
    <w:p w14:paraId="67F9E7B4" w14:textId="77777777" w:rsidR="00703EE7" w:rsidRPr="002F4DCE" w:rsidRDefault="0053704B" w:rsidP="00703EE7">
      <w:pPr>
        <w:spacing w:after="0" w:line="240" w:lineRule="auto"/>
        <w:ind w:firstLine="708"/>
        <w:contextualSpacing/>
        <w:jc w:val="both"/>
        <w:rPr>
          <w:rFonts w:ascii="Times New Roman" w:hAnsi="Times New Roman" w:cs="Times New Roman"/>
          <w:i/>
        </w:rPr>
      </w:pPr>
      <w:r w:rsidRPr="002F4DCE">
        <w:rPr>
          <w:rFonts w:ascii="Times New Roman" w:hAnsi="Times New Roman" w:cs="Times New Roman"/>
          <w:i/>
        </w:rPr>
        <w:t>Ministerstvo zdravotníctva S</w:t>
      </w:r>
      <w:r w:rsidR="002F4DCE">
        <w:rPr>
          <w:rFonts w:ascii="Times New Roman" w:hAnsi="Times New Roman" w:cs="Times New Roman"/>
          <w:i/>
        </w:rPr>
        <w:t xml:space="preserve">lovenskej republiky </w:t>
      </w:r>
      <w:r w:rsidR="00703EE7" w:rsidRPr="002F4DCE">
        <w:rPr>
          <w:rFonts w:ascii="Times New Roman" w:hAnsi="Times New Roman" w:cs="Times New Roman"/>
          <w:i/>
        </w:rPr>
        <w:t xml:space="preserve"> </w:t>
      </w:r>
      <w:r w:rsidRPr="002F4DCE">
        <w:rPr>
          <w:rFonts w:ascii="Times New Roman" w:hAnsi="Times New Roman" w:cs="Times New Roman"/>
          <w:i/>
        </w:rPr>
        <w:t> návrh</w:t>
      </w:r>
      <w:r w:rsidR="002F4DCE" w:rsidRPr="002F4DCE">
        <w:rPr>
          <w:rFonts w:ascii="Times New Roman" w:hAnsi="Times New Roman" w:cs="Times New Roman"/>
          <w:i/>
        </w:rPr>
        <w:t xml:space="preserve"> berie na vedomie.</w:t>
      </w:r>
    </w:p>
    <w:p w14:paraId="793AC57F" w14:textId="77777777" w:rsidR="0053704B" w:rsidRPr="002F4DCE" w:rsidRDefault="0053704B" w:rsidP="00703EE7">
      <w:pPr>
        <w:spacing w:after="0" w:line="240" w:lineRule="auto"/>
        <w:ind w:firstLine="708"/>
        <w:contextualSpacing/>
        <w:jc w:val="both"/>
        <w:rPr>
          <w:rFonts w:ascii="Times New Roman" w:hAnsi="Times New Roman" w:cs="Times New Roman"/>
          <w:i/>
        </w:rPr>
      </w:pPr>
      <w:r w:rsidRPr="002F4DCE">
        <w:rPr>
          <w:rFonts w:ascii="Times New Roman" w:hAnsi="Times New Roman" w:cs="Times New Roman"/>
          <w:i/>
        </w:rPr>
        <w:t xml:space="preserve"> </w:t>
      </w:r>
    </w:p>
    <w:p w14:paraId="5EB7828F" w14:textId="77777777" w:rsidR="0053704B" w:rsidRPr="002F4DCE" w:rsidRDefault="009D18A0" w:rsidP="00703EE7">
      <w:pPr>
        <w:spacing w:after="0" w:line="240" w:lineRule="auto"/>
        <w:ind w:firstLine="708"/>
        <w:contextualSpacing/>
        <w:jc w:val="both"/>
        <w:rPr>
          <w:rFonts w:ascii="Times New Roman" w:hAnsi="Times New Roman" w:cs="Times New Roman"/>
          <w:b/>
        </w:rPr>
      </w:pPr>
      <w:r w:rsidRPr="002F4DCE">
        <w:rPr>
          <w:rFonts w:ascii="Times New Roman" w:hAnsi="Times New Roman" w:cs="Times New Roman"/>
          <w:b/>
        </w:rPr>
        <w:t xml:space="preserve">Všeobecná zdravotná poisťovňa, a. s. </w:t>
      </w:r>
      <w:r w:rsidR="002E5586" w:rsidRPr="002F4DCE">
        <w:rPr>
          <w:rFonts w:ascii="Times New Roman" w:hAnsi="Times New Roman" w:cs="Times New Roman"/>
        </w:rPr>
        <w:t>navrhla</w:t>
      </w:r>
    </w:p>
    <w:p w14:paraId="411897AB" w14:textId="77777777" w:rsidR="009D18A0" w:rsidRPr="002F4DCE" w:rsidRDefault="0053704B" w:rsidP="0053704B">
      <w:pPr>
        <w:spacing w:after="0" w:line="240" w:lineRule="auto"/>
        <w:ind w:firstLine="708"/>
        <w:contextualSpacing/>
        <w:jc w:val="both"/>
        <w:rPr>
          <w:rFonts w:ascii="Times New Roman" w:hAnsi="Times New Roman" w:cs="Times New Roman"/>
          <w:b/>
        </w:rPr>
      </w:pPr>
      <w:r w:rsidRPr="002F4DCE">
        <w:rPr>
          <w:rFonts w:ascii="Times New Roman" w:hAnsi="Times New Roman" w:cs="Times New Roman"/>
        </w:rPr>
        <w:t>1.</w:t>
      </w:r>
      <w:r w:rsidRPr="002F4DCE">
        <w:rPr>
          <w:rFonts w:ascii="Times New Roman" w:hAnsi="Times New Roman" w:cs="Times New Roman"/>
          <w:b/>
        </w:rPr>
        <w:t xml:space="preserve"> </w:t>
      </w:r>
      <w:r w:rsidR="00E30C5B" w:rsidRPr="002F4DCE">
        <w:rPr>
          <w:rFonts w:ascii="Times New Roman" w:hAnsi="Times New Roman" w:cs="Times New Roman"/>
        </w:rPr>
        <w:t xml:space="preserve">namiesto </w:t>
      </w:r>
      <w:r w:rsidRPr="002F4DCE">
        <w:rPr>
          <w:rFonts w:ascii="Times New Roman" w:hAnsi="Times New Roman" w:cs="Times New Roman"/>
        </w:rPr>
        <w:t>slov</w:t>
      </w:r>
      <w:r w:rsidR="00E30C5B" w:rsidRPr="002F4DCE">
        <w:rPr>
          <w:rFonts w:ascii="Times New Roman" w:hAnsi="Times New Roman" w:cs="Times New Roman"/>
        </w:rPr>
        <w:t>a</w:t>
      </w:r>
      <w:r w:rsidRPr="002F4DCE">
        <w:rPr>
          <w:rFonts w:ascii="Times New Roman" w:hAnsi="Times New Roman" w:cs="Times New Roman"/>
        </w:rPr>
        <w:t xml:space="preserve"> „pacienta“ nahradiť slovom „osoby“, </w:t>
      </w:r>
      <w:r w:rsidR="002E5586" w:rsidRPr="002F4DCE">
        <w:rPr>
          <w:rFonts w:ascii="Times New Roman" w:hAnsi="Times New Roman" w:cs="Times New Roman"/>
        </w:rPr>
        <w:t xml:space="preserve">za účelom </w:t>
      </w:r>
      <w:r w:rsidRPr="002F4DCE">
        <w:rPr>
          <w:rFonts w:ascii="Times New Roman" w:hAnsi="Times New Roman" w:cs="Times New Roman"/>
        </w:rPr>
        <w:t xml:space="preserve">zjednotenia pojmov napr. § 25 ods. 1 písm. b) zákona č. 576/2004 Z. z. o zdravotnej starostlivosti, službách súvisiacich s poskytovaním zdravotnej starostlivosti a o zmene a doplnení niektorých zákonov. Výkon pitvy nie je zaradený medzi zdravotné výkony. Pitva môže byť vykonaná aj v prípade, že fyzická osoba nebola v čase pred vykonaním pitvy pacientom. </w:t>
      </w:r>
    </w:p>
    <w:p w14:paraId="677F4E4A" w14:textId="77777777" w:rsidR="0053704B" w:rsidRPr="002F4DCE" w:rsidRDefault="0053704B" w:rsidP="00703EE7">
      <w:pPr>
        <w:spacing w:after="0" w:line="240" w:lineRule="auto"/>
        <w:ind w:firstLine="708"/>
        <w:contextualSpacing/>
        <w:jc w:val="both"/>
        <w:rPr>
          <w:rFonts w:ascii="Times New Roman" w:hAnsi="Times New Roman" w:cs="Times New Roman"/>
          <w:i/>
        </w:rPr>
      </w:pPr>
      <w:r w:rsidRPr="002F4DCE">
        <w:rPr>
          <w:rFonts w:ascii="Times New Roman" w:hAnsi="Times New Roman" w:cs="Times New Roman"/>
          <w:i/>
        </w:rPr>
        <w:t>Ministerstvo zdravotníctva S</w:t>
      </w:r>
      <w:r w:rsidR="002F4DCE">
        <w:rPr>
          <w:rFonts w:ascii="Times New Roman" w:hAnsi="Times New Roman" w:cs="Times New Roman"/>
          <w:i/>
        </w:rPr>
        <w:t xml:space="preserve">lovenskej republiky </w:t>
      </w:r>
      <w:r w:rsidRPr="002F4DCE">
        <w:rPr>
          <w:rFonts w:ascii="Times New Roman" w:hAnsi="Times New Roman" w:cs="Times New Roman"/>
          <w:i/>
        </w:rPr>
        <w:t> súhlasí. V predkladacej správe</w:t>
      </w:r>
      <w:r w:rsidR="002F4DCE">
        <w:rPr>
          <w:rFonts w:ascii="Times New Roman" w:hAnsi="Times New Roman" w:cs="Times New Roman"/>
          <w:i/>
        </w:rPr>
        <w:t xml:space="preserve"> do MPK</w:t>
      </w:r>
      <w:r w:rsidRPr="002F4DCE">
        <w:rPr>
          <w:rFonts w:ascii="Times New Roman" w:hAnsi="Times New Roman" w:cs="Times New Roman"/>
          <w:i/>
        </w:rPr>
        <w:t xml:space="preserve"> si uplatnilo pripomienku týkajúcu sa zjednotenia pojmov, ktorá korešponduje so zámerom pripomienky zo strany VšZP</w:t>
      </w:r>
      <w:r w:rsidR="00F22839" w:rsidRPr="002F4DCE">
        <w:rPr>
          <w:rFonts w:ascii="Times New Roman" w:hAnsi="Times New Roman" w:cs="Times New Roman"/>
          <w:i/>
        </w:rPr>
        <w:t>.</w:t>
      </w:r>
    </w:p>
    <w:p w14:paraId="19EB5E8D" w14:textId="77777777" w:rsidR="00703EE7" w:rsidRPr="002F4DCE" w:rsidRDefault="00703EE7" w:rsidP="009D18A0">
      <w:pPr>
        <w:spacing w:after="0" w:line="240" w:lineRule="auto"/>
        <w:contextualSpacing/>
        <w:jc w:val="both"/>
        <w:rPr>
          <w:rFonts w:ascii="Times New Roman" w:hAnsi="Times New Roman" w:cs="Times New Roman"/>
          <w:i/>
        </w:rPr>
      </w:pPr>
    </w:p>
    <w:p w14:paraId="75970FC0" w14:textId="77777777" w:rsidR="002E5586" w:rsidRPr="002F4DCE" w:rsidRDefault="0053704B" w:rsidP="009D18A0">
      <w:pPr>
        <w:spacing w:after="0" w:line="240" w:lineRule="auto"/>
        <w:contextualSpacing/>
        <w:jc w:val="both"/>
        <w:rPr>
          <w:rFonts w:ascii="Times New Roman" w:hAnsi="Times New Roman" w:cs="Times New Roman"/>
        </w:rPr>
      </w:pPr>
      <w:r w:rsidRPr="002F4DCE">
        <w:rPr>
          <w:rFonts w:ascii="Times New Roman" w:hAnsi="Times New Roman" w:cs="Times New Roman"/>
        </w:rPr>
        <w:tab/>
        <w:t xml:space="preserve">2. </w:t>
      </w:r>
      <w:r w:rsidR="002E5586" w:rsidRPr="002F4DCE">
        <w:rPr>
          <w:rFonts w:ascii="Times New Roman" w:hAnsi="Times New Roman" w:cs="Times New Roman"/>
        </w:rPr>
        <w:t xml:space="preserve">namiesto slova „poistenca“ za slovným spojením </w:t>
      </w:r>
      <w:r w:rsidRPr="002F4DCE">
        <w:rPr>
          <w:rFonts w:ascii="Times New Roman" w:hAnsi="Times New Roman" w:cs="Times New Roman"/>
        </w:rPr>
        <w:t xml:space="preserve">„blízkej osobe“ </w:t>
      </w:r>
      <w:r w:rsidR="002E5586" w:rsidRPr="002F4DCE">
        <w:rPr>
          <w:rFonts w:ascii="Times New Roman" w:hAnsi="Times New Roman" w:cs="Times New Roman"/>
        </w:rPr>
        <w:t xml:space="preserve">vložiť slovo „zomrelého“, za účelom zjednotenia pojmov, napr. § 48 ods. 1 zákona č. 581/2004 Z. z. V čase sprístupnenia pitevného protokolu blízkej osobe už zomrelá osoba nie je poistencom. </w:t>
      </w:r>
    </w:p>
    <w:p w14:paraId="3F44325C" w14:textId="77777777" w:rsidR="00703EE7" w:rsidRPr="002F4DCE" w:rsidRDefault="002E5586" w:rsidP="00703EE7">
      <w:pPr>
        <w:spacing w:after="0" w:line="240" w:lineRule="auto"/>
        <w:ind w:firstLine="708"/>
        <w:contextualSpacing/>
        <w:jc w:val="both"/>
        <w:rPr>
          <w:rFonts w:ascii="Times New Roman" w:hAnsi="Times New Roman" w:cs="Times New Roman"/>
          <w:i/>
        </w:rPr>
      </w:pPr>
      <w:r w:rsidRPr="002F4DCE">
        <w:rPr>
          <w:rFonts w:ascii="Times New Roman" w:hAnsi="Times New Roman" w:cs="Times New Roman"/>
          <w:i/>
        </w:rPr>
        <w:t>Ministerstvo zdravotníctva S</w:t>
      </w:r>
      <w:r w:rsidR="002F4DCE">
        <w:rPr>
          <w:rFonts w:ascii="Times New Roman" w:hAnsi="Times New Roman" w:cs="Times New Roman"/>
          <w:i/>
        </w:rPr>
        <w:t xml:space="preserve">lovenskej republiky </w:t>
      </w:r>
      <w:r w:rsidRPr="002F4DCE">
        <w:rPr>
          <w:rFonts w:ascii="Times New Roman" w:hAnsi="Times New Roman" w:cs="Times New Roman"/>
          <w:i/>
        </w:rPr>
        <w:t xml:space="preserve"> s súhlasí. V predkladacej správe </w:t>
      </w:r>
      <w:r w:rsidR="002F4DCE">
        <w:rPr>
          <w:rFonts w:ascii="Times New Roman" w:hAnsi="Times New Roman" w:cs="Times New Roman"/>
          <w:i/>
        </w:rPr>
        <w:t xml:space="preserve">do MPK </w:t>
      </w:r>
      <w:r w:rsidRPr="002F4DCE">
        <w:rPr>
          <w:rFonts w:ascii="Times New Roman" w:hAnsi="Times New Roman" w:cs="Times New Roman"/>
          <w:i/>
        </w:rPr>
        <w:t>si uplatnilo pripomienku týkajúcu sa zjednotenia pojmov, ktorá korešponduje so zámerom pripomienky zo strany VšZP</w:t>
      </w:r>
      <w:r w:rsidR="00703EE7" w:rsidRPr="002F4DCE">
        <w:rPr>
          <w:rFonts w:ascii="Times New Roman" w:hAnsi="Times New Roman" w:cs="Times New Roman"/>
          <w:i/>
        </w:rPr>
        <w:t>.</w:t>
      </w:r>
    </w:p>
    <w:p w14:paraId="364CC5C5" w14:textId="77777777" w:rsidR="0053704B" w:rsidRPr="002F4DCE" w:rsidRDefault="002E5586" w:rsidP="009D18A0">
      <w:pPr>
        <w:spacing w:after="0" w:line="240" w:lineRule="auto"/>
        <w:contextualSpacing/>
        <w:jc w:val="both"/>
        <w:rPr>
          <w:rFonts w:ascii="Times New Roman" w:hAnsi="Times New Roman" w:cs="Times New Roman"/>
          <w:i/>
        </w:rPr>
      </w:pPr>
      <w:r w:rsidRPr="002F4DCE">
        <w:rPr>
          <w:rFonts w:ascii="Times New Roman" w:hAnsi="Times New Roman" w:cs="Times New Roman"/>
          <w:i/>
        </w:rPr>
        <w:t xml:space="preserve"> </w:t>
      </w:r>
    </w:p>
    <w:p w14:paraId="3A4BE1F2" w14:textId="77777777" w:rsidR="002E5586" w:rsidRPr="002F4DCE" w:rsidRDefault="002E5586" w:rsidP="009D18A0">
      <w:pPr>
        <w:spacing w:after="0" w:line="240" w:lineRule="auto"/>
        <w:contextualSpacing/>
        <w:jc w:val="both"/>
        <w:rPr>
          <w:rFonts w:ascii="Times New Roman" w:hAnsi="Times New Roman" w:cs="Times New Roman"/>
        </w:rPr>
      </w:pPr>
      <w:r w:rsidRPr="002F4DCE">
        <w:rPr>
          <w:rFonts w:ascii="Times New Roman" w:hAnsi="Times New Roman" w:cs="Times New Roman"/>
        </w:rPr>
        <w:tab/>
        <w:t xml:space="preserve">3. namiesto slova „poistenca“ za slovným spojením „k elektronickej zdravotnej knižke“ vložiť slovo „zomrelého“, za účelom zjednotenia pojmov, napr. § 48 ods. 1 zákona č. 581/2004 Z. z. . Ustanovenie § 5 zákona č. 153/2013 Z. z. o národnom zdravotníckom informačnom systéme a o zmene a doplnení niektorých zákonov definuje pojem „elektronická zdravotná knižka poistenca“. V čase sprístupnenia pitevného protokolu osobe s udeleným súhlasom na prístup k elektronickej zdravotnej knižke už zomrelá osoba nie je poistencom. </w:t>
      </w:r>
    </w:p>
    <w:p w14:paraId="0C27D06B" w14:textId="77777777" w:rsidR="00703EE7" w:rsidRPr="002F4DCE" w:rsidRDefault="00E30C5B" w:rsidP="00703EE7">
      <w:pPr>
        <w:spacing w:after="0" w:line="240" w:lineRule="auto"/>
        <w:ind w:firstLine="708"/>
        <w:contextualSpacing/>
        <w:jc w:val="both"/>
        <w:rPr>
          <w:rFonts w:ascii="Times New Roman" w:hAnsi="Times New Roman" w:cs="Times New Roman"/>
          <w:i/>
        </w:rPr>
      </w:pPr>
      <w:r w:rsidRPr="002F4DCE">
        <w:rPr>
          <w:rFonts w:ascii="Times New Roman" w:hAnsi="Times New Roman" w:cs="Times New Roman"/>
          <w:i/>
        </w:rPr>
        <w:t>Ministerstvo zdravotníctva S</w:t>
      </w:r>
      <w:r w:rsidR="002F4DCE">
        <w:rPr>
          <w:rFonts w:ascii="Times New Roman" w:hAnsi="Times New Roman" w:cs="Times New Roman"/>
          <w:i/>
        </w:rPr>
        <w:t xml:space="preserve">lovenskej republiky </w:t>
      </w:r>
      <w:r w:rsidRPr="002F4DCE">
        <w:rPr>
          <w:rFonts w:ascii="Times New Roman" w:hAnsi="Times New Roman" w:cs="Times New Roman"/>
          <w:i/>
        </w:rPr>
        <w:t xml:space="preserve">  súhlasí. V predkladacej správe </w:t>
      </w:r>
      <w:r w:rsidR="002F4DCE">
        <w:rPr>
          <w:rFonts w:ascii="Times New Roman" w:hAnsi="Times New Roman" w:cs="Times New Roman"/>
          <w:i/>
        </w:rPr>
        <w:t xml:space="preserve">do MPK </w:t>
      </w:r>
      <w:r w:rsidRPr="002F4DCE">
        <w:rPr>
          <w:rFonts w:ascii="Times New Roman" w:hAnsi="Times New Roman" w:cs="Times New Roman"/>
          <w:i/>
        </w:rPr>
        <w:t>si uplatnilo pripomienku týkajúcu sa zjednotenia pojmov, ktorá korešponduje so zámerom pripomienky zo strany VšZP</w:t>
      </w:r>
      <w:r w:rsidR="00703EE7" w:rsidRPr="002F4DCE">
        <w:rPr>
          <w:rFonts w:ascii="Times New Roman" w:hAnsi="Times New Roman" w:cs="Times New Roman"/>
          <w:i/>
        </w:rPr>
        <w:t>.</w:t>
      </w:r>
    </w:p>
    <w:p w14:paraId="6E7341A1" w14:textId="77777777" w:rsidR="00E30C5B" w:rsidRPr="002F4DCE" w:rsidRDefault="00E30C5B" w:rsidP="00E30C5B">
      <w:pPr>
        <w:spacing w:after="0" w:line="240" w:lineRule="auto"/>
        <w:contextualSpacing/>
        <w:jc w:val="both"/>
        <w:rPr>
          <w:rFonts w:ascii="Times New Roman" w:hAnsi="Times New Roman" w:cs="Times New Roman"/>
          <w:i/>
        </w:rPr>
      </w:pPr>
      <w:r w:rsidRPr="002F4DCE">
        <w:rPr>
          <w:rFonts w:ascii="Times New Roman" w:hAnsi="Times New Roman" w:cs="Times New Roman"/>
          <w:i/>
        </w:rPr>
        <w:t xml:space="preserve"> </w:t>
      </w:r>
    </w:p>
    <w:p w14:paraId="56A9B67F" w14:textId="77777777" w:rsidR="00E30C5B" w:rsidRPr="002F4DCE" w:rsidRDefault="0040364B" w:rsidP="009D18A0">
      <w:pPr>
        <w:spacing w:after="0" w:line="240" w:lineRule="auto"/>
        <w:contextualSpacing/>
        <w:jc w:val="both"/>
        <w:rPr>
          <w:rFonts w:ascii="Times New Roman" w:hAnsi="Times New Roman" w:cs="Times New Roman"/>
        </w:rPr>
      </w:pPr>
      <w:r w:rsidRPr="002F4DCE">
        <w:rPr>
          <w:rFonts w:ascii="Times New Roman" w:hAnsi="Times New Roman" w:cs="Times New Roman"/>
        </w:rPr>
        <w:lastRenderedPageBreak/>
        <w:t xml:space="preserve">  </w:t>
      </w:r>
      <w:r w:rsidR="00E30C5B" w:rsidRPr="002F4DCE">
        <w:rPr>
          <w:rFonts w:ascii="Times New Roman" w:hAnsi="Times New Roman" w:cs="Times New Roman"/>
        </w:rPr>
        <w:tab/>
        <w:t xml:space="preserve">4. namiesto slova „poistenca“ za slovným spojením „nahliadať do zdravotnej dokumentácie“ vložiť slovo „zomrelého“, za účelom zjednotenia pojmov, napr. § 48 ods. 1 zákona č. 581/2004 Z. z.. Ustanovenie § 25 ods. 1 písm. a) až c) zákona č. 576/2004 Z. z. stanovuje podmienky pre sprístupnenie údajov formou „nahliadnutia do zdravotnej dokumentácie osoby“, a nie „nahliadnutia do zdravotnej dokumentácie poistenca“. V čase sprístupnenia pitevného protokolu osobe s oprávnením nahliadať do zdravotnej dokumentácie už zomrelá osoba nie je poistencom. </w:t>
      </w:r>
    </w:p>
    <w:p w14:paraId="47CB0D76" w14:textId="77777777" w:rsidR="00E30C5B" w:rsidRPr="002F4DCE" w:rsidRDefault="00E30C5B" w:rsidP="00703EE7">
      <w:pPr>
        <w:spacing w:after="0" w:line="240" w:lineRule="auto"/>
        <w:ind w:firstLine="708"/>
        <w:contextualSpacing/>
        <w:jc w:val="both"/>
        <w:rPr>
          <w:rFonts w:ascii="Times New Roman" w:hAnsi="Times New Roman" w:cs="Times New Roman"/>
          <w:i/>
        </w:rPr>
      </w:pPr>
      <w:r w:rsidRPr="002F4DCE">
        <w:rPr>
          <w:rFonts w:ascii="Times New Roman" w:hAnsi="Times New Roman" w:cs="Times New Roman"/>
          <w:i/>
        </w:rPr>
        <w:t>Ministerstvo zdravotníctva S</w:t>
      </w:r>
      <w:r w:rsidR="002F4DCE">
        <w:rPr>
          <w:rFonts w:ascii="Times New Roman" w:hAnsi="Times New Roman" w:cs="Times New Roman"/>
          <w:i/>
        </w:rPr>
        <w:t xml:space="preserve">lovenskej republiky </w:t>
      </w:r>
      <w:r w:rsidRPr="002F4DCE">
        <w:rPr>
          <w:rFonts w:ascii="Times New Roman" w:hAnsi="Times New Roman" w:cs="Times New Roman"/>
          <w:i/>
        </w:rPr>
        <w:t> súhlasí. V predkladacej správe</w:t>
      </w:r>
      <w:r w:rsidR="00CE29D7">
        <w:rPr>
          <w:rFonts w:ascii="Times New Roman" w:hAnsi="Times New Roman" w:cs="Times New Roman"/>
          <w:i/>
        </w:rPr>
        <w:t xml:space="preserve"> do MPK</w:t>
      </w:r>
      <w:r w:rsidRPr="002F4DCE">
        <w:rPr>
          <w:rFonts w:ascii="Times New Roman" w:hAnsi="Times New Roman" w:cs="Times New Roman"/>
          <w:i/>
        </w:rPr>
        <w:t xml:space="preserve"> si uplatnilo pripomienku týkajúcu sa zjednotenia pojmov, ktorá korešponduje so zámerom pripomienky zo strany VšZP</w:t>
      </w:r>
      <w:r w:rsidR="00703EE7" w:rsidRPr="002F4DCE">
        <w:rPr>
          <w:rFonts w:ascii="Times New Roman" w:hAnsi="Times New Roman" w:cs="Times New Roman"/>
          <w:i/>
        </w:rPr>
        <w:t>.</w:t>
      </w:r>
      <w:r w:rsidRPr="002F4DCE">
        <w:rPr>
          <w:rFonts w:ascii="Times New Roman" w:hAnsi="Times New Roman" w:cs="Times New Roman"/>
          <w:i/>
        </w:rPr>
        <w:t xml:space="preserve"> </w:t>
      </w:r>
    </w:p>
    <w:p w14:paraId="53D05436" w14:textId="77777777" w:rsidR="00F72E01" w:rsidRPr="002F4DCE" w:rsidRDefault="00F72E01" w:rsidP="0053704B">
      <w:pPr>
        <w:spacing w:line="240" w:lineRule="auto"/>
        <w:contextualSpacing/>
        <w:jc w:val="both"/>
        <w:rPr>
          <w:rFonts w:ascii="Times New Roman" w:hAnsi="Times New Roman" w:cs="Times New Roman"/>
        </w:rPr>
      </w:pPr>
    </w:p>
    <w:p w14:paraId="7A3B8E7B" w14:textId="77777777" w:rsidR="001650F0" w:rsidRPr="002F4DCE" w:rsidRDefault="001650F0" w:rsidP="0053704B">
      <w:pPr>
        <w:spacing w:line="240" w:lineRule="auto"/>
        <w:contextualSpacing/>
        <w:jc w:val="both"/>
        <w:rPr>
          <w:rFonts w:ascii="Times New Roman" w:hAnsi="Times New Roman" w:cs="Times New Roman"/>
          <w:b/>
        </w:rPr>
      </w:pPr>
      <w:r w:rsidRPr="002F4DCE">
        <w:rPr>
          <w:rFonts w:ascii="Times New Roman" w:hAnsi="Times New Roman" w:cs="Times New Roman"/>
          <w:b/>
        </w:rPr>
        <w:t>Záver</w:t>
      </w:r>
    </w:p>
    <w:p w14:paraId="59D5EFFB" w14:textId="77777777" w:rsidR="00F22839" w:rsidRPr="002F4DCE" w:rsidRDefault="00F22839" w:rsidP="00F22839">
      <w:pPr>
        <w:spacing w:after="0" w:line="240" w:lineRule="auto"/>
        <w:contextualSpacing/>
        <w:jc w:val="both"/>
        <w:rPr>
          <w:rFonts w:ascii="Times New Roman" w:hAnsi="Times New Roman" w:cs="Times New Roman"/>
        </w:rPr>
      </w:pPr>
    </w:p>
    <w:p w14:paraId="7F644E37" w14:textId="5B0E51D9" w:rsidR="00BB5D18" w:rsidRPr="002F4DCE" w:rsidRDefault="00F22839" w:rsidP="003F56BE">
      <w:pPr>
        <w:spacing w:after="0" w:line="240" w:lineRule="auto"/>
        <w:contextualSpacing/>
        <w:jc w:val="both"/>
        <w:rPr>
          <w:rFonts w:ascii="Times New Roman" w:hAnsi="Times New Roman" w:cs="Times New Roman"/>
        </w:rPr>
      </w:pPr>
      <w:r w:rsidRPr="002F4DCE">
        <w:rPr>
          <w:rFonts w:ascii="Times New Roman" w:hAnsi="Times New Roman" w:cs="Times New Roman"/>
        </w:rPr>
        <w:t>Po zohľadnení vyššie uveden</w:t>
      </w:r>
      <w:r w:rsidR="001A1DAF" w:rsidRPr="002F4DCE">
        <w:rPr>
          <w:rFonts w:ascii="Times New Roman" w:hAnsi="Times New Roman" w:cs="Times New Roman"/>
        </w:rPr>
        <w:t>ého vecného stanoviska a pripomienok M</w:t>
      </w:r>
      <w:r w:rsidRPr="002F4DCE">
        <w:rPr>
          <w:rFonts w:ascii="Times New Roman" w:hAnsi="Times New Roman" w:cs="Times New Roman"/>
        </w:rPr>
        <w:t xml:space="preserve">inisterstvo zdravotníctva </w:t>
      </w:r>
      <w:r w:rsidR="001A1DAF" w:rsidRPr="002F4DCE">
        <w:rPr>
          <w:rFonts w:ascii="Times New Roman" w:hAnsi="Times New Roman" w:cs="Times New Roman"/>
        </w:rPr>
        <w:t xml:space="preserve">Slovenskej republiky </w:t>
      </w:r>
      <w:r w:rsidRPr="002F4DCE">
        <w:rPr>
          <w:rFonts w:ascii="Times New Roman" w:hAnsi="Times New Roman" w:cs="Times New Roman"/>
        </w:rPr>
        <w:t xml:space="preserve">odporúča vláde Slovenskej republiky vysloviť súhlas </w:t>
      </w:r>
      <w:bookmarkStart w:id="0" w:name="_GoBack"/>
      <w:bookmarkEnd w:id="0"/>
      <w:r w:rsidRPr="002F4DCE">
        <w:rPr>
          <w:rFonts w:ascii="Times New Roman" w:hAnsi="Times New Roman" w:cs="Times New Roman"/>
        </w:rPr>
        <w:t xml:space="preserve">s návrhom </w:t>
      </w:r>
      <w:r w:rsidR="00F705C1" w:rsidRPr="002F4DCE">
        <w:rPr>
          <w:rFonts w:ascii="Times New Roman" w:hAnsi="Times New Roman" w:cs="Times New Roman"/>
        </w:rPr>
        <w:t>poslancov</w:t>
      </w:r>
      <w:r w:rsidR="00C26DF1" w:rsidRPr="002F4DCE">
        <w:rPr>
          <w:rFonts w:ascii="Times New Roman" w:hAnsi="Times New Roman" w:cs="Times New Roman"/>
        </w:rPr>
        <w:t xml:space="preserve"> Národnej rady Slovenskej republiky Borisa Kollára, Petry Krištúfkovej a Jozefa Hlinku na vydanie zákona</w:t>
      </w:r>
      <w:r w:rsidR="00F705C1" w:rsidRPr="002F4DCE">
        <w:rPr>
          <w:rFonts w:ascii="Times New Roman" w:hAnsi="Times New Roman" w:cs="Times New Roman"/>
        </w:rPr>
        <w:t xml:space="preserve">, ktorým sa mení a dopĺňa zákon č. 581/2004 Z. z. o zdravotných poisťovaniach, dohľade nad zdravotnou starostlivosťou a o zmene a doplnení niektorých </w:t>
      </w:r>
      <w:r w:rsidR="00C26DF1" w:rsidRPr="002F4DCE">
        <w:rPr>
          <w:rFonts w:ascii="Times New Roman" w:hAnsi="Times New Roman" w:cs="Times New Roman"/>
        </w:rPr>
        <w:t>zákonov v znení neskorších predpisov, (</w:t>
      </w:r>
      <w:r w:rsidR="00F705C1" w:rsidRPr="002F4DCE">
        <w:rPr>
          <w:rFonts w:ascii="Times New Roman" w:hAnsi="Times New Roman" w:cs="Times New Roman"/>
        </w:rPr>
        <w:t xml:space="preserve">tlač 1179). </w:t>
      </w:r>
    </w:p>
    <w:p w14:paraId="4619929C" w14:textId="77777777" w:rsidR="00DA738A" w:rsidRPr="002F4DCE" w:rsidRDefault="00DA738A" w:rsidP="00602D35">
      <w:pPr>
        <w:ind w:firstLine="708"/>
        <w:jc w:val="both"/>
        <w:rPr>
          <w:rFonts w:ascii="Times New Roman" w:hAnsi="Times New Roman" w:cs="Times New Roman"/>
        </w:rPr>
      </w:pPr>
    </w:p>
    <w:sectPr w:rsidR="00DA738A" w:rsidRPr="002F4DCE">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8CD0C" w14:textId="77777777" w:rsidR="00BA56DA" w:rsidRDefault="00BA56DA" w:rsidP="001B7687">
      <w:pPr>
        <w:spacing w:after="0" w:line="240" w:lineRule="auto"/>
      </w:pPr>
      <w:r>
        <w:separator/>
      </w:r>
    </w:p>
  </w:endnote>
  <w:endnote w:type="continuationSeparator" w:id="0">
    <w:p w14:paraId="12D9C2A0" w14:textId="77777777" w:rsidR="00BA56DA" w:rsidRDefault="00BA56DA" w:rsidP="001B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81807"/>
      <w:docPartObj>
        <w:docPartGallery w:val="Page Numbers (Bottom of Page)"/>
        <w:docPartUnique/>
      </w:docPartObj>
    </w:sdtPr>
    <w:sdtEndPr/>
    <w:sdtContent>
      <w:p w14:paraId="029DB171" w14:textId="414F1A0C" w:rsidR="00DF6A57" w:rsidRDefault="00DF6A57">
        <w:pPr>
          <w:pStyle w:val="Pta"/>
          <w:jc w:val="right"/>
        </w:pPr>
        <w:r>
          <w:fldChar w:fldCharType="begin"/>
        </w:r>
        <w:r>
          <w:instrText>PAGE   \* MERGEFORMAT</w:instrText>
        </w:r>
        <w:r>
          <w:fldChar w:fldCharType="separate"/>
        </w:r>
        <w:r w:rsidR="000A237C">
          <w:rPr>
            <w:noProof/>
          </w:rPr>
          <w:t>7</w:t>
        </w:r>
        <w:r>
          <w:fldChar w:fldCharType="end"/>
        </w:r>
      </w:p>
    </w:sdtContent>
  </w:sdt>
  <w:p w14:paraId="76ACF358" w14:textId="77777777" w:rsidR="00CB348A" w:rsidRPr="000D55BC" w:rsidRDefault="00BA56DA" w:rsidP="009A231C">
    <w:pPr>
      <w:pStyle w:val="Pta"/>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12182"/>
      <w:docPartObj>
        <w:docPartGallery w:val="Page Numbers (Bottom of Page)"/>
        <w:docPartUnique/>
      </w:docPartObj>
    </w:sdtPr>
    <w:sdtEndPr/>
    <w:sdtContent>
      <w:p w14:paraId="04BF112C" w14:textId="77777777" w:rsidR="001B7687" w:rsidRDefault="001B7687">
        <w:pPr>
          <w:pStyle w:val="Pta"/>
          <w:jc w:val="right"/>
        </w:pPr>
        <w:r>
          <w:fldChar w:fldCharType="begin"/>
        </w:r>
        <w:r>
          <w:instrText>PAGE   \* MERGEFORMAT</w:instrText>
        </w:r>
        <w:r>
          <w:fldChar w:fldCharType="separate"/>
        </w:r>
        <w:r w:rsidR="00F74DFD">
          <w:rPr>
            <w:noProof/>
          </w:rPr>
          <w:t>1</w:t>
        </w:r>
        <w:r>
          <w:fldChar w:fldCharType="end"/>
        </w:r>
      </w:p>
    </w:sdtContent>
  </w:sdt>
  <w:p w14:paraId="310266F7" w14:textId="77777777" w:rsidR="00CB348A" w:rsidRDefault="00BA56DA" w:rsidP="009A231C">
    <w:pPr>
      <w:pStyle w:val="Pt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C6CB" w14:textId="77777777" w:rsidR="00BA56DA" w:rsidRDefault="00BA56DA" w:rsidP="001B7687">
      <w:pPr>
        <w:spacing w:after="0" w:line="240" w:lineRule="auto"/>
      </w:pPr>
      <w:r>
        <w:separator/>
      </w:r>
    </w:p>
  </w:footnote>
  <w:footnote w:type="continuationSeparator" w:id="0">
    <w:p w14:paraId="3E84BC4A" w14:textId="77777777" w:rsidR="00BA56DA" w:rsidRDefault="00BA56DA" w:rsidP="001B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DE60" w14:textId="77777777" w:rsidR="00CB348A" w:rsidRDefault="00BA56DA" w:rsidP="009A231C">
    <w:pPr>
      <w:pStyle w:val="Hlavika"/>
      <w:tabs>
        <w:tab w:val="clear" w:pos="4536"/>
        <w:tab w:val="clear" w:pos="9072"/>
        <w:tab w:val="left" w:pos="735"/>
      </w:tabs>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784D" w14:textId="77777777" w:rsidR="00CB348A" w:rsidRDefault="00BA56DA" w:rsidP="009A231C">
    <w:pPr>
      <w:pStyle w:val="Hlavika"/>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A08"/>
    <w:multiLevelType w:val="hybridMultilevel"/>
    <w:tmpl w:val="97541F02"/>
    <w:lvl w:ilvl="0" w:tplc="D4E4C3F0">
      <w:start w:val="1"/>
      <w:numFmt w:val="lowerRoman"/>
      <w:lvlText w:val="(%1)"/>
      <w:lvlJc w:val="left"/>
      <w:pPr>
        <w:ind w:left="720" w:hanging="72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71826043"/>
    <w:multiLevelType w:val="hybridMultilevel"/>
    <w:tmpl w:val="5F72377C"/>
    <w:lvl w:ilvl="0" w:tplc="4A48327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 w15:restartNumberingAfterBreak="0">
    <w:nsid w:val="733A4768"/>
    <w:multiLevelType w:val="hybridMultilevel"/>
    <w:tmpl w:val="0F80EBB2"/>
    <w:lvl w:ilvl="0" w:tplc="2D464726">
      <w:start w:val="18"/>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D6"/>
    <w:rsid w:val="000141D7"/>
    <w:rsid w:val="00054631"/>
    <w:rsid w:val="000A237C"/>
    <w:rsid w:val="000C13F0"/>
    <w:rsid w:val="001650F0"/>
    <w:rsid w:val="00192638"/>
    <w:rsid w:val="001A1DAF"/>
    <w:rsid w:val="001B7687"/>
    <w:rsid w:val="00234CF7"/>
    <w:rsid w:val="00265FBA"/>
    <w:rsid w:val="002E5586"/>
    <w:rsid w:val="002F2F3A"/>
    <w:rsid w:val="002F4DCE"/>
    <w:rsid w:val="00313275"/>
    <w:rsid w:val="003721A6"/>
    <w:rsid w:val="00391FC8"/>
    <w:rsid w:val="003A4367"/>
    <w:rsid w:val="003F56BE"/>
    <w:rsid w:val="0040364B"/>
    <w:rsid w:val="00420842"/>
    <w:rsid w:val="00426B0B"/>
    <w:rsid w:val="00452D2C"/>
    <w:rsid w:val="005342C4"/>
    <w:rsid w:val="0053704B"/>
    <w:rsid w:val="00590CF7"/>
    <w:rsid w:val="005B3C2B"/>
    <w:rsid w:val="005B558D"/>
    <w:rsid w:val="005C77AD"/>
    <w:rsid w:val="005D757A"/>
    <w:rsid w:val="005E5671"/>
    <w:rsid w:val="00602D35"/>
    <w:rsid w:val="00643A91"/>
    <w:rsid w:val="00701928"/>
    <w:rsid w:val="00703EE7"/>
    <w:rsid w:val="007278A8"/>
    <w:rsid w:val="0075273C"/>
    <w:rsid w:val="007E1572"/>
    <w:rsid w:val="008178BB"/>
    <w:rsid w:val="008711BA"/>
    <w:rsid w:val="008F77F2"/>
    <w:rsid w:val="009521BB"/>
    <w:rsid w:val="009C28A8"/>
    <w:rsid w:val="009D18A0"/>
    <w:rsid w:val="00A60CFF"/>
    <w:rsid w:val="00B20B78"/>
    <w:rsid w:val="00B33D60"/>
    <w:rsid w:val="00BA56DA"/>
    <w:rsid w:val="00BB5D18"/>
    <w:rsid w:val="00BE0F0C"/>
    <w:rsid w:val="00BE33B2"/>
    <w:rsid w:val="00C26DF1"/>
    <w:rsid w:val="00C37D2C"/>
    <w:rsid w:val="00CB0EBD"/>
    <w:rsid w:val="00CE29D7"/>
    <w:rsid w:val="00D648B0"/>
    <w:rsid w:val="00D66991"/>
    <w:rsid w:val="00DA738A"/>
    <w:rsid w:val="00DC73CD"/>
    <w:rsid w:val="00DE7FD6"/>
    <w:rsid w:val="00DF6A57"/>
    <w:rsid w:val="00E30C5B"/>
    <w:rsid w:val="00E51508"/>
    <w:rsid w:val="00F13792"/>
    <w:rsid w:val="00F22839"/>
    <w:rsid w:val="00F43F70"/>
    <w:rsid w:val="00F705C1"/>
    <w:rsid w:val="00F72E01"/>
    <w:rsid w:val="00F74DFD"/>
    <w:rsid w:val="00FD28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406F"/>
  <w15:chartTrackingRefBased/>
  <w15:docId w15:val="{C62F0CBA-ECE2-4E33-B73F-D54E318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13275"/>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3A436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rsid w:val="003A4367"/>
    <w:pPr>
      <w:tabs>
        <w:tab w:val="center" w:pos="4536"/>
        <w:tab w:val="right" w:pos="9072"/>
      </w:tabs>
      <w:spacing w:after="200" w:line="276" w:lineRule="auto"/>
    </w:pPr>
    <w:rPr>
      <w:rFonts w:ascii="Calibri" w:eastAsia="Calibri" w:hAnsi="Calibri" w:cs="Times New Roman"/>
    </w:rPr>
  </w:style>
  <w:style w:type="character" w:customStyle="1" w:styleId="HlavikaChar">
    <w:name w:val="Hlavička Char"/>
    <w:basedOn w:val="Predvolenpsmoodseku"/>
    <w:link w:val="Hlavika"/>
    <w:uiPriority w:val="99"/>
    <w:rsid w:val="003A4367"/>
    <w:rPr>
      <w:rFonts w:ascii="Calibri" w:eastAsia="Calibri" w:hAnsi="Calibri" w:cs="Times New Roman"/>
    </w:rPr>
  </w:style>
  <w:style w:type="paragraph" w:styleId="Pta">
    <w:name w:val="footer"/>
    <w:basedOn w:val="Normlny"/>
    <w:link w:val="PtaChar"/>
    <w:uiPriority w:val="99"/>
    <w:rsid w:val="003A4367"/>
    <w:pPr>
      <w:tabs>
        <w:tab w:val="center" w:pos="4536"/>
        <w:tab w:val="right" w:pos="9072"/>
      </w:tabs>
      <w:spacing w:after="200" w:line="276" w:lineRule="auto"/>
    </w:pPr>
    <w:rPr>
      <w:rFonts w:ascii="Calibri" w:eastAsia="Calibri" w:hAnsi="Calibri" w:cs="Times New Roman"/>
    </w:rPr>
  </w:style>
  <w:style w:type="character" w:customStyle="1" w:styleId="PtaChar">
    <w:name w:val="Päta Char"/>
    <w:basedOn w:val="Predvolenpsmoodseku"/>
    <w:link w:val="Pta"/>
    <w:uiPriority w:val="99"/>
    <w:rsid w:val="003A4367"/>
    <w:rPr>
      <w:rFonts w:ascii="Calibri" w:eastAsia="Calibri" w:hAnsi="Calibri" w:cs="Times New Roman"/>
    </w:rPr>
  </w:style>
  <w:style w:type="paragraph" w:styleId="Odsekzoznamu">
    <w:name w:val="List Paragraph"/>
    <w:basedOn w:val="Normlny"/>
    <w:uiPriority w:val="34"/>
    <w:qFormat/>
    <w:rsid w:val="003A4367"/>
    <w:pPr>
      <w:spacing w:after="200" w:line="276" w:lineRule="auto"/>
      <w:ind w:left="720"/>
      <w:contextualSpacing/>
    </w:pPr>
    <w:rPr>
      <w:rFonts w:eastAsiaTheme="minorEastAsia" w:cs="Times New Roman"/>
      <w:lang w:eastAsia="sk-SK"/>
    </w:rPr>
  </w:style>
  <w:style w:type="paragraph" w:styleId="Textbubliny">
    <w:name w:val="Balloon Text"/>
    <w:basedOn w:val="Normlny"/>
    <w:link w:val="TextbublinyChar"/>
    <w:uiPriority w:val="99"/>
    <w:semiHidden/>
    <w:unhideWhenUsed/>
    <w:rsid w:val="00F137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3792"/>
    <w:rPr>
      <w:rFonts w:ascii="Segoe UI" w:hAnsi="Segoe UI" w:cs="Segoe UI"/>
      <w:sz w:val="18"/>
      <w:szCs w:val="18"/>
    </w:rPr>
  </w:style>
  <w:style w:type="character" w:styleId="Zstupntext">
    <w:name w:val="Placeholder Text"/>
    <w:basedOn w:val="Predvolenpsmoodseku"/>
    <w:uiPriority w:val="99"/>
    <w:semiHidden/>
    <w:rsid w:val="00F22839"/>
    <w:rPr>
      <w:rFonts w:ascii="Times New Roman" w:hAnsi="Times New Roman" w:cs="Times New Roman" w:hint="default"/>
      <w:color w:val="808080"/>
    </w:rPr>
  </w:style>
  <w:style w:type="character" w:styleId="Odkaznakomentr">
    <w:name w:val="annotation reference"/>
    <w:basedOn w:val="Predvolenpsmoodseku"/>
    <w:uiPriority w:val="99"/>
    <w:semiHidden/>
    <w:unhideWhenUsed/>
    <w:rsid w:val="003F56BE"/>
    <w:rPr>
      <w:sz w:val="16"/>
      <w:szCs w:val="16"/>
    </w:rPr>
  </w:style>
  <w:style w:type="paragraph" w:styleId="Textkomentra">
    <w:name w:val="annotation text"/>
    <w:basedOn w:val="Normlny"/>
    <w:link w:val="TextkomentraChar"/>
    <w:uiPriority w:val="99"/>
    <w:semiHidden/>
    <w:unhideWhenUsed/>
    <w:rsid w:val="003F56BE"/>
    <w:pPr>
      <w:spacing w:line="240" w:lineRule="auto"/>
    </w:pPr>
    <w:rPr>
      <w:sz w:val="20"/>
      <w:szCs w:val="20"/>
    </w:rPr>
  </w:style>
  <w:style w:type="character" w:customStyle="1" w:styleId="TextkomentraChar">
    <w:name w:val="Text komentára Char"/>
    <w:basedOn w:val="Predvolenpsmoodseku"/>
    <w:link w:val="Textkomentra"/>
    <w:uiPriority w:val="99"/>
    <w:semiHidden/>
    <w:rsid w:val="003F56BE"/>
    <w:rPr>
      <w:sz w:val="20"/>
      <w:szCs w:val="20"/>
    </w:rPr>
  </w:style>
  <w:style w:type="paragraph" w:styleId="Predmetkomentra">
    <w:name w:val="annotation subject"/>
    <w:basedOn w:val="Textkomentra"/>
    <w:next w:val="Textkomentra"/>
    <w:link w:val="PredmetkomentraChar"/>
    <w:uiPriority w:val="99"/>
    <w:semiHidden/>
    <w:unhideWhenUsed/>
    <w:rsid w:val="003F56BE"/>
    <w:rPr>
      <w:b/>
      <w:bCs/>
    </w:rPr>
  </w:style>
  <w:style w:type="character" w:customStyle="1" w:styleId="PredmetkomentraChar">
    <w:name w:val="Predmet komentára Char"/>
    <w:basedOn w:val="TextkomentraChar"/>
    <w:link w:val="Predmetkomentra"/>
    <w:uiPriority w:val="99"/>
    <w:semiHidden/>
    <w:rsid w:val="003F5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7131">
      <w:bodyDiv w:val="1"/>
      <w:marLeft w:val="0"/>
      <w:marRight w:val="0"/>
      <w:marTop w:val="0"/>
      <w:marBottom w:val="0"/>
      <w:divBdr>
        <w:top w:val="none" w:sz="0" w:space="0" w:color="auto"/>
        <w:left w:val="none" w:sz="0" w:space="0" w:color="auto"/>
        <w:bottom w:val="none" w:sz="0" w:space="0" w:color="auto"/>
        <w:right w:val="none" w:sz="0" w:space="0" w:color="auto"/>
      </w:divBdr>
    </w:div>
    <w:div w:id="1107235950">
      <w:bodyDiv w:val="1"/>
      <w:marLeft w:val="0"/>
      <w:marRight w:val="0"/>
      <w:marTop w:val="0"/>
      <w:marBottom w:val="0"/>
      <w:divBdr>
        <w:top w:val="none" w:sz="0" w:space="0" w:color="auto"/>
        <w:left w:val="none" w:sz="0" w:space="0" w:color="auto"/>
        <w:bottom w:val="none" w:sz="0" w:space="0" w:color="auto"/>
        <w:right w:val="none" w:sz="0" w:space="0" w:color="auto"/>
      </w:divBdr>
    </w:div>
    <w:div w:id="11378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3815</Words>
  <Characters>21746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Kisová Gabriela</dc:creator>
  <cp:keywords/>
  <dc:description/>
  <cp:lastModifiedBy>Kisová Gabriela</cp:lastModifiedBy>
  <cp:revision>2</cp:revision>
  <cp:lastPrinted>2022-10-05T12:10:00Z</cp:lastPrinted>
  <dcterms:created xsi:type="dcterms:W3CDTF">2022-10-19T07:35:00Z</dcterms:created>
  <dcterms:modified xsi:type="dcterms:W3CDTF">2022-10-19T07:35:00Z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JUDr. Gabriela Kisová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5. 10. 2022, 10:46</vt:lpwstr>
  </property>
  <property fmtid="{D5CDD505-2E9C-101B-9397-08002B2CF9AE}" pid="132" name="FSC#SKEDITIONREG@103.510:curruserrolegroup">
    <vt:lpwstr>Odbor legislatívny</vt:lpwstr>
  </property>
  <property fmtid="{D5CDD505-2E9C-101B-9397-08002B2CF9AE}" pid="133" name="FSC#SKEDITIONREG@103.510:currusersubst">
    <vt:lpwstr>JUDr. Gabriela Kisová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Návrh poslancov NR SR Borisa Kollára, Petry Krištúfkovej a Jozefa Hlinku na vydanie zákona, ktorým sa dopĺňa zákon č. 581/2004 Z. z. o zdravotných poisťovniach, dohľade nad zdravotnou starostlivosťou a o zmene a doplnení niektorých zákonov v znení neskorš</vt:lpwstr>
  </property>
  <property fmtid="{D5CDD505-2E9C-101B-9397-08002B2CF9AE}" pid="331" name="FSC#COOELAK@1.1001:FileReference">
    <vt:lpwstr>22996-2022</vt:lpwstr>
  </property>
  <property fmtid="{D5CDD505-2E9C-101B-9397-08002B2CF9AE}" pid="332" name="FSC#COOELAK@1.1001:FileRefYear">
    <vt:lpwstr>2022</vt:lpwstr>
  </property>
  <property fmtid="{D5CDD505-2E9C-101B-9397-08002B2CF9AE}" pid="333" name="FSC#COOELAK@1.1001:FileRefOrdinal">
    <vt:lpwstr>22996</vt:lpwstr>
  </property>
  <property fmtid="{D5CDD505-2E9C-101B-9397-08002B2CF9AE}" pid="334" name="FSC#COOELAK@1.1001:FileRefOU">
    <vt:lpwstr>OL</vt:lpwstr>
  </property>
  <property fmtid="{D5CDD505-2E9C-101B-9397-08002B2CF9AE}" pid="335" name="FSC#COOELAK@1.1001:Organization">
    <vt:lpwstr/>
  </property>
  <property fmtid="{D5CDD505-2E9C-101B-9397-08002B2CF9AE}" pid="336" name="FSC#COOELAK@1.1001:Owner">
    <vt:lpwstr>Kisová, Gabriela, JUDr.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05.10.2022</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*COO.2289.100.3.698058*</vt:lpwstr>
  </property>
  <property fmtid="{D5CDD505-2E9C-101B-9397-08002B2CF9AE}" pid="348" name="FSC#COOELAK@1.1001:RefBarCode">
    <vt:lpwstr>*COO.2289.100.3.698024*</vt:lpwstr>
  </property>
  <property fmtid="{D5CDD505-2E9C-101B-9397-08002B2CF9AE}" pid="349" name="FSC#COOELAK@1.1001:FileRefBarCode">
    <vt:lpwstr>*22996-2022*</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H 1.3</vt:lpwstr>
  </property>
  <property fmtid="{D5CDD505-2E9C-101B-9397-08002B2CF9AE}" pid="363" name="FSC#COOELAK@1.1001:CurrentUserRolePos">
    <vt:lpwstr>referent 1</vt:lpwstr>
  </property>
  <property fmtid="{D5CDD505-2E9C-101B-9397-08002B2CF9AE}" pid="364" name="FSC#COOELAK@1.1001:CurrentUserEmail">
    <vt:lpwstr>gabriela.kisova@health.gov.sk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JUDr. Gabriela Kisová</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05.10.2022</vt:lpwstr>
  </property>
  <property fmtid="{D5CDD505-2E9C-101B-9397-08002B2CF9AE}" pid="376" name="FSC#ATSTATECFG@1.1001:SubfileSubject">
    <vt:lpwstr>Návrh poslancov Národnej rady Slovenskej republiky Borisa Kollára, Petry Krištúfkovej a Jozefa Hlinku na vydanie zákona, ktorým sa dopĺňa zákon č. 581/2004 Z. z. o zdravotných poisťovniach, dohľade nad zdravotnou starostlivosťou a o zmene a doplnení niekt</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22996-2022-2</vt:lpwstr>
  </property>
  <property fmtid="{D5CDD505-2E9C-101B-9397-08002B2CF9AE}" pid="384" name="FSC#ATSTATECFG@1.1001:Clause">
    <vt:lpwstr/>
  </property>
  <property fmtid="{D5CDD505-2E9C-101B-9397-08002B2CF9AE}" pid="385" name="FSC#ATSTATECFG@1.1001:ApprovedSignature">
    <vt:lpwstr>Oľga Nosálová</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COO.2289.100.3.698058</vt:lpwstr>
  </property>
  <property fmtid="{D5CDD505-2E9C-101B-9397-08002B2CF9AE}" pid="396" name="FSC#FSCFOLIO@1.1001:docpropproject">
    <vt:lpwstr/>
  </property>
</Properties>
</file>