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58082E" w14:textId="3337EC86" w:rsidR="00B6466F" w:rsidRPr="00B6466F" w:rsidRDefault="00B6466F" w:rsidP="00B6466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646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 návrhu zákona</w:t>
                  </w:r>
                  <w:r w:rsidR="00E566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</w:t>
                  </w:r>
                  <w:r w:rsidRPr="00B646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ktorým sa mení a dopĺňa zákon č. 417/2013 Z. z. o pomoci v hmotnej núdzi a o zmene a doplnení niektorých zákonov v znení neskorších predpisov a ktorým sa menia a dopĺňajú niektoré zákony</w:t>
                  </w:r>
                </w:p>
                <w:p w14:paraId="3A132366" w14:textId="3E4EE946" w:rsidR="0081708C" w:rsidRPr="00CA6E29" w:rsidRDefault="0081708C" w:rsidP="005602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Pr="00B662DA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EE5989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EE5989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EE5989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EE5989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EE5989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C616225" w:rsidR="0081708C" w:rsidRPr="00EE5989" w:rsidRDefault="00B6466F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sz w:val="24"/>
                <w:szCs w:val="24"/>
              </w:rPr>
              <w:t xml:space="preserve">minister práce, sociálnych vecí a rodiny </w:t>
            </w:r>
            <w:r w:rsidR="00ED412E" w:rsidRPr="00EE59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EE5989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EE59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EE5989" w:rsidRDefault="00EE5989" w:rsidP="0081708C">
      <w:pPr>
        <w:rPr>
          <w:rFonts w:ascii="Times New Roman" w:hAnsi="Times New Roman" w:cs="Times New Roman"/>
          <w:sz w:val="24"/>
          <w:szCs w:val="24"/>
        </w:rPr>
      </w:pPr>
      <w:r w:rsidRPr="00EE5989"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EE5989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7BA60223" w14:textId="77777777" w:rsidR="00EE5989" w:rsidRDefault="00EE5989" w:rsidP="0081708C">
      <w:pPr>
        <w:rPr>
          <w:rFonts w:ascii="Times New Roman" w:hAnsi="Times New Roman" w:cs="Times New Roman"/>
          <w:b/>
          <w:sz w:val="24"/>
          <w:szCs w:val="24"/>
        </w:rPr>
      </w:pPr>
    </w:p>
    <w:p w14:paraId="28C3DD38" w14:textId="7A99DC51" w:rsidR="009C4F6D" w:rsidRPr="00EE5989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EE5989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3352D409" w14:textId="65D44ADC" w:rsidR="0056026B" w:rsidRPr="00EE5989" w:rsidRDefault="0056026B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56026B" w:rsidRPr="00EE5989" w14:paraId="2CF3BDAC" w14:textId="77777777">
        <w:trPr>
          <w:divId w:val="12463779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005644" w14:textId="77777777" w:rsidR="0056026B" w:rsidRPr="00EE5989" w:rsidRDefault="00560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FA64A3" w14:textId="77777777" w:rsidR="0056026B" w:rsidRPr="00EE5989" w:rsidRDefault="00560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56026B" w:rsidRPr="00EE5989" w14:paraId="08E983E3" w14:textId="77777777">
        <w:trPr>
          <w:divId w:val="12463779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C03E16" w14:textId="77777777" w:rsidR="0056026B" w:rsidRPr="00EE5989" w:rsidRDefault="00560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1A9A38" w14:textId="77777777" w:rsidR="0056026B" w:rsidRPr="00EE5989" w:rsidRDefault="0056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9B5A71" w14:textId="06F53703" w:rsidR="0056026B" w:rsidRPr="00EE5989" w:rsidRDefault="0056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sz w:val="24"/>
                <w:szCs w:val="24"/>
              </w:rPr>
              <w:t xml:space="preserve">návrh zákona, </w:t>
            </w:r>
            <w:r w:rsidR="00B6466F" w:rsidRPr="00EE5989">
              <w:rPr>
                <w:rFonts w:ascii="Times New Roman" w:hAnsi="Times New Roman" w:cs="Times New Roman"/>
                <w:sz w:val="24"/>
                <w:szCs w:val="24"/>
              </w:rPr>
              <w:t>ktorým sa mení a dopĺňa zákon č. 417/2013 Z. z. o pomoci v hmotnej núdzi a o zmene a doplnení niektorých zákonov v znení neskorších predpisov a ktorým sa menia a dopĺňajú niektoré zákony</w:t>
            </w:r>
            <w:r w:rsidR="00EE5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</w:tc>
      </w:tr>
      <w:tr w:rsidR="0056026B" w:rsidRPr="00EE5989" w14:paraId="09FE00C6" w14:textId="77777777">
        <w:trPr>
          <w:divId w:val="124637790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53EFC" w14:textId="77777777" w:rsidR="0056026B" w:rsidRPr="00EE5989" w:rsidRDefault="0056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6B" w:rsidRPr="00EE5989" w14:paraId="7062C31D" w14:textId="77777777">
        <w:trPr>
          <w:divId w:val="12463779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05A62" w14:textId="77777777" w:rsidR="0056026B" w:rsidRPr="00EE5989" w:rsidRDefault="00560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485E9F" w14:textId="77777777" w:rsidR="0056026B" w:rsidRPr="00EE5989" w:rsidRDefault="00560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56026B" w:rsidRPr="00EE5989" w14:paraId="07CA80BF" w14:textId="77777777">
        <w:trPr>
          <w:divId w:val="12463779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E42912" w14:textId="77777777" w:rsidR="0056026B" w:rsidRPr="00EE5989" w:rsidRDefault="00560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0862FE" w14:textId="7E4A63D8" w:rsidR="0056026B" w:rsidRPr="00EE5989" w:rsidRDefault="0056026B" w:rsidP="00335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56026B" w:rsidRPr="00EE5989" w14:paraId="17ABF9C6" w14:textId="77777777">
        <w:trPr>
          <w:divId w:val="12463779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B9C406" w14:textId="77777777" w:rsidR="0056026B" w:rsidRPr="00EE5989" w:rsidRDefault="00560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A21390" w14:textId="77777777" w:rsidR="0056026B" w:rsidRPr="00EE5989" w:rsidRDefault="0056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D55F0A" w14:textId="77777777" w:rsidR="0056026B" w:rsidRPr="00EE5989" w:rsidRDefault="0056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56026B" w:rsidRPr="00EE5989" w14:paraId="165CB821" w14:textId="77777777">
        <w:trPr>
          <w:divId w:val="124637790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9CD10" w14:textId="222D5675" w:rsidR="00B6466F" w:rsidRPr="00EE5989" w:rsidRDefault="00B6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6B" w:rsidRPr="00EE5989" w14:paraId="24CE1D98" w14:textId="77777777">
        <w:trPr>
          <w:divId w:val="12463779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10913E" w14:textId="77777777" w:rsidR="0056026B" w:rsidRPr="00EE5989" w:rsidRDefault="0056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A0EDC2" w14:textId="7297297D" w:rsidR="0056026B" w:rsidRPr="00EE5989" w:rsidRDefault="0056026B" w:rsidP="00B64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ministra </w:t>
            </w:r>
            <w:r w:rsidR="00B6466F" w:rsidRPr="00E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práce, sociálnych vecí a rodiny</w:t>
            </w:r>
          </w:p>
        </w:tc>
      </w:tr>
      <w:tr w:rsidR="0056026B" w:rsidRPr="00EE5989" w14:paraId="5EDAD061" w14:textId="77777777">
        <w:trPr>
          <w:divId w:val="12463779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21C33" w14:textId="77777777" w:rsidR="0056026B" w:rsidRPr="00EE5989" w:rsidRDefault="00560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108B0B" w14:textId="77777777" w:rsidR="0056026B" w:rsidRPr="00EE5989" w:rsidRDefault="0056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B31FE1" w14:textId="77777777" w:rsidR="0056026B" w:rsidRPr="00EE5989" w:rsidRDefault="0056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56026B" w:rsidRPr="00EE5989" w14:paraId="3D9B8F33" w14:textId="77777777">
        <w:trPr>
          <w:divId w:val="124637790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90AAF" w14:textId="77777777" w:rsidR="0056026B" w:rsidRPr="00EE5989" w:rsidRDefault="0056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1C48CF43" w:rsidR="00596D02" w:rsidRPr="00EE5989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EE598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EE5989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0AA6BD79" w14:textId="06E546D7" w:rsidR="0056026B" w:rsidRPr="00EE5989" w:rsidRDefault="0056026B">
            <w:pPr>
              <w:divId w:val="519973259"/>
              <w:rPr>
                <w:rFonts w:ascii="Times New Roman" w:hAnsi="Times New Roman" w:cs="Times New Roman"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  <w:p w14:paraId="7B9DFC7F" w14:textId="17A9B10A" w:rsidR="00557779" w:rsidRPr="00EE5989" w:rsidRDefault="0056026B" w:rsidP="00B6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sz w:val="24"/>
                <w:szCs w:val="24"/>
              </w:rPr>
              <w:t xml:space="preserve">minister </w:t>
            </w:r>
            <w:r w:rsidR="00B6466F" w:rsidRPr="00EE5989">
              <w:rPr>
                <w:rFonts w:ascii="Times New Roman" w:hAnsi="Times New Roman" w:cs="Times New Roman"/>
                <w:sz w:val="24"/>
                <w:szCs w:val="24"/>
              </w:rPr>
              <w:t>práce, sociálnych vecí a rodiny</w:t>
            </w:r>
          </w:p>
        </w:tc>
      </w:tr>
      <w:tr w:rsidR="00557779" w:rsidRPr="00EE598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EE5989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EE5989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EE5989" w14:paraId="2E92D592" w14:textId="77777777" w:rsidTr="005E1E88">
        <w:trPr>
          <w:cantSplit/>
        </w:trPr>
        <w:tc>
          <w:tcPr>
            <w:tcW w:w="1668" w:type="dxa"/>
          </w:tcPr>
          <w:p w14:paraId="27A57D39" w14:textId="697C55B4" w:rsidR="00557779" w:rsidRPr="00EE5989" w:rsidRDefault="0056026B" w:rsidP="0056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24DB52D7" w:rsidR="00557779" w:rsidRPr="00EE5989" w:rsidRDefault="0056026B" w:rsidP="0033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89">
              <w:rPr>
                <w:rFonts w:ascii="Times New Roman" w:hAnsi="Times New Roman" w:cs="Times New Roman"/>
                <w:sz w:val="24"/>
                <w:szCs w:val="24"/>
              </w:rPr>
              <w:t xml:space="preserve">predseda Národnej rady </w:t>
            </w:r>
            <w:r w:rsidR="00335279" w:rsidRPr="00EE5989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14:paraId="4FF3A38B" w14:textId="77777777" w:rsidR="00557779" w:rsidRPr="00EE5989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EE598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237EA"/>
    <w:rsid w:val="00061FED"/>
    <w:rsid w:val="00074658"/>
    <w:rsid w:val="0010780A"/>
    <w:rsid w:val="00175B8A"/>
    <w:rsid w:val="001C6180"/>
    <w:rsid w:val="001D495F"/>
    <w:rsid w:val="00266B00"/>
    <w:rsid w:val="002B0D08"/>
    <w:rsid w:val="00335279"/>
    <w:rsid w:val="00356199"/>
    <w:rsid w:val="00372BCE"/>
    <w:rsid w:val="00376D2B"/>
    <w:rsid w:val="00402F32"/>
    <w:rsid w:val="00456D57"/>
    <w:rsid w:val="005151A4"/>
    <w:rsid w:val="00557779"/>
    <w:rsid w:val="0056026B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6198E"/>
    <w:rsid w:val="00B07CB6"/>
    <w:rsid w:val="00B56452"/>
    <w:rsid w:val="00B6466F"/>
    <w:rsid w:val="00B662DA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F1D31"/>
    <w:rsid w:val="00E22B67"/>
    <w:rsid w:val="00E5668C"/>
    <w:rsid w:val="00E56821"/>
    <w:rsid w:val="00EA65D1"/>
    <w:rsid w:val="00EB7696"/>
    <w:rsid w:val="00ED412E"/>
    <w:rsid w:val="00EE5989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67E008D4-8D21-4399-9F5C-42342E71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8.7.2022 14:35:13"/>
    <f:field ref="objchangedby" par="" text="Administrator, System"/>
    <f:field ref="objmodifiedat" par="" text="8.7.2022 14:35:1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0EDC5F-0A26-451A-99C4-C3F07BEF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Cebulakova Monika</cp:lastModifiedBy>
  <cp:revision>3</cp:revision>
  <dcterms:created xsi:type="dcterms:W3CDTF">2022-10-20T06:33:00Z</dcterms:created>
  <dcterms:modified xsi:type="dcterms:W3CDTF">2022-10-20T06:36:00Z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COO.2145.1000.3.5051222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Dane z príjmu_x000d_
Správa daní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Michaela Vidová</vt:lpwstr>
  </property>
  <property fmtid="{D5CDD505-2E9C-101B-9397-08002B2CF9AE}" pid="11" name="FSC#SKEDITIONSLOVLEX@103.510:zodppredkladatel">
    <vt:lpwstr>Igor Matovič</vt:lpwstr>
  </property>
  <property fmtid="{D5CDD505-2E9C-101B-9397-08002B2CF9AE}" pid="12" name="FSC#SKEDITIONSLOVLEX@103.510:nazovpredpis">
    <vt:lpwstr>, ktorým sa mení a dopĺňa zákon č. 595/2003 Z. z. o dani z príjmov v znení neskorších predpisov a ktorým sa mení a dopĺňa zákon č. 563/2009 Z. z. o správe daní (daňový poriadok)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Transpozícia čl. 4 smernice Rady EÚ č. 2016/1164 z 12. júla 2016, ktorou sa ustanovujú pravidlá proti praktikám vyhýbania sa daňovým povinnostiam, ktoré majú priamy vplyv na fungovanie vnútorného trhu_x000d_
</vt:lpwstr>
  </property>
  <property fmtid="{D5CDD505-2E9C-101B-9397-08002B2CF9AE}" pid="18" name="FSC#SKEDITIONSLOVLEX@103.510:plnynazovpredpis">
    <vt:lpwstr> Zákon, ktorým sa mení a dopĺňa zákon č. 595/2003 Z. z. o dani z príjmov v znení neskorších predpisov a ktorým sa mení a dopĺňa zákon č. 563/2009 Z. z. o správe daní (daňový poriadok) a o zmene a doplnení niektorých zákonov v znení neskorších predpisov</vt:lpwstr>
  </property>
  <property fmtid="{D5CDD505-2E9C-101B-9397-08002B2CF9AE}" pid="19" name="FSC#SKEDITIONSLOVLEX@103.510:rezortcislopredpis">
    <vt:lpwstr>MF/005951/2022-721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LP/2022/408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čl. 110 až 112 a čl. 115 Zmluvy o fungovaní Európskej únie (Ú. v. EÚ C 202, 7.6.2016) v platnom znení.</vt:lpwstr>
  </property>
  <property fmtid="{D5CDD505-2E9C-101B-9397-08002B2CF9AE}" pid="39" name="FSC#SKEDITIONSLOVLEX@103.510:AttrStrListDocPropSekundarneLegPravoPO">
    <vt:lpwstr>-	smernica Rady (EÚ) 2016/1164 z 12. júla 2016, ktorou sa stanovujú pravidlá proti praktikám vyhýbania sa daňovým povinnostiam, ktoré majú priamy vplyv na fungovanie vnútorného trhu (Ú. v. EÚ L 193, 19.7.2016), v platnom znení, gestor: MF SR._x000d_
-	smernica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	rozhodnutie Súdneho dvora v spojených veciach C - 53/13 a C - 80/13, Strojírny Prostějov a.s., ACO Industries Tábor proti Odvolacímu finančnímu ředitelství, [2014]. Výrok rozhodnutia: Článok 56 ZFEÚ bráni právnej úprave, o akú ide vo veci samej, podľa k</vt:lpwstr>
  </property>
  <property fmtid="{D5CDD505-2E9C-101B-9397-08002B2CF9AE}" pid="44" name="FSC#SKEDITIONSLOVLEX@103.510:AttrStrListDocPropLehotaPrebratieSmernice">
    <vt:lpwstr>Lehota na prebratie smernice (EÚ) 2016/1164 bola stanovená do 31.12.2018 a u článku 4 je lehota na prebratie stanovená najneskôr do 1.1.2024. _x000d_
Slovenská republika pri prevzatí článku 4 smernice (EÚ) 2016/1164 využila výnimku podľa čl. 11 ods. 6 smernice,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Proti SR nebolo začaté konanie v rámci „EÚ Pilot“, ani nebol začatý postup EK ako aj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c)	Smernica (EÚ) 2016/1164 bola prebratá do zákona č. 595/2003 Z. z. o dani z príjmov v znení neskorších predpisov, do zákona č. 563/2009 Z. z. o správe daní (daňový poriadok) a o zmene a doplnení niektorých zákonov v znení neskorších predpisov, do zákona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21. 6. 2022</vt:lpwstr>
  </property>
  <property fmtid="{D5CDD505-2E9C-101B-9397-08002B2CF9AE}" pid="51" name="FSC#SKEDITIONSLOVLEX@103.510:AttrDateDocPropUkonceniePKK">
    <vt:lpwstr>29. 6. 2022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&lt;p&gt;&lt;strong&gt;K&amp;nbsp;novele zákona o&amp;nbsp;dani z&amp;nbsp;príjmov:&lt;/strong&gt;&lt;/p&gt;&lt;p&gt;Úprava a&amp;nbsp;spresnenie pravidiel transferového oceňovania v&amp;nbsp;návrhu zákona má pozitívny vplyv na podnikateľské prostredie, nakoľko dochádza k zníženiu administratívnej náročn</vt:lpwstr>
  </property>
  <property fmtid="{D5CDD505-2E9C-101B-9397-08002B2CF9AE}" pid="58" name="FSC#SKEDITIONSLOVLEX@103.510:AttrStrListDocPropAltRiesenia">
    <vt:lpwstr>Daň z príjmovNulový variant – pravidlo o obmedzení úrokových nákladovNezavedenie pravidla o obmedzení úrokových nákladov do zákona o dani z príjmov by viedlo k začatiu konania Komisie EÚ o porušení z dôvodu neimplementácie prijatej smernice EÚ (infringeme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financií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SR predkladá na rokovanie vlády SR návrh zákona, ktorým sa mení a&amp;nbsp;dopĺňa zákon č. 595/2003 Z. z. o dani z príjmov v znení neskorších predpisov a ktorým sa mení a dopĺňa zákon č. 563/2009 Z. z. o správe daní (daňový poriadok)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Igor Matovič</vt:lpwstr>
  </property>
  <property fmtid="{D5CDD505-2E9C-101B-9397-08002B2CF9AE}" pid="143" name="FSC#SKEDITIONSLOVLEX@103.510:spravaucastverej">
    <vt:lpwstr>&lt;p&gt;Verejnosť bola o&amp;nbsp;príprave návrhu zákona, ktorým sa mení a&amp;nbsp;dopĺňa zákon č. 595/2003 Z. z. o&amp;nbsp;dani z&amp;nbsp;príjmov v&amp;nbsp;znení neskorších predpisov, informovaná prostredníctvom predbežnej informácie č.&amp;nbsp;PI/2022/22 zverejnenej v informač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8. 7. 2022</vt:lpwstr>
  </property>
</Properties>
</file>