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0A" w:rsidRPr="00441680" w:rsidRDefault="0095170A" w:rsidP="00E5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980912" w:rsidRPr="00895E80" w:rsidRDefault="00DB41CC" w:rsidP="0098091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 </w:t>
      </w:r>
      <w:r w:rsidR="0095170A" w:rsidRPr="00DB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DB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Pr="00DB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12"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ktorým sa dopĺňa zákon </w:t>
      </w:r>
      <w:r w:rsidR="00D817E2" w:rsidRPr="00D817E2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>č. 232/2022 Z. z. o financovaní voľného času dieťaťa a o zmene a doplnení niektorých zákonov a ktorým sa menia a dopĺňajú niektoré zákony</w:t>
      </w:r>
    </w:p>
    <w:p w:rsidR="0095170A" w:rsidRPr="00DB41CC" w:rsidRDefault="0095170A" w:rsidP="00E526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F0093" w:rsidRPr="00441680" w:rsidRDefault="00FF0093" w:rsidP="00FF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170A" w:rsidRPr="00441680" w:rsidRDefault="0095170A" w:rsidP="00951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170A" w:rsidRPr="00441680" w:rsidRDefault="0095170A" w:rsidP="007F1D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="00602E4A"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</w:p>
    <w:p w:rsidR="0095170A" w:rsidRPr="00441680" w:rsidRDefault="00007941" w:rsidP="00951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Poslanecký návrh zákona</w:t>
      </w:r>
      <w:r w:rsidR="00E454E2" w:rsidRPr="004416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5170A" w:rsidRPr="00441680" w:rsidRDefault="0095170A" w:rsidP="00951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170A" w:rsidRPr="00441680" w:rsidRDefault="0095170A" w:rsidP="007F1D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="00602E4A"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</w:t>
      </w:r>
    </w:p>
    <w:p w:rsidR="00B024D1" w:rsidRDefault="005E64EE" w:rsidP="0095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64EE">
        <w:rPr>
          <w:rFonts w:ascii="Times New Roman" w:hAnsi="Times New Roman" w:cs="Times New Roman"/>
          <w:sz w:val="24"/>
          <w:szCs w:val="24"/>
        </w:rPr>
        <w:t>ávrh zákona, ktorým sa mení a dopĺňa zákon č. 232/2022 Z. z. o financovaní voľného času dieťaťa a o zmene a doplnení niektorých zákonov a ktorým sa menia a dopĺňajú niektoré zákony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4EE" w:rsidRPr="00441680" w:rsidRDefault="005E64EE" w:rsidP="00951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170A" w:rsidRPr="00D817E2" w:rsidRDefault="00E454E2" w:rsidP="00951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1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</w:t>
      </w:r>
      <w:r w:rsidR="0095170A" w:rsidRPr="00D81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upravený v práve Európskej únie</w:t>
      </w:r>
      <w:r w:rsidR="0095170A" w:rsidRPr="00D817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E454E2" w:rsidRPr="00BA0258" w:rsidRDefault="00E454E2" w:rsidP="00951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5E64EE" w:rsidRPr="005E64EE" w:rsidRDefault="005E64EE" w:rsidP="005E64EE">
      <w:pPr>
        <w:pStyle w:val="Odsekzoznamu"/>
        <w:numPr>
          <w:ilvl w:val="1"/>
          <w:numId w:val="1"/>
        </w:numPr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</w:pPr>
      <w:r w:rsidRPr="005E64EE"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  <w:t>je upravený v primárnom práve Európskej únie, a to v článkoch 48, 151 a 153 Zmluvy o fungovaní Európskej únie,</w:t>
      </w:r>
    </w:p>
    <w:p w:rsidR="005E64EE" w:rsidRPr="005E64EE" w:rsidRDefault="005E64EE" w:rsidP="005E64EE">
      <w:pPr>
        <w:pStyle w:val="Odsekzoznamu"/>
        <w:ind w:left="850"/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</w:pPr>
    </w:p>
    <w:p w:rsidR="005E64EE" w:rsidRPr="005E64EE" w:rsidRDefault="005E64EE" w:rsidP="005E64EE">
      <w:pPr>
        <w:pStyle w:val="Odsekzoznamu"/>
        <w:numPr>
          <w:ilvl w:val="1"/>
          <w:numId w:val="1"/>
        </w:numPr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</w:pPr>
      <w:r w:rsidRPr="005E64EE">
        <w:rPr>
          <w:rFonts w:ascii="Times New Roman" w:eastAsiaTheme="minorHAnsi" w:hAnsi="Times New Roman"/>
          <w:bCs/>
          <w:iCs/>
          <w:sz w:val="24"/>
          <w:szCs w:val="24"/>
        </w:rPr>
        <w:t>nie je upravený v sekundárnom práve Európskej únie,</w:t>
      </w:r>
    </w:p>
    <w:p w:rsidR="005E64EE" w:rsidRPr="005E64EE" w:rsidRDefault="005E64EE" w:rsidP="005E64EE">
      <w:pPr>
        <w:pStyle w:val="Odsekzoznamu"/>
        <w:ind w:left="850"/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</w:pPr>
    </w:p>
    <w:p w:rsidR="00602E4A" w:rsidRPr="005E64EE" w:rsidRDefault="005E64EE" w:rsidP="005E64EE">
      <w:pPr>
        <w:pStyle w:val="Odsekzoznamu"/>
        <w:numPr>
          <w:ilvl w:val="1"/>
          <w:numId w:val="1"/>
        </w:numPr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</w:pPr>
      <w:r w:rsidRPr="005E64EE"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  <w:t>n</w:t>
      </w:r>
      <w:r w:rsidR="006F6369" w:rsidRPr="005E64EE"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  <w:t>ie je obsiahnutý</w:t>
      </w:r>
      <w:r w:rsidR="00602E4A" w:rsidRPr="005E64EE">
        <w:rPr>
          <w:rFonts w:ascii="Times New Roman" w:eastAsiaTheme="minorHAnsi" w:hAnsi="Times New Roman"/>
          <w:bCs/>
          <w:iCs/>
          <w:sz w:val="24"/>
          <w:szCs w:val="24"/>
          <w:lang w:eastAsia="cs-CZ"/>
        </w:rPr>
        <w:t xml:space="preserve"> v judikatúre Súdneho dvora Európskej únie.</w:t>
      </w:r>
    </w:p>
    <w:p w:rsidR="00AB4FE1" w:rsidRPr="00BA0258" w:rsidRDefault="00AB4FE1" w:rsidP="00951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C15D56" w:rsidRPr="005E64EE" w:rsidRDefault="00C15D56" w:rsidP="00C15D56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4EE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C15D56" w:rsidRPr="005E64EE" w:rsidRDefault="00671804" w:rsidP="00C15D56">
      <w:pPr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</w:t>
      </w:r>
      <w:r w:rsidR="00C15D56" w:rsidRPr="005E64EE">
        <w:rPr>
          <w:rFonts w:ascii="Times New Roman" w:hAnsi="Times New Roman"/>
          <w:sz w:val="24"/>
          <w:szCs w:val="24"/>
          <w:lang w:eastAsia="cs-CZ"/>
        </w:rPr>
        <w:t>ezpredmetné.</w:t>
      </w:r>
    </w:p>
    <w:p w:rsidR="00C15D56" w:rsidRPr="005E64EE" w:rsidRDefault="00671804" w:rsidP="00C15D56">
      <w:pPr>
        <w:numPr>
          <w:ilvl w:val="0"/>
          <w:numId w:val="5"/>
        </w:numPr>
        <w:tabs>
          <w:tab w:val="clear" w:pos="36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15D56" w:rsidRPr="005E64EE">
        <w:rPr>
          <w:rFonts w:ascii="Times New Roman" w:hAnsi="Times New Roman"/>
          <w:sz w:val="24"/>
          <w:szCs w:val="24"/>
        </w:rPr>
        <w:t>roti SR nebolo začaté konanie v rámci „EÚ Pilot“, ani nebol začatý postup EK ako aj  nebolo začaté konanie Súdneho dvora EÚ proti SR podľa čl. 258 až 260 Zmluvy o fungovaní Európskej únie.</w:t>
      </w:r>
    </w:p>
    <w:p w:rsidR="00C15D56" w:rsidRPr="005E64EE" w:rsidRDefault="00671804" w:rsidP="00C15D56">
      <w:pPr>
        <w:numPr>
          <w:ilvl w:val="0"/>
          <w:numId w:val="5"/>
        </w:numPr>
        <w:tabs>
          <w:tab w:val="clear" w:pos="36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bookmarkStart w:id="0" w:name="_GoBack"/>
      <w:bookmarkEnd w:id="0"/>
      <w:r w:rsidR="00C15D56" w:rsidRPr="005E64EE">
        <w:rPr>
          <w:rFonts w:ascii="Times New Roman" w:hAnsi="Times New Roman"/>
          <w:sz w:val="24"/>
          <w:szCs w:val="24"/>
        </w:rPr>
        <w:t xml:space="preserve">ezpredmetné. </w:t>
      </w:r>
    </w:p>
    <w:p w:rsidR="00C15D56" w:rsidRPr="005E64EE" w:rsidRDefault="00C15D56" w:rsidP="00C15D56">
      <w:pPr>
        <w:pStyle w:val="Default"/>
        <w:ind w:left="709"/>
        <w:jc w:val="both"/>
        <w:rPr>
          <w:rStyle w:val="Zstupntext"/>
        </w:rPr>
      </w:pPr>
    </w:p>
    <w:p w:rsidR="00C15D56" w:rsidRPr="005E64EE" w:rsidRDefault="00C15D56" w:rsidP="00C15D56">
      <w:pPr>
        <w:numPr>
          <w:ilvl w:val="0"/>
          <w:numId w:val="9"/>
        </w:numPr>
        <w:tabs>
          <w:tab w:val="num" w:pos="0"/>
          <w:tab w:val="num" w:pos="426"/>
          <w:tab w:val="num" w:pos="709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4EE">
        <w:rPr>
          <w:rFonts w:ascii="Times New Roman" w:hAnsi="Times New Roman"/>
          <w:b/>
          <w:bCs/>
          <w:sz w:val="24"/>
          <w:szCs w:val="24"/>
        </w:rPr>
        <w:t>Návrh zákona je zlučiteľný s právom Európskej únie:</w:t>
      </w:r>
    </w:p>
    <w:p w:rsidR="00C15D56" w:rsidRPr="00646C37" w:rsidRDefault="00C15D56" w:rsidP="00C15D56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5E64EE">
        <w:rPr>
          <w:rFonts w:ascii="Times New Roman" w:hAnsi="Times New Roman"/>
          <w:sz w:val="24"/>
          <w:szCs w:val="24"/>
        </w:rPr>
        <w:t xml:space="preserve"> Úplne.</w:t>
      </w:r>
    </w:p>
    <w:p w:rsidR="00157CEC" w:rsidRPr="00441680" w:rsidRDefault="00157CEC">
      <w:pPr>
        <w:rPr>
          <w:rFonts w:ascii="Times New Roman" w:hAnsi="Times New Roman" w:cs="Times New Roman"/>
          <w:sz w:val="24"/>
          <w:szCs w:val="24"/>
        </w:rPr>
      </w:pPr>
    </w:p>
    <w:sectPr w:rsidR="00157CEC" w:rsidRPr="0044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E85"/>
    <w:multiLevelType w:val="multilevel"/>
    <w:tmpl w:val="5094C2C2"/>
    <w:lvl w:ilvl="0">
      <w:start w:val="4"/>
      <w:numFmt w:val="decimal"/>
      <w:lvlText w:val="%1."/>
      <w:lvlJc w:val="left"/>
      <w:pPr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 w:hint="default"/>
      </w:rPr>
    </w:lvl>
  </w:abstractNum>
  <w:abstractNum w:abstractNumId="1" w15:restartNumberingAfterBreak="0">
    <w:nsid w:val="4977230B"/>
    <w:multiLevelType w:val="multilevel"/>
    <w:tmpl w:val="425043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4E067BF5"/>
    <w:multiLevelType w:val="hybridMultilevel"/>
    <w:tmpl w:val="9B442B70"/>
    <w:lvl w:ilvl="0" w:tplc="1CD211DA">
      <w:numFmt w:val="bullet"/>
      <w:lvlText w:val="-"/>
      <w:lvlJc w:val="left"/>
      <w:pPr>
        <w:ind w:left="1117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6641409"/>
    <w:multiLevelType w:val="multilevel"/>
    <w:tmpl w:val="B9268C5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ascii="Arial Narrow" w:eastAsia="Times New Roman" w:hAnsi="Arial Narrow" w:cs="Times New Roman" w:hint="default"/>
        <w:b w:val="0"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57B27F5D"/>
    <w:multiLevelType w:val="hybridMultilevel"/>
    <w:tmpl w:val="D7B0FDA0"/>
    <w:lvl w:ilvl="0" w:tplc="E3A0330C">
      <w:start w:val="3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B670C5"/>
    <w:multiLevelType w:val="hybridMultilevel"/>
    <w:tmpl w:val="75F477A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D4"/>
    <w:multiLevelType w:val="multilevel"/>
    <w:tmpl w:val="92AA2B9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1F1209"/>
    <w:multiLevelType w:val="hybridMultilevel"/>
    <w:tmpl w:val="5DBC93BC"/>
    <w:lvl w:ilvl="0" w:tplc="1CD211DA">
      <w:numFmt w:val="bullet"/>
      <w:lvlText w:val="-"/>
      <w:lvlJc w:val="left"/>
      <w:pPr>
        <w:ind w:left="785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0A"/>
    <w:rsid w:val="00007941"/>
    <w:rsid w:val="000A0340"/>
    <w:rsid w:val="00157CEC"/>
    <w:rsid w:val="00162E4A"/>
    <w:rsid w:val="001D0BD7"/>
    <w:rsid w:val="001E533D"/>
    <w:rsid w:val="001F647A"/>
    <w:rsid w:val="00243BCA"/>
    <w:rsid w:val="002814A2"/>
    <w:rsid w:val="002A0A85"/>
    <w:rsid w:val="00441680"/>
    <w:rsid w:val="00442F2F"/>
    <w:rsid w:val="00531B75"/>
    <w:rsid w:val="00563E27"/>
    <w:rsid w:val="005770A7"/>
    <w:rsid w:val="005B5262"/>
    <w:rsid w:val="005E64EE"/>
    <w:rsid w:val="00602E4A"/>
    <w:rsid w:val="0062453B"/>
    <w:rsid w:val="00631C9E"/>
    <w:rsid w:val="00671804"/>
    <w:rsid w:val="0067550D"/>
    <w:rsid w:val="006B360B"/>
    <w:rsid w:val="006F6369"/>
    <w:rsid w:val="0078607E"/>
    <w:rsid w:val="00786DE6"/>
    <w:rsid w:val="007C73DF"/>
    <w:rsid w:val="007F1D10"/>
    <w:rsid w:val="008C45A4"/>
    <w:rsid w:val="0095170A"/>
    <w:rsid w:val="00965583"/>
    <w:rsid w:val="00980912"/>
    <w:rsid w:val="00996114"/>
    <w:rsid w:val="00A766DB"/>
    <w:rsid w:val="00AB4FE1"/>
    <w:rsid w:val="00AE5C55"/>
    <w:rsid w:val="00B024D1"/>
    <w:rsid w:val="00BA0258"/>
    <w:rsid w:val="00C15D56"/>
    <w:rsid w:val="00C83DC6"/>
    <w:rsid w:val="00CE451A"/>
    <w:rsid w:val="00D31555"/>
    <w:rsid w:val="00D817E2"/>
    <w:rsid w:val="00DB41CC"/>
    <w:rsid w:val="00E119DF"/>
    <w:rsid w:val="00E454E2"/>
    <w:rsid w:val="00E5261F"/>
    <w:rsid w:val="00F5622D"/>
    <w:rsid w:val="00FB74F2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2520"/>
  <w15:docId w15:val="{3BFF877E-C5FC-498B-9715-65425C7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5170A"/>
  </w:style>
  <w:style w:type="paragraph" w:styleId="Odsekzoznamu">
    <w:name w:val="List Paragraph"/>
    <w:basedOn w:val="Normlny"/>
    <w:link w:val="OdsekzoznamuChar"/>
    <w:uiPriority w:val="34"/>
    <w:qFormat/>
    <w:rsid w:val="00E454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99"/>
    <w:locked/>
    <w:rsid w:val="00E454E2"/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uiPriority w:val="20"/>
    <w:qFormat/>
    <w:rsid w:val="00E454E2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rsid w:val="00602E4A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02E4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602E4A"/>
    <w:rPr>
      <w:rFonts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602E4A"/>
    <w:rPr>
      <w:rFonts w:cs="Times New Roman"/>
      <w:color w:val="808080"/>
    </w:rPr>
  </w:style>
  <w:style w:type="paragraph" w:customStyle="1" w:styleId="Default">
    <w:name w:val="Default"/>
    <w:rsid w:val="009655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Zkladntext">
    <w:name w:val="Základní text"/>
    <w:aliases w:val="Základný text Char Char"/>
    <w:rsid w:val="00786D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6-doložka-zlučiteľnosti"/>
    <f:field ref="objsubject" par="" edit="true" text=""/>
    <f:field ref="objcreatedby" par="" text="Turenič, Peter, JUDr."/>
    <f:field ref="objcreatedat" par="" text="7.10.2022 13:29:17"/>
    <f:field ref="objchangedby" par="" text="Administrator, System"/>
    <f:field ref="objmodifiedat" par="" text="7.10.2022 13:29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Turenic Peter</cp:lastModifiedBy>
  <cp:revision>11</cp:revision>
  <dcterms:created xsi:type="dcterms:W3CDTF">2022-08-16T07:27:00Z</dcterms:created>
  <dcterms:modified xsi:type="dcterms:W3CDTF">2022-10-07T11:29:00Z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&lt;p&gt;Keďže ide o&amp;nbsp;návrh poslancov Národnej rady Slovenskej republiky na vydanie zákona, ktorým sa dopĺňa zákon č. 232/2022 Z. z. o financovaní voľného času dieťaťa a o zmene a doplnení niektorých zákonov a ktorým sa menia a dopĺňajú niektoré zákony (parlamentná tlač 1185), predkladaný návrh nebol zverejnený&amp;nbsp; na portáli formou predbežnej informácie.&lt;/p&gt;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Peter Turenič</vt:lpwstr>
  </property>
  <property name="FSC#SKEDITIONSLOVLEX@103.510:zodppredkladatel" pid="12" fmtid="{D5CDD505-2E9C-101B-9397-08002B2CF9AE}">
    <vt:lpwstr>Igor Matovič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nazovpredpis1" pid="15" fmtid="{D5CDD505-2E9C-101B-9397-08002B2CF9AE}">
    <vt:lpwstr>ré zákony (tlač 1185)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financií Slovenskej republiky</vt:lpwstr>
  </property>
  <property name="FSC#SKEDITIONSLOVLEX@103.510:pripomienkovatelia" pid="20" fmtid="{D5CDD505-2E9C-101B-9397-08002B2CF9AE}">
    <vt:lpwstr>Ministerstvo financií Slovenskej republiky, Ministerstvo financií Slovenskej republiky, Ministerstvo financií Slovenskej republiky, Ministerstvo financií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Na základe ustanovenia § 70 ods. 2 zákona Národnej rady Slovenskej republiky č. 350/1996 Z. z. o rokovacom poriadku Národnej rady Slovenskej republiky v znení neskorších predpisov a podľa článku 31 Legislatívnych pravidiel vlády Slovenskej republiky Ministerstvo financií Slovenskej republiky predkladá na medzirezortné pripomienkové konanie Návrh poslancov Národnej rady Slovenskej republiky Milana VETRÁKA a Lukáša KYSELICU na vydanie zákona, ktorým sa dopĺňa zákon č. 232/2022 Z. z. o financovaní voľného času dieťaťa a o zmene a doplnení niektorých zákonov a ktorým sa menia a dopĺňajú niektoré zákony (tlač 1185) (ďalej len ,,poslanecký návrh“).</vt:lpwstr>
  </property>
  <property name="FSC#SKEDITIONSLOVLEX@103.510:plnynazovpredpis" pid="23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plnynazovpredpis1" pid="24" fmtid="{D5CDD505-2E9C-101B-9397-08002B2CF9AE}">
    <vt:lpwstr>ré zákony (tlač 1185)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MF/016979/2022-77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LP/2022/607</vt:lpwstr>
  </property>
  <property name="FSC#SKEDITIONSLOVLEX@103.510:typsprievdok" pid="37" fmtid="{D5CDD505-2E9C-101B-9397-08002B2CF9AE}">
    <vt:lpwstr>Doložka zlučiteľnosti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referent</vt:lpwstr>
  </property>
  <property name="FSC#SKEDITIONSLOVLEX@103.510:funkciaPredAkuzativ" pid="139" fmtid="{D5CDD505-2E9C-101B-9397-08002B2CF9AE}">
    <vt:lpwstr>referent</vt:lpwstr>
  </property>
  <property name="FSC#SKEDITIONSLOVLEX@103.510:funkciaPredDativ" pid="140" fmtid="{D5CDD505-2E9C-101B-9397-08002B2CF9AE}">
    <vt:lpwstr>referentovi</vt:lpwstr>
  </property>
  <property name="FSC#SKEDITIONSLOVLEX@103.510:funkciaZodpPred" pid="141" fmtid="{D5CDD505-2E9C-101B-9397-08002B2CF9AE}">
    <vt:lpwstr/>
  </property>
  <property name="FSC#SKEDITIONSLOVLEX@103.510:funkciaZodpPredAkuzativ" pid="142" fmtid="{D5CDD505-2E9C-101B-9397-08002B2CF9AE}">
    <vt:lpwstr/>
  </property>
  <property name="FSC#SKEDITIONSLOVLEX@103.510:funkciaZodpPredDativ" pid="143" fmtid="{D5CDD505-2E9C-101B-9397-08002B2CF9AE}">
    <vt:lpwstr/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Igor Matovič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7. 10. 2022</vt:lpwstr>
  </property>
  <property name="FSC#COOSYSTEM@1.1:Container" pid="151" fmtid="{D5CDD505-2E9C-101B-9397-08002B2CF9AE}">
    <vt:lpwstr>COO.2145.1000.3.5219185</vt:lpwstr>
  </property>
  <property name="FSC#FSCFOLIO@1.1001:docpropproject" pid="152" fmtid="{D5CDD505-2E9C-101B-9397-08002B2CF9AE}">
    <vt:lpwstr/>
  </property>
</Properties>
</file>