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239"/>
        <w:gridCol w:w="25"/>
        <w:gridCol w:w="76"/>
        <w:gridCol w:w="2993"/>
        <w:gridCol w:w="317"/>
        <w:gridCol w:w="53"/>
        <w:gridCol w:w="121"/>
        <w:gridCol w:w="85"/>
        <w:gridCol w:w="5515"/>
      </w:tblGrid>
      <w:tr w:rsidR="001C39EB" w:rsidTr="007A1357">
        <w:trPr>
          <w:trHeight w:val="534"/>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1C39EB" w:rsidRDefault="001C39EB" w:rsidP="007A1357">
            <w:pPr>
              <w:spacing w:after="0" w:line="240" w:lineRule="auto"/>
              <w:ind w:left="-284" w:firstLine="284"/>
              <w:jc w:val="center"/>
              <w:rPr>
                <w:rFonts w:ascii="Times New Roman" w:hAnsi="Times New Roman"/>
                <w:b/>
                <w:lang w:eastAsia="sk-SK"/>
              </w:rPr>
            </w:pPr>
            <w:r>
              <w:rPr>
                <w:rFonts w:ascii="Times New Roman" w:hAnsi="Times New Roman"/>
                <w:b/>
                <w:sz w:val="28"/>
                <w:lang w:eastAsia="sk-SK"/>
              </w:rPr>
              <w:t>Analýza sociálnych vplyvov</w:t>
            </w:r>
          </w:p>
          <w:p w:rsidR="001C39EB" w:rsidRDefault="001C39EB" w:rsidP="007A1357">
            <w:pPr>
              <w:spacing w:after="0" w:line="240" w:lineRule="auto"/>
              <w:jc w:val="center"/>
              <w:rPr>
                <w:rFonts w:ascii="Times New Roman" w:hAnsi="Times New Roman"/>
                <w:b/>
                <w:sz w:val="24"/>
                <w:lang w:eastAsia="sk-SK"/>
              </w:rPr>
            </w:pPr>
            <w:r>
              <w:rPr>
                <w:rFonts w:ascii="Times New Roman" w:hAnsi="Times New Roman"/>
                <w:b/>
                <w:sz w:val="24"/>
                <w:lang w:eastAsia="sk-SK"/>
              </w:rPr>
              <w:t>Vplyvy na hospodárenie domácností, prístup k zdrojom, právam, tovarom a službám, sociálnu inklúziu, rovnosť príležitostí a rovnosť žien a mužov a vplyvy na zamestnanosť</w:t>
            </w:r>
          </w:p>
          <w:p w:rsidR="001C39EB" w:rsidRDefault="001C39EB" w:rsidP="007A1357">
            <w:pPr>
              <w:spacing w:after="0" w:line="240" w:lineRule="auto"/>
              <w:jc w:val="both"/>
              <w:rPr>
                <w:rFonts w:ascii="Times New Roman" w:hAnsi="Times New Roman"/>
                <w:b/>
                <w:lang w:eastAsia="sk-SK"/>
              </w:rPr>
            </w:pPr>
            <w:r>
              <w:rPr>
                <w:rFonts w:ascii="Times New Roman" w:hAnsi="Times New Roman"/>
                <w:b/>
                <w:sz w:val="18"/>
                <w:lang w:eastAsia="sk-SK"/>
              </w:rPr>
              <w:t>(</w:t>
            </w:r>
            <w:r>
              <w:rPr>
                <w:rFonts w:ascii="Times New Roman" w:hAnsi="Times New Roman"/>
                <w:sz w:val="18"/>
                <w:lang w:eastAsia="sk-SK"/>
              </w:rPr>
              <w:t>Ak v niektorej z hodnotených oblastí sociálnych vplyvov (bodov 4.1 až 4.4) nebol identifikovaný vplyv, uveďte v príslušnom riadku analýzy poznámku „Bez vplyvu.“.)</w:t>
            </w:r>
          </w:p>
        </w:tc>
      </w:tr>
      <w:tr w:rsidR="001C39EB" w:rsidTr="007A1357">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C39EB" w:rsidRDefault="001C39EB" w:rsidP="007A1357">
            <w:pPr>
              <w:spacing w:after="0" w:line="240" w:lineRule="auto"/>
              <w:rPr>
                <w:rFonts w:ascii="Times New Roman" w:hAnsi="Times New Roman"/>
                <w:b/>
                <w:sz w:val="24"/>
                <w:lang w:eastAsia="sk-SK"/>
              </w:rPr>
            </w:pPr>
            <w:r>
              <w:rPr>
                <w:rFonts w:ascii="Times New Roman" w:hAnsi="Times New Roman"/>
                <w:b/>
                <w:lang w:eastAsia="sk-SK"/>
              </w:rPr>
              <w:t xml:space="preserve">4.1 </w:t>
            </w:r>
            <w:r>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rsidR="001C39EB" w:rsidTr="007A1357">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hideMark/>
          </w:tcPr>
          <w:p w:rsidR="001C39EB" w:rsidRDefault="001C39EB" w:rsidP="007A1357">
            <w:pPr>
              <w:spacing w:after="0" w:line="240" w:lineRule="auto"/>
              <w:rPr>
                <w:rFonts w:ascii="Times New Roman" w:hAnsi="Times New Roman"/>
                <w:i/>
                <w:sz w:val="20"/>
                <w:lang w:eastAsia="sk-SK"/>
              </w:rPr>
            </w:pPr>
            <w:r>
              <w:rPr>
                <w:rFonts w:ascii="Times New Roman" w:hAnsi="Times New Roman"/>
                <w:i/>
                <w:sz w:val="20"/>
                <w:lang w:eastAsia="sk-SK"/>
              </w:rPr>
              <w:t xml:space="preserve">Vedie návrh k zvýšeniu alebo zníženiu príjmov alebo výdavkov domácností? </w:t>
            </w:r>
          </w:p>
          <w:p w:rsidR="001C39EB" w:rsidRDefault="001C39EB" w:rsidP="007A1357">
            <w:pPr>
              <w:spacing w:after="0" w:line="240" w:lineRule="auto"/>
              <w:rPr>
                <w:rFonts w:ascii="Times New Roman" w:hAnsi="Times New Roman"/>
                <w:i/>
                <w:sz w:val="20"/>
                <w:lang w:eastAsia="sk-SK"/>
              </w:rPr>
            </w:pPr>
            <w:r>
              <w:rPr>
                <w:rFonts w:ascii="Times New Roman" w:hAnsi="Times New Roman"/>
                <w:i/>
                <w:sz w:val="20"/>
                <w:lang w:eastAsia="sk-SK"/>
              </w:rPr>
              <w:t xml:space="preserve">Ktoré skupiny domácností/obyvateľstva sú takto ovplyvnené a akým spôsobom? </w:t>
            </w:r>
          </w:p>
          <w:p w:rsidR="001C39EB" w:rsidRDefault="001C39EB" w:rsidP="007A1357">
            <w:pPr>
              <w:spacing w:after="0" w:line="240" w:lineRule="auto"/>
              <w:rPr>
                <w:rFonts w:ascii="Times New Roman" w:hAnsi="Times New Roman"/>
                <w:i/>
                <w:sz w:val="20"/>
                <w:lang w:eastAsia="sk-SK"/>
              </w:rPr>
            </w:pPr>
            <w:r>
              <w:rPr>
                <w:rFonts w:ascii="Times New Roman" w:hAnsi="Times New Roman"/>
                <w:i/>
                <w:sz w:val="20"/>
                <w:lang w:eastAsia="sk-SK"/>
              </w:rPr>
              <w:t>Sú medzi potenciálne ovplyvnenými skupinami skupiny v riziku chudoby alebo sociálneho vylúčenia?</w:t>
            </w:r>
          </w:p>
          <w:p w:rsidR="001C39EB" w:rsidRDefault="001C39EB" w:rsidP="007A1357">
            <w:pPr>
              <w:spacing w:after="0" w:line="240" w:lineRule="auto"/>
              <w:rPr>
                <w:rFonts w:ascii="Times New Roman" w:hAnsi="Times New Roman"/>
                <w:b/>
                <w:sz w:val="18"/>
                <w:lang w:eastAsia="sk-SK"/>
              </w:rPr>
            </w:pPr>
            <w:r>
              <w:rPr>
                <w:rFonts w:ascii="Times New Roman" w:hAnsi="Times New Roman"/>
                <w:b/>
                <w:sz w:val="18"/>
                <w:lang w:eastAsia="sk-SK"/>
              </w:rPr>
              <w:t>(V prípade vyššieho počtu hodnotených opatrení doplňte podľa potreby do tabuľky pred bod 4.2 ďalšie sekcie - 4.1.1 Pozitívny vplyv/4.1.2 Negatívny vplyv).</w:t>
            </w:r>
          </w:p>
        </w:tc>
      </w:tr>
      <w:tr w:rsidR="001C39EB" w:rsidTr="007A1357">
        <w:trPr>
          <w:trHeight w:val="170"/>
          <w:jc w:val="center"/>
        </w:trPr>
        <w:tc>
          <w:tcPr>
            <w:tcW w:w="127"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a)</w:t>
            </w:r>
          </w:p>
        </w:tc>
        <w:tc>
          <w:tcPr>
            <w:tcW w:w="4873" w:type="pct"/>
            <w:gridSpan w:val="8"/>
            <w:tcBorders>
              <w:top w:val="single" w:sz="4" w:space="0" w:color="auto"/>
              <w:left w:val="single" w:sz="4" w:space="0" w:color="auto"/>
              <w:bottom w:val="single" w:sz="4" w:space="0" w:color="auto"/>
              <w:right w:val="single" w:sz="4" w:space="0" w:color="auto"/>
            </w:tcBorders>
            <w:shd w:val="clear" w:color="auto" w:fill="DDDDDD"/>
            <w:vAlign w:val="center"/>
            <w:hideMark/>
          </w:tcPr>
          <w:p w:rsidR="001C39EB" w:rsidRDefault="001C39EB" w:rsidP="007A1357">
            <w:pPr>
              <w:spacing w:after="0" w:line="240" w:lineRule="auto"/>
              <w:jc w:val="center"/>
              <w:rPr>
                <w:rFonts w:ascii="Times New Roman" w:hAnsi="Times New Roman"/>
                <w:b/>
                <w:sz w:val="20"/>
                <w:szCs w:val="20"/>
                <w:lang w:eastAsia="sk-SK"/>
              </w:rPr>
            </w:pPr>
            <w:r>
              <w:rPr>
                <w:rFonts w:ascii="Times New Roman" w:hAnsi="Times New Roman"/>
                <w:b/>
                <w:i/>
                <w:sz w:val="20"/>
                <w:szCs w:val="20"/>
                <w:lang w:eastAsia="sk-SK"/>
              </w:rPr>
              <w:t>4.1.1 Pozitívny vplyv</w:t>
            </w:r>
          </w:p>
        </w:tc>
      </w:tr>
      <w:tr w:rsidR="001C39EB" w:rsidTr="007A1357">
        <w:trPr>
          <w:trHeight w:val="759"/>
          <w:jc w:val="center"/>
        </w:trPr>
        <w:tc>
          <w:tcPr>
            <w:tcW w:w="127" w:type="pct"/>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contextualSpacing/>
              <w:jc w:val="center"/>
              <w:rPr>
                <w:rFonts w:ascii="Times New Roman" w:hAnsi="Times New Roman"/>
                <w:i/>
                <w:sz w:val="18"/>
                <w:szCs w:val="18"/>
                <w:lang w:eastAsia="sk-SK"/>
              </w:rPr>
            </w:pPr>
            <w:r>
              <w:rPr>
                <w:rFonts w:ascii="Times New Roman" w:hAnsi="Times New Roman"/>
                <w:i/>
                <w:sz w:val="18"/>
                <w:szCs w:val="18"/>
                <w:lang w:eastAsia="sk-SK"/>
              </w:rPr>
              <w:t>b)</w:t>
            </w:r>
          </w:p>
        </w:tc>
        <w:tc>
          <w:tcPr>
            <w:tcW w:w="1642" w:type="pct"/>
            <w:gridSpan w:val="3"/>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both"/>
              <w:rPr>
                <w:rFonts w:ascii="Times New Roman" w:hAnsi="Times New Roman"/>
                <w:i/>
                <w:sz w:val="20"/>
                <w:szCs w:val="20"/>
                <w:lang w:eastAsia="sk-SK"/>
              </w:rPr>
            </w:pPr>
            <w:r>
              <w:rPr>
                <w:rFonts w:ascii="Times New Roman" w:hAnsi="Times New Roman"/>
                <w:b/>
                <w:i/>
                <w:sz w:val="20"/>
                <w:szCs w:val="20"/>
                <w:lang w:eastAsia="sk-SK"/>
              </w:rPr>
              <w:t xml:space="preserve">Popíšte </w:t>
            </w:r>
            <w:r>
              <w:rPr>
                <w:rFonts w:ascii="Times New Roman" w:hAnsi="Times New Roman"/>
                <w:i/>
                <w:sz w:val="20"/>
                <w:szCs w:val="20"/>
                <w:lang w:eastAsia="sk-SK"/>
              </w:rPr>
              <w:t>opatrenie a jeho vplyv na hospodárenie domácností s uvedením, či ide o zvýšenie príjmov alebo zníženie výdavkov:</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ind w:left="720"/>
              <w:contextualSpacing/>
              <w:jc w:val="center"/>
              <w:rPr>
                <w:rFonts w:ascii="Times New Roman" w:hAnsi="Times New Roman"/>
                <w:sz w:val="20"/>
                <w:szCs w:val="20"/>
                <w:lang w:eastAsia="sk-SK"/>
              </w:rPr>
            </w:pPr>
            <w:r>
              <w:rPr>
                <w:rFonts w:ascii="Times New Roman" w:hAnsi="Times New Roman"/>
                <w:sz w:val="20"/>
                <w:szCs w:val="20"/>
                <w:lang w:eastAsia="sk-SK"/>
              </w:rPr>
              <w:t>bez vplyvu</w:t>
            </w:r>
          </w:p>
        </w:tc>
      </w:tr>
      <w:tr w:rsidR="001C39EB" w:rsidTr="007A1357">
        <w:trPr>
          <w:trHeight w:val="397"/>
          <w:jc w:val="center"/>
        </w:trPr>
        <w:tc>
          <w:tcPr>
            <w:tcW w:w="127" w:type="pct"/>
            <w:vMerge w:val="restart"/>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c)</w:t>
            </w: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b/>
                <w:i/>
                <w:sz w:val="20"/>
                <w:szCs w:val="20"/>
                <w:lang w:eastAsia="sk-SK"/>
              </w:rPr>
              <w:t xml:space="preserve">Špecifikujte </w:t>
            </w:r>
            <w:r>
              <w:rPr>
                <w:rFonts w:ascii="Times New Roman" w:hAnsi="Times New Roman"/>
                <w:i/>
                <w:sz w:val="20"/>
                <w:szCs w:val="20"/>
                <w:lang w:eastAsia="sk-SK"/>
              </w:rPr>
              <w:t>ovplyvnené skupiny:</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1C39EB" w:rsidTr="007A135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454"/>
          <w:jc w:val="center"/>
        </w:trPr>
        <w:tc>
          <w:tcPr>
            <w:tcW w:w="127" w:type="pct"/>
            <w:tcBorders>
              <w:top w:val="dotted" w:sz="4" w:space="0" w:color="auto"/>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d)</w:t>
            </w:r>
          </w:p>
        </w:tc>
        <w:tc>
          <w:tcPr>
            <w:tcW w:w="4873" w:type="pct"/>
            <w:gridSpan w:val="8"/>
            <w:tcBorders>
              <w:top w:val="dotted" w:sz="4" w:space="0" w:color="auto"/>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b/>
                <w:i/>
                <w:sz w:val="20"/>
                <w:szCs w:val="20"/>
                <w:lang w:eastAsia="sk-SK"/>
              </w:rPr>
              <w:t>Kvantifikujte</w:t>
            </w:r>
            <w:r>
              <w:rPr>
                <w:rFonts w:ascii="Times New Roman" w:hAnsi="Times New Roman"/>
                <w:i/>
                <w:sz w:val="20"/>
                <w:szCs w:val="20"/>
                <w:lang w:eastAsia="sk-SK"/>
              </w:rPr>
              <w:t xml:space="preserve"> rast príjmov alebo pokles výdavkov </w:t>
            </w:r>
            <w:r>
              <w:rPr>
                <w:rFonts w:ascii="Times New Roman" w:hAnsi="Times New Roman"/>
                <w:b/>
                <w:i/>
                <w:sz w:val="20"/>
                <w:szCs w:val="20"/>
                <w:lang w:eastAsia="sk-SK"/>
              </w:rPr>
              <w:t>za jednotlivé</w:t>
            </w:r>
            <w:r>
              <w:rPr>
                <w:rFonts w:ascii="Times New Roman" w:hAnsi="Times New Roman"/>
                <w:i/>
                <w:sz w:val="20"/>
                <w:szCs w:val="20"/>
                <w:lang w:eastAsia="sk-SK"/>
              </w:rPr>
              <w:t xml:space="preserve"> </w:t>
            </w:r>
            <w:r>
              <w:rPr>
                <w:rFonts w:ascii="Times New Roman" w:hAnsi="Times New Roman"/>
                <w:b/>
                <w:i/>
                <w:sz w:val="20"/>
                <w:szCs w:val="20"/>
                <w:lang w:eastAsia="sk-SK"/>
              </w:rPr>
              <w:t>ovplyvnené</w:t>
            </w:r>
            <w:r>
              <w:rPr>
                <w:rFonts w:ascii="Times New Roman" w:hAnsi="Times New Roman"/>
                <w:i/>
                <w:sz w:val="20"/>
                <w:szCs w:val="20"/>
                <w:lang w:eastAsia="sk-SK"/>
              </w:rPr>
              <w:t xml:space="preserve"> </w:t>
            </w:r>
            <w:r>
              <w:rPr>
                <w:rFonts w:ascii="Times New Roman" w:hAnsi="Times New Roman"/>
                <w:b/>
                <w:i/>
                <w:sz w:val="20"/>
                <w:szCs w:val="20"/>
                <w:lang w:eastAsia="sk-SK"/>
              </w:rPr>
              <w:t>skupiny</w:t>
            </w:r>
            <w:r>
              <w:rPr>
                <w:rFonts w:ascii="Times New Roman" w:hAnsi="Times New Roman"/>
                <w:i/>
                <w:sz w:val="20"/>
                <w:szCs w:val="20"/>
                <w:lang w:eastAsia="sk-SK"/>
              </w:rPr>
              <w:t xml:space="preserve"> domácností / skupiny jednotlivcov a počet obyvateľstva/domácností ovplyvnených predkladaným návrhom.</w:t>
            </w:r>
          </w:p>
        </w:tc>
      </w:tr>
      <w:tr w:rsidR="001C39EB" w:rsidTr="007A1357">
        <w:trPr>
          <w:trHeight w:val="680"/>
          <w:jc w:val="center"/>
        </w:trPr>
        <w:tc>
          <w:tcPr>
            <w:tcW w:w="127" w:type="pct"/>
            <w:vMerge w:val="restar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e)</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1C39EB">
            <w:pPr>
              <w:numPr>
                <w:ilvl w:val="0"/>
                <w:numId w:val="1"/>
              </w:numPr>
              <w:spacing w:after="0" w:line="240" w:lineRule="auto"/>
              <w:contextualSpacing/>
              <w:jc w:val="both"/>
              <w:rPr>
                <w:rFonts w:ascii="Times New Roman" w:hAnsi="Times New Roman"/>
                <w:i/>
                <w:sz w:val="18"/>
                <w:szCs w:val="20"/>
                <w:lang w:eastAsia="sk-SK"/>
              </w:rPr>
            </w:pPr>
            <w:r>
              <w:rPr>
                <w:rFonts w:ascii="Times New Roman" w:hAnsi="Times New Roman"/>
                <w:i/>
                <w:sz w:val="18"/>
                <w:szCs w:val="20"/>
                <w:lang w:eastAsia="sk-SK"/>
              </w:rPr>
              <w:t>priemerný rast príjmov/ pokles výdavkov v skupine v eurách a/alebo v % / obdobie:</w:t>
            </w:r>
          </w:p>
          <w:p w:rsidR="001C39EB" w:rsidRDefault="001C39EB" w:rsidP="001C39EB">
            <w:pPr>
              <w:numPr>
                <w:ilvl w:val="0"/>
                <w:numId w:val="1"/>
              </w:numPr>
              <w:spacing w:after="0" w:line="240" w:lineRule="auto"/>
              <w:contextualSpacing/>
              <w:jc w:val="both"/>
              <w:rPr>
                <w:rFonts w:ascii="Times New Roman" w:hAnsi="Times New Roman"/>
                <w:i/>
                <w:sz w:val="20"/>
                <w:szCs w:val="20"/>
                <w:lang w:eastAsia="sk-SK"/>
              </w:rPr>
            </w:pPr>
            <w:r>
              <w:rPr>
                <w:rFonts w:ascii="Times New Roman" w:hAnsi="Times New Roman"/>
                <w:i/>
                <w:sz w:val="18"/>
                <w:szCs w:val="20"/>
                <w:lang w:eastAsia="sk-SK"/>
              </w:rPr>
              <w:t>veľkosť skupiny (počet obyvateľov):</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1C39EB" w:rsidTr="007A1357">
        <w:trPr>
          <w:trHeight w:val="680"/>
          <w:jc w:val="center"/>
        </w:trPr>
        <w:tc>
          <w:tcPr>
            <w:tcW w:w="0" w:type="auto"/>
            <w:vMerge/>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397"/>
          <w:jc w:val="center"/>
        </w:trPr>
        <w:tc>
          <w:tcPr>
            <w:tcW w:w="127" w:type="pc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f)</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20"/>
                <w:szCs w:val="20"/>
                <w:lang w:eastAsia="sk-SK"/>
              </w:rPr>
              <w:t>Dôvod chýbajúcej kvantifikácie:</w:t>
            </w:r>
          </w:p>
        </w:tc>
        <w:tc>
          <w:tcPr>
            <w:tcW w:w="3231" w:type="pct"/>
            <w:gridSpan w:val="5"/>
            <w:tcBorders>
              <w:top w:val="dotted" w:sz="4" w:space="0" w:color="auto"/>
              <w:left w:val="single" w:sz="4" w:space="0" w:color="auto"/>
              <w:bottom w:val="single" w:sz="4" w:space="0" w:color="auto"/>
              <w:right w:val="single" w:sz="4" w:space="0" w:color="auto"/>
            </w:tcBorders>
          </w:tcPr>
          <w:p w:rsidR="001C39EB" w:rsidRDefault="001C39EB" w:rsidP="007A1357">
            <w:pPr>
              <w:spacing w:after="0" w:line="240" w:lineRule="auto"/>
              <w:rPr>
                <w:rFonts w:ascii="Times New Roman" w:hAnsi="Times New Roman"/>
                <w:sz w:val="20"/>
                <w:szCs w:val="20"/>
                <w:lang w:eastAsia="sk-SK"/>
              </w:rPr>
            </w:pPr>
          </w:p>
        </w:tc>
      </w:tr>
      <w:tr w:rsidR="001C39EB" w:rsidTr="007A1357">
        <w:trPr>
          <w:trHeight w:val="170"/>
          <w:jc w:val="center"/>
        </w:trPr>
        <w:tc>
          <w:tcPr>
            <w:tcW w:w="127" w:type="pct"/>
            <w:tcBorders>
              <w:top w:val="nil"/>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g)</w:t>
            </w:r>
          </w:p>
        </w:tc>
        <w:tc>
          <w:tcPr>
            <w:tcW w:w="4873" w:type="pct"/>
            <w:gridSpan w:val="8"/>
            <w:tcBorders>
              <w:top w:val="nil"/>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rPr>
                <w:rFonts w:ascii="Times New Roman" w:hAnsi="Times New Roman"/>
                <w:b/>
                <w:i/>
                <w:sz w:val="20"/>
                <w:szCs w:val="20"/>
                <w:lang w:eastAsia="sk-SK"/>
              </w:rPr>
            </w:pPr>
            <w:r>
              <w:rPr>
                <w:rFonts w:ascii="Times New Roman" w:hAnsi="Times New Roman"/>
                <w:b/>
                <w:i/>
                <w:sz w:val="20"/>
                <w:szCs w:val="20"/>
                <w:lang w:eastAsia="sk-SK"/>
              </w:rPr>
              <w:t>4.1.1.1</w:t>
            </w:r>
            <w:r>
              <w:rPr>
                <w:rFonts w:ascii="Times New Roman" w:hAnsi="Times New Roman"/>
                <w:i/>
                <w:sz w:val="20"/>
                <w:szCs w:val="20"/>
                <w:lang w:eastAsia="sk-SK"/>
              </w:rPr>
              <w:t xml:space="preserve"> </w:t>
            </w:r>
            <w:r>
              <w:rPr>
                <w:rFonts w:ascii="Times New Roman" w:hAnsi="Times New Roman"/>
                <w:b/>
                <w:i/>
                <w:sz w:val="20"/>
                <w:szCs w:val="20"/>
                <w:lang w:eastAsia="sk-SK"/>
              </w:rPr>
              <w:t>Z toho pozitívny vplyv na skupiny v riziku chudoby alebo sociálneho vylúčenia</w:t>
            </w:r>
          </w:p>
          <w:p w:rsidR="001C39EB" w:rsidRDefault="001C39EB" w:rsidP="007A1357">
            <w:pPr>
              <w:spacing w:after="0" w:line="240" w:lineRule="auto"/>
              <w:rPr>
                <w:rFonts w:ascii="Times New Roman" w:hAnsi="Times New Roman"/>
                <w:b/>
                <w:sz w:val="20"/>
                <w:szCs w:val="20"/>
                <w:lang w:eastAsia="sk-SK"/>
              </w:rPr>
            </w:pPr>
            <w:r>
              <w:rPr>
                <w:rFonts w:ascii="Times New Roman" w:hAnsi="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1C39EB" w:rsidTr="007A1357">
        <w:trPr>
          <w:trHeight w:val="759"/>
          <w:jc w:val="center"/>
        </w:trPr>
        <w:tc>
          <w:tcPr>
            <w:tcW w:w="127" w:type="pct"/>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h)</w:t>
            </w: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jc w:val="both"/>
              <w:rPr>
                <w:rFonts w:ascii="Times New Roman" w:hAnsi="Times New Roman"/>
                <w:i/>
                <w:sz w:val="20"/>
                <w:szCs w:val="20"/>
                <w:lang w:eastAsia="sk-SK"/>
              </w:rPr>
            </w:pPr>
            <w:r>
              <w:rPr>
                <w:rFonts w:ascii="Times New Roman" w:hAnsi="Times New Roman"/>
                <w:b/>
                <w:i/>
                <w:sz w:val="20"/>
                <w:szCs w:val="20"/>
                <w:lang w:eastAsia="sk-SK"/>
              </w:rPr>
              <w:t xml:space="preserve">Popíšte </w:t>
            </w:r>
            <w:r>
              <w:rPr>
                <w:rFonts w:ascii="Times New Roman" w:hAnsi="Times New Roman"/>
                <w:i/>
                <w:sz w:val="20"/>
                <w:szCs w:val="20"/>
                <w:lang w:eastAsia="sk-SK"/>
              </w:rPr>
              <w:t>opatrenie a jeho vplyv na hospodárenie domácností s uvedením, či ide o zvýšenie príjmov alebo zníženie výdavkov:</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bez vplyvu</w:t>
            </w:r>
          </w:p>
        </w:tc>
      </w:tr>
      <w:tr w:rsidR="001C39EB" w:rsidTr="007A1357">
        <w:trPr>
          <w:trHeight w:val="397"/>
          <w:jc w:val="center"/>
        </w:trPr>
        <w:tc>
          <w:tcPr>
            <w:tcW w:w="127" w:type="pct"/>
            <w:vMerge w:val="restart"/>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i)</w:t>
            </w: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b/>
                <w:i/>
                <w:sz w:val="20"/>
                <w:szCs w:val="20"/>
                <w:lang w:eastAsia="sk-SK"/>
              </w:rPr>
              <w:t xml:space="preserve">Špecifikujte </w:t>
            </w:r>
            <w:r>
              <w:rPr>
                <w:rFonts w:ascii="Times New Roman" w:hAnsi="Times New Roman"/>
                <w:i/>
                <w:sz w:val="20"/>
                <w:szCs w:val="20"/>
                <w:lang w:eastAsia="sk-SK"/>
              </w:rPr>
              <w:t>ovplyvnené skupiny:</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1C39EB" w:rsidTr="007A135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397"/>
          <w:jc w:val="center"/>
        </w:trPr>
        <w:tc>
          <w:tcPr>
            <w:tcW w:w="127" w:type="pct"/>
            <w:tcBorders>
              <w:top w:val="dotted" w:sz="4" w:space="0" w:color="auto"/>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jc w:val="center"/>
              <w:rPr>
                <w:rFonts w:ascii="Times New Roman" w:hAnsi="Times New Roman"/>
                <w:sz w:val="18"/>
                <w:szCs w:val="18"/>
                <w:lang w:eastAsia="sk-SK"/>
              </w:rPr>
            </w:pPr>
            <w:r>
              <w:rPr>
                <w:rFonts w:ascii="Times New Roman" w:hAnsi="Times New Roman"/>
                <w:i/>
                <w:sz w:val="18"/>
                <w:szCs w:val="18"/>
                <w:lang w:eastAsia="sk-SK"/>
              </w:rPr>
              <w:t>j</w:t>
            </w:r>
            <w:r>
              <w:rPr>
                <w:rFonts w:ascii="Times New Roman" w:hAnsi="Times New Roman"/>
                <w:sz w:val="18"/>
                <w:szCs w:val="18"/>
                <w:lang w:eastAsia="sk-SK"/>
              </w:rPr>
              <w:t>)</w:t>
            </w:r>
          </w:p>
        </w:tc>
        <w:tc>
          <w:tcPr>
            <w:tcW w:w="4873" w:type="pct"/>
            <w:gridSpan w:val="8"/>
            <w:tcBorders>
              <w:top w:val="dotted" w:sz="4" w:space="0" w:color="auto"/>
              <w:left w:val="single" w:sz="4" w:space="0" w:color="auto"/>
              <w:bottom w:val="single" w:sz="4" w:space="0" w:color="auto"/>
              <w:right w:val="single" w:sz="4" w:space="0" w:color="auto"/>
            </w:tcBorders>
            <w:shd w:val="clear" w:color="auto" w:fill="F2F2F2"/>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b/>
                <w:i/>
                <w:sz w:val="20"/>
                <w:szCs w:val="20"/>
                <w:lang w:eastAsia="sk-SK"/>
              </w:rPr>
              <w:t xml:space="preserve">Kvantifikujte </w:t>
            </w:r>
            <w:r>
              <w:rPr>
                <w:rFonts w:ascii="Times New Roman" w:hAnsi="Times New Roman"/>
                <w:i/>
                <w:sz w:val="20"/>
                <w:szCs w:val="20"/>
                <w:lang w:eastAsia="sk-SK"/>
              </w:rPr>
              <w:t xml:space="preserve">rast príjmov alebo pokles výdavkov </w:t>
            </w:r>
            <w:r>
              <w:rPr>
                <w:rFonts w:ascii="Times New Roman" w:hAnsi="Times New Roman"/>
                <w:b/>
                <w:i/>
                <w:sz w:val="20"/>
                <w:szCs w:val="20"/>
                <w:lang w:eastAsia="sk-SK"/>
              </w:rPr>
              <w:t>za jednotlivé ovplyvnené skupiny</w:t>
            </w:r>
            <w:r>
              <w:rPr>
                <w:rFonts w:ascii="Times New Roman" w:hAnsi="Times New Roman"/>
                <w:i/>
                <w:sz w:val="20"/>
                <w:szCs w:val="20"/>
                <w:lang w:eastAsia="sk-SK"/>
              </w:rPr>
              <w:t xml:space="preserve"> domácností / skupiny jednotlivcov a počet obyvateľstva/domácností ovplyvnených predkladaným návrhom.</w:t>
            </w:r>
          </w:p>
        </w:tc>
      </w:tr>
      <w:tr w:rsidR="001C39EB" w:rsidTr="007A1357">
        <w:trPr>
          <w:trHeight w:val="680"/>
          <w:jc w:val="center"/>
        </w:trPr>
        <w:tc>
          <w:tcPr>
            <w:tcW w:w="127" w:type="pct"/>
            <w:vMerge w:val="restar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k)</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1C39EB">
            <w:pPr>
              <w:numPr>
                <w:ilvl w:val="0"/>
                <w:numId w:val="1"/>
              </w:numPr>
              <w:spacing w:after="0" w:line="240" w:lineRule="auto"/>
              <w:contextualSpacing/>
              <w:rPr>
                <w:rFonts w:ascii="Times New Roman" w:hAnsi="Times New Roman"/>
                <w:i/>
                <w:sz w:val="18"/>
                <w:szCs w:val="20"/>
                <w:lang w:eastAsia="sk-SK"/>
              </w:rPr>
            </w:pPr>
            <w:r>
              <w:rPr>
                <w:rFonts w:ascii="Times New Roman" w:hAnsi="Times New Roman"/>
                <w:i/>
                <w:sz w:val="18"/>
                <w:szCs w:val="20"/>
                <w:lang w:eastAsia="sk-SK"/>
              </w:rPr>
              <w:t>priemerný rast príjmov/ pokles výdavkov v skupine v eurách a/alebo v % / obdobie:</w:t>
            </w:r>
          </w:p>
          <w:p w:rsidR="001C39EB" w:rsidRDefault="001C39EB" w:rsidP="001C39EB">
            <w:pPr>
              <w:numPr>
                <w:ilvl w:val="0"/>
                <w:numId w:val="1"/>
              </w:numPr>
              <w:spacing w:after="0" w:line="240" w:lineRule="auto"/>
              <w:contextualSpacing/>
              <w:rPr>
                <w:rFonts w:ascii="Times New Roman" w:hAnsi="Times New Roman"/>
                <w:i/>
                <w:sz w:val="20"/>
                <w:szCs w:val="20"/>
                <w:lang w:eastAsia="sk-SK"/>
              </w:rPr>
            </w:pPr>
            <w:r>
              <w:rPr>
                <w:rFonts w:ascii="Times New Roman" w:hAnsi="Times New Roman"/>
                <w:i/>
                <w:sz w:val="18"/>
                <w:szCs w:val="20"/>
                <w:lang w:eastAsia="sk-SK"/>
              </w:rPr>
              <w:t>veľkosť skupiny (počet obyvateľov):</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1C39EB" w:rsidTr="007A1357">
        <w:trPr>
          <w:trHeight w:val="680"/>
          <w:jc w:val="center"/>
        </w:trPr>
        <w:tc>
          <w:tcPr>
            <w:tcW w:w="0" w:type="auto"/>
            <w:vMerge/>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350"/>
          <w:jc w:val="center"/>
        </w:trPr>
        <w:tc>
          <w:tcPr>
            <w:tcW w:w="127" w:type="pc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l)</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20"/>
                <w:szCs w:val="20"/>
                <w:lang w:eastAsia="sk-SK"/>
              </w:rPr>
              <w:t>Dôvod chýbajúcej kvantifikácie:</w:t>
            </w:r>
          </w:p>
        </w:tc>
        <w:tc>
          <w:tcPr>
            <w:tcW w:w="3231" w:type="pct"/>
            <w:gridSpan w:val="5"/>
            <w:tcBorders>
              <w:top w:val="dotted" w:sz="4" w:space="0" w:color="auto"/>
              <w:left w:val="single" w:sz="4" w:space="0" w:color="auto"/>
              <w:bottom w:val="single" w:sz="4" w:space="0" w:color="auto"/>
              <w:right w:val="single" w:sz="4" w:space="0" w:color="auto"/>
            </w:tcBorders>
          </w:tcPr>
          <w:p w:rsidR="001C39EB" w:rsidRDefault="001C39EB" w:rsidP="007A1357">
            <w:pPr>
              <w:spacing w:after="0" w:line="240" w:lineRule="auto"/>
              <w:rPr>
                <w:rFonts w:ascii="Times New Roman" w:hAnsi="Times New Roman"/>
                <w:sz w:val="20"/>
                <w:szCs w:val="20"/>
                <w:lang w:eastAsia="sk-SK"/>
              </w:rPr>
            </w:pPr>
          </w:p>
        </w:tc>
      </w:tr>
      <w:tr w:rsidR="001C39EB" w:rsidTr="007A1357">
        <w:trPr>
          <w:trHeight w:val="170"/>
          <w:jc w:val="center"/>
        </w:trPr>
        <w:tc>
          <w:tcPr>
            <w:tcW w:w="127"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a)</w:t>
            </w:r>
          </w:p>
        </w:tc>
        <w:tc>
          <w:tcPr>
            <w:tcW w:w="4873" w:type="pct"/>
            <w:gridSpan w:val="8"/>
            <w:tcBorders>
              <w:top w:val="single" w:sz="4" w:space="0" w:color="auto"/>
              <w:left w:val="single" w:sz="4" w:space="0" w:color="auto"/>
              <w:bottom w:val="single" w:sz="4" w:space="0" w:color="auto"/>
              <w:right w:val="single" w:sz="4" w:space="0" w:color="auto"/>
            </w:tcBorders>
            <w:shd w:val="clear" w:color="auto" w:fill="DDDDDD"/>
            <w:vAlign w:val="center"/>
            <w:hideMark/>
          </w:tcPr>
          <w:p w:rsidR="001C39EB" w:rsidRDefault="001C39EB" w:rsidP="007A1357">
            <w:pPr>
              <w:spacing w:after="0" w:line="240" w:lineRule="auto"/>
              <w:jc w:val="center"/>
              <w:rPr>
                <w:rFonts w:ascii="Times New Roman" w:hAnsi="Times New Roman"/>
                <w:b/>
                <w:color w:val="0070C0"/>
                <w:sz w:val="20"/>
                <w:szCs w:val="20"/>
                <w:lang w:eastAsia="sk-SK"/>
              </w:rPr>
            </w:pPr>
            <w:r>
              <w:rPr>
                <w:rFonts w:ascii="Times New Roman" w:hAnsi="Times New Roman"/>
                <w:b/>
                <w:i/>
                <w:sz w:val="20"/>
                <w:szCs w:val="20"/>
                <w:lang w:eastAsia="sk-SK"/>
              </w:rPr>
              <w:t>4.1.2 Negatívny vplyv</w:t>
            </w:r>
          </w:p>
        </w:tc>
      </w:tr>
      <w:tr w:rsidR="001C39EB" w:rsidTr="007A1357">
        <w:trPr>
          <w:trHeight w:val="759"/>
          <w:jc w:val="center"/>
        </w:trPr>
        <w:tc>
          <w:tcPr>
            <w:tcW w:w="127" w:type="pct"/>
            <w:tcBorders>
              <w:top w:val="single" w:sz="4" w:space="0" w:color="auto"/>
              <w:left w:val="single" w:sz="4" w:space="0" w:color="auto"/>
              <w:bottom w:val="single" w:sz="4" w:space="0" w:color="auto"/>
              <w:right w:val="single" w:sz="4" w:space="0" w:color="auto"/>
            </w:tcBorders>
            <w:vAlign w:val="center"/>
          </w:tcPr>
          <w:p w:rsidR="001C39EB" w:rsidRDefault="001C39EB" w:rsidP="007A1357">
            <w:pPr>
              <w:spacing w:after="0" w:line="240" w:lineRule="auto"/>
              <w:contextualSpacing/>
              <w:jc w:val="center"/>
              <w:rPr>
                <w:rFonts w:ascii="Times New Roman" w:hAnsi="Times New Roman"/>
                <w:i/>
                <w:sz w:val="18"/>
                <w:szCs w:val="18"/>
                <w:lang w:eastAsia="sk-SK"/>
              </w:rPr>
            </w:pPr>
            <w:r>
              <w:rPr>
                <w:rFonts w:ascii="Times New Roman" w:hAnsi="Times New Roman"/>
                <w:i/>
                <w:sz w:val="18"/>
                <w:szCs w:val="18"/>
                <w:lang w:eastAsia="sk-SK"/>
              </w:rPr>
              <w:t>b)</w:t>
            </w:r>
          </w:p>
          <w:p w:rsidR="001C39EB" w:rsidRDefault="001C39EB" w:rsidP="007A1357">
            <w:pPr>
              <w:spacing w:after="0" w:line="240" w:lineRule="auto"/>
              <w:ind w:left="360"/>
              <w:contextualSpacing/>
              <w:jc w:val="center"/>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both"/>
              <w:rPr>
                <w:rFonts w:ascii="Times New Roman" w:hAnsi="Times New Roman"/>
                <w:i/>
                <w:sz w:val="20"/>
                <w:szCs w:val="20"/>
                <w:lang w:eastAsia="sk-SK"/>
              </w:rPr>
            </w:pPr>
            <w:r>
              <w:rPr>
                <w:rFonts w:ascii="Times New Roman" w:hAnsi="Times New Roman"/>
                <w:b/>
                <w:i/>
                <w:sz w:val="20"/>
                <w:szCs w:val="20"/>
                <w:lang w:eastAsia="sk-SK"/>
              </w:rPr>
              <w:t xml:space="preserve">Popíšte </w:t>
            </w:r>
            <w:r>
              <w:rPr>
                <w:rFonts w:ascii="Times New Roman" w:hAnsi="Times New Roman"/>
                <w:i/>
                <w:sz w:val="20"/>
                <w:szCs w:val="20"/>
                <w:lang w:eastAsia="sk-SK"/>
              </w:rPr>
              <w:t>opatrenie a jeho vplyv na hospodárenie domácností s uvedením, či ide o zníženie príjmov alebo zvýšenie výdavkov:</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ind w:left="720"/>
              <w:contextualSpacing/>
              <w:jc w:val="center"/>
              <w:rPr>
                <w:rFonts w:ascii="Times New Roman" w:hAnsi="Times New Roman"/>
                <w:sz w:val="20"/>
                <w:szCs w:val="20"/>
                <w:lang w:eastAsia="sk-SK"/>
              </w:rPr>
            </w:pPr>
            <w:r>
              <w:rPr>
                <w:rFonts w:ascii="Times New Roman" w:hAnsi="Times New Roman"/>
                <w:sz w:val="20"/>
                <w:szCs w:val="20"/>
                <w:lang w:eastAsia="sk-SK"/>
              </w:rPr>
              <w:t>bez vplyvu</w:t>
            </w:r>
          </w:p>
        </w:tc>
      </w:tr>
      <w:tr w:rsidR="001C39EB" w:rsidTr="007A1357">
        <w:trPr>
          <w:trHeight w:val="397"/>
          <w:jc w:val="center"/>
        </w:trPr>
        <w:tc>
          <w:tcPr>
            <w:tcW w:w="127" w:type="pct"/>
            <w:vMerge w:val="restart"/>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c)</w:t>
            </w: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b/>
                <w:i/>
                <w:sz w:val="20"/>
                <w:szCs w:val="20"/>
                <w:lang w:eastAsia="sk-SK"/>
              </w:rPr>
              <w:t>Špecifikujte</w:t>
            </w:r>
            <w:r>
              <w:rPr>
                <w:rFonts w:ascii="Times New Roman" w:hAnsi="Times New Roman"/>
                <w:i/>
                <w:sz w:val="20"/>
                <w:szCs w:val="20"/>
                <w:lang w:eastAsia="sk-SK"/>
              </w:rPr>
              <w:t xml:space="preserve"> ovplyvnené skupiny:</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1</w:t>
            </w:r>
          </w:p>
        </w:tc>
      </w:tr>
      <w:tr w:rsidR="001C39EB" w:rsidTr="007A135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397"/>
          <w:jc w:val="center"/>
        </w:trPr>
        <w:tc>
          <w:tcPr>
            <w:tcW w:w="12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d)</w:t>
            </w:r>
          </w:p>
        </w:tc>
        <w:tc>
          <w:tcPr>
            <w:tcW w:w="4873" w:type="pct"/>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b/>
                <w:i/>
                <w:sz w:val="20"/>
                <w:szCs w:val="20"/>
                <w:lang w:eastAsia="sk-SK"/>
              </w:rPr>
              <w:t>Kvantifikujte</w:t>
            </w:r>
            <w:r>
              <w:rPr>
                <w:rFonts w:ascii="Times New Roman" w:hAnsi="Times New Roman"/>
                <w:i/>
                <w:sz w:val="20"/>
                <w:szCs w:val="20"/>
                <w:lang w:eastAsia="sk-SK"/>
              </w:rPr>
              <w:t xml:space="preserve"> pokles príjmov alebo rast výdavkov </w:t>
            </w:r>
            <w:r>
              <w:rPr>
                <w:rFonts w:ascii="Times New Roman" w:hAnsi="Times New Roman"/>
                <w:b/>
                <w:i/>
                <w:sz w:val="20"/>
                <w:szCs w:val="20"/>
                <w:lang w:eastAsia="sk-SK"/>
              </w:rPr>
              <w:t>za jednotlivé</w:t>
            </w:r>
            <w:r>
              <w:rPr>
                <w:rFonts w:ascii="Times New Roman" w:hAnsi="Times New Roman"/>
                <w:i/>
                <w:sz w:val="20"/>
                <w:szCs w:val="20"/>
                <w:lang w:eastAsia="sk-SK"/>
              </w:rPr>
              <w:t xml:space="preserve"> </w:t>
            </w:r>
            <w:r>
              <w:rPr>
                <w:rFonts w:ascii="Times New Roman" w:hAnsi="Times New Roman"/>
                <w:b/>
                <w:i/>
                <w:sz w:val="20"/>
                <w:szCs w:val="20"/>
                <w:lang w:eastAsia="sk-SK"/>
              </w:rPr>
              <w:t>ovplyvnené</w:t>
            </w:r>
            <w:r>
              <w:rPr>
                <w:rFonts w:ascii="Times New Roman" w:hAnsi="Times New Roman"/>
                <w:i/>
                <w:sz w:val="20"/>
                <w:szCs w:val="20"/>
                <w:lang w:eastAsia="sk-SK"/>
              </w:rPr>
              <w:t xml:space="preserve"> </w:t>
            </w:r>
            <w:r>
              <w:rPr>
                <w:rFonts w:ascii="Times New Roman" w:hAnsi="Times New Roman"/>
                <w:b/>
                <w:i/>
                <w:sz w:val="20"/>
                <w:szCs w:val="20"/>
                <w:lang w:eastAsia="sk-SK"/>
              </w:rPr>
              <w:t>skupiny</w:t>
            </w:r>
            <w:r>
              <w:rPr>
                <w:rFonts w:ascii="Times New Roman" w:hAnsi="Times New Roman"/>
                <w:i/>
                <w:sz w:val="20"/>
                <w:szCs w:val="20"/>
                <w:lang w:eastAsia="sk-SK"/>
              </w:rPr>
              <w:t xml:space="preserve"> domácností / skupiny jednotlivcov a počet obyvateľstva/domácností ovplyvnených predkladaným návrhom.</w:t>
            </w:r>
          </w:p>
        </w:tc>
      </w:tr>
      <w:tr w:rsidR="001C39EB" w:rsidTr="007A1357">
        <w:trPr>
          <w:trHeight w:val="680"/>
          <w:jc w:val="center"/>
        </w:trPr>
        <w:tc>
          <w:tcPr>
            <w:tcW w:w="127" w:type="pct"/>
            <w:vMerge w:val="restar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e)</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1C39EB">
            <w:pPr>
              <w:numPr>
                <w:ilvl w:val="0"/>
                <w:numId w:val="1"/>
              </w:numPr>
              <w:spacing w:after="0" w:line="240" w:lineRule="auto"/>
              <w:contextualSpacing/>
              <w:jc w:val="both"/>
              <w:rPr>
                <w:rFonts w:ascii="Times New Roman" w:hAnsi="Times New Roman"/>
                <w:i/>
                <w:sz w:val="18"/>
                <w:szCs w:val="20"/>
                <w:lang w:eastAsia="sk-SK"/>
              </w:rPr>
            </w:pPr>
            <w:r>
              <w:rPr>
                <w:rFonts w:ascii="Times New Roman" w:hAnsi="Times New Roman"/>
                <w:i/>
                <w:sz w:val="18"/>
                <w:szCs w:val="20"/>
                <w:lang w:eastAsia="sk-SK"/>
              </w:rPr>
              <w:t>priemerný pokles príjmov/ rast výdavkov v skupine v eurách a/alebo v % / obdobie:</w:t>
            </w:r>
          </w:p>
          <w:p w:rsidR="001C39EB" w:rsidRDefault="001C39EB" w:rsidP="001C39EB">
            <w:pPr>
              <w:numPr>
                <w:ilvl w:val="0"/>
                <w:numId w:val="1"/>
              </w:numPr>
              <w:spacing w:after="0" w:line="240" w:lineRule="auto"/>
              <w:contextualSpacing/>
              <w:jc w:val="both"/>
              <w:rPr>
                <w:rFonts w:ascii="Times New Roman" w:hAnsi="Times New Roman"/>
                <w:i/>
                <w:sz w:val="18"/>
                <w:szCs w:val="20"/>
                <w:lang w:eastAsia="sk-SK"/>
              </w:rPr>
            </w:pPr>
            <w:r>
              <w:rPr>
                <w:rFonts w:ascii="Times New Roman" w:hAnsi="Times New Roman"/>
                <w:i/>
                <w:sz w:val="18"/>
                <w:szCs w:val="20"/>
                <w:lang w:eastAsia="sk-SK"/>
              </w:rPr>
              <w:t>veľkosť skupiny (počet obyvateľov):</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1C39EB" w:rsidTr="007A1357">
        <w:trPr>
          <w:trHeight w:val="680"/>
          <w:jc w:val="center"/>
        </w:trPr>
        <w:tc>
          <w:tcPr>
            <w:tcW w:w="0" w:type="auto"/>
            <w:vMerge/>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397"/>
          <w:jc w:val="center"/>
        </w:trPr>
        <w:tc>
          <w:tcPr>
            <w:tcW w:w="127" w:type="pc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f)</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20"/>
                <w:szCs w:val="20"/>
                <w:lang w:eastAsia="sk-SK"/>
              </w:rPr>
              <w:t>Dôvod chýbajúcej kvantifikácie:</w:t>
            </w:r>
          </w:p>
        </w:tc>
        <w:tc>
          <w:tcPr>
            <w:tcW w:w="3231" w:type="pct"/>
            <w:gridSpan w:val="5"/>
            <w:tcBorders>
              <w:top w:val="dotted" w:sz="4" w:space="0" w:color="auto"/>
              <w:left w:val="single" w:sz="4" w:space="0" w:color="auto"/>
              <w:bottom w:val="single" w:sz="4" w:space="0" w:color="auto"/>
              <w:right w:val="single" w:sz="4" w:space="0" w:color="auto"/>
            </w:tcBorders>
          </w:tcPr>
          <w:p w:rsidR="001C39EB" w:rsidRDefault="001C39EB" w:rsidP="007A1357">
            <w:pPr>
              <w:spacing w:after="0" w:line="240" w:lineRule="auto"/>
              <w:rPr>
                <w:rFonts w:ascii="Times New Roman" w:hAnsi="Times New Roman"/>
                <w:sz w:val="20"/>
                <w:szCs w:val="20"/>
                <w:lang w:eastAsia="sk-SK"/>
              </w:rPr>
            </w:pPr>
          </w:p>
        </w:tc>
      </w:tr>
      <w:tr w:rsidR="001C39EB" w:rsidTr="007A1357">
        <w:trPr>
          <w:trHeight w:val="227"/>
          <w:jc w:val="center"/>
        </w:trPr>
        <w:tc>
          <w:tcPr>
            <w:tcW w:w="127" w:type="pct"/>
            <w:tcBorders>
              <w:top w:val="nil"/>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g)</w:t>
            </w:r>
          </w:p>
        </w:tc>
        <w:tc>
          <w:tcPr>
            <w:tcW w:w="4873" w:type="pct"/>
            <w:gridSpan w:val="8"/>
            <w:tcBorders>
              <w:top w:val="nil"/>
              <w:left w:val="single" w:sz="4" w:space="0" w:color="auto"/>
              <w:bottom w:val="single" w:sz="4" w:space="0" w:color="auto"/>
              <w:right w:val="single" w:sz="4" w:space="0" w:color="auto"/>
            </w:tcBorders>
            <w:shd w:val="clear" w:color="auto" w:fill="F2F2F2"/>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b/>
                <w:i/>
                <w:sz w:val="20"/>
                <w:szCs w:val="20"/>
                <w:lang w:eastAsia="sk-SK"/>
              </w:rPr>
              <w:t>4.1.2.1</w:t>
            </w:r>
            <w:r>
              <w:rPr>
                <w:rFonts w:ascii="Times New Roman" w:hAnsi="Times New Roman"/>
                <w:i/>
                <w:sz w:val="20"/>
                <w:szCs w:val="20"/>
                <w:lang w:eastAsia="sk-SK"/>
              </w:rPr>
              <w:t xml:space="preserve"> </w:t>
            </w:r>
            <w:r>
              <w:rPr>
                <w:rFonts w:ascii="Times New Roman" w:hAnsi="Times New Roman"/>
                <w:b/>
                <w:i/>
                <w:sz w:val="20"/>
                <w:szCs w:val="20"/>
                <w:lang w:eastAsia="sk-SK"/>
              </w:rPr>
              <w:t>Z toho negatívny vplyv na skupiny v riziku chudoby alebo sociálneho vylúčenia</w:t>
            </w:r>
          </w:p>
          <w:p w:rsidR="001C39EB" w:rsidRDefault="001C39EB" w:rsidP="007A1357">
            <w:pPr>
              <w:spacing w:after="0" w:line="240" w:lineRule="auto"/>
              <w:rPr>
                <w:rFonts w:ascii="Times New Roman" w:hAnsi="Times New Roman"/>
                <w:b/>
                <w:sz w:val="20"/>
                <w:szCs w:val="20"/>
                <w:lang w:eastAsia="sk-SK"/>
              </w:rPr>
            </w:pPr>
            <w:r>
              <w:rPr>
                <w:rFonts w:ascii="Times New Roman" w:hAnsi="Times New Roman"/>
                <w:i/>
                <w:sz w:val="20"/>
                <w:szCs w:val="20"/>
                <w:lang w:eastAsia="sk-SK"/>
              </w:rPr>
              <w:t>(</w:t>
            </w:r>
            <w:r>
              <w:rPr>
                <w:rFonts w:ascii="Times New Roman" w:hAnsi="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Pr>
                <w:rFonts w:ascii="Times New Roman" w:hAnsi="Times New Roman"/>
                <w:i/>
                <w:sz w:val="20"/>
                <w:szCs w:val="20"/>
                <w:lang w:eastAsia="sk-SK"/>
              </w:rPr>
              <w:t>)</w:t>
            </w:r>
          </w:p>
        </w:tc>
      </w:tr>
      <w:tr w:rsidR="001C39EB" w:rsidTr="007A1357">
        <w:trPr>
          <w:trHeight w:val="759"/>
          <w:jc w:val="center"/>
        </w:trPr>
        <w:tc>
          <w:tcPr>
            <w:tcW w:w="127" w:type="pct"/>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h)</w:t>
            </w: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jc w:val="both"/>
              <w:rPr>
                <w:rFonts w:ascii="Times New Roman" w:hAnsi="Times New Roman"/>
                <w:i/>
                <w:sz w:val="20"/>
                <w:szCs w:val="20"/>
                <w:lang w:eastAsia="sk-SK"/>
              </w:rPr>
            </w:pPr>
            <w:r>
              <w:rPr>
                <w:rFonts w:ascii="Times New Roman" w:hAnsi="Times New Roman"/>
                <w:b/>
                <w:i/>
                <w:sz w:val="20"/>
                <w:szCs w:val="20"/>
                <w:lang w:eastAsia="sk-SK"/>
              </w:rPr>
              <w:t>Popíšte</w:t>
            </w:r>
            <w:r>
              <w:rPr>
                <w:rFonts w:ascii="Times New Roman" w:hAnsi="Times New Roman"/>
                <w:i/>
                <w:sz w:val="20"/>
                <w:szCs w:val="20"/>
                <w:lang w:eastAsia="sk-SK"/>
              </w:rPr>
              <w:t xml:space="preserve"> opatrenie a jeho vplyv na hospodárenie domácností s uvedením, či ide o zníženie  príjmov alebo zvýšenie výdavkov:</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jc w:val="center"/>
              <w:rPr>
                <w:rFonts w:ascii="Times New Roman" w:hAnsi="Times New Roman"/>
                <w:sz w:val="20"/>
                <w:szCs w:val="20"/>
                <w:lang w:eastAsia="sk-SK"/>
              </w:rPr>
            </w:pPr>
            <w:r>
              <w:rPr>
                <w:rFonts w:ascii="Times New Roman" w:hAnsi="Times New Roman"/>
                <w:sz w:val="20"/>
                <w:szCs w:val="20"/>
                <w:lang w:eastAsia="sk-SK"/>
              </w:rPr>
              <w:t>bez vplyvu</w:t>
            </w:r>
          </w:p>
        </w:tc>
      </w:tr>
      <w:tr w:rsidR="001C39EB" w:rsidTr="007A1357">
        <w:trPr>
          <w:trHeight w:val="397"/>
          <w:jc w:val="center"/>
        </w:trPr>
        <w:tc>
          <w:tcPr>
            <w:tcW w:w="127" w:type="pct"/>
            <w:vMerge w:val="restart"/>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i)</w:t>
            </w: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b/>
                <w:i/>
                <w:sz w:val="20"/>
                <w:szCs w:val="20"/>
                <w:lang w:eastAsia="sk-SK"/>
              </w:rPr>
              <w:t xml:space="preserve">Špecifikujte </w:t>
            </w:r>
            <w:r>
              <w:rPr>
                <w:rFonts w:ascii="Times New Roman" w:hAnsi="Times New Roman"/>
                <w:i/>
                <w:sz w:val="20"/>
                <w:szCs w:val="20"/>
                <w:lang w:eastAsia="sk-SK"/>
              </w:rPr>
              <w:t>ovplyvnené skupiny:</w:t>
            </w:r>
          </w:p>
        </w:tc>
        <w:tc>
          <w:tcPr>
            <w:tcW w:w="3231" w:type="pct"/>
            <w:gridSpan w:val="5"/>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18"/>
                <w:szCs w:val="20"/>
                <w:lang w:eastAsia="sk-SK"/>
              </w:rPr>
            </w:pPr>
            <w:r>
              <w:rPr>
                <w:rFonts w:ascii="Times New Roman" w:hAnsi="Times New Roman"/>
                <w:i/>
                <w:sz w:val="18"/>
                <w:szCs w:val="20"/>
                <w:lang w:eastAsia="sk-SK"/>
              </w:rPr>
              <w:t>Ovplyvnená skupina č. 1</w:t>
            </w:r>
          </w:p>
        </w:tc>
      </w:tr>
      <w:tr w:rsidR="001C39EB" w:rsidTr="007A1357">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454"/>
          <w:jc w:val="center"/>
        </w:trPr>
        <w:tc>
          <w:tcPr>
            <w:tcW w:w="127" w:type="pct"/>
            <w:tcBorders>
              <w:top w:val="dotted" w:sz="4" w:space="0" w:color="auto"/>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jc w:val="center"/>
              <w:rPr>
                <w:rFonts w:ascii="Times New Roman" w:hAnsi="Times New Roman"/>
                <w:sz w:val="18"/>
                <w:szCs w:val="18"/>
                <w:lang w:eastAsia="sk-SK"/>
              </w:rPr>
            </w:pPr>
            <w:r>
              <w:rPr>
                <w:rFonts w:ascii="Times New Roman" w:hAnsi="Times New Roman"/>
                <w:i/>
                <w:sz w:val="18"/>
                <w:szCs w:val="18"/>
                <w:lang w:eastAsia="sk-SK"/>
              </w:rPr>
              <w:t>j</w:t>
            </w:r>
            <w:r>
              <w:rPr>
                <w:rFonts w:ascii="Times New Roman" w:hAnsi="Times New Roman"/>
                <w:sz w:val="18"/>
                <w:szCs w:val="18"/>
                <w:lang w:eastAsia="sk-SK"/>
              </w:rPr>
              <w:t>)</w:t>
            </w:r>
          </w:p>
        </w:tc>
        <w:tc>
          <w:tcPr>
            <w:tcW w:w="4873" w:type="pct"/>
            <w:gridSpan w:val="8"/>
            <w:tcBorders>
              <w:top w:val="dotted" w:sz="4" w:space="0" w:color="auto"/>
              <w:left w:val="single" w:sz="4" w:space="0" w:color="auto"/>
              <w:bottom w:val="single" w:sz="4" w:space="0" w:color="auto"/>
              <w:right w:val="single" w:sz="4" w:space="0" w:color="auto"/>
            </w:tcBorders>
            <w:shd w:val="clear" w:color="auto" w:fill="F2F2F2"/>
            <w:vAlign w:val="center"/>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b/>
                <w:i/>
                <w:sz w:val="20"/>
                <w:szCs w:val="20"/>
                <w:lang w:eastAsia="sk-SK"/>
              </w:rPr>
              <w:t>Kvantifikujte</w:t>
            </w:r>
            <w:r>
              <w:rPr>
                <w:rFonts w:ascii="Times New Roman" w:hAnsi="Times New Roman"/>
                <w:i/>
                <w:sz w:val="20"/>
                <w:szCs w:val="20"/>
                <w:lang w:eastAsia="sk-SK"/>
              </w:rPr>
              <w:t xml:space="preserve"> pokles príjmov alebo rast výdavkov </w:t>
            </w:r>
            <w:r>
              <w:rPr>
                <w:rFonts w:ascii="Times New Roman" w:hAnsi="Times New Roman"/>
                <w:b/>
                <w:i/>
                <w:sz w:val="20"/>
                <w:szCs w:val="20"/>
                <w:lang w:eastAsia="sk-SK"/>
              </w:rPr>
              <w:t>za jednotlivé ovplyvnené skupiny</w:t>
            </w:r>
            <w:r>
              <w:rPr>
                <w:rFonts w:ascii="Times New Roman" w:hAnsi="Times New Roman"/>
                <w:i/>
                <w:sz w:val="20"/>
                <w:szCs w:val="20"/>
                <w:lang w:eastAsia="sk-SK"/>
              </w:rPr>
              <w:t xml:space="preserve"> domácností / skupiny jednotlivcov a počet obyvateľstva/domácností ovplyvnených predkladaným návrhom.</w:t>
            </w:r>
          </w:p>
        </w:tc>
      </w:tr>
      <w:tr w:rsidR="001C39EB" w:rsidTr="007A1357">
        <w:trPr>
          <w:trHeight w:val="680"/>
          <w:jc w:val="center"/>
        </w:trPr>
        <w:tc>
          <w:tcPr>
            <w:tcW w:w="127" w:type="pct"/>
            <w:vMerge w:val="restar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k)</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1C39EB">
            <w:pPr>
              <w:numPr>
                <w:ilvl w:val="0"/>
                <w:numId w:val="1"/>
              </w:numPr>
              <w:spacing w:after="0" w:line="240" w:lineRule="auto"/>
              <w:contextualSpacing/>
              <w:rPr>
                <w:rFonts w:ascii="Times New Roman" w:hAnsi="Times New Roman"/>
                <w:i/>
                <w:sz w:val="18"/>
                <w:szCs w:val="20"/>
                <w:lang w:eastAsia="sk-SK"/>
              </w:rPr>
            </w:pPr>
            <w:r>
              <w:rPr>
                <w:rFonts w:ascii="Times New Roman" w:hAnsi="Times New Roman"/>
                <w:i/>
                <w:sz w:val="18"/>
                <w:szCs w:val="20"/>
                <w:lang w:eastAsia="sk-SK"/>
              </w:rPr>
              <w:t>priemerný pokles príjmov/ rast výdavkov v skupine v eurách a/alebo v % / obdobie:</w:t>
            </w:r>
          </w:p>
          <w:p w:rsidR="001C39EB" w:rsidRDefault="001C39EB" w:rsidP="001C39EB">
            <w:pPr>
              <w:numPr>
                <w:ilvl w:val="0"/>
                <w:numId w:val="1"/>
              </w:numPr>
              <w:spacing w:after="0" w:line="240" w:lineRule="auto"/>
              <w:contextualSpacing/>
              <w:rPr>
                <w:rFonts w:ascii="Times New Roman" w:hAnsi="Times New Roman"/>
                <w:i/>
                <w:sz w:val="20"/>
                <w:szCs w:val="20"/>
                <w:lang w:eastAsia="sk-SK"/>
              </w:rPr>
            </w:pPr>
            <w:r>
              <w:rPr>
                <w:rFonts w:ascii="Times New Roman" w:hAnsi="Times New Roman"/>
                <w:i/>
                <w:sz w:val="18"/>
                <w:szCs w:val="20"/>
                <w:lang w:eastAsia="sk-SK"/>
              </w:rPr>
              <w:t>veľkosť skupiny (počet obyvateľov):</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1</w:t>
            </w:r>
          </w:p>
        </w:tc>
      </w:tr>
      <w:tr w:rsidR="001C39EB" w:rsidTr="007A1357">
        <w:trPr>
          <w:trHeight w:val="680"/>
          <w:jc w:val="center"/>
        </w:trPr>
        <w:tc>
          <w:tcPr>
            <w:tcW w:w="0" w:type="auto"/>
            <w:vMerge/>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56" w:lineRule="auto"/>
              <w:rPr>
                <w:rFonts w:ascii="Times New Roman" w:hAnsi="Times New Roman"/>
                <w:i/>
                <w:sz w:val="18"/>
                <w:szCs w:val="18"/>
                <w:lang w:eastAsia="sk-SK"/>
              </w:rPr>
            </w:pPr>
          </w:p>
        </w:tc>
        <w:tc>
          <w:tcPr>
            <w:tcW w:w="1642" w:type="pct"/>
            <w:gridSpan w:val="3"/>
            <w:tcBorders>
              <w:top w:val="single"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18"/>
                <w:szCs w:val="20"/>
                <w:lang w:eastAsia="sk-SK"/>
              </w:rPr>
              <w:t>Ovplyvnená skupina č. 3</w:t>
            </w:r>
          </w:p>
        </w:tc>
        <w:tc>
          <w:tcPr>
            <w:tcW w:w="3231" w:type="pct"/>
            <w:gridSpan w:val="5"/>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sz w:val="20"/>
                <w:szCs w:val="20"/>
                <w:lang w:eastAsia="sk-SK"/>
              </w:rPr>
            </w:pPr>
            <w:r>
              <w:rPr>
                <w:rFonts w:ascii="Times New Roman" w:hAnsi="Times New Roman"/>
                <w:i/>
                <w:sz w:val="18"/>
                <w:szCs w:val="20"/>
                <w:lang w:eastAsia="sk-SK"/>
              </w:rPr>
              <w:t>Ovplyvnená skupina č. 2</w:t>
            </w:r>
          </w:p>
        </w:tc>
      </w:tr>
      <w:tr w:rsidR="001C39EB" w:rsidTr="007A1357">
        <w:trPr>
          <w:trHeight w:val="454"/>
          <w:jc w:val="center"/>
        </w:trPr>
        <w:tc>
          <w:tcPr>
            <w:tcW w:w="127" w:type="pct"/>
            <w:tcBorders>
              <w:top w:val="dotted" w:sz="4" w:space="0" w:color="auto"/>
              <w:left w:val="single" w:sz="4" w:space="0" w:color="auto"/>
              <w:bottom w:val="single" w:sz="4" w:space="0" w:color="auto"/>
              <w:right w:val="single" w:sz="4" w:space="0" w:color="auto"/>
            </w:tcBorders>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l)</w:t>
            </w:r>
          </w:p>
        </w:tc>
        <w:tc>
          <w:tcPr>
            <w:tcW w:w="1642" w:type="pct"/>
            <w:gridSpan w:val="3"/>
            <w:tcBorders>
              <w:top w:val="dotted" w:sz="4" w:space="0" w:color="auto"/>
              <w:left w:val="single" w:sz="4" w:space="0" w:color="auto"/>
              <w:bottom w:val="single" w:sz="4" w:space="0" w:color="auto"/>
              <w:right w:val="single" w:sz="4" w:space="0" w:color="auto"/>
            </w:tcBorders>
            <w:hideMark/>
          </w:tcPr>
          <w:p w:rsidR="001C39EB" w:rsidRDefault="001C39EB" w:rsidP="007A1357">
            <w:pPr>
              <w:spacing w:after="0" w:line="240" w:lineRule="auto"/>
              <w:rPr>
                <w:rFonts w:ascii="Times New Roman" w:hAnsi="Times New Roman"/>
                <w:i/>
                <w:sz w:val="20"/>
                <w:szCs w:val="20"/>
                <w:lang w:eastAsia="sk-SK"/>
              </w:rPr>
            </w:pPr>
            <w:r>
              <w:rPr>
                <w:rFonts w:ascii="Times New Roman" w:hAnsi="Times New Roman"/>
                <w:i/>
                <w:sz w:val="20"/>
                <w:szCs w:val="20"/>
                <w:lang w:eastAsia="sk-SK"/>
              </w:rPr>
              <w:t>Dôvod chýbajúcej kvantifikácie:</w:t>
            </w:r>
          </w:p>
        </w:tc>
        <w:tc>
          <w:tcPr>
            <w:tcW w:w="3231" w:type="pct"/>
            <w:gridSpan w:val="5"/>
            <w:tcBorders>
              <w:top w:val="dotted" w:sz="4" w:space="0" w:color="auto"/>
              <w:left w:val="single" w:sz="4" w:space="0" w:color="auto"/>
              <w:bottom w:val="single" w:sz="4" w:space="0" w:color="auto"/>
              <w:right w:val="single" w:sz="4" w:space="0" w:color="auto"/>
            </w:tcBorders>
          </w:tcPr>
          <w:p w:rsidR="001C39EB" w:rsidRDefault="001C39EB" w:rsidP="007A1357">
            <w:pPr>
              <w:spacing w:after="0" w:line="240" w:lineRule="auto"/>
              <w:rPr>
                <w:rFonts w:ascii="Times New Roman" w:hAnsi="Times New Roman"/>
                <w:sz w:val="20"/>
                <w:szCs w:val="20"/>
                <w:lang w:eastAsia="sk-SK"/>
              </w:rPr>
            </w:pPr>
          </w:p>
        </w:tc>
      </w:tr>
      <w:tr w:rsidR="001C39EB" w:rsidTr="007A1357">
        <w:trPr>
          <w:trHeight w:val="33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28" w:type="dxa"/>
              <w:left w:w="91" w:type="dxa"/>
              <w:bottom w:w="0" w:type="dxa"/>
              <w:right w:w="91" w:type="dxa"/>
            </w:tcMar>
            <w:hideMark/>
          </w:tcPr>
          <w:p w:rsidR="001C39EB" w:rsidRDefault="001C39EB" w:rsidP="007A1357">
            <w:pPr>
              <w:spacing w:after="0" w:line="240" w:lineRule="auto"/>
              <w:rPr>
                <w:rFonts w:ascii="Times New Roman" w:hAnsi="Times New Roman"/>
                <w:b/>
                <w:sz w:val="24"/>
                <w:szCs w:val="24"/>
                <w:lang w:eastAsia="sk-SK"/>
              </w:rPr>
            </w:pPr>
            <w:r>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1C39EB" w:rsidTr="007A1357">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2F2F2"/>
            <w:tcMar>
              <w:top w:w="28" w:type="dxa"/>
              <w:left w:w="91" w:type="dxa"/>
              <w:bottom w:w="0" w:type="dxa"/>
              <w:right w:w="91" w:type="dxa"/>
            </w:tcMar>
            <w:vAlign w:val="center"/>
            <w:hideMark/>
          </w:tcPr>
          <w:p w:rsidR="001C39EB" w:rsidRDefault="001C39EB" w:rsidP="007A1357">
            <w:pPr>
              <w:spacing w:after="0" w:line="240" w:lineRule="auto"/>
              <w:jc w:val="both"/>
              <w:rPr>
                <w:rFonts w:ascii="Times New Roman" w:hAnsi="Times New Roman"/>
                <w:i/>
                <w:sz w:val="20"/>
                <w:szCs w:val="24"/>
                <w:lang w:eastAsia="sk-SK"/>
              </w:rPr>
            </w:pPr>
            <w:r>
              <w:rPr>
                <w:rFonts w:ascii="Times New Roman" w:hAnsi="Times New Roman"/>
                <w:i/>
                <w:sz w:val="20"/>
                <w:szCs w:val="24"/>
                <w:lang w:eastAsia="sk-SK"/>
              </w:rPr>
              <w:t xml:space="preserve">Má návrh vplyv na prístup k zdrojom, právam, tovarom a službám? </w:t>
            </w:r>
          </w:p>
          <w:p w:rsidR="001C39EB" w:rsidRDefault="001C39EB" w:rsidP="007A1357">
            <w:pPr>
              <w:spacing w:after="0" w:line="240" w:lineRule="auto"/>
              <w:jc w:val="both"/>
              <w:rPr>
                <w:i/>
                <w:sz w:val="24"/>
                <w:szCs w:val="24"/>
                <w:lang w:eastAsia="sk-SK"/>
              </w:rPr>
            </w:pPr>
            <w:r>
              <w:rPr>
                <w:rFonts w:ascii="Times New Roman" w:hAnsi="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1C39EB" w:rsidTr="007A1357">
        <w:trPr>
          <w:trHeight w:val="557"/>
          <w:jc w:val="center"/>
        </w:trPr>
        <w:tc>
          <w:tcPr>
            <w:tcW w:w="181" w:type="pct"/>
            <w:gridSpan w:val="3"/>
            <w:tcBorders>
              <w:top w:val="single" w:sz="4" w:space="0" w:color="auto"/>
              <w:left w:val="single" w:sz="4" w:space="0" w:color="auto"/>
              <w:bottom w:val="single" w:sz="4" w:space="0" w:color="auto"/>
              <w:right w:val="single" w:sz="4" w:space="0" w:color="auto"/>
            </w:tcBorders>
            <w:tcMar>
              <w:top w:w="28" w:type="dxa"/>
              <w:left w:w="91" w:type="dxa"/>
              <w:bottom w:w="0" w:type="dxa"/>
              <w:right w:w="91" w:type="dxa"/>
            </w:tcMar>
            <w:vAlign w:val="center"/>
            <w:hideMark/>
          </w:tcPr>
          <w:p w:rsidR="001C39EB" w:rsidRDefault="001C39EB" w:rsidP="007A1357">
            <w:pPr>
              <w:spacing w:after="0" w:line="240" w:lineRule="auto"/>
              <w:jc w:val="center"/>
              <w:rPr>
                <w:rFonts w:ascii="Times New Roman" w:hAnsi="Times New Roman"/>
                <w:i/>
                <w:sz w:val="18"/>
                <w:szCs w:val="18"/>
                <w:lang w:eastAsia="sk-SK"/>
              </w:rPr>
            </w:pPr>
            <w:r>
              <w:rPr>
                <w:rFonts w:ascii="Times New Roman" w:hAnsi="Times New Roman"/>
                <w:i/>
                <w:sz w:val="18"/>
                <w:szCs w:val="18"/>
                <w:lang w:eastAsia="sk-SK"/>
              </w:rPr>
              <w:t>a)</w:t>
            </w:r>
          </w:p>
        </w:tc>
        <w:tc>
          <w:tcPr>
            <w:tcW w:w="1893" w:type="pct"/>
            <w:gridSpan w:val="5"/>
            <w:tcBorders>
              <w:top w:val="single" w:sz="4" w:space="0" w:color="auto"/>
              <w:left w:val="single" w:sz="4" w:space="0" w:color="auto"/>
              <w:bottom w:val="single" w:sz="4" w:space="0" w:color="auto"/>
              <w:right w:val="single" w:sz="4" w:space="0" w:color="auto"/>
            </w:tcBorders>
            <w:tcMar>
              <w:top w:w="28" w:type="dxa"/>
              <w:left w:w="91" w:type="dxa"/>
              <w:bottom w:w="0" w:type="dxa"/>
              <w:right w:w="91" w:type="dxa"/>
            </w:tcMar>
            <w:hideMark/>
          </w:tcPr>
          <w:p w:rsidR="001C39EB" w:rsidRDefault="001C39EB" w:rsidP="007A1357">
            <w:pPr>
              <w:spacing w:after="0" w:line="240" w:lineRule="auto"/>
              <w:jc w:val="both"/>
              <w:rPr>
                <w:rFonts w:ascii="Times New Roman" w:hAnsi="Times New Roman"/>
                <w:i/>
                <w:sz w:val="18"/>
                <w:szCs w:val="18"/>
                <w:lang w:eastAsia="sk-SK"/>
              </w:rPr>
            </w:pPr>
            <w:r>
              <w:rPr>
                <w:rFonts w:ascii="Times New Roman" w:hAnsi="Times New Roman"/>
                <w:i/>
                <w:sz w:val="18"/>
                <w:szCs w:val="18"/>
                <w:lang w:eastAsia="sk-SK"/>
              </w:rPr>
              <w:t>Rozumie sa najmä na prístup k:</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kvalitnej práci, ochrane zdravia, dôstojnosti a bezpečnosti pri práci pre zamestnancov a existujúcim zamestnaneckým právam,</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pomoci pri úhrade výdavkov súvisiacich so zdravotným postihnutím, </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zdravotnej starostlivosti vrátane cenovo dostupných pomôcok pre občanov so zdravotným postihnutím, </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k formálnemu i neformálnemu vzdelávaniu a celo</w:t>
            </w:r>
            <w:r>
              <w:rPr>
                <w:rFonts w:ascii="Times New Roman" w:hAnsi="Times New Roman"/>
                <w:i/>
                <w:sz w:val="18"/>
                <w:szCs w:val="18"/>
                <w:lang w:eastAsia="sk-SK"/>
              </w:rPr>
              <w:softHyphen/>
              <w:t xml:space="preserve">životnému vzdelávaniu, </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bývaniu a súvisiacim základným komunálnym službám,</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doprave,</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ďalším službám najmä službám všeobecného záujmu a tovarom,</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spravodlivosti, právnej ochrane, právnym službám,</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informáciám,</w:t>
            </w:r>
          </w:p>
          <w:p w:rsidR="001C39EB" w:rsidRDefault="001C39EB" w:rsidP="001C39EB">
            <w:pPr>
              <w:numPr>
                <w:ilvl w:val="0"/>
                <w:numId w:val="2"/>
              </w:numPr>
              <w:spacing w:after="0" w:line="240" w:lineRule="auto"/>
              <w:ind w:left="170" w:hanging="170"/>
              <w:jc w:val="both"/>
              <w:rPr>
                <w:i/>
                <w:sz w:val="20"/>
                <w:szCs w:val="20"/>
                <w:lang w:eastAsia="sk-SK"/>
              </w:rPr>
            </w:pPr>
            <w:r>
              <w:rPr>
                <w:rFonts w:ascii="Times New Roman" w:hAnsi="Times New Roman"/>
                <w:i/>
                <w:sz w:val="18"/>
                <w:szCs w:val="18"/>
                <w:lang w:eastAsia="sk-SK"/>
              </w:rPr>
              <w:t>k iným právam (napr. politickým).</w:t>
            </w:r>
          </w:p>
        </w:tc>
        <w:tc>
          <w:tcPr>
            <w:tcW w:w="2926" w:type="pct"/>
            <w:tcBorders>
              <w:top w:val="single" w:sz="4" w:space="0" w:color="auto"/>
              <w:left w:val="single" w:sz="4" w:space="0" w:color="auto"/>
              <w:bottom w:val="single" w:sz="4" w:space="0" w:color="auto"/>
              <w:right w:val="single" w:sz="4" w:space="0" w:color="auto"/>
            </w:tcBorders>
            <w:tcMar>
              <w:top w:w="28" w:type="dxa"/>
              <w:left w:w="91" w:type="dxa"/>
              <w:bottom w:w="0" w:type="dxa"/>
              <w:right w:w="91" w:type="dxa"/>
            </w:tcMar>
          </w:tcPr>
          <w:p w:rsidR="001C39EB" w:rsidRDefault="001C39EB" w:rsidP="007A1357">
            <w:pPr>
              <w:spacing w:after="0" w:line="240" w:lineRule="auto"/>
              <w:rPr>
                <w:rFonts w:ascii="Times New Roman" w:hAnsi="Times New Roman"/>
                <w:sz w:val="20"/>
                <w:szCs w:val="20"/>
                <w:lang w:eastAsia="sk-SK"/>
              </w:rPr>
            </w:pPr>
          </w:p>
          <w:p w:rsidR="001C39EB" w:rsidRDefault="001C39EB" w:rsidP="007A1357">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Pre malú skupinu obyvateľstva, cca do 15 osôb ročne, sa umožní preprava ambulanciami záchrannej zdravotnej služby, ktorí si vyžadujú intenzívny monitoring a liečbu pri poskytnutí zdravotnej starostlivosti v zahraničí, ak táto nemôže byť realizovaná zmluvnými partnermi zdravotných poisťovní. V súčasnosti sa jedná o pacientov čakajúcich na transplantáciu orgánov. Je ale možné, že v budúcnosti vznikne požiadavka na prepravu pacientov, u ktorých nebude postačovať kapacita nášho zdravotného systému. Ako príklad môžeme uviesť prepravu pacientov s ochorením COVID- 19 prepravovaných do susedných krajín po prekročení kapacít odd. OAIM a JIS.</w:t>
            </w:r>
          </w:p>
        </w:tc>
      </w:tr>
      <w:tr w:rsidR="001C39EB" w:rsidTr="007A1357">
        <w:trPr>
          <w:jc w:val="center"/>
        </w:trPr>
        <w:tc>
          <w:tcPr>
            <w:tcW w:w="181" w:type="pct"/>
            <w:gridSpan w:val="3"/>
            <w:tcBorders>
              <w:top w:val="single" w:sz="4" w:space="0" w:color="auto"/>
              <w:left w:val="single" w:sz="4" w:space="0" w:color="auto"/>
              <w:bottom w:val="single" w:sz="4" w:space="0" w:color="auto"/>
              <w:right w:val="single" w:sz="4" w:space="0" w:color="auto"/>
            </w:tcBorders>
            <w:shd w:val="clear" w:color="auto" w:fill="F2F2F2"/>
            <w:tcMar>
              <w:top w:w="28" w:type="dxa"/>
              <w:left w:w="91" w:type="dxa"/>
              <w:bottom w:w="0" w:type="dxa"/>
              <w:right w:w="91" w:type="dxa"/>
            </w:tcMar>
            <w:vAlign w:val="center"/>
            <w:hideMark/>
          </w:tcPr>
          <w:p w:rsidR="001C39EB" w:rsidRDefault="001C39EB" w:rsidP="007A1357">
            <w:pPr>
              <w:spacing w:after="0" w:line="240" w:lineRule="auto"/>
              <w:rPr>
                <w:rFonts w:ascii="Times New Roman" w:hAnsi="Times New Roman"/>
                <w:i/>
                <w:sz w:val="18"/>
                <w:lang w:eastAsia="sk-SK"/>
              </w:rPr>
            </w:pPr>
            <w:r>
              <w:rPr>
                <w:rFonts w:ascii="Times New Roman" w:hAnsi="Times New Roman"/>
                <w:i/>
                <w:sz w:val="18"/>
                <w:lang w:eastAsia="sk-SK"/>
              </w:rPr>
              <w:t>b)</w:t>
            </w:r>
          </w:p>
        </w:tc>
        <w:tc>
          <w:tcPr>
            <w:tcW w:w="4819" w:type="pct"/>
            <w:gridSpan w:val="6"/>
            <w:tcBorders>
              <w:top w:val="single" w:sz="4" w:space="0" w:color="auto"/>
              <w:left w:val="single" w:sz="4" w:space="0" w:color="auto"/>
              <w:bottom w:val="single" w:sz="4" w:space="0" w:color="auto"/>
              <w:right w:val="single" w:sz="4" w:space="0" w:color="auto"/>
            </w:tcBorders>
            <w:shd w:val="clear" w:color="auto" w:fill="F2F2F2"/>
            <w:tcMar>
              <w:top w:w="28" w:type="dxa"/>
              <w:left w:w="91" w:type="dxa"/>
              <w:bottom w:w="0" w:type="dxa"/>
              <w:right w:w="91" w:type="dxa"/>
            </w:tcMar>
            <w:hideMark/>
          </w:tcPr>
          <w:p w:rsidR="001C39EB" w:rsidRDefault="001C39EB" w:rsidP="007A1357">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1C39EB" w:rsidRDefault="001C39EB" w:rsidP="007A1357">
            <w:pPr>
              <w:spacing w:after="0" w:line="240" w:lineRule="auto"/>
              <w:jc w:val="both"/>
              <w:rPr>
                <w:i/>
                <w:lang w:eastAsia="sk-SK"/>
              </w:rPr>
            </w:pPr>
            <w:r>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1C39EB" w:rsidTr="007A1357">
        <w:trPr>
          <w:trHeight w:val="677"/>
          <w:jc w:val="center"/>
        </w:trPr>
        <w:tc>
          <w:tcPr>
            <w:tcW w:w="181" w:type="pct"/>
            <w:gridSpan w:val="3"/>
            <w:tcBorders>
              <w:top w:val="single" w:sz="4" w:space="0" w:color="auto"/>
              <w:left w:val="single" w:sz="4" w:space="0" w:color="auto"/>
              <w:bottom w:val="single" w:sz="4" w:space="0" w:color="auto"/>
              <w:right w:val="single" w:sz="4" w:space="0" w:color="auto"/>
            </w:tcBorders>
            <w:tcMar>
              <w:top w:w="28" w:type="dxa"/>
              <w:left w:w="91" w:type="dxa"/>
              <w:bottom w:w="0" w:type="dxa"/>
              <w:right w:w="91" w:type="dxa"/>
            </w:tcMar>
            <w:vAlign w:val="center"/>
            <w:hideMark/>
          </w:tcPr>
          <w:p w:rsidR="001C39EB" w:rsidRDefault="001C39EB" w:rsidP="007A1357">
            <w:pPr>
              <w:spacing w:after="0" w:line="240" w:lineRule="auto"/>
              <w:rPr>
                <w:rFonts w:ascii="Times New Roman" w:hAnsi="Times New Roman"/>
                <w:i/>
                <w:sz w:val="18"/>
                <w:szCs w:val="18"/>
                <w:lang w:eastAsia="sk-SK"/>
              </w:rPr>
            </w:pPr>
            <w:r>
              <w:rPr>
                <w:rFonts w:ascii="Times New Roman" w:hAnsi="Times New Roman"/>
                <w:i/>
                <w:sz w:val="18"/>
                <w:szCs w:val="18"/>
                <w:lang w:eastAsia="sk-SK"/>
              </w:rPr>
              <w:t>c)</w:t>
            </w:r>
          </w:p>
        </w:tc>
        <w:tc>
          <w:tcPr>
            <w:tcW w:w="1848" w:type="pct"/>
            <w:gridSpan w:val="4"/>
            <w:tcBorders>
              <w:top w:val="single" w:sz="4" w:space="0" w:color="auto"/>
              <w:left w:val="single" w:sz="4" w:space="0" w:color="auto"/>
              <w:bottom w:val="single" w:sz="4" w:space="0" w:color="auto"/>
              <w:right w:val="single" w:sz="4" w:space="0" w:color="auto"/>
            </w:tcBorders>
            <w:tcMar>
              <w:top w:w="28" w:type="dxa"/>
              <w:left w:w="91" w:type="dxa"/>
              <w:bottom w:w="0" w:type="dxa"/>
              <w:right w:w="91" w:type="dxa"/>
            </w:tcMar>
            <w:hideMark/>
          </w:tcPr>
          <w:p w:rsidR="001C39EB" w:rsidRDefault="001C39EB" w:rsidP="007A1357">
            <w:pPr>
              <w:spacing w:after="0" w:line="240" w:lineRule="auto"/>
              <w:jc w:val="both"/>
              <w:rPr>
                <w:rFonts w:ascii="Times New Roman" w:hAnsi="Times New Roman"/>
                <w:i/>
                <w:sz w:val="18"/>
                <w:szCs w:val="18"/>
                <w:lang w:eastAsia="sk-SK"/>
              </w:rPr>
            </w:pPr>
            <w:r>
              <w:rPr>
                <w:rFonts w:ascii="Times New Roman" w:hAnsi="Times New Roman"/>
                <w:i/>
                <w:sz w:val="18"/>
                <w:szCs w:val="18"/>
                <w:lang w:eastAsia="sk-SK"/>
              </w:rPr>
              <w:t>Zraniteľné skupiny alebo skupiny v riziku chudoby alebo sociálneho vylúčenia sú napr.:</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nezamestnaní, najmä dlhodobo nezamestnaní, mladí nezamestnaní a nezamestnaní nad 50 rokov,</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deti (0 – 17),</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mladí ľudia (18 – 25 rokov),</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starší ľudia, napr. ľudia vo veku nad 65 rokov alebo dôchodcovia,</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ľudia so zdravotným postihnutím,</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marginalizované rómske komunity </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domácnosti s 3 a viac deťmi,</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jednorodičovské domácnosti s deťmi (neúplné rodiny, ktoré tvoria najmä osamelé matky s deťmi),</w:t>
            </w:r>
          </w:p>
          <w:p w:rsidR="001C39EB" w:rsidRDefault="001C39EB" w:rsidP="001C39EB">
            <w:pPr>
              <w:numPr>
                <w:ilvl w:val="0"/>
                <w:numId w:val="2"/>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príslušníci tretích krajín, azylanti, žiadatelia o azyl,</w:t>
            </w:r>
          </w:p>
          <w:p w:rsidR="001C39EB" w:rsidRDefault="001C39EB" w:rsidP="001C39EB">
            <w:pPr>
              <w:numPr>
                <w:ilvl w:val="0"/>
                <w:numId w:val="2"/>
              </w:numPr>
              <w:spacing w:after="0" w:line="240" w:lineRule="auto"/>
              <w:ind w:left="170" w:hanging="170"/>
              <w:jc w:val="both"/>
              <w:rPr>
                <w:rFonts w:ascii="Times New Roman" w:hAnsi="Times New Roman"/>
                <w:sz w:val="20"/>
                <w:lang w:eastAsia="sk-SK"/>
              </w:rPr>
            </w:pPr>
            <w:r>
              <w:rPr>
                <w:rFonts w:ascii="Times New Roman" w:hAnsi="Times New Roman"/>
                <w:i/>
                <w:sz w:val="18"/>
                <w:szCs w:val="18"/>
                <w:lang w:eastAsia="sk-SK"/>
              </w:rPr>
              <w:t>iné zraniteľné skupiny, ako sú napr. bezdomovci, ľudia opúšťajúci detské domovy alebo iné inštitucionálne zariadenia</w:t>
            </w:r>
          </w:p>
        </w:tc>
        <w:tc>
          <w:tcPr>
            <w:tcW w:w="2971" w:type="pct"/>
            <w:gridSpan w:val="2"/>
            <w:tcBorders>
              <w:top w:val="single" w:sz="4" w:space="0" w:color="auto"/>
              <w:left w:val="single" w:sz="4" w:space="0" w:color="auto"/>
              <w:bottom w:val="single" w:sz="4" w:space="0" w:color="auto"/>
              <w:right w:val="single" w:sz="4" w:space="0" w:color="auto"/>
            </w:tcBorders>
            <w:tcMar>
              <w:top w:w="28" w:type="dxa"/>
              <w:left w:w="91" w:type="dxa"/>
              <w:bottom w:w="0" w:type="dxa"/>
              <w:right w:w="91" w:type="dxa"/>
            </w:tcMar>
            <w:hideMark/>
          </w:tcPr>
          <w:p w:rsidR="001C39EB" w:rsidRDefault="001C39EB" w:rsidP="007A1357">
            <w:pPr>
              <w:spacing w:after="0" w:line="240" w:lineRule="auto"/>
              <w:jc w:val="center"/>
              <w:rPr>
                <w:rFonts w:ascii="Times New Roman" w:hAnsi="Times New Roman"/>
                <w:sz w:val="20"/>
                <w:lang w:eastAsia="sk-SK"/>
              </w:rPr>
            </w:pPr>
            <w:r>
              <w:rPr>
                <w:rFonts w:ascii="Times New Roman" w:hAnsi="Times New Roman"/>
                <w:sz w:val="20"/>
                <w:szCs w:val="20"/>
                <w:lang w:eastAsia="sk-SK"/>
              </w:rPr>
              <w:t>bez vplyvu</w:t>
            </w:r>
          </w:p>
        </w:tc>
      </w:tr>
      <w:tr w:rsidR="001C39EB" w:rsidTr="007A1357">
        <w:trP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cMar>
              <w:top w:w="28" w:type="dxa"/>
              <w:left w:w="57" w:type="dxa"/>
              <w:bottom w:w="0" w:type="dxa"/>
              <w:right w:w="57" w:type="dxa"/>
            </w:tcMar>
            <w:hideMark/>
          </w:tcPr>
          <w:p w:rsidR="001C39EB" w:rsidRDefault="001C39EB" w:rsidP="007A1357">
            <w:pPr>
              <w:spacing w:after="0" w:line="240" w:lineRule="auto"/>
              <w:rPr>
                <w:rFonts w:ascii="Times New Roman" w:hAnsi="Times New Roman"/>
                <w:b/>
                <w:sz w:val="24"/>
                <w:szCs w:val="24"/>
              </w:rPr>
            </w:pPr>
            <w:r>
              <w:rPr>
                <w:rFonts w:ascii="Times New Roman" w:hAnsi="Times New Roman"/>
                <w:b/>
                <w:sz w:val="24"/>
                <w:szCs w:val="24"/>
              </w:rPr>
              <w:t>4.3 Identifikujte a popíšte vplyv na rovnosť príležitostí.</w:t>
            </w:r>
          </w:p>
          <w:p w:rsidR="001C39EB" w:rsidRDefault="001C39EB" w:rsidP="007A1357">
            <w:pPr>
              <w:spacing w:after="0" w:line="240" w:lineRule="auto"/>
              <w:ind w:left="340"/>
              <w:jc w:val="both"/>
              <w:rPr>
                <w:sz w:val="24"/>
                <w:szCs w:val="24"/>
              </w:rPr>
            </w:pPr>
            <w:r>
              <w:rPr>
                <w:rFonts w:ascii="Times New Roman" w:hAnsi="Times New Roman"/>
                <w:b/>
                <w:sz w:val="24"/>
                <w:szCs w:val="24"/>
              </w:rPr>
              <w:t>Identifikujte, popíšte a kvantifikujte vplyv na rovnosť žien a mužov.</w:t>
            </w:r>
          </w:p>
        </w:tc>
      </w:tr>
      <w:tr w:rsidR="001C39EB" w:rsidTr="007A1357">
        <w:trPr>
          <w:jc w:val="center"/>
        </w:trPr>
        <w:tc>
          <w:tcPr>
            <w:tcW w:w="140" w:type="pct"/>
            <w:gridSpan w:val="2"/>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0" w:type="dxa"/>
              <w:right w:w="57" w:type="dxa"/>
            </w:tcMar>
            <w:vAlign w:val="center"/>
            <w:hideMark/>
          </w:tcPr>
          <w:p w:rsidR="001C39EB" w:rsidRDefault="001C39EB" w:rsidP="007A1357">
            <w:pPr>
              <w:spacing w:after="0" w:line="240" w:lineRule="auto"/>
              <w:rPr>
                <w:rFonts w:ascii="Times New Roman" w:hAnsi="Times New Roman"/>
                <w:i/>
                <w:sz w:val="24"/>
                <w:szCs w:val="24"/>
              </w:rPr>
            </w:pPr>
            <w:r>
              <w:rPr>
                <w:rFonts w:ascii="Times New Roman" w:hAnsi="Times New Roman"/>
                <w:i/>
                <w:sz w:val="18"/>
                <w:szCs w:val="24"/>
              </w:rPr>
              <w:t>a)</w:t>
            </w:r>
          </w:p>
        </w:tc>
        <w:tc>
          <w:tcPr>
            <w:tcW w:w="4860" w:type="pct"/>
            <w:gridSpan w:val="7"/>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0" w:type="dxa"/>
              <w:right w:w="57" w:type="dxa"/>
            </w:tcMar>
            <w:hideMark/>
          </w:tcPr>
          <w:p w:rsidR="001C39EB" w:rsidRDefault="001C39EB" w:rsidP="007A1357">
            <w:pPr>
              <w:spacing w:after="0" w:line="240" w:lineRule="auto"/>
              <w:jc w:val="both"/>
              <w:rPr>
                <w:rFonts w:ascii="Times New Roman" w:hAnsi="Times New Roman"/>
                <w:i/>
                <w:sz w:val="24"/>
                <w:szCs w:val="24"/>
              </w:rPr>
            </w:pPr>
            <w:r>
              <w:rPr>
                <w:rFonts w:ascii="Times New Roman" w:hAnsi="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1C39EB" w:rsidTr="007A1357">
        <w:trPr>
          <w:trHeight w:val="928"/>
          <w:jc w:val="center"/>
        </w:trPr>
        <w:tc>
          <w:tcPr>
            <w:tcW w:w="140" w:type="pct"/>
            <w:gridSpan w:val="2"/>
            <w:tcBorders>
              <w:top w:val="nil"/>
              <w:left w:val="single" w:sz="4" w:space="0" w:color="auto"/>
              <w:bottom w:val="nil"/>
              <w:right w:val="single" w:sz="4" w:space="0" w:color="auto"/>
            </w:tcBorders>
            <w:tcMar>
              <w:top w:w="28" w:type="dxa"/>
              <w:left w:w="57" w:type="dxa"/>
              <w:bottom w:w="0" w:type="dxa"/>
              <w:right w:w="57" w:type="dxa"/>
            </w:tcMar>
          </w:tcPr>
          <w:p w:rsidR="001C39EB" w:rsidRDefault="001C39EB" w:rsidP="007A1357">
            <w:pPr>
              <w:spacing w:after="0" w:line="240" w:lineRule="auto"/>
              <w:rPr>
                <w:rFonts w:ascii="Times New Roman" w:hAnsi="Times New Roman"/>
                <w:sz w:val="20"/>
              </w:rPr>
            </w:pPr>
          </w:p>
          <w:p w:rsidR="001C39EB" w:rsidRDefault="001C39EB" w:rsidP="007A1357">
            <w:pPr>
              <w:spacing w:after="0" w:line="240" w:lineRule="auto"/>
              <w:rPr>
                <w:rFonts w:ascii="Times New Roman" w:hAnsi="Times New Roman"/>
                <w:i/>
                <w:sz w:val="20"/>
              </w:rPr>
            </w:pPr>
          </w:p>
          <w:p w:rsidR="001C39EB" w:rsidRDefault="001C39EB" w:rsidP="007A1357">
            <w:pPr>
              <w:spacing w:after="0" w:line="240" w:lineRule="auto"/>
              <w:rPr>
                <w:rFonts w:ascii="Times New Roman" w:hAnsi="Times New Roman"/>
                <w:i/>
                <w:sz w:val="20"/>
              </w:rPr>
            </w:pPr>
          </w:p>
          <w:p w:rsidR="001C39EB" w:rsidRDefault="001C39EB" w:rsidP="007A1357">
            <w:pPr>
              <w:spacing w:after="0" w:line="240" w:lineRule="auto"/>
              <w:rPr>
                <w:rFonts w:ascii="Times New Roman" w:hAnsi="Times New Roman"/>
                <w:i/>
                <w:sz w:val="18"/>
              </w:rPr>
            </w:pPr>
            <w:r>
              <w:rPr>
                <w:rFonts w:ascii="Times New Roman" w:hAnsi="Times New Roman"/>
                <w:i/>
                <w:sz w:val="18"/>
              </w:rPr>
              <w:t>b)</w:t>
            </w:r>
          </w:p>
          <w:p w:rsidR="001C39EB" w:rsidRDefault="001C39EB" w:rsidP="007A1357">
            <w:pPr>
              <w:spacing w:after="0" w:line="240" w:lineRule="auto"/>
              <w:rPr>
                <w:rFonts w:ascii="Times New Roman" w:hAnsi="Times New Roman"/>
                <w:i/>
                <w:sz w:val="20"/>
              </w:rPr>
            </w:pPr>
          </w:p>
          <w:p w:rsidR="001C39EB" w:rsidRDefault="001C39EB" w:rsidP="007A1357">
            <w:pPr>
              <w:spacing w:after="0" w:line="240" w:lineRule="auto"/>
              <w:rPr>
                <w:rFonts w:ascii="Times New Roman" w:hAnsi="Times New Roman"/>
                <w:i/>
                <w:sz w:val="20"/>
              </w:rPr>
            </w:pPr>
          </w:p>
          <w:p w:rsidR="001C39EB" w:rsidRDefault="001C39EB" w:rsidP="007A1357">
            <w:pPr>
              <w:spacing w:after="0" w:line="240" w:lineRule="auto"/>
              <w:rPr>
                <w:rFonts w:ascii="Times New Roman" w:hAnsi="Times New Roman"/>
                <w:i/>
                <w:sz w:val="20"/>
              </w:rPr>
            </w:pPr>
          </w:p>
        </w:tc>
        <w:tc>
          <w:tcPr>
            <w:tcW w:w="4860" w:type="pct"/>
            <w:gridSpan w:val="7"/>
            <w:tcBorders>
              <w:top w:val="nil"/>
              <w:left w:val="single" w:sz="4" w:space="0" w:color="auto"/>
              <w:bottom w:val="nil"/>
              <w:right w:val="single" w:sz="4" w:space="0" w:color="auto"/>
            </w:tcBorders>
            <w:tcMar>
              <w:top w:w="28" w:type="dxa"/>
              <w:left w:w="57" w:type="dxa"/>
              <w:bottom w:w="0" w:type="dxa"/>
              <w:right w:w="57" w:type="dxa"/>
            </w:tcMar>
          </w:tcPr>
          <w:p w:rsidR="001C39EB" w:rsidRDefault="001C39EB" w:rsidP="007A1357">
            <w:pPr>
              <w:rPr>
                <w:rFonts w:ascii="Times New Roman" w:hAnsi="Times New Roman"/>
                <w:i/>
                <w:sz w:val="20"/>
              </w:rPr>
            </w:pPr>
          </w:p>
          <w:p w:rsidR="001C39EB" w:rsidRDefault="001C39EB" w:rsidP="007A1357">
            <w:pPr>
              <w:spacing w:after="0" w:line="240" w:lineRule="auto"/>
              <w:jc w:val="center"/>
              <w:rPr>
                <w:rFonts w:ascii="Times New Roman" w:hAnsi="Times New Roman"/>
                <w:i/>
                <w:sz w:val="20"/>
              </w:rPr>
            </w:pPr>
            <w:r>
              <w:rPr>
                <w:rFonts w:ascii="Times New Roman" w:hAnsi="Times New Roman"/>
                <w:sz w:val="20"/>
                <w:szCs w:val="20"/>
                <w:lang w:eastAsia="sk-SK"/>
              </w:rPr>
              <w:t>bez vplyvu</w:t>
            </w:r>
          </w:p>
        </w:tc>
      </w:tr>
      <w:tr w:rsidR="001C39EB" w:rsidTr="007A1357">
        <w:trPr>
          <w:trHeight w:val="345"/>
          <w:jc w:val="center"/>
        </w:trPr>
        <w:tc>
          <w:tcPr>
            <w:tcW w:w="140" w:type="pct"/>
            <w:gridSpan w:val="2"/>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0" w:type="dxa"/>
              <w:right w:w="57"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c)</w:t>
            </w:r>
          </w:p>
        </w:tc>
        <w:tc>
          <w:tcPr>
            <w:tcW w:w="4860" w:type="pct"/>
            <w:gridSpan w:val="7"/>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0" w:type="dxa"/>
              <w:right w:w="57" w:type="dxa"/>
            </w:tcMar>
            <w:vAlign w:val="center"/>
            <w:hideMark/>
          </w:tcPr>
          <w:p w:rsidR="001C39EB" w:rsidRDefault="001C39EB" w:rsidP="007A1357">
            <w:pPr>
              <w:spacing w:after="0" w:line="240" w:lineRule="auto"/>
              <w:rPr>
                <w:rFonts w:ascii="Times New Roman" w:hAnsi="Times New Roman"/>
                <w:i/>
                <w:sz w:val="20"/>
                <w:szCs w:val="20"/>
              </w:rPr>
            </w:pPr>
            <w:r>
              <w:rPr>
                <w:rFonts w:ascii="Times New Roman" w:hAnsi="Times New Roman"/>
                <w:i/>
                <w:sz w:val="20"/>
                <w:szCs w:val="20"/>
              </w:rPr>
              <w:t xml:space="preserve">4.3.2 Môže návrh viesť k zväčšovaniu nerovností medzi ženami a mužmi? </w:t>
            </w:r>
            <w:r>
              <w:rPr>
                <w:rFonts w:ascii="Times New Roman" w:hAnsi="Times New Roman"/>
                <w:i/>
                <w:sz w:val="20"/>
                <w:szCs w:val="24"/>
              </w:rPr>
              <w:t xml:space="preserve">Podporuje návrh rovnosť príležitostí? </w:t>
            </w:r>
            <w:r>
              <w:rPr>
                <w:rFonts w:ascii="Times New Roman" w:hAnsi="Times New Roman"/>
                <w:i/>
                <w:sz w:val="20"/>
                <w:szCs w:val="20"/>
              </w:rPr>
              <w:t>Má návrh odlišný vplyv na ženy a mužov? Popíšte vplyvy.</w:t>
            </w:r>
          </w:p>
        </w:tc>
      </w:tr>
      <w:tr w:rsidR="001C39EB" w:rsidTr="007A1357">
        <w:trPr>
          <w:trHeight w:val="372"/>
          <w:jc w:val="center"/>
        </w:trPr>
        <w:tc>
          <w:tcPr>
            <w:tcW w:w="140" w:type="pct"/>
            <w:gridSpan w:val="2"/>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1C39EB" w:rsidRDefault="001C39EB" w:rsidP="007A1357">
            <w:pPr>
              <w:spacing w:after="0" w:line="240" w:lineRule="auto"/>
              <w:rPr>
                <w:rFonts w:ascii="Times New Roman" w:hAnsi="Times New Roman"/>
                <w:i/>
                <w:sz w:val="18"/>
                <w:szCs w:val="18"/>
                <w:lang w:eastAsia="sk-SK"/>
              </w:rPr>
            </w:pPr>
            <w:r>
              <w:rPr>
                <w:rFonts w:ascii="Times New Roman" w:hAnsi="Times New Roman"/>
                <w:i/>
                <w:sz w:val="18"/>
                <w:szCs w:val="18"/>
                <w:lang w:eastAsia="sk-SK"/>
              </w:rPr>
              <w:t>d)</w:t>
            </w:r>
          </w:p>
        </w:tc>
        <w:tc>
          <w:tcPr>
            <w:tcW w:w="1825" w:type="pct"/>
            <w:gridSpan w:val="4"/>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Popíšte riziká návrhu, ktoré môžu viesť k zväčšovaniu nerovností:</w:t>
            </w:r>
          </w:p>
        </w:tc>
        <w:tc>
          <w:tcPr>
            <w:tcW w:w="3035" w:type="pct"/>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center"/>
              <w:rPr>
                <w:rFonts w:ascii="Times New Roman" w:hAnsi="Times New Roman"/>
                <w:sz w:val="20"/>
              </w:rPr>
            </w:pPr>
            <w:r>
              <w:rPr>
                <w:rFonts w:ascii="Times New Roman" w:hAnsi="Times New Roman"/>
                <w:sz w:val="20"/>
                <w:szCs w:val="20"/>
                <w:lang w:eastAsia="sk-SK"/>
              </w:rPr>
              <w:t>bez vplyvu</w:t>
            </w:r>
          </w:p>
        </w:tc>
      </w:tr>
      <w:tr w:rsidR="001C39EB" w:rsidTr="007A1357">
        <w:trPr>
          <w:trHeight w:val="371"/>
          <w:jc w:val="center"/>
        </w:trPr>
        <w:tc>
          <w:tcPr>
            <w:tcW w:w="140" w:type="pct"/>
            <w:gridSpan w:val="2"/>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e)</w:t>
            </w:r>
          </w:p>
        </w:tc>
        <w:tc>
          <w:tcPr>
            <w:tcW w:w="1825" w:type="pct"/>
            <w:gridSpan w:val="4"/>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Popíšte pozitívne vplyvy návrhu na dosahovanie rovnosti žien a mužov, rovnosti príležitostí žien a mužov, prípadne vplyvy na ženy a mužov, ak sú odlišné:</w:t>
            </w:r>
          </w:p>
        </w:tc>
        <w:tc>
          <w:tcPr>
            <w:tcW w:w="3035" w:type="pct"/>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center"/>
              <w:rPr>
                <w:rFonts w:ascii="Times New Roman" w:hAnsi="Times New Roman"/>
                <w:i/>
                <w:sz w:val="18"/>
                <w:szCs w:val="18"/>
              </w:rPr>
            </w:pPr>
            <w:r>
              <w:rPr>
                <w:rFonts w:ascii="Times New Roman" w:hAnsi="Times New Roman"/>
                <w:sz w:val="20"/>
                <w:szCs w:val="20"/>
                <w:lang w:eastAsia="sk-SK"/>
              </w:rPr>
              <w:t>bez vplyvu</w:t>
            </w:r>
          </w:p>
        </w:tc>
      </w:tr>
      <w:tr w:rsidR="001C39EB" w:rsidTr="007A1357">
        <w:trPr>
          <w:trHeight w:val="371"/>
          <w:jc w:val="center"/>
        </w:trPr>
        <w:tc>
          <w:tcPr>
            <w:tcW w:w="140" w:type="pct"/>
            <w:gridSpan w:val="2"/>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f)</w:t>
            </w:r>
          </w:p>
        </w:tc>
        <w:tc>
          <w:tcPr>
            <w:tcW w:w="1825" w:type="pct"/>
            <w:gridSpan w:val="4"/>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3035" w:type="pct"/>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center"/>
              <w:rPr>
                <w:rFonts w:ascii="Times New Roman" w:hAnsi="Times New Roman"/>
                <w:i/>
                <w:sz w:val="18"/>
                <w:szCs w:val="18"/>
              </w:rPr>
            </w:pPr>
            <w:r>
              <w:rPr>
                <w:rFonts w:ascii="Times New Roman" w:hAnsi="Times New Roman"/>
                <w:sz w:val="20"/>
                <w:szCs w:val="20"/>
                <w:lang w:eastAsia="sk-SK"/>
              </w:rPr>
              <w:t>bez vplyvu</w:t>
            </w:r>
          </w:p>
        </w:tc>
      </w:tr>
      <w:tr w:rsidR="001C39EB" w:rsidTr="007A1357">
        <w:trPr>
          <w:trHeight w:val="1235"/>
          <w:jc w:val="center"/>
        </w:trPr>
        <w:tc>
          <w:tcPr>
            <w:tcW w:w="140" w:type="pct"/>
            <w:gridSpan w:val="2"/>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g)</w:t>
            </w:r>
          </w:p>
        </w:tc>
        <w:tc>
          <w:tcPr>
            <w:tcW w:w="1825" w:type="pct"/>
            <w:gridSpan w:val="4"/>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1C39EB" w:rsidRDefault="001C39EB" w:rsidP="007A1357">
            <w:pPr>
              <w:spacing w:after="0" w:line="240" w:lineRule="auto"/>
              <w:jc w:val="both"/>
              <w:rPr>
                <w:rFonts w:ascii="Times New Roman" w:eastAsia="Times New Roman" w:hAnsi="Times New Roman"/>
                <w:color w:val="000000"/>
                <w:sz w:val="27"/>
                <w:szCs w:val="27"/>
              </w:rPr>
            </w:pPr>
            <w:r>
              <w:rPr>
                <w:rFonts w:ascii="Times New Roman" w:hAnsi="Times New Roman"/>
                <w:i/>
                <w:sz w:val="18"/>
                <w:szCs w:val="18"/>
              </w:rPr>
              <w:t xml:space="preserve">V ktorých oblastiach podpory rovnosti žien a mužov návrh odstraňuje prekážky a/alebo podporuje rovnosť žien a mužov? </w:t>
            </w:r>
            <w:r>
              <w:rPr>
                <w:rFonts w:ascii="Times New Roman" w:eastAsia="Times New Roman" w:hAnsi="Times New Roman"/>
                <w:i/>
                <w:iCs/>
                <w:color w:val="000000"/>
                <w:sz w:val="18"/>
                <w:szCs w:val="18"/>
              </w:rPr>
              <w:t>Medzi oblasti podpory rovnosti žien a mužov okrem iného patria:</w:t>
            </w:r>
          </w:p>
          <w:p w:rsidR="001C39EB" w:rsidRDefault="001C39EB" w:rsidP="001C39EB">
            <w:pPr>
              <w:numPr>
                <w:ilvl w:val="0"/>
                <w:numId w:val="3"/>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podpora slobodného výberu povolania a ekonomickej činnosti</w:t>
            </w:r>
          </w:p>
          <w:p w:rsidR="001C39EB" w:rsidRDefault="001C39EB" w:rsidP="001C39EB">
            <w:pPr>
              <w:numPr>
                <w:ilvl w:val="0"/>
                <w:numId w:val="3"/>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podpora vyrovnávania ekonomickej nezávislosti, </w:t>
            </w:r>
          </w:p>
          <w:p w:rsidR="001C39EB" w:rsidRDefault="001C39EB" w:rsidP="001C39EB">
            <w:pPr>
              <w:numPr>
                <w:ilvl w:val="0"/>
                <w:numId w:val="3"/>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zosúladenie pracovného, súkromného a rodinného života, </w:t>
            </w:r>
          </w:p>
          <w:p w:rsidR="001C39EB" w:rsidRDefault="001C39EB" w:rsidP="001C39EB">
            <w:pPr>
              <w:numPr>
                <w:ilvl w:val="0"/>
                <w:numId w:val="3"/>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podpora rovnosti príležitostí pri participácii na rozhodovaní, </w:t>
            </w:r>
          </w:p>
          <w:p w:rsidR="001C39EB" w:rsidRDefault="001C39EB" w:rsidP="001C39EB">
            <w:pPr>
              <w:numPr>
                <w:ilvl w:val="0"/>
                <w:numId w:val="3"/>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 xml:space="preserve">boj proti domácemu násiliu,  násiliu na ženách  a obchodovaniu s ľuďmi, </w:t>
            </w:r>
          </w:p>
          <w:p w:rsidR="001C39EB" w:rsidRDefault="001C39EB" w:rsidP="001C39EB">
            <w:pPr>
              <w:numPr>
                <w:ilvl w:val="0"/>
                <w:numId w:val="3"/>
              </w:numPr>
              <w:spacing w:after="0" w:line="240" w:lineRule="auto"/>
              <w:ind w:left="170" w:hanging="170"/>
              <w:jc w:val="both"/>
              <w:rPr>
                <w:rFonts w:ascii="Times New Roman" w:hAnsi="Times New Roman"/>
                <w:i/>
                <w:sz w:val="18"/>
                <w:szCs w:val="18"/>
                <w:lang w:eastAsia="sk-SK"/>
              </w:rPr>
            </w:pPr>
            <w:r>
              <w:rPr>
                <w:rFonts w:ascii="Times New Roman" w:hAnsi="Times New Roman"/>
                <w:i/>
                <w:sz w:val="18"/>
                <w:szCs w:val="18"/>
                <w:lang w:eastAsia="sk-SK"/>
              </w:rPr>
              <w:t>podpora vnímania osobnej starostlivosti o dieťa za rovnocennú s ekonomickou činnosťou a podpora neviditeľnej práce v domácnosti ako takej,</w:t>
            </w:r>
          </w:p>
          <w:p w:rsidR="001C39EB" w:rsidRDefault="001C39EB" w:rsidP="001C39EB">
            <w:pPr>
              <w:numPr>
                <w:ilvl w:val="0"/>
                <w:numId w:val="3"/>
              </w:numPr>
              <w:spacing w:after="0" w:line="240" w:lineRule="auto"/>
              <w:ind w:left="170" w:hanging="170"/>
              <w:jc w:val="both"/>
              <w:rPr>
                <w:rFonts w:ascii="Times New Roman" w:hAnsi="Times New Roman"/>
                <w:i/>
                <w:sz w:val="18"/>
                <w:szCs w:val="18"/>
              </w:rPr>
            </w:pPr>
            <w:r>
              <w:rPr>
                <w:rFonts w:ascii="Times New Roman" w:hAnsi="Times New Roman"/>
                <w:i/>
                <w:sz w:val="18"/>
                <w:szCs w:val="18"/>
                <w:lang w:eastAsia="sk-SK"/>
              </w:rPr>
              <w:t>rešpektovanie osobných preferencií pri výbere povolania a zosúlaďovania pracovného a rodinného života.</w:t>
            </w:r>
          </w:p>
        </w:tc>
        <w:tc>
          <w:tcPr>
            <w:tcW w:w="3035" w:type="pct"/>
            <w:gridSpan w:val="3"/>
            <w:tcBorders>
              <w:top w:val="single" w:sz="4" w:space="0" w:color="auto"/>
              <w:left w:val="single" w:sz="4" w:space="0" w:color="auto"/>
              <w:bottom w:val="single" w:sz="4" w:space="0" w:color="auto"/>
              <w:right w:val="single" w:sz="4" w:space="0" w:color="auto"/>
            </w:tcBorders>
            <w:tcMar>
              <w:top w:w="28" w:type="dxa"/>
              <w:left w:w="57" w:type="dxa"/>
              <w:bottom w:w="0" w:type="dxa"/>
              <w:right w:w="57" w:type="dxa"/>
            </w:tcMar>
            <w:hideMark/>
          </w:tcPr>
          <w:p w:rsidR="001C39EB" w:rsidRDefault="001C39EB" w:rsidP="007A1357">
            <w:pPr>
              <w:spacing w:after="0" w:line="240" w:lineRule="auto"/>
              <w:jc w:val="center"/>
              <w:rPr>
                <w:rFonts w:ascii="Times New Roman" w:hAnsi="Times New Roman"/>
                <w:sz w:val="20"/>
              </w:rPr>
            </w:pPr>
            <w:r>
              <w:rPr>
                <w:rFonts w:ascii="Times New Roman" w:hAnsi="Times New Roman"/>
                <w:sz w:val="20"/>
                <w:szCs w:val="20"/>
                <w:lang w:eastAsia="sk-SK"/>
              </w:rPr>
              <w:t>bez vplyvu</w:t>
            </w:r>
          </w:p>
        </w:tc>
      </w:tr>
      <w:tr w:rsidR="001C39EB" w:rsidTr="007A1357">
        <w:trPr>
          <w:jc w:val="center"/>
        </w:trPr>
        <w:tc>
          <w:tcPr>
            <w:tcW w:w="4997" w:type="pct"/>
            <w:gridSpan w:val="9"/>
            <w:tcBorders>
              <w:top w:val="single" w:sz="4" w:space="0" w:color="auto"/>
              <w:left w:val="single" w:sz="4" w:space="0" w:color="auto"/>
              <w:bottom w:val="single" w:sz="4" w:space="0" w:color="auto"/>
              <w:right w:val="single" w:sz="4" w:space="0" w:color="auto"/>
            </w:tcBorders>
            <w:shd w:val="clear" w:color="auto" w:fill="D9D9D9"/>
            <w:tcMar>
              <w:top w:w="28" w:type="dxa"/>
              <w:left w:w="28" w:type="dxa"/>
              <w:bottom w:w="0" w:type="dxa"/>
              <w:right w:w="28" w:type="dxa"/>
            </w:tcMar>
            <w:hideMark/>
          </w:tcPr>
          <w:p w:rsidR="001C39EB" w:rsidRDefault="001C39EB" w:rsidP="007A1357">
            <w:pPr>
              <w:spacing w:after="0" w:line="240" w:lineRule="auto"/>
              <w:rPr>
                <w:rFonts w:ascii="Times New Roman" w:hAnsi="Times New Roman"/>
                <w:b/>
                <w:sz w:val="24"/>
                <w:lang w:eastAsia="sk-SK"/>
              </w:rPr>
            </w:pPr>
            <w:r>
              <w:rPr>
                <w:rFonts w:ascii="Times New Roman" w:hAnsi="Times New Roman"/>
                <w:b/>
                <w:sz w:val="24"/>
                <w:lang w:eastAsia="sk-SK"/>
              </w:rPr>
              <w:t>4.4 Identifikujte, popíšte a kvantifikujte vplyvy na zamestnanosť a na trh práce.</w:t>
            </w:r>
          </w:p>
          <w:p w:rsidR="001C39EB" w:rsidRDefault="001C39EB" w:rsidP="007A1357">
            <w:pPr>
              <w:spacing w:after="0" w:line="240" w:lineRule="auto"/>
              <w:jc w:val="both"/>
              <w:rPr>
                <w:rFonts w:ascii="Times New Roman" w:hAnsi="Times New Roman"/>
                <w:i/>
                <w:lang w:eastAsia="sk-SK"/>
              </w:rPr>
            </w:pPr>
            <w:r>
              <w:rPr>
                <w:rFonts w:ascii="Times New Roman" w:hAnsi="Times New Roman"/>
                <w:i/>
                <w:lang w:eastAsia="sk-SK"/>
              </w:rPr>
              <w:t xml:space="preserve">V prípade kladnej odpovede pripojte </w:t>
            </w:r>
            <w:r>
              <w:rPr>
                <w:rFonts w:ascii="Times New Roman" w:hAnsi="Times New Roman"/>
                <w:b/>
                <w:i/>
                <w:lang w:eastAsia="sk-SK"/>
              </w:rPr>
              <w:t>odôvodnenie</w:t>
            </w:r>
            <w:r>
              <w:rPr>
                <w:rFonts w:ascii="Times New Roman" w:hAnsi="Times New Roman"/>
                <w:i/>
                <w:lang w:eastAsia="sk-SK"/>
              </w:rPr>
              <w:t xml:space="preserve"> v súlade s Metodickým postupom pre analýzu sociálnych vplyvov.</w:t>
            </w:r>
          </w:p>
        </w:tc>
      </w:tr>
      <w:tr w:rsidR="001C39EB" w:rsidTr="007A1357">
        <w:trPr>
          <w:trHeight w:val="287"/>
          <w:jc w:val="center"/>
        </w:trPr>
        <w:tc>
          <w:tcPr>
            <w:tcW w:w="127" w:type="pct"/>
            <w:tcBorders>
              <w:top w:val="nil"/>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a)</w:t>
            </w:r>
          </w:p>
        </w:tc>
        <w:tc>
          <w:tcPr>
            <w:tcW w:w="4870" w:type="pct"/>
            <w:gridSpan w:val="8"/>
            <w:tcBorders>
              <w:top w:val="nil"/>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20"/>
                <w:szCs w:val="20"/>
              </w:rPr>
            </w:pPr>
            <w:r>
              <w:rPr>
                <w:rFonts w:ascii="Times New Roman" w:hAnsi="Times New Roman"/>
                <w:i/>
                <w:sz w:val="20"/>
                <w:szCs w:val="20"/>
              </w:rPr>
              <w:t>Uľahčuje návrh vznik nových pracovných miest? Ak áno, ako? Ak je to možné, doplňte kvantifikáciu.</w:t>
            </w:r>
          </w:p>
          <w:p w:rsidR="001C39EB" w:rsidRDefault="001C39EB" w:rsidP="007A1357">
            <w:pPr>
              <w:spacing w:after="0" w:line="240" w:lineRule="auto"/>
              <w:jc w:val="center"/>
              <w:rPr>
                <w:rFonts w:ascii="Times New Roman" w:hAnsi="Times New Roman"/>
                <w:i/>
                <w:sz w:val="20"/>
                <w:szCs w:val="20"/>
              </w:rPr>
            </w:pPr>
            <w:r>
              <w:rPr>
                <w:rFonts w:ascii="Times New Roman" w:hAnsi="Times New Roman"/>
                <w:sz w:val="20"/>
                <w:szCs w:val="20"/>
                <w:lang w:eastAsia="sk-SK"/>
              </w:rPr>
              <w:t>bez vplyvu</w:t>
            </w:r>
          </w:p>
        </w:tc>
      </w:tr>
      <w:tr w:rsidR="001C39EB" w:rsidTr="007A1357">
        <w:trPr>
          <w:trHeight w:val="567"/>
          <w:jc w:val="center"/>
        </w:trPr>
        <w:tc>
          <w:tcPr>
            <w:tcW w:w="127" w:type="pct"/>
            <w:tcBorders>
              <w:top w:val="nil"/>
              <w:left w:val="single" w:sz="4" w:space="0" w:color="auto"/>
              <w:bottom w:val="single" w:sz="4" w:space="0" w:color="auto"/>
              <w:right w:val="single" w:sz="4" w:space="0" w:color="auto"/>
            </w:tcBorders>
            <w:shd w:val="clear" w:color="auto" w:fill="FFFFFF"/>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b)</w:t>
            </w:r>
          </w:p>
        </w:tc>
        <w:tc>
          <w:tcPr>
            <w:tcW w:w="1810" w:type="pct"/>
            <w:gridSpan w:val="4"/>
            <w:tcBorders>
              <w:top w:val="nil"/>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Identifikujte, v ktorých sektoroch a odvetviach ekonomiky, v ktorých regiónoch, pre aké skupiny zamestnancov, o aké typy zamestnania /pracovných úväzkov pôjde a pod.</w:t>
            </w:r>
          </w:p>
        </w:tc>
        <w:tc>
          <w:tcPr>
            <w:tcW w:w="3060" w:type="pct"/>
            <w:gridSpan w:val="4"/>
            <w:tcBorders>
              <w:top w:val="nil"/>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center"/>
              <w:rPr>
                <w:rFonts w:ascii="Times New Roman" w:hAnsi="Times New Roman"/>
                <w:sz w:val="20"/>
                <w:szCs w:val="18"/>
              </w:rPr>
            </w:pPr>
            <w:r>
              <w:rPr>
                <w:rFonts w:ascii="Times New Roman" w:hAnsi="Times New Roman"/>
                <w:sz w:val="20"/>
                <w:szCs w:val="20"/>
                <w:lang w:eastAsia="sk-SK"/>
              </w:rPr>
              <w:t>bez vplyvu</w:t>
            </w:r>
          </w:p>
        </w:tc>
      </w:tr>
      <w:tr w:rsidR="001C39EB" w:rsidTr="007A1357">
        <w:trPr>
          <w:trHeight w:val="270"/>
          <w:jc w:val="center"/>
        </w:trPr>
        <w:tc>
          <w:tcPr>
            <w:tcW w:w="127" w:type="pct"/>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c)</w:t>
            </w:r>
          </w:p>
        </w:tc>
        <w:tc>
          <w:tcPr>
            <w:tcW w:w="4870" w:type="pct"/>
            <w:gridSpan w:val="8"/>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20"/>
                <w:szCs w:val="20"/>
              </w:rPr>
            </w:pPr>
            <w:r>
              <w:rPr>
                <w:rFonts w:ascii="Times New Roman" w:hAnsi="Times New Roman"/>
                <w:i/>
                <w:sz w:val="20"/>
                <w:szCs w:val="20"/>
              </w:rPr>
              <w:t>Vedie návrh k zániku pracovných miest?</w:t>
            </w:r>
            <w:r>
              <w:rPr>
                <w:rFonts w:ascii="Times New Roman" w:hAnsi="Times New Roman"/>
                <w:sz w:val="20"/>
                <w:szCs w:val="20"/>
              </w:rPr>
              <w:t xml:space="preserve"> </w:t>
            </w:r>
            <w:r>
              <w:rPr>
                <w:rFonts w:ascii="Times New Roman" w:hAnsi="Times New Roman"/>
                <w:i/>
                <w:sz w:val="20"/>
                <w:szCs w:val="20"/>
              </w:rPr>
              <w:t>Ak áno, ako a akých? Ak je to možné, doplňte kvantifikáciu</w:t>
            </w:r>
          </w:p>
        </w:tc>
      </w:tr>
      <w:tr w:rsidR="001C39EB" w:rsidTr="007A1357">
        <w:trPr>
          <w:trHeight w:val="454"/>
          <w:jc w:val="center"/>
        </w:trPr>
        <w:tc>
          <w:tcPr>
            <w:tcW w:w="12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d)</w:t>
            </w:r>
          </w:p>
        </w:tc>
        <w:tc>
          <w:tcPr>
            <w:tcW w:w="181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6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center"/>
              <w:rPr>
                <w:rFonts w:ascii="Times New Roman" w:hAnsi="Times New Roman"/>
                <w:sz w:val="20"/>
                <w:szCs w:val="18"/>
              </w:rPr>
            </w:pPr>
            <w:r>
              <w:rPr>
                <w:rFonts w:ascii="Times New Roman" w:hAnsi="Times New Roman"/>
                <w:sz w:val="20"/>
                <w:szCs w:val="20"/>
                <w:lang w:eastAsia="sk-SK"/>
              </w:rPr>
              <w:t>bez vplyvu</w:t>
            </w:r>
          </w:p>
        </w:tc>
      </w:tr>
      <w:tr w:rsidR="001C39EB" w:rsidTr="007A1357">
        <w:trPr>
          <w:trHeight w:val="248"/>
          <w:jc w:val="center"/>
        </w:trPr>
        <w:tc>
          <w:tcPr>
            <w:tcW w:w="127" w:type="pct"/>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e)</w:t>
            </w:r>
          </w:p>
        </w:tc>
        <w:tc>
          <w:tcPr>
            <w:tcW w:w="4870" w:type="pct"/>
            <w:gridSpan w:val="8"/>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sz w:val="20"/>
                <w:szCs w:val="20"/>
              </w:rPr>
            </w:pPr>
            <w:r>
              <w:rPr>
                <w:rFonts w:ascii="Times New Roman" w:hAnsi="Times New Roman"/>
                <w:i/>
                <w:sz w:val="20"/>
                <w:szCs w:val="20"/>
              </w:rPr>
              <w:t>Ovplyvňuje návrh dopyt po práci? Ak áno, ako?</w:t>
            </w:r>
          </w:p>
        </w:tc>
      </w:tr>
      <w:tr w:rsidR="001C39EB" w:rsidTr="007A1357">
        <w:trPr>
          <w:trHeight w:val="209"/>
          <w:jc w:val="center"/>
        </w:trPr>
        <w:tc>
          <w:tcPr>
            <w:tcW w:w="12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f)</w:t>
            </w:r>
          </w:p>
        </w:tc>
        <w:tc>
          <w:tcPr>
            <w:tcW w:w="181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Dopyt po práci závisí na jednej strane na produkcii tovarov a služieb v ekonomike a na druhej strane na cene práce.</w:t>
            </w:r>
          </w:p>
        </w:tc>
        <w:tc>
          <w:tcPr>
            <w:tcW w:w="306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center"/>
              <w:rPr>
                <w:rFonts w:ascii="Times New Roman" w:hAnsi="Times New Roman"/>
                <w:sz w:val="20"/>
                <w:szCs w:val="18"/>
              </w:rPr>
            </w:pPr>
            <w:r>
              <w:rPr>
                <w:rFonts w:ascii="Times New Roman" w:hAnsi="Times New Roman"/>
                <w:sz w:val="20"/>
                <w:szCs w:val="20"/>
                <w:lang w:eastAsia="sk-SK"/>
              </w:rPr>
              <w:t>bez vplyvu</w:t>
            </w:r>
          </w:p>
        </w:tc>
      </w:tr>
      <w:tr w:rsidR="001C39EB" w:rsidTr="007A1357">
        <w:trPr>
          <w:trHeight w:val="208"/>
          <w:jc w:val="center"/>
        </w:trPr>
        <w:tc>
          <w:tcPr>
            <w:tcW w:w="127" w:type="pct"/>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g)</w:t>
            </w:r>
          </w:p>
        </w:tc>
        <w:tc>
          <w:tcPr>
            <w:tcW w:w="4870" w:type="pct"/>
            <w:gridSpan w:val="8"/>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sz w:val="20"/>
                <w:szCs w:val="20"/>
              </w:rPr>
            </w:pPr>
            <w:r>
              <w:rPr>
                <w:rFonts w:ascii="Times New Roman" w:hAnsi="Times New Roman"/>
                <w:i/>
                <w:sz w:val="20"/>
                <w:szCs w:val="20"/>
              </w:rPr>
              <w:t>Má návrh dosah na fungovanie trhu práce?</w:t>
            </w:r>
            <w:r>
              <w:rPr>
                <w:rFonts w:ascii="Times New Roman" w:hAnsi="Times New Roman"/>
                <w:sz w:val="20"/>
                <w:szCs w:val="20"/>
              </w:rPr>
              <w:t xml:space="preserve"> </w:t>
            </w:r>
            <w:r>
              <w:rPr>
                <w:rFonts w:ascii="Times New Roman" w:hAnsi="Times New Roman"/>
                <w:i/>
                <w:sz w:val="20"/>
                <w:szCs w:val="20"/>
              </w:rPr>
              <w:t>Ak áno, aký?</w:t>
            </w:r>
          </w:p>
        </w:tc>
      </w:tr>
      <w:tr w:rsidR="001C39EB" w:rsidTr="007A1357">
        <w:trPr>
          <w:trHeight w:val="794"/>
          <w:jc w:val="center"/>
        </w:trPr>
        <w:tc>
          <w:tcPr>
            <w:tcW w:w="12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h)</w:t>
            </w:r>
          </w:p>
        </w:tc>
        <w:tc>
          <w:tcPr>
            <w:tcW w:w="181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Týka sa makroekonomických dosahov ako je napr. participácia na trhu práce, dlhodobá nezamestnanosť, regionálne rozdiely v mierach zamestnanosti.</w:t>
            </w:r>
            <w:r>
              <w:rPr>
                <w:rFonts w:ascii="Times New Roman" w:hAnsi="Times New Roman"/>
                <w:sz w:val="18"/>
                <w:szCs w:val="18"/>
              </w:rPr>
              <w:t xml:space="preserve"> </w:t>
            </w:r>
            <w:r>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6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center"/>
              <w:rPr>
                <w:rFonts w:ascii="Times New Roman" w:hAnsi="Times New Roman"/>
                <w:sz w:val="20"/>
                <w:szCs w:val="18"/>
              </w:rPr>
            </w:pPr>
            <w:r>
              <w:rPr>
                <w:rFonts w:ascii="Times New Roman" w:hAnsi="Times New Roman"/>
                <w:sz w:val="20"/>
                <w:szCs w:val="20"/>
                <w:lang w:eastAsia="sk-SK"/>
              </w:rPr>
              <w:t>bez vplyvu</w:t>
            </w:r>
          </w:p>
        </w:tc>
      </w:tr>
      <w:tr w:rsidR="001C39EB" w:rsidTr="007A1357">
        <w:trPr>
          <w:trHeight w:val="324"/>
          <w:jc w:val="center"/>
        </w:trPr>
        <w:tc>
          <w:tcPr>
            <w:tcW w:w="127" w:type="pct"/>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i)</w:t>
            </w:r>
          </w:p>
        </w:tc>
        <w:tc>
          <w:tcPr>
            <w:tcW w:w="4870" w:type="pct"/>
            <w:gridSpan w:val="8"/>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sz w:val="20"/>
                <w:szCs w:val="20"/>
              </w:rPr>
            </w:pPr>
            <w:r>
              <w:rPr>
                <w:rFonts w:ascii="Times New Roman" w:hAnsi="Times New Roman"/>
                <w:i/>
                <w:sz w:val="20"/>
                <w:szCs w:val="20"/>
              </w:rPr>
              <w:t>Má návrh špecifické negatívne dôsledky pre isté skupiny profesií, skupín zamestnancov či živnostníkov?</w:t>
            </w:r>
            <w:r>
              <w:rPr>
                <w:rFonts w:ascii="Times New Roman" w:hAnsi="Times New Roman"/>
                <w:sz w:val="20"/>
                <w:szCs w:val="20"/>
              </w:rPr>
              <w:t xml:space="preserve"> </w:t>
            </w:r>
            <w:r>
              <w:rPr>
                <w:rFonts w:ascii="Times New Roman" w:hAnsi="Times New Roman"/>
                <w:i/>
                <w:sz w:val="20"/>
                <w:szCs w:val="20"/>
              </w:rPr>
              <w:t>Ak áno, aké a pre ktoré skupiny?</w:t>
            </w:r>
          </w:p>
        </w:tc>
      </w:tr>
      <w:tr w:rsidR="001C39EB" w:rsidTr="007A1357">
        <w:trPr>
          <w:trHeight w:val="216"/>
          <w:jc w:val="center"/>
        </w:trPr>
        <w:tc>
          <w:tcPr>
            <w:tcW w:w="12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j)</w:t>
            </w:r>
          </w:p>
        </w:tc>
        <w:tc>
          <w:tcPr>
            <w:tcW w:w="181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Návrh môže ohrozovať napr. pracovníkov istých profesií favorizovaním špecifických aktivít či technológií.</w:t>
            </w:r>
          </w:p>
        </w:tc>
        <w:tc>
          <w:tcPr>
            <w:tcW w:w="306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center"/>
              <w:rPr>
                <w:rFonts w:ascii="Times New Roman" w:hAnsi="Times New Roman"/>
                <w:sz w:val="20"/>
                <w:szCs w:val="18"/>
              </w:rPr>
            </w:pPr>
            <w:r>
              <w:rPr>
                <w:rFonts w:ascii="Times New Roman" w:hAnsi="Times New Roman"/>
                <w:sz w:val="20"/>
                <w:szCs w:val="20"/>
                <w:lang w:eastAsia="sk-SK"/>
              </w:rPr>
              <w:t>bez vplyvu</w:t>
            </w:r>
          </w:p>
        </w:tc>
      </w:tr>
      <w:tr w:rsidR="001C39EB" w:rsidTr="007A1357">
        <w:trPr>
          <w:trHeight w:val="219"/>
          <w:jc w:val="center"/>
        </w:trPr>
        <w:tc>
          <w:tcPr>
            <w:tcW w:w="127" w:type="pct"/>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k)</w:t>
            </w:r>
          </w:p>
        </w:tc>
        <w:tc>
          <w:tcPr>
            <w:tcW w:w="4870" w:type="pct"/>
            <w:gridSpan w:val="8"/>
            <w:tcBorders>
              <w:top w:val="single" w:sz="4" w:space="0" w:color="auto"/>
              <w:left w:val="single" w:sz="4" w:space="0" w:color="auto"/>
              <w:bottom w:val="single" w:sz="4" w:space="0" w:color="auto"/>
              <w:right w:val="single" w:sz="4" w:space="0" w:color="auto"/>
            </w:tcBorders>
            <w:shd w:val="clear" w:color="auto" w:fill="F2F2F2"/>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sz w:val="20"/>
                <w:szCs w:val="20"/>
              </w:rPr>
            </w:pPr>
            <w:r>
              <w:rPr>
                <w:rFonts w:ascii="Times New Roman" w:hAnsi="Times New Roman"/>
                <w:i/>
                <w:sz w:val="20"/>
                <w:szCs w:val="20"/>
              </w:rPr>
              <w:t>Ovplyvňuje návrh špecifické vekové skupiny zamestnancov? Ak áno, aké? Akým spôsobom?</w:t>
            </w:r>
          </w:p>
        </w:tc>
      </w:tr>
      <w:tr w:rsidR="001C39EB" w:rsidTr="007A1357">
        <w:trPr>
          <w:trHeight w:val="497"/>
          <w:jc w:val="center"/>
        </w:trPr>
        <w:tc>
          <w:tcPr>
            <w:tcW w:w="127" w:type="pct"/>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vAlign w:val="center"/>
            <w:hideMark/>
          </w:tcPr>
          <w:p w:rsidR="001C39EB" w:rsidRDefault="001C39EB" w:rsidP="007A1357">
            <w:pPr>
              <w:spacing w:after="0" w:line="240" w:lineRule="auto"/>
              <w:rPr>
                <w:rFonts w:ascii="Times New Roman" w:hAnsi="Times New Roman"/>
                <w:i/>
                <w:sz w:val="18"/>
                <w:szCs w:val="18"/>
              </w:rPr>
            </w:pPr>
            <w:r>
              <w:rPr>
                <w:rFonts w:ascii="Times New Roman" w:hAnsi="Times New Roman"/>
                <w:i/>
                <w:sz w:val="18"/>
                <w:szCs w:val="18"/>
              </w:rPr>
              <w:t>l)</w:t>
            </w:r>
          </w:p>
        </w:tc>
        <w:tc>
          <w:tcPr>
            <w:tcW w:w="181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both"/>
              <w:rPr>
                <w:rFonts w:ascii="Times New Roman" w:hAnsi="Times New Roman"/>
                <w:i/>
                <w:sz w:val="18"/>
                <w:szCs w:val="18"/>
              </w:rPr>
            </w:pPr>
            <w:r>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60" w:type="pct"/>
            <w:gridSpan w:val="4"/>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0" w:type="dxa"/>
              <w:right w:w="28" w:type="dxa"/>
            </w:tcMar>
            <w:hideMark/>
          </w:tcPr>
          <w:p w:rsidR="001C39EB" w:rsidRDefault="001C39EB" w:rsidP="007A1357">
            <w:pPr>
              <w:spacing w:after="0" w:line="240" w:lineRule="auto"/>
              <w:jc w:val="center"/>
              <w:rPr>
                <w:rFonts w:ascii="Times New Roman" w:hAnsi="Times New Roman"/>
                <w:sz w:val="20"/>
                <w:szCs w:val="18"/>
              </w:rPr>
            </w:pPr>
            <w:r>
              <w:rPr>
                <w:rFonts w:ascii="Times New Roman" w:hAnsi="Times New Roman"/>
                <w:sz w:val="20"/>
                <w:szCs w:val="20"/>
                <w:lang w:eastAsia="sk-SK"/>
              </w:rPr>
              <w:t>bez vplyvu</w:t>
            </w:r>
          </w:p>
        </w:tc>
      </w:tr>
    </w:tbl>
    <w:p w:rsidR="005C2963" w:rsidRDefault="005C2963">
      <w:bookmarkStart w:id="0" w:name="_GoBack"/>
      <w:bookmarkEnd w:id="0"/>
    </w:p>
    <w:sectPr w:rsidR="005C29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1E" w:rsidRDefault="006D731E" w:rsidP="00641D58">
      <w:pPr>
        <w:spacing w:after="0" w:line="240" w:lineRule="auto"/>
      </w:pPr>
      <w:r>
        <w:separator/>
      </w:r>
    </w:p>
  </w:endnote>
  <w:endnote w:type="continuationSeparator" w:id="0">
    <w:p w:rsidR="006D731E" w:rsidRDefault="006D731E" w:rsidP="006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88261"/>
      <w:docPartObj>
        <w:docPartGallery w:val="Page Numbers (Bottom of Page)"/>
        <w:docPartUnique/>
      </w:docPartObj>
    </w:sdtPr>
    <w:sdtEndPr>
      <w:rPr>
        <w:rFonts w:ascii="Times New Roman" w:hAnsi="Times New Roman"/>
        <w:sz w:val="20"/>
        <w:szCs w:val="20"/>
      </w:rPr>
    </w:sdtEndPr>
    <w:sdtContent>
      <w:p w:rsidR="00641D58" w:rsidRPr="008B025E" w:rsidRDefault="00641D58">
        <w:pPr>
          <w:pStyle w:val="Pta"/>
          <w:jc w:val="right"/>
          <w:rPr>
            <w:rFonts w:ascii="Times New Roman" w:hAnsi="Times New Roman"/>
            <w:sz w:val="20"/>
            <w:szCs w:val="20"/>
          </w:rPr>
        </w:pPr>
        <w:r w:rsidRPr="008B025E">
          <w:rPr>
            <w:rFonts w:ascii="Times New Roman" w:hAnsi="Times New Roman"/>
            <w:sz w:val="20"/>
            <w:szCs w:val="20"/>
          </w:rPr>
          <w:fldChar w:fldCharType="begin"/>
        </w:r>
        <w:r w:rsidRPr="008B025E">
          <w:rPr>
            <w:rFonts w:ascii="Times New Roman" w:hAnsi="Times New Roman"/>
            <w:sz w:val="20"/>
            <w:szCs w:val="20"/>
          </w:rPr>
          <w:instrText>PAGE   \* MERGEFORMAT</w:instrText>
        </w:r>
        <w:r w:rsidRPr="008B025E">
          <w:rPr>
            <w:rFonts w:ascii="Times New Roman" w:hAnsi="Times New Roman"/>
            <w:sz w:val="20"/>
            <w:szCs w:val="20"/>
          </w:rPr>
          <w:fldChar w:fldCharType="separate"/>
        </w:r>
        <w:r w:rsidR="006D731E">
          <w:rPr>
            <w:rFonts w:ascii="Times New Roman" w:hAnsi="Times New Roman"/>
            <w:noProof/>
            <w:sz w:val="20"/>
            <w:szCs w:val="20"/>
          </w:rPr>
          <w:t>1</w:t>
        </w:r>
        <w:r w:rsidRPr="008B025E">
          <w:rPr>
            <w:rFonts w:ascii="Times New Roman" w:hAnsi="Times New Roman"/>
            <w:sz w:val="20"/>
            <w:szCs w:val="20"/>
          </w:rPr>
          <w:fldChar w:fldCharType="end"/>
        </w:r>
      </w:p>
    </w:sdtContent>
  </w:sdt>
  <w:p w:rsidR="00641D58" w:rsidRDefault="00641D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1E" w:rsidRDefault="006D731E" w:rsidP="00641D58">
      <w:pPr>
        <w:spacing w:after="0" w:line="240" w:lineRule="auto"/>
      </w:pPr>
      <w:r>
        <w:separator/>
      </w:r>
    </w:p>
  </w:footnote>
  <w:footnote w:type="continuationSeparator" w:id="0">
    <w:p w:rsidR="006D731E" w:rsidRDefault="006D731E" w:rsidP="0064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EB"/>
    <w:rsid w:val="001C39EB"/>
    <w:rsid w:val="005C2963"/>
    <w:rsid w:val="00641D58"/>
    <w:rsid w:val="006D731E"/>
    <w:rsid w:val="008B025E"/>
    <w:rsid w:val="00FE37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00222-FE0C-4FF7-A25A-BA7DAD1B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39E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41D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D58"/>
    <w:rPr>
      <w:rFonts w:ascii="Calibri" w:eastAsia="Calibri" w:hAnsi="Calibri" w:cs="Times New Roman"/>
    </w:rPr>
  </w:style>
  <w:style w:type="paragraph" w:styleId="Pta">
    <w:name w:val="footer"/>
    <w:basedOn w:val="Normlny"/>
    <w:link w:val="PtaChar"/>
    <w:uiPriority w:val="99"/>
    <w:unhideWhenUsed/>
    <w:rsid w:val="00641D58"/>
    <w:pPr>
      <w:tabs>
        <w:tab w:val="center" w:pos="4536"/>
        <w:tab w:val="right" w:pos="9072"/>
      </w:tabs>
      <w:spacing w:after="0" w:line="240" w:lineRule="auto"/>
    </w:pPr>
  </w:style>
  <w:style w:type="character" w:customStyle="1" w:styleId="PtaChar">
    <w:name w:val="Päta Char"/>
    <w:basedOn w:val="Predvolenpsmoodseku"/>
    <w:link w:val="Pta"/>
    <w:uiPriority w:val="99"/>
    <w:rsid w:val="00641D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1791</Words>
  <Characters>10209</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Ďurejová Barbora</dc:creator>
  <cp:keywords/>
  <dc:description/>
  <cp:lastModifiedBy>Ďurejová Barbora</cp:lastModifiedBy>
  <cp:revision>3</cp:revision>
  <dcterms:created xsi:type="dcterms:W3CDTF">2022-09-21T06:37:00Z</dcterms:created>
  <dcterms:modified xsi:type="dcterms:W3CDTF">2022-10-21T07:52:00Z</dcterms:modified>
</cp:coreProperties>
</file>