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6045C" w:rsidRDefault="00F6045C">
      <w:pPr>
        <w:jc w:val="center"/>
        <w:divId w:val="1484277068"/>
        <w:rPr>
          <w:rFonts w:ascii="Times" w:hAnsi="Times" w:cs="Times"/>
          <w:sz w:val="25"/>
          <w:szCs w:val="25"/>
        </w:rPr>
      </w:pPr>
      <w:r>
        <w:rPr>
          <w:rFonts w:ascii="Times" w:hAnsi="Times" w:cs="Times"/>
          <w:sz w:val="25"/>
          <w:szCs w:val="25"/>
        </w:rPr>
        <w:t xml:space="preserve">Zákon, ktorým sa mení a dopĺňa zákon č. 579/2004 Z. z. o záchrannej zdravotnej službe a o zmene a doplnení niektorých zákonov v znení neskorších predpisov a ktorým sa dopĺňa zákon č. 317/2016 Z. z. o požiadavkách a postupoch pri odbere a transplantácii ľudského orgánu, ľudského tkaniva a ľudských buniek a o zmene a doplnení niektorých zákonov (transplantačný zákon)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6045C" w:rsidP="00F6045C">
            <w:pPr>
              <w:spacing w:after="0" w:line="240" w:lineRule="auto"/>
              <w:rPr>
                <w:rFonts w:ascii="Times New Roman" w:hAnsi="Times New Roman" w:cs="Calibri"/>
                <w:sz w:val="20"/>
                <w:szCs w:val="20"/>
              </w:rPr>
            </w:pPr>
            <w:r>
              <w:rPr>
                <w:rFonts w:ascii="Times" w:hAnsi="Times" w:cs="Times"/>
                <w:sz w:val="25"/>
                <w:szCs w:val="25"/>
              </w:rPr>
              <w:t>26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6045C" w:rsidP="00F6045C">
            <w:pPr>
              <w:spacing w:after="0" w:line="240" w:lineRule="auto"/>
              <w:rPr>
                <w:rFonts w:ascii="Times New Roman" w:hAnsi="Times New Roman" w:cs="Calibri"/>
                <w:sz w:val="20"/>
                <w:szCs w:val="20"/>
              </w:rPr>
            </w:pPr>
            <w:r>
              <w:rPr>
                <w:rFonts w:ascii="Times" w:hAnsi="Times" w:cs="Times"/>
                <w:sz w:val="25"/>
                <w:szCs w:val="25"/>
              </w:rPr>
              <w:t>26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6045C" w:rsidP="00F6045C">
            <w:pPr>
              <w:spacing w:after="0" w:line="240" w:lineRule="auto"/>
              <w:rPr>
                <w:rFonts w:ascii="Times New Roman" w:hAnsi="Times New Roman" w:cs="Calibri"/>
                <w:sz w:val="20"/>
                <w:szCs w:val="20"/>
              </w:rPr>
            </w:pPr>
            <w:r>
              <w:rPr>
                <w:rFonts w:ascii="Times" w:hAnsi="Times" w:cs="Times"/>
                <w:sz w:val="25"/>
                <w:szCs w:val="25"/>
              </w:rPr>
              <w:t>20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6045C" w:rsidP="00F6045C">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6045C" w:rsidP="00F6045C">
            <w:pPr>
              <w:spacing w:after="0" w:line="240" w:lineRule="auto"/>
              <w:rPr>
                <w:rFonts w:ascii="Times New Roman" w:hAnsi="Times New Roman" w:cs="Calibri"/>
                <w:sz w:val="20"/>
                <w:szCs w:val="20"/>
              </w:rPr>
            </w:pPr>
            <w:r>
              <w:rPr>
                <w:rFonts w:ascii="Times" w:hAnsi="Times" w:cs="Times"/>
                <w:sz w:val="25"/>
                <w:szCs w:val="25"/>
              </w:rPr>
              <w:t>6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F6045C" w:rsidRDefault="00F6045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6045C">
        <w:trPr>
          <w:divId w:val="44442833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Vôbec nezaslali</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Asociácia záchrannej zdravotnej služby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sz w:val="20"/>
                <w:szCs w:val="20"/>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sz w:val="20"/>
                <w:szCs w:val="20"/>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sz w:val="20"/>
                <w:szCs w:val="20"/>
              </w:rPr>
            </w:pPr>
            <w:bookmarkStart w:id="0" w:name="_GoBack"/>
            <w:bookmarkEnd w:id="0"/>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sz w:val="20"/>
                <w:szCs w:val="20"/>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sz w:val="20"/>
                <w:szCs w:val="20"/>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sz w:val="20"/>
                <w:szCs w:val="20"/>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sz w:val="20"/>
                <w:szCs w:val="20"/>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sz w:val="20"/>
                <w:szCs w:val="20"/>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sz w:val="20"/>
                <w:szCs w:val="20"/>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sz w:val="20"/>
                <w:szCs w:val="20"/>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x</w:t>
            </w:r>
          </w:p>
        </w:tc>
      </w:tr>
      <w:tr w:rsidR="00F6045C">
        <w:trPr>
          <w:divId w:val="444428332"/>
          <w:jc w:val="center"/>
        </w:trPr>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26 (22o,4z)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045C" w:rsidRDefault="00F6045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6045C" w:rsidRDefault="00F6045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Spôsob vyhodnotenia</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AZZS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Navrhujeme v rámci navrhovanej novelizácie zákona č. 579/2004 Z. z. upraviť aj poskytovanie náhrady za zásahy vykonané poskytovateľmi zdravotnej starostlivosti na základe pokynu Operačného strediska ZZS SR nasledovne: V Zákone č. 579/2004 Z. z. v §3 sa za odsek 6, pridáva nový odsek 7, ktorý znie: „V prípade, že poskytovateľ zdravotnej starostlivosti vykoná zásah 8) (§ 2 ods. 2 písm. b) zákona č. 129/2002 Z. z.) na základe pokynu operačného strediska alebo inej oprávnenej organizácie bez toho, aby došlo k poskytnutiu zdravotnej starostlivosti alebo preprave pacienta, má poskytovateľ zdravotnej starostlivosti nárok na náhradu nákladov s tým spojených.“ Uvedené ustanovenie odstraňuje doterajšiu nerovnováhu medzi jasne definovanou povinnosťou poskytovateľa zdravotnej starostlivosti vykonať zásah na základe pokynu operačného strediska na jednej strane a na druhej strane absentujúcou právnou úpravou spôsobu naplnenia práva poskytovateľa zdravotnej starostlivosti na náhradu vzniknutých nákladov. V praktickej rovine dochádza neraz k prípadom, kedy poskytovateľ zdravotnej starostlivosti vykoná zásah na základe pokynov operačného strediska, avšak z dôvodov, ktoré nie sú na strane poskytovateľa, nedôjde k poskytnutiu zdravotnej starostlivosti alebo k preprave pacienta (napr. pacient odmietne poskytnutie zdravotnej starostlivosti; pacient odmietne prepravu do zdravotníckeho zariadenia). V praxi tiež nastávajú situácie, kedy sú na zásah vyslané viaceré zložky IZS pričom k poskytnutiu zdravotnej starostlivosti dôjde iba jednou z nich, prípadne k poskytnutiu zdravotnej starostlivosti z objektívnych dôvodov nedôjde vôbec (napr. pacientovi poskytne zdravotnú starostlivosť iný poskytovateľ zdravotnej starostlivosti skôr, než na miesto dorazí poskytovateľ zdravotnej starostlivosti vyslaný operačným strediskom; pacienta ošetrí iná zložka IZS – napr. hasiči – a pacient ďalšie ošetrenie nepotrebuje). V aplikačnej praxi v takýchto prípadoch dochádza k pochybnostiam o oprávnenosti nárokov na náhradu vzniknutých nákladov poskytovateľa zdravotnej starostlivosti vyslaného na zásah operačným strediskom. Navrhovaná právna úprava odstraňuje pochybnosti pri posudzovaní nárokov vzniknutých v horeuvedených prípadoch. Navrhovaná právna úprava sa pridŕža princípu definovaného v zákone o Integrovanom záchrannom systéme (Zákon č. 129/2002 Z. z.), podľa ktorého „Každý je povinný pri zásahu na výzvu .... operačného strediska tiesňového volania poskytnúť pomoc, ktorá spočíva a) v osobnej pomoci ..., b) vo vecnom plnení potrebnom na záchranu ....“ a zároveň „Ten, kto poskytol osobnú pomoc alebo vecné plnenie, má právo na náhradu škody, ktorá mu vznikla osobnou pomocou alebo vecným plnením, ak mu toto právo nevyplýva z osobitných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Keďže k uskutočneniu neodkladnej prepravy je potrebný súhlas príslušnej poisťovne, poisťovňa týmto súhlasí aj s úhradou nákladov.</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K čl. I bodom 4 a 5</w:t>
            </w:r>
            <w:r>
              <w:rPr>
                <w:rFonts w:ascii="Times" w:hAnsi="Times" w:cs="Times"/>
                <w:sz w:val="25"/>
                <w:szCs w:val="25"/>
              </w:rPr>
              <w:br/>
              <w:t>Odporúčame znenie bodov 4 a 5 upraviť takto: „4. V § 6 ods. 2 písm. a) sa slová „§ 5 ods. 1 písm. b), n), o) a t)“ nahrádzajú slovami „§ 5 ods. 1 písm. b) až d), o), p) a u)“. 5. V § 6 ods. 2 písm. b) sa slová „§ 5 ods. 1 písm. a), c) až m), r) a s)“ nahrádzajú slovami „§ 5 ods. 1 písm. a), e) až n), s) a t)“.“. Odôvodnenie Porušenie povinnosti poskytovateľa záchrannej zdravotnej služby uvedenej v § 5 ods. 1 písm. b) zákona č. 579/2004 Z. z. v znení neskorších predpisov zabezpečiť výjazd ambulancie bezodkladne, najneskôr do dvoch minút od prijatia pokynu na zásah, je podľa § 6 ods. 2 písm. a) tohto zákona sankcionované pokutou do výšky 663 eur. Bod 4 návrhu zákona rovnako upravuje výšku pokuty v prípade porušenia povinnosti poskytovateľa záchrannej zdravotnej služby uvedenej v § 5 ods. 1 novom písm. d) zabezpečiť výjazd ambulancie bezodkladne, najneskôr do desiatich minút od prijatia pokynu na zásah, ak ide o zásah v osobných ochranných pracovných prostriedkoch pri ohrození biologickým faktorom 3 až 4. Podľa § 6 ods. 2 písm. b) zákona č. 579/2004 Z. z. v znení neskorších predpisov sa však porušenie povinnosti poskytovateľa záchrannej zdravotnej služby uvedenej v § 5 ods. 1 písm. c) zákona č. 579/2004 Z. z. v znení neskorších predpisov zabezpečiť vzlet ambulancie vrtuľníkovej záchrannej zdravotnej služby ihneď, ako je to možné, sankcionuje pokutou do výšky 16 596 eur. Keďže charakter povinnosti, ktorej porušenie sa sankcionuje je rovnaký, teda v ustanovenom intervale zabezpečiť výjazd na zásah, resp. vzlet ambulancie záchrannej zdravotnej služby, navrhujeme znenie bodu 4 a 5 upraviť tak, aby porušenie povinnosti uvedenej v § 5 ods. 1 písm. c) zákona č. 579/2004 Z. z. v znení neskorších predpisov bolo možné sankcionovať pokutou do výšky 663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Výška pokuty sa nemenila oproti predchádzajúcej právnej úprave</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K čl. I bodu 3</w:t>
            </w:r>
            <w:r>
              <w:rPr>
                <w:rFonts w:ascii="Times" w:hAnsi="Times" w:cs="Times"/>
                <w:sz w:val="25"/>
                <w:szCs w:val="25"/>
              </w:rPr>
              <w:br/>
              <w:t>Podľa § 5 ods. 1 písm. b) zákona č. 579/2004 Z. z. v znení neskorších predpisov povinnosť poskytovateľa zdravotnej záchrannej služby zabezpečiť prevádzkové podmienky stanice záchrannej zdravotnej služby a ambulancie záchrannej zdravotnej služby tak, aby bol zabezpečený výjazd ambulancie bezodkladne, najneskôr do dvoch minút od prijatia pokynu koordinačného strediska alebo operačného strediska záchrannej zdravotnej služby na zásah sa nevzťahuje na výjazd ambulancie vrtuľníkovej záchrannej zdravotnej služby; podľa § 5 ods. 1 písm. c) vzlet ambulancie vrtuľníkovej záchrannej zdravotnej služby musí byť vykonaný ihneď, ako je to možné. Návrh zákona v bode 3 § 5 ods. 1 novom písmene d) upravuje osobitne interval pre výjazd ambulancie záchrannej zdravotnej služby, ak si zásah vyžaduje použitie osobných ochranných pracovných prostriedkov pri ohrození biologickým faktorom 3 až 4. Vzhľadom na súčasne znenie § 5 ods. 1 písm. b) a c) zákona č. 579/2004 Z. z. v znení neskorších predpisov odporúčame zvážiť úpravu výnimky z povinnosti zabezpečiť výjazd ambulancie bezodkladne, najneskôr do desiatich minút od prijatia pokynu na zásah v osobných ochranných pracovných prostriedkoch pri ohrození biologickým faktorom 3 až 4 pre ambulanciu vrtuľníkovej záchrannej zdravotnej služby a teda na konci § 5 ods. 1 nové písm. d) pripojiť bodkočiarku a tieto slová: „to neplatí pre výjazd ambulancie vrtuľníkovej záchrannej zdravotnej služby“. Na vzlet ambulancie vrtuľníkovej záchrannej zdravotnej služby by sa aj v tomto prípade vzťahovalo ustanovenie § 5 ods. 1 písm. c) zákona č. 579/2004 Z. z. v znení neskorších predpisov. Zároveň odporúčame bodku za číslovkou 4 nahradiť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K čl. III</w:t>
            </w:r>
            <w:r>
              <w:rPr>
                <w:rFonts w:ascii="Times" w:hAnsi="Times" w:cs="Times"/>
                <w:sz w:val="25"/>
                <w:szCs w:val="25"/>
              </w:rPr>
              <w:br/>
              <w:t>Slovo „september“ odporúčame nahradiť slovom „septembra“.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K čl. I bodu 1</w:t>
            </w:r>
            <w:r>
              <w:rPr>
                <w:rFonts w:ascii="Times" w:hAnsi="Times" w:cs="Times"/>
                <w:sz w:val="25"/>
                <w:szCs w:val="25"/>
              </w:rPr>
              <w:br/>
              <w:t>Ustanovenie § 9b ods. 4 zákona č. 580/2004 Z. z. o zdravotnom poistení a o zmene a doplnení zákona č. 95/2002 Z. z. o poisťovníctve a o zmene a doplnení niektorých zákonov v znení neskorších predpisov definuje pojem zdravotná starostlivosť so súhlasom príslušnej zdravotnej poisťovne vo vzťahu k poistencovi ako zdravotnú starostlivosť zameranú na liečenie už existujúceho zdravotného problému poistenca v inom členskom štáte odsúhlasenú príslušnou zdravotnou poisťovňou; jej poskytnutie, termín a miesto si poistenec musí vopred dohodnúť s poskytovateľom zdravotnej starostlivosti v inom členskom štáte. V zmysle dôvodovej správy osobitnej časti k bodu 1 navrhovanou zmenou zákona sa umožňuje zásah záchrannej zdravotnej služby v prípade neodkladnej prepravy aj mimo územia Slovenskej republiky v prípade jej náhlej potreby, ak nemôže byť použitý obvyklý postup, keď sa transport do zahraničia uskutočňuje až po schválení revíznym lekárom príslušnej poisťovne posádkou mimo systém záchrannej zdravotnej služby na základe zmluvného vzťahu poisťovne s poskytovateľom zdravotnej starostlivosti. V zmysle dôvodovej správy všeobecnej časti návrh zákona rieši neodkladnú prepravu pacientov do zahraničia v prípade jej okamžitej indikácie napríklad v prípade transplantácií, keď je indikovaná dostupnosť orgánu a preprava sa nemôže realizovať po schválení príslušnou poisťovňou s vopred dohodnutým poskytovateľom s dlhším časovým odstupom ako je životnosť transplantovaného orgánu, alebo prepravu pacientov do zahraničia, ak na území Slovenskej republiky nie je dostatočný počet lôžok so zodpovedajúcou úrovňou zdravotnej starostlivosti. Podľa navrhovaného znenia § 2 ods. 6 druhej vety zákona č. 579/2004 Z. z. o záchrannej zdravotnej službe a o zmene a doplnení niektorých zákonov v znení návrhu zákona zásahovým územím na vykonávanie neodkladnej prepravy letúnom so súhlasom príslušnej zdravotnej poisťovne je aj územie mimo územia Slovenskej republiky. Uvedené ustanovenie možno vykladať tak, že súhlas príslušnej zdravotnej poisťovne sa vyžaduje na vykonanie neodkladnej prepravy letúnom (nie na poskytnutie samotnej zdravotnej starostlivosti), čo však vzhľadom aj na predtým citované sprievodné materiály a na navrhované znenie § 2 ods. 6 prvej vety tohto zákona, ktorá používa slová „na účel vykonávania neodkladnej prepravy v súvislosti s poskytnutím zdravotnej starostlivosti sú súhlasom príslušnej zdravotnej poisťovne“, zrejme nemá byť zámerom predkladateľa. Odporúčame preto zvážiť v bode 1 navrhovanom znení § 2 ods. 6 druhej vety za slová „prepravy letúnom5a)“ vložiť slová „v súvislosti s poskytnutím zdravotnej starostlivosti“, čím sa formulácia tejto vety zosúladí aj s navrhovaným znením § 2 ods. 6 prvej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Daná vec vyplýva zo znenia právnej úpravy.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K čl. I bodu 1</w:t>
            </w:r>
            <w:r>
              <w:rPr>
                <w:rFonts w:ascii="Times" w:hAnsi="Times" w:cs="Times"/>
                <w:sz w:val="25"/>
                <w:szCs w:val="25"/>
              </w:rPr>
              <w:br/>
              <w:t>V bode 1 odporúčame citáciu v poznámke pod čiarou k odkazu 4 upraviť v súlade s bodmi 49.1. až 50.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K čl. I bodu 3</w:t>
            </w:r>
            <w:r>
              <w:rPr>
                <w:rFonts w:ascii="Times" w:hAnsi="Times" w:cs="Times"/>
                <w:sz w:val="25"/>
                <w:szCs w:val="25"/>
              </w:rPr>
              <w:br/>
              <w:t>V bode 3 § 5 ods. 1 písm. d) odporúčame slová „na zásah“ za slovami „zabezpečený výjazd ambulancie“ vypustiť z dôvodu duplicity a zároveň zjednotenia znenia navrhovaného písmena d) so znením súčasného § 5 ods. 1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K čl. I bodu 3</w:t>
            </w:r>
            <w:r>
              <w:rPr>
                <w:rFonts w:ascii="Times" w:hAnsi="Times" w:cs="Times"/>
                <w:sz w:val="25"/>
                <w:szCs w:val="25"/>
              </w:rPr>
              <w:br/>
              <w:t>V bode 3 odporúčame navrhovaný odkaz „9aaa)“ nahradiť odkazom „9ab)“.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Odkaz 9aaa sa v normatívnom texte nachádza pred odkazom 9a.</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je potrebné zosúladiť s prílohou č. 1 Legislatívnych pravidiel vlády SR (ďalej len „príloha LPV“) [napríklad v čl. I úvodnej vete vypustiť slová „zákona č. 8/2009 Z. z.,“ ako nadbytočné a za slová „č. 133/2021 Z. z.“ vložiť čiarku, v bode 1 § 2 ods. 6 odkaz 4 nahradiť odkazom 5aa vrátane príslušnej poznámky pod čiarou, v poznámke pod čiarou k odkazu 4 za slová „č. 580/2004 Z. z.“ vložiť slová „v znení neskorších predpisov.“, v súvislosti s vložením nového písmena d) v § 5 ods. 1 v bode 3 upraviť vnútorný odkaz v § 2 ods. 2 platného znenia zákona, v bode 3 § 5 ods. 1 písm. d) slová „3 až 4.“ nahradiť slovami „3 alebo 4,“, v poznámke pod čiarou k odkazu 9aa slová „neskorších predpisov“ nahradiť slovami „zákona č. 204/2014 Z. z.“, v poznámke pod čiarou k odkazu 9aaa slová „nariadenia vlády č. 333/2020 Z. z..“ nahradiť slovami „nariadenia vlády Slovenskej republiky č. 333/2020 Z. z.“, v čl. II jedinom novelizačnom bode slová „za slová „zdravotnej starostlivosti“ vkladajú slová“ nahradiť slovami „na konci pripájajú tieto slová:“, v čl. III slová „1.september 2023“ nahradiť slovami „1. septembra 2023“ v súlade s bodom 64.1 prílohy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analýze vplyvov v tabuľke č. 4 je potrebné vyplniť riadok „Bežné výdavky (600)“.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doložke vybraných vplyvov je uvedený negatívny, rozpočtovo zabezpečený vplyv na rozpočet verejnej správy. V Analýze vplyvov na rozpočet verejnej správy, na zamestnanosť vo verejnej správe a financovanie návrhu (ďalej len „analýza vplyvov“) v tabuľke č. 1 je kvantifikovaný nárast výdavkov verejnej správy (vplyv na verejné zdravotné poistenie) v sume 146 tis. eur na rok 2022, 213 tis. eur na rok 2023, 305 tis. eur na rok 2024 a 449 tis. eur na rok 2025. V analýze vplyvov v tabuľke č. 1 v časti Financovanie zabezpečené v rozpočte žiadame uviesť vplyv na verejné zdravotné poistenie v riadku „v tom: za každý subjekt verejnej správy/program zvlášť“.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Komisia žiada predkladateľa v Doložke vybraných vplyvov v časti 10. "Poznámky" o doplnenie marginálneho vplyvu na podnikateľské prostredie. Odôvodnenie: Materiál určuje zásahovým územím na vykonávanie neodkladnej prepravy letúnom so súhlasom príslušnej zdravotnej poisťovne aj územie mimo územia Slovenskej republiky. Možný nárast transportov by mal za následok vyššie náklady na prepravu pre poskytovateľov záchrannej zdravotnej služby. Zároveň sa v materiáli rozširuje druh pokút, za ktoré je oprávnený Úrad pre dohľad nad zdravotnou starostlivosťou uložiť pokutu poskytovateľovi záchrannej zdravotnej služby. V predošlej právnej úprave neboli tieto vplyvy priznané a je teda potrebné ich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Analýza vplyvov na služby verejnej správy pre občana</w:t>
            </w:r>
            <w:r>
              <w:rPr>
                <w:rFonts w:ascii="Times" w:hAnsi="Times" w:cs="Times"/>
                <w:sz w:val="25"/>
                <w:szCs w:val="25"/>
              </w:rPr>
              <w:br/>
              <w:t>Odporúčame pripojiť k sprievodnej dokumentácii Analýzu vplyvov na služby verejnej správy pre občana. Odôvodnenie: Absencia Analýzy vplyvov na služby verejnej správy pre občana v sprievodnej dokumentácii neumožňuje verifikovať, či došlo zo strany predkladateľa Návrhu zákona k úplnej akceptácii stanoviska Komisie k negatívnym vplyvom na služby verejnej správy pre občana.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Analýza vplyvov na rozpočet verejnej správy</w:t>
            </w:r>
            <w:r>
              <w:rPr>
                <w:rFonts w:ascii="Times" w:hAnsi="Times" w:cs="Times"/>
                <w:sz w:val="25"/>
                <w:szCs w:val="25"/>
              </w:rPr>
              <w:br/>
              <w:t>Odporúčame v Analýze vplyvov na rozpočet verejnej správy v časti 2.2.1 za slovo „biologickým“ doplniť slovo „faktorom“. Odôvodnenie: Ide o pripomienku z hľadiska pravopisu.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Odporúčame vo Vlastnom materiáli v Čl. I za slová „zákona č. 133/2021 Z. z.“ doplniť čiarku. Odôvodnenie: Ide o pripomienku z hľadiska pravopisu.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Odporúčame vo Vlastnom materiáli v Čl. III slovo „september“ nahradiť slovom „septembra“. Odôvodnenie: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Dôvodová správa všeobecná časť</w:t>
            </w:r>
            <w:r>
              <w:rPr>
                <w:rFonts w:ascii="Times" w:hAnsi="Times" w:cs="Times"/>
                <w:sz w:val="25"/>
                <w:szCs w:val="25"/>
              </w:rPr>
              <w:br/>
              <w:t>Odporúčame vysporiadať sa s negatívnym vplyvom na služby verejnej správy pre občana vo Všeobecnej časti dôvodovej správy. Odôvodnenie: Pripomienka zohľadňuje legislatívne požiadavky na Všeobecnú časť dôvodovej správy Návrhu zákona v zmysle Čl. 19 ods. 2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Čl. 1 bod 3</w:t>
            </w:r>
            <w:r>
              <w:rPr>
                <w:rFonts w:ascii="Times" w:hAnsi="Times" w:cs="Times"/>
                <w:sz w:val="25"/>
                <w:szCs w:val="25"/>
              </w:rPr>
              <w:br/>
              <w:t>1. V čl. I bod 3 odporúčame slová „faktorom 3 až 4“ nahradiť slovami „faktorom 3. a 4. skupiny“. Odôvodnenie: Nariadenie vlády Slovenskej republiky č. 83/2013 Z. z. o ochrane zdravia zamestnancov pred rizikami súvisiacimi s expozíciou biologickým faktorom pri práci v znení nariadenia vlády Slovenskej republiky č. 333/2020 Z. z. klasifikuje biologické faktory v ustanovení § 3, pričom ich označuje ako biologické faktory 1. skupiny, biologické faktory 2. skupiny, biologické faktory 3. skupiny a biologické faktory 4. skupiny. Rovnako sú označené aj v texte prílohy č.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Čl. I bod 3</w:t>
            </w:r>
            <w:r>
              <w:rPr>
                <w:rFonts w:ascii="Times" w:hAnsi="Times" w:cs="Times"/>
                <w:sz w:val="25"/>
                <w:szCs w:val="25"/>
              </w:rPr>
              <w:br/>
              <w:t>2. V čl. I bod 3 odporúčame v poznámke pod čiarou k odkazu 9aa slová „neskorších predpisov“ nahradiť slovami „zákona č. 204/2014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Odporúčame vyplniť bod 4. písm. a) a b)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Žiadame predkladateľa, aby doplnil do bodu 3 písm. b) doložky zlučiteľnosti nariadenie Európskeho parlamentu a Rady (EÚ) 2016/679 z 27. apríla 2016 o ochrane fyzických osôb pri spracúvaní osobných údajov a o voľnom pohybe takýchto údajov, ktorým sa zrušuje smernica 95/46/ES (všeobecné nariadenie o ochrane údajov) v platnom znení, vzhľadom nato, že čl. II návrhu zákona rozširuje okruh tretích osôb, ktorým sa sprostredkujú osobné údaje (vrátane údajov týkajúcich sa zdravia) takže údaje, ktoré sú predmetom ochrany fyzických osôb pri spracúvaní osobných údajov sú súčasťou predmetu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Žiadame predkladateľa, aby v bode 4 doložky zlučiteľnosti v súlade s prílohou č. 2 k Legislatívnym pravidlám vlády Slovenskej republiky adekvátne vyplnil písm. a) a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Žiadame predkladateľa, aby odôvodnenie k čl. I k bodu 1 návrhu zákona v osobitnej časti dôvodovej správy zosúladil s textom návrhu zákona, keďže toto odôvodnenie návrhu zákona protirečí.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Čl. II</w:t>
            </w:r>
            <w:r>
              <w:rPr>
                <w:rFonts w:ascii="Times" w:hAnsi="Times" w:cs="Times"/>
                <w:sz w:val="25"/>
                <w:szCs w:val="25"/>
              </w:rPr>
              <w:br/>
              <w:t>Žiadame nad rámec predloženého návrhu na konci článku pripojiť novelizačný bod, ktorým sa v celom texte transplantačného zákona slová "identifikačné číslo" použité v spojení s údajmi vedenými/požadovanými o poskytovateľovi zdravotnej starostlivosti nahradia slovami "identifikačné číslo organizácie" v príslušnom tvare; tieto slová sú zákonným označením jedinečného všeobecného identifikátora podľa zákona č. 272/2015 Z. z. o registri právnických osôb, podnikateľov a orgánov verejnej moci a zmene a doplnení niektorých zákonov v znení neskorších predpisov.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Materiál upravený v zmysle pripomienky.</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Čl. II</w:t>
            </w:r>
            <w:r>
              <w:rPr>
                <w:rFonts w:ascii="Times" w:hAnsi="Times" w:cs="Times"/>
                <w:sz w:val="25"/>
                <w:szCs w:val="25"/>
              </w:rPr>
              <w:br/>
              <w:t>Žiadame nad rámec predloženého návrhu v transplantačnom zákone v § 33 ods. 4 na konci prvej vety pripojiť bodkočiarku a slová "„tým nie sú dotknuté ustanovenia osobitného predpisu 29) o poskytovaní dôverných štatistických údajov na vedecké účely.“. Odôvodnenie: Účinné znenie § 33 ods. 4 transplantačného zákona znie:„(4) Spracúvané osobné údaje a dôverné štatistické údaje podľa osobitného predpisu29) z Národného transplantačného registra podľa odseku 2 sa poskytujú a sprístupňujú len v rozsahu podľa tohto zákona. Spracúvané osobné údaje z Národného transplantačného registra podľa odseku 2 sa poskytujú v anonymizovanej podobe ministerstvu zdravotníctva na účely výkonu štátnej zdravotnej politiky a Ministerstvu financií Slovenskej republiky na analytické účely. Spracúvané údaje z Národného transplantačného registra sa poskytujú v súhrnnej podobe okrem osobných údajov Štatistickému úradu Slovenskej republiky a Národnému centru zdravotníckych informácií na účely štátnej štatistiky a na medzinárodné porovnávanie. Tretím osobám sa údaje z Národného transplantačného registra okrem osobných údajov a dôverných štatistických údajov podľa osobitného predpisu27) poskytujú na základe žiadosti.“. Možný aplikačný problém: Zo znenia prvej vety a tretej vety v kontexte odseku a zákona vyplýva, že orgán vykonávajúci štátnu štatistiku, ktorým je aj Ministerstvo zdravotníctva Slovenskej republiky, nemôže poskytovať dôverné štatistické údaje týkajúce sa transplantácií na vedecké účely, pretože predmetný odsek ustanovuje, že rozsah poskytovaných údajov stanovuje výlučne transplantačný zákon. Súčasná úprava je tak vlastne špeciálnou k § 30 ods. 4 zákona č. 540/2001 Z. z. a čl. 23 nariadenia (ES) č. 223/2009 v platnom znení, čo z pohľadu vykonávania úloh štátnej štatistiky nie je žiaduce.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Ide o pripomienku nad rámec predloženého návrhu. Na základe rozporového konania zo dňa 20.10.2022 bol rozpor odstránený a predkladateľ od pripomienky odstupuje.</w:t>
            </w:r>
          </w:p>
        </w:tc>
      </w:tr>
      <w:tr w:rsidR="00F6045C">
        <w:trPr>
          <w:divId w:val="17618336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b/>
                <w:bCs/>
                <w:sz w:val="25"/>
                <w:szCs w:val="25"/>
              </w:rPr>
              <w:t>Čl. I § 2 ods. 6</w:t>
            </w:r>
            <w:r>
              <w:rPr>
                <w:rFonts w:ascii="Times" w:hAnsi="Times" w:cs="Times"/>
                <w:sz w:val="25"/>
                <w:szCs w:val="25"/>
              </w:rPr>
              <w:br/>
              <w:t>Bod 1, § 2 ods. 6 navrhujeme vypustiť v celom rozsahu. Odôvodnenie: Novelou sa má zaviesť rozšírenie zásahového územia aj na členské štáty EÚ a EHP, pokiaľ ide o neodkladnú prepravu v súvislosti s poskytnutím plánovanej zdravotnej starostlivosti v cudzine, na ktorú zdravotná poisťovňa udelila súhlas. Takéto rozšírenie zásahového územia a teda územia, kde sa má poskytovať neodkladná preprava ako súčasť poskytovania neodkladnej zdravotnej starostlivosti, je nelogické a nekoncepčné vo vzťahu k zdravotnej starostlivosti, na ktorú sa toto rozšírenie vzťahuje. Zdravotná starostlivosť, na ktorú zdravotná poisťovňa udeľuje súhlas podľa § 9b ods. 10 a 13 zákona č. 580/2004 Z. z. je plánovaná, a teda odkladná zdravotná starostlivosť. Vzhľadom na tento charakter zdravotnej starostlivosti je nelogická možná potreba neodkladnej prepravy do zdravotníckeho zariadenia v cudzine, kde sa má poskytovať plánovaná, odkladná zdravotná starostlivosť. Poskytovanie neodkladnej prepravy sa nerealizuje ani pre účel poskytovania plánovanej zdravotnej starostlivosti na území Slovenskej republiky.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045C" w:rsidRDefault="00F6045C">
            <w:pPr>
              <w:rPr>
                <w:rFonts w:ascii="Times" w:hAnsi="Times" w:cs="Times"/>
                <w:sz w:val="25"/>
                <w:szCs w:val="25"/>
              </w:rPr>
            </w:pPr>
            <w:r>
              <w:rPr>
                <w:rFonts w:ascii="Times" w:hAnsi="Times" w:cs="Times"/>
                <w:sz w:val="25"/>
                <w:szCs w:val="25"/>
              </w:rPr>
              <w:t>Na základe rozporového konania zo dňa 20.10.2022 bol rozpor odstránený a predkladateľ od pripomienky odstupuje.</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321" w:rsidRDefault="00D14321" w:rsidP="000A67D5">
      <w:pPr>
        <w:spacing w:after="0" w:line="240" w:lineRule="auto"/>
      </w:pPr>
      <w:r>
        <w:separator/>
      </w:r>
    </w:p>
  </w:endnote>
  <w:endnote w:type="continuationSeparator" w:id="0">
    <w:p w:rsidR="00D14321" w:rsidRDefault="00D1432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61815133"/>
      <w:docPartObj>
        <w:docPartGallery w:val="Page Numbers (Bottom of Page)"/>
        <w:docPartUnique/>
      </w:docPartObj>
    </w:sdtPr>
    <w:sdtContent>
      <w:p w:rsidR="005A6823" w:rsidRPr="005A6823" w:rsidRDefault="005A6823">
        <w:pPr>
          <w:pStyle w:val="Pta"/>
          <w:jc w:val="right"/>
          <w:rPr>
            <w:rFonts w:ascii="Times New Roman" w:hAnsi="Times New Roman" w:cs="Times New Roman"/>
            <w:sz w:val="20"/>
            <w:szCs w:val="20"/>
          </w:rPr>
        </w:pPr>
        <w:r w:rsidRPr="005A6823">
          <w:rPr>
            <w:rFonts w:ascii="Times New Roman" w:hAnsi="Times New Roman" w:cs="Times New Roman"/>
            <w:sz w:val="20"/>
            <w:szCs w:val="20"/>
          </w:rPr>
          <w:fldChar w:fldCharType="begin"/>
        </w:r>
        <w:r w:rsidRPr="005A6823">
          <w:rPr>
            <w:rFonts w:ascii="Times New Roman" w:hAnsi="Times New Roman" w:cs="Times New Roman"/>
            <w:sz w:val="20"/>
            <w:szCs w:val="20"/>
          </w:rPr>
          <w:instrText>PAGE   \* MERGEFORMAT</w:instrText>
        </w:r>
        <w:r w:rsidRPr="005A6823">
          <w:rPr>
            <w:rFonts w:ascii="Times New Roman" w:hAnsi="Times New Roman" w:cs="Times New Roman"/>
            <w:sz w:val="20"/>
            <w:szCs w:val="20"/>
          </w:rPr>
          <w:fldChar w:fldCharType="separate"/>
        </w:r>
        <w:r w:rsidR="00D14321">
          <w:rPr>
            <w:rFonts w:ascii="Times New Roman" w:hAnsi="Times New Roman" w:cs="Times New Roman"/>
            <w:noProof/>
            <w:sz w:val="20"/>
            <w:szCs w:val="20"/>
          </w:rPr>
          <w:t>1</w:t>
        </w:r>
        <w:r w:rsidRPr="005A6823">
          <w:rPr>
            <w:rFonts w:ascii="Times New Roman" w:hAnsi="Times New Roman" w:cs="Times New Roman"/>
            <w:sz w:val="20"/>
            <w:szCs w:val="20"/>
          </w:rPr>
          <w:fldChar w:fldCharType="end"/>
        </w:r>
      </w:p>
    </w:sdtContent>
  </w:sdt>
  <w:p w:rsidR="005A6823" w:rsidRDefault="005A68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321" w:rsidRDefault="00D14321" w:rsidP="000A67D5">
      <w:pPr>
        <w:spacing w:after="0" w:line="240" w:lineRule="auto"/>
      </w:pPr>
      <w:r>
        <w:separator/>
      </w:r>
    </w:p>
  </w:footnote>
  <w:footnote w:type="continuationSeparator" w:id="0">
    <w:p w:rsidR="00D14321" w:rsidRDefault="00D1432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A6823"/>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14321"/>
    <w:rsid w:val="00D261C9"/>
    <w:rsid w:val="00D85172"/>
    <w:rsid w:val="00D969AC"/>
    <w:rsid w:val="00DF7085"/>
    <w:rsid w:val="00E85710"/>
    <w:rsid w:val="00EB772A"/>
    <w:rsid w:val="00EF1425"/>
    <w:rsid w:val="00F26A4A"/>
    <w:rsid w:val="00F6045C"/>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921">
      <w:bodyDiv w:val="1"/>
      <w:marLeft w:val="0"/>
      <w:marRight w:val="0"/>
      <w:marTop w:val="0"/>
      <w:marBottom w:val="0"/>
      <w:divBdr>
        <w:top w:val="none" w:sz="0" w:space="0" w:color="auto"/>
        <w:left w:val="none" w:sz="0" w:space="0" w:color="auto"/>
        <w:bottom w:val="none" w:sz="0" w:space="0" w:color="auto"/>
        <w:right w:val="none" w:sz="0" w:space="0" w:color="auto"/>
      </w:divBdr>
    </w:div>
    <w:div w:id="367409774">
      <w:bodyDiv w:val="1"/>
      <w:marLeft w:val="0"/>
      <w:marRight w:val="0"/>
      <w:marTop w:val="0"/>
      <w:marBottom w:val="0"/>
      <w:divBdr>
        <w:top w:val="none" w:sz="0" w:space="0" w:color="auto"/>
        <w:left w:val="none" w:sz="0" w:space="0" w:color="auto"/>
        <w:bottom w:val="none" w:sz="0" w:space="0" w:color="auto"/>
        <w:right w:val="none" w:sz="0" w:space="0" w:color="auto"/>
      </w:divBdr>
    </w:div>
    <w:div w:id="444428332">
      <w:bodyDiv w:val="1"/>
      <w:marLeft w:val="0"/>
      <w:marRight w:val="0"/>
      <w:marTop w:val="0"/>
      <w:marBottom w:val="0"/>
      <w:divBdr>
        <w:top w:val="none" w:sz="0" w:space="0" w:color="auto"/>
        <w:left w:val="none" w:sz="0" w:space="0" w:color="auto"/>
        <w:bottom w:val="none" w:sz="0" w:space="0" w:color="auto"/>
        <w:right w:val="none" w:sz="0" w:space="0" w:color="auto"/>
      </w:divBdr>
    </w:div>
    <w:div w:id="554699928">
      <w:bodyDiv w:val="1"/>
      <w:marLeft w:val="0"/>
      <w:marRight w:val="0"/>
      <w:marTop w:val="0"/>
      <w:marBottom w:val="0"/>
      <w:divBdr>
        <w:top w:val="none" w:sz="0" w:space="0" w:color="auto"/>
        <w:left w:val="none" w:sz="0" w:space="0" w:color="auto"/>
        <w:bottom w:val="none" w:sz="0" w:space="0" w:color="auto"/>
        <w:right w:val="none" w:sz="0" w:space="0" w:color="auto"/>
      </w:divBdr>
    </w:div>
    <w:div w:id="729307371">
      <w:bodyDiv w:val="1"/>
      <w:marLeft w:val="0"/>
      <w:marRight w:val="0"/>
      <w:marTop w:val="0"/>
      <w:marBottom w:val="0"/>
      <w:divBdr>
        <w:top w:val="none" w:sz="0" w:space="0" w:color="auto"/>
        <w:left w:val="none" w:sz="0" w:space="0" w:color="auto"/>
        <w:bottom w:val="none" w:sz="0" w:space="0" w:color="auto"/>
        <w:right w:val="none" w:sz="0" w:space="0" w:color="auto"/>
      </w:divBdr>
    </w:div>
    <w:div w:id="1334918016">
      <w:bodyDiv w:val="1"/>
      <w:marLeft w:val="0"/>
      <w:marRight w:val="0"/>
      <w:marTop w:val="0"/>
      <w:marBottom w:val="0"/>
      <w:divBdr>
        <w:top w:val="none" w:sz="0" w:space="0" w:color="auto"/>
        <w:left w:val="none" w:sz="0" w:space="0" w:color="auto"/>
        <w:bottom w:val="none" w:sz="0" w:space="0" w:color="auto"/>
        <w:right w:val="none" w:sz="0" w:space="0" w:color="auto"/>
      </w:divBdr>
    </w:div>
    <w:div w:id="1484277068">
      <w:bodyDiv w:val="1"/>
      <w:marLeft w:val="0"/>
      <w:marRight w:val="0"/>
      <w:marTop w:val="0"/>
      <w:marBottom w:val="0"/>
      <w:divBdr>
        <w:top w:val="none" w:sz="0" w:space="0" w:color="auto"/>
        <w:left w:val="none" w:sz="0" w:space="0" w:color="auto"/>
        <w:bottom w:val="none" w:sz="0" w:space="0" w:color="auto"/>
        <w:right w:val="none" w:sz="0" w:space="0" w:color="auto"/>
      </w:divBdr>
    </w:div>
    <w:div w:id="17618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10.2022 7:46:44"/>
    <f:field ref="objchangedby" par="" text="Administrator, System"/>
    <f:field ref="objmodifiedat" par="" text="24.10.2022 7:46:5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3868</Words>
  <Characters>22053</Characters>
  <Application>Microsoft Office Word</Application>
  <DocSecurity>0</DocSecurity>
  <Lines>183</Lines>
  <Paragraphs>51</Paragraphs>
  <ScaleCrop>false</ScaleCrop>
  <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2022-10-24T05:46:00Z</dcterms:created>
  <dcterms:modified xsi:type="dcterms:W3CDTF">2022-10-24T06:04:00Z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Barbora Ďurejová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579/2004 Z. z. o záchrannej zdravotnej službe a o zmene a doplnení niektorých zákonov v znení neskorších predpisov a ktorým sa dopĺňa zákon č. 317/2016 Z. z. o požiadavkách a postupoch pri odbere a transplantácii ľudské</vt:lpwstr>
  </property>
  <property fmtid="{D5CDD505-2E9C-101B-9397-08002B2CF9AE}" pid="14" name="FSC#SKEDITIONSLOVLEX@103.510:nazovpredpis1">
    <vt:lpwstr>ho orgánu, ľudského tkaniva a ľudských buniek a o zmene a doplnení niektorých zákonov (transplantačný zákon)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2021_x000d_
</vt:lpwstr>
  </property>
  <property fmtid="{D5CDD505-2E9C-101B-9397-08002B2CF9AE}" pid="22" name="FSC#SKEDITIONSLOVLEX@103.510:plnynazovpredpis">
    <vt:lpwstr> Zákon, ktorým sa mení a dopĺňa zákon č. 579/2004 Z. z. o záchrannej zdravotnej službe a o zmene a doplnení niektorých zákonov v znení neskorších predpisov a ktorým sa dopĺňa zákon č. 317/2016 Z. z. o požiadavkách a postupoch pri odbere a transplantácii ľ</vt:lpwstr>
  </property>
  <property fmtid="{D5CDD505-2E9C-101B-9397-08002B2CF9AE}" pid="23" name="FSC#SKEDITIONSLOVLEX@103.510:plnynazovpredpis1">
    <vt:lpwstr>udského orgánu, ľudského tkaniva a ľudských buniek a o zmene a doplnení niektorých zákonov (transplantačný zákon)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S18223-2022-OL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LP/2022/543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COO.2145.1000.3.5266469</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24. 10. 2022</vt:lpwstr>
  </property>
</Properties>
</file>