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916B2" w:rsidRDefault="00927118" w:rsidP="003916B2">
      <w:pPr>
        <w:adjustRightInd w:val="0"/>
        <w:spacing w:after="0" w:line="240" w:lineRule="auto"/>
        <w:jc w:val="center"/>
        <w:rPr>
          <w:rFonts w:ascii="Times New Roman" w:eastAsia="Times New Roman" w:hAnsi="Times New Roman" w:cs="Times New Roman"/>
          <w:b/>
          <w:caps/>
          <w:sz w:val="24"/>
          <w:szCs w:val="24"/>
        </w:rPr>
      </w:pPr>
      <w:r w:rsidRPr="003916B2">
        <w:rPr>
          <w:rFonts w:ascii="Times New Roman" w:eastAsia="Times New Roman" w:hAnsi="Times New Roman" w:cs="Times New Roman"/>
          <w:b/>
          <w:caps/>
          <w:sz w:val="24"/>
          <w:szCs w:val="24"/>
        </w:rPr>
        <w:t>Vyhodnotenie medzirezortného pripomienkového konania</w:t>
      </w:r>
    </w:p>
    <w:p w:rsidR="00927118" w:rsidRPr="003916B2" w:rsidRDefault="00927118" w:rsidP="003916B2">
      <w:pPr>
        <w:spacing w:after="0" w:line="240" w:lineRule="auto"/>
        <w:jc w:val="center"/>
        <w:rPr>
          <w:rFonts w:ascii="Times New Roman" w:hAnsi="Times New Roman" w:cs="Times New Roman"/>
          <w:sz w:val="24"/>
          <w:szCs w:val="24"/>
        </w:rPr>
      </w:pPr>
    </w:p>
    <w:p w:rsidR="009F781B" w:rsidRPr="003916B2" w:rsidRDefault="009F781B" w:rsidP="003916B2">
      <w:pPr>
        <w:spacing w:after="0" w:line="240" w:lineRule="auto"/>
        <w:jc w:val="center"/>
        <w:divId w:val="187763971"/>
        <w:rPr>
          <w:rFonts w:ascii="Times New Roman" w:hAnsi="Times New Roman" w:cs="Times New Roman"/>
          <w:sz w:val="24"/>
          <w:szCs w:val="24"/>
        </w:rPr>
      </w:pPr>
      <w:r w:rsidRPr="003916B2">
        <w:rPr>
          <w:rFonts w:ascii="Times New Roman" w:hAnsi="Times New Roman" w:cs="Times New Roman"/>
          <w:sz w:val="24"/>
          <w:szCs w:val="24"/>
        </w:rPr>
        <w:t>Nariadenie vlády Slovenskej republiky, ktorým sa ustanovujú pravidlá poskytovania podpory v poľnohospodárstve formou priamych platieb</w:t>
      </w:r>
    </w:p>
    <w:tbl>
      <w:tblPr>
        <w:tblW w:w="15598" w:type="dxa"/>
        <w:tblCellMar>
          <w:left w:w="0" w:type="dxa"/>
          <w:right w:w="0" w:type="dxa"/>
        </w:tblCellMar>
        <w:tblLook w:val="0000" w:firstRow="0" w:lastRow="0" w:firstColumn="0" w:lastColumn="0" w:noHBand="0" w:noVBand="0"/>
      </w:tblPr>
      <w:tblGrid>
        <w:gridCol w:w="7797"/>
        <w:gridCol w:w="7801"/>
      </w:tblGrid>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w:t>
            </w:r>
          </w:p>
        </w:tc>
      </w:tr>
      <w:tr w:rsidR="00A251BF" w:rsidRPr="003916B2" w:rsidTr="00B76589">
        <w:tc>
          <w:tcPr>
            <w:tcW w:w="7797" w:type="dxa"/>
            <w:tcBorders>
              <w:top w:val="nil"/>
              <w:left w:val="nil"/>
              <w:bottom w:val="nil"/>
              <w:right w:val="nil"/>
            </w:tcBorders>
          </w:tcPr>
          <w:p w:rsidR="00A251BF" w:rsidRPr="003916B2" w:rsidRDefault="00A251BF"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121 /35</w:t>
            </w: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121</w:t>
            </w: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71 /10</w:t>
            </w: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11 /4</w:t>
            </w: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39 /21</w:t>
            </w: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bCs/>
                <w:sz w:val="24"/>
                <w:szCs w:val="24"/>
              </w:rPr>
              <w:t>Rozporové konanie (s kým, ked</w:t>
            </w:r>
            <w:bookmarkStart w:id="0" w:name="_GoBack"/>
            <w:bookmarkEnd w:id="0"/>
            <w:r w:rsidRPr="003916B2">
              <w:rPr>
                <w:rFonts w:ascii="Times New Roman" w:hAnsi="Times New Roman" w:cs="Times New Roman"/>
                <w:bCs/>
                <w:sz w:val="24"/>
                <w:szCs w:val="24"/>
              </w:rPr>
              <w:t>y, s akým výsledkom)</w:t>
            </w: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bCs/>
                <w:sz w:val="24"/>
                <w:szCs w:val="24"/>
              </w:rPr>
            </w:pPr>
            <w:r w:rsidRPr="003916B2">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r>
      <w:tr w:rsidR="00927118" w:rsidRPr="003916B2" w:rsidTr="00B76589">
        <w:tc>
          <w:tcPr>
            <w:tcW w:w="7797"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bCs/>
                <w:sz w:val="24"/>
                <w:szCs w:val="24"/>
              </w:rPr>
            </w:pPr>
            <w:r w:rsidRPr="003916B2">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3916B2" w:rsidRDefault="00927118" w:rsidP="003916B2">
            <w:pPr>
              <w:spacing w:after="0" w:line="240" w:lineRule="auto"/>
              <w:rPr>
                <w:rFonts w:ascii="Times New Roman" w:hAnsi="Times New Roman" w:cs="Times New Roman"/>
                <w:sz w:val="24"/>
                <w:szCs w:val="24"/>
              </w:rPr>
            </w:pPr>
          </w:p>
        </w:tc>
      </w:tr>
    </w:tbl>
    <w:p w:rsidR="00927118" w:rsidRPr="003916B2" w:rsidRDefault="00927118" w:rsidP="003916B2">
      <w:pPr>
        <w:spacing w:after="0" w:line="240" w:lineRule="auto"/>
        <w:rPr>
          <w:rFonts w:ascii="Times New Roman" w:hAnsi="Times New Roman" w:cs="Times New Roman"/>
          <w:b/>
          <w:sz w:val="24"/>
          <w:szCs w:val="24"/>
        </w:rPr>
      </w:pPr>
    </w:p>
    <w:p w:rsidR="00927118" w:rsidRPr="003916B2" w:rsidRDefault="00927118"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Sumarizácia vznesených pripomienok podľa subjektov</w:t>
      </w:r>
    </w:p>
    <w:p w:rsidR="009F781B" w:rsidRPr="003916B2" w:rsidRDefault="009F781B" w:rsidP="003916B2">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9F781B" w:rsidRPr="003916B2">
        <w:trPr>
          <w:divId w:val="17207394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Vôbec nezaslali</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15 (1o,14z)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ESSENCE Slovakia (Európska spoločnosť vedcov a odborníkov pre ochranu prírody)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35 (35o,0z)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21 (4o,17z)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Zemiakarsky a zeleninársky zväz SR</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x</w:t>
            </w:r>
          </w:p>
        </w:tc>
      </w:tr>
      <w:tr w:rsidR="009F781B" w:rsidRPr="003916B2">
        <w:trPr>
          <w:divId w:val="1720739402"/>
          <w:jc w:val="center"/>
        </w:trPr>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121 (86o,35z)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F781B" w:rsidRPr="003916B2" w:rsidRDefault="009F781B" w:rsidP="003916B2">
            <w:pPr>
              <w:spacing w:after="0" w:line="240" w:lineRule="auto"/>
              <w:jc w:val="center"/>
              <w:rPr>
                <w:rFonts w:ascii="Times New Roman" w:hAnsi="Times New Roman" w:cs="Times New Roman"/>
                <w:sz w:val="24"/>
                <w:szCs w:val="24"/>
              </w:rPr>
            </w:pPr>
          </w:p>
        </w:tc>
      </w:tr>
    </w:tbl>
    <w:p w:rsidR="00BF7CE0" w:rsidRPr="003916B2" w:rsidRDefault="00BF7CE0" w:rsidP="003916B2">
      <w:pPr>
        <w:spacing w:after="0" w:line="240" w:lineRule="auto"/>
        <w:rPr>
          <w:rFonts w:ascii="Times New Roman" w:hAnsi="Times New Roman" w:cs="Times New Roman"/>
          <w:b/>
          <w:bCs/>
          <w:color w:val="000000"/>
          <w:sz w:val="24"/>
          <w:szCs w:val="24"/>
        </w:rPr>
      </w:pPr>
      <w:r w:rsidRPr="003916B2">
        <w:rPr>
          <w:rFonts w:ascii="Times New Roman" w:eastAsia="Times New Roman" w:hAnsi="Times New Roman" w:cs="Times New Roman"/>
          <w:bCs/>
          <w:color w:val="000000"/>
          <w:sz w:val="24"/>
          <w:szCs w:val="24"/>
          <w:lang w:eastAsia="sk-SK"/>
        </w:rPr>
        <w:t>Vyhodnotenie vecných pripomienok je uvedené v tabuľkovej časti.</w:t>
      </w:r>
    </w:p>
    <w:p w:rsidR="00BF7CE0" w:rsidRPr="003916B2" w:rsidRDefault="00BF7CE0" w:rsidP="003916B2">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3916B2" w:rsidTr="00943EB2">
        <w:trPr>
          <w:cantSplit/>
        </w:trPr>
        <w:tc>
          <w:tcPr>
            <w:tcW w:w="4928" w:type="dxa"/>
            <w:gridSpan w:val="2"/>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Vysvetlivky  k použitým skratkám v tabuľke:</w:t>
            </w:r>
          </w:p>
        </w:tc>
      </w:tr>
      <w:tr w:rsidR="00BF7CE0" w:rsidRPr="003916B2" w:rsidTr="00943EB2">
        <w:trPr>
          <w:cantSplit/>
        </w:trPr>
        <w:tc>
          <w:tcPr>
            <w:tcW w:w="180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O – obyčajná</w:t>
            </w:r>
          </w:p>
        </w:tc>
        <w:tc>
          <w:tcPr>
            <w:tcW w:w="311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A – akceptovaná</w:t>
            </w:r>
          </w:p>
        </w:tc>
      </w:tr>
      <w:tr w:rsidR="00BF7CE0" w:rsidRPr="003916B2" w:rsidTr="00943EB2">
        <w:trPr>
          <w:cantSplit/>
        </w:trPr>
        <w:tc>
          <w:tcPr>
            <w:tcW w:w="180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Z – zásadná</w:t>
            </w:r>
          </w:p>
        </w:tc>
        <w:tc>
          <w:tcPr>
            <w:tcW w:w="311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N – neakceptovaná</w:t>
            </w:r>
          </w:p>
        </w:tc>
      </w:tr>
      <w:tr w:rsidR="00BF7CE0" w:rsidRPr="003916B2" w:rsidTr="00943EB2">
        <w:trPr>
          <w:cantSplit/>
        </w:trPr>
        <w:tc>
          <w:tcPr>
            <w:tcW w:w="180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p>
        </w:tc>
        <w:tc>
          <w:tcPr>
            <w:tcW w:w="3119" w:type="dxa"/>
            <w:tcBorders>
              <w:top w:val="nil"/>
              <w:left w:val="nil"/>
              <w:bottom w:val="nil"/>
              <w:right w:val="nil"/>
            </w:tcBorders>
          </w:tcPr>
          <w:p w:rsidR="00BF7CE0" w:rsidRPr="003916B2" w:rsidRDefault="00BF7CE0" w:rsidP="003916B2">
            <w:pPr>
              <w:pStyle w:val="Zkladntext"/>
              <w:widowControl/>
              <w:jc w:val="both"/>
              <w:rPr>
                <w:b w:val="0"/>
                <w:color w:val="000000"/>
                <w:sz w:val="24"/>
                <w:szCs w:val="24"/>
              </w:rPr>
            </w:pPr>
            <w:r w:rsidRPr="003916B2">
              <w:rPr>
                <w:b w:val="0"/>
                <w:color w:val="000000"/>
                <w:sz w:val="24"/>
                <w:szCs w:val="24"/>
              </w:rPr>
              <w:t>ČA – čiastočne akceptovaná</w:t>
            </w:r>
          </w:p>
        </w:tc>
      </w:tr>
    </w:tbl>
    <w:p w:rsidR="00E85710" w:rsidRPr="003916B2" w:rsidRDefault="00E85710"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br w:type="page"/>
      </w:r>
    </w:p>
    <w:p w:rsidR="009F781B" w:rsidRPr="003916B2" w:rsidRDefault="009F781B" w:rsidP="003916B2">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Spôsob vyhodnotenia</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materiálu ako celku</w:t>
            </w:r>
            <w:r w:rsidRPr="003916B2">
              <w:rPr>
                <w:rFonts w:ascii="Times New Roman" w:hAnsi="Times New Roman" w:cs="Times New Roman"/>
                <w:sz w:val="24"/>
                <w:szCs w:val="24"/>
              </w:rPr>
              <w:br/>
              <w:t xml:space="preserve">Navrhujeme aby predkladateľ riadne dopracoval návrh nariadenia a doplnil absentujúce ustanovenia, ktoré sú nevyhnutné pre úspešné poskytnutie priamych platieb. V návrhu nariadenia totiž absentujú ustanovenia týkajúce sa podmienok na predkladanie žiadostí (napr. forma, nevyhnutné prílohy a iné). Zároveň z návrhu nariadenia nie je zrejme, či prílohou žiadostí má byť aj tzv. identifikačný list. V neposlednom rade v návrhu nariadenia absentuje ustanovenie upravujúce podmienky a povinnosti v prípade prevodu záväzku. V nadväznosti na uvedené považujeme za nevyhnutné požiadať predkladateľa, aby návrh zákona stiahol z aktuálneho MPK, dopracoval chýbajúce ustanovenia a následne predložil návrh nariadenia do opätovného MPK. Odôvodnenie: v návrhu nariadenia absentujú ustanovenia, ktoré sú nevyhnutné pre úspešné poskytnutie priamych platieb. V návrhu nariadenia totiž absentujú ustanovenia týkajúce sa napr. podmienok na predkladanie žiadostí – absentuje povinní forma v akej sa majú žiadosti predkladať. Z návrhu nariadenia taktiež nie je zrejmé, či prílohou žiadostí má byť aj tzv. identifikačný list, ktorý podľa aktuálne účinnej legislatívy v danej oblasti tvorí nevyhnutnú súčasť tej-ktorej žiadosti. V neposlednom rade v návrhu nariadenia absentuje ustanovenie upravujúce podmienky a povinnosti v prípade prevodu záväzku (žiadateľ sa môže počas roka zlúčiť alebo rozdeliť). Návrh nariadenia z týchto dôvodov možno považovať za vágny a nekompletný, a tak ako je predložený do aktuálneho MPK, aj v rozpore so zásadou právnej istoty, predvídateľnosti práva a v neposlednom rade so zákonom č. 400/2015 Z. z. o tvorbe právnych predpisov a o Zbierke zákonov Slovenskej republiky a o zmene a doplnení niektorých zákonov (ďalej len „zákon“) ako aj Ústavou SR. V zmysle čl. 1 ods. 1 Ústavy SR je Slovenská republika zvrchovaný, demokratický a právny štát, ktorý je postavený na dôvere občanov v právo a v právnu istotu, s čím súvisí stabilita právneho poriadku a požiadavka po všeobecnej platnosti, trvácnosti, stabilite, racionalite a </w:t>
            </w:r>
            <w:r w:rsidRPr="003916B2">
              <w:rPr>
                <w:rFonts w:ascii="Times New Roman" w:hAnsi="Times New Roman" w:cs="Times New Roman"/>
                <w:sz w:val="24"/>
                <w:szCs w:val="24"/>
              </w:rPr>
              <w:lastRenderedPageBreak/>
              <w:t>spravodlivom obsahu právnych noriem (nález Ústavného súdu SR sp. zn. PL. ÚS 15/98).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sp.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sp. zn. PI. ÚS 77/06). Na základe vyššie uvedeného máme za to, že je nevyhnutné aby sa návrh nariadenia stiahol z aktuálne prebiehajúceho MPK, doplnil návrh nariadenia o ustanovenia, ktoré v ňom absentujú a až následne predložil návrh nariadenia do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Predmetné ustanovenia budú uvedené v aproximačnom nariadení vlády Slovenskej republiky o kontrolách a sankciách. Na základe rokovania dňa 27. 10. 2022 rozpor naďalej trvá.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5 ods. 1 písm. c)</w:t>
            </w:r>
            <w:r w:rsidRPr="003916B2">
              <w:rPr>
                <w:rFonts w:ascii="Times New Roman" w:hAnsi="Times New Roman" w:cs="Times New Roman"/>
                <w:sz w:val="24"/>
                <w:szCs w:val="24"/>
              </w:rPr>
              <w:br/>
              <w:t>Navrhujeme vypustiť z § 5 ods. 1 písm. c) pojem „zložky nákladov práce“. Odôvodnenie: znenie limituje uznateľné náklady podľa nepomenovaných zmlúv v rámci obchodného zákonníka len na „zložky nákladov práce“. Ustanovenie vôbec neuvažuje o tom, že niektoré podniky „outsourcujú“ rôzne typy služieb, ktoré sa priamo týkajú poľnohospodárstva avšak sú vykonávané napríklad jednoosobovými spoločnosťami s ručením obmedzeným, kde neexistuje žiadna zložka nákladov práce. To vylučuje značnú škálu služieb vykonávaných priamo pre poľnohospodársku činnosť – napr. služby poľnohospodárskej prvovýroby (sejba, žatva) alebo iné súvisiace činnosti, napr. externá agenda pozemkov, externé účtovné a mzdové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Formulácia „zložky nákladov práce“ vyplýva priamo z čl. 17 nariadenia (EÚ) 2021/2115 a nemožno sa od nej odchýliť. V zmysle výkladu Európskej komisie nie je možné odpočítať náklady na poskytnuté služby. V tejto súvislosti je zároveň potrebné uviesť, že odpočítať je vždy možné len mzdy/náklady priamo spojené s poľnohospodárskou činnosťou, t. j. nie účtovnícke alebo mzdové činnosti.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2 písm. h) „Poľno</w:t>
            </w:r>
            <w:r w:rsidRPr="003916B2">
              <w:rPr>
                <w:rFonts w:ascii="Times New Roman" w:hAnsi="Times New Roman" w:cs="Times New Roman"/>
                <w:sz w:val="24"/>
                <w:szCs w:val="24"/>
              </w:rPr>
              <w:br/>
              <w:t xml:space="preserve">Navrhujeme, aby definícia poľnohospodára priamo ustanovovala, že ide o konkrétny subjekt, tzn. jednotlivá právnická osoba alebo jednotlivá fyzická osoba. Odôvodnenie: nariadenie vlády v § 2 písm. h) definuje pojem „Poľnohospodár“ odkazom pod čiarou na článok 3 ods. 1 Nariadenia EÚ č. 2021/2115. Poznámky pod čiarou </w:t>
            </w:r>
            <w:r w:rsidRPr="003916B2">
              <w:rPr>
                <w:rFonts w:ascii="Times New Roman" w:hAnsi="Times New Roman" w:cs="Times New Roman"/>
                <w:sz w:val="24"/>
                <w:szCs w:val="24"/>
              </w:rPr>
              <w:lastRenderedPageBreak/>
              <w:t>k príslušným odkazom nie sú súčasťou právneho predpisu, majú informatívnu hodnotu. Preto nesmú obsahovať veci, ktoré majú normatívnu povahu. Definícia podľa článku č. 3 ods. 1 Nariadenia EU č. 2021/2115 pod pojem Poľnohospodár zahŕňa aj „skupinu právnických alebo fyzických osôb“. Toto podľa nášho názoru môže viesť k aplikačným problémom, kedy nie je uvedené čo sa považuje za skupinu osôb (ide o majetkové prepojenie? Prepojenie prostredníctvom napr. združení? Alebo aké?). Z definície poľnohospodára by malo jednoznačne vyplývať, že otec so synom sú dvaja poľnohospodári a nie jeden. Inak nie je možné aby syn mohol samostatne podnikať v poľnohospodárstve, keďže takéto personálne prepojenie nie je možné zrušiť.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Predmetná definícia poľnohospodára vyplýva priamo z čl. 3 nariadenia (EÚ) 2021/2115 a nie je možné sa od nej odchýliť. Definícia zachováva status quo znenia čl. 4 nariadenia (EÚ) č. 1307/2013. Podstatou predmetnej </w:t>
            </w:r>
            <w:r w:rsidRPr="003916B2">
              <w:rPr>
                <w:rFonts w:ascii="Times New Roman" w:hAnsi="Times New Roman" w:cs="Times New Roman"/>
                <w:sz w:val="24"/>
                <w:szCs w:val="24"/>
              </w:rPr>
              <w:lastRenderedPageBreak/>
              <w:t>definície nie je riešenie personálnych prepojení subjektov.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5 ods. 1 - náklad</w:t>
            </w:r>
            <w:r w:rsidRPr="003916B2">
              <w:rPr>
                <w:rFonts w:ascii="Times New Roman" w:hAnsi="Times New Roman" w:cs="Times New Roman"/>
                <w:sz w:val="24"/>
                <w:szCs w:val="24"/>
              </w:rPr>
              <w:br/>
              <w:t>Navrhujeme, aby ustanovenie písm. a) zahrnulo pod pojem mzdy „vrátane nákladov na odmeny štatutárnych orgánov“. Odôvodnenie: v navrhovanom ustanovení nie je definovaný pojem mzdy súvisiacej s poľnohospodárskou činnosťou. Zverejnené ustanovenie an block neráta s odmenami pre riadiacich pracovníkov (štatutárne orgány), ktorí podľa správnosti nemôžu vykonávať činnosť podľa zákonníka práce za ktoré by im prináležala mzda, ale vykonávajú činnosti podľa obchodného zákonníka. Žiadna poľnohospodárska výroba vykonávaná s určitým stupňom deľby práce sa nezaobíde bez organizácie. Väčšina slovenskej prvovýroby je koncentrovaná v podnikoch s určitou hierarchiou riadenia zo strany štatutárnych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Odpočítať je vždy možné len mzdy/náklady priamo spojené s poľnohospodárskou činnosťou, t. j. nie náklady na odmeny štatutárnych orgánov.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Ekoschémam</w:t>
            </w:r>
            <w:r w:rsidRPr="003916B2">
              <w:rPr>
                <w:rFonts w:ascii="Times New Roman" w:hAnsi="Times New Roman" w:cs="Times New Roman"/>
                <w:sz w:val="24"/>
                <w:szCs w:val="24"/>
              </w:rPr>
              <w:br/>
              <w:t>Požadujeme, aby žiadateľ nemal povinnosť aplikovať Ekoschémy na celej výmere podniku, ale aby na splnenie požiadavky Ekoschém postačovalo zapojenie 80 až 90 % výmery podniku, zároveň aby bolo zavádzanie ekoschém postupné. Alternatívnym riešením je umožniť uplatniť ďalšie opatrenia na zlepšenie štruktúry pôdy. Požadujeme variabilitu vo veľkosti rozdelenej výmery 30%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Podstatou celofarmovej eko-schémy je jej uplatňovanie v celom podniku. Predmetná úprava nie je v súlade so Strategickým plánom SPP 2023 – 2027.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Príloha č. 8</w:t>
            </w:r>
            <w:r w:rsidRPr="003916B2">
              <w:rPr>
                <w:rFonts w:ascii="Times New Roman" w:hAnsi="Times New Roman" w:cs="Times New Roman"/>
                <w:sz w:val="24"/>
                <w:szCs w:val="24"/>
              </w:rPr>
              <w:br/>
              <w:t xml:space="preserve">SPPK žiada upraviť prílohu č. 8 v nasledovnom znení: „Vybrané druhy prácnej zeleniny a vysoko prácnej zeleniny 1. Vybrané druhy </w:t>
            </w:r>
            <w:r w:rsidRPr="003916B2">
              <w:rPr>
                <w:rFonts w:ascii="Times New Roman" w:hAnsi="Times New Roman" w:cs="Times New Roman"/>
                <w:sz w:val="24"/>
                <w:szCs w:val="24"/>
              </w:rPr>
              <w:lastRenderedPageBreak/>
              <w:t>prácnej zeleniny: a) listová zelenina: šalát siaty (hlávkový, listový, ľadový, rímsky), špenát siaty, kapusta pekinská, kapusta čínska, čakanka šalátová, valeriánka poľná, petržlen listový, b) ostatná zelenina: kukurica cukrová, povojník batátový (syn. batáty), chren dedinský, reborabora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zelenina: mrkva obyčajná siata (vrátane skorých odrôd – typ karotka), paštrnák siaty pravý, petržlen záhradný koreňový, reďkev siata, reďkovka siata, repa obyčajná cviklová (syn. cvikla), špargľa lekárska, zeler voňavý buľvový,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mošusová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V zozname vybraných druhov zeleniny sú zohľadnené predovšetkým tie plodiny, ktoré sa obvykle pestujú na </w:t>
            </w:r>
            <w:r w:rsidRPr="003916B2">
              <w:rPr>
                <w:rFonts w:ascii="Times New Roman" w:hAnsi="Times New Roman" w:cs="Times New Roman"/>
                <w:sz w:val="24"/>
                <w:szCs w:val="24"/>
              </w:rPr>
              <w:lastRenderedPageBreak/>
              <w:t>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batátový (syn. batáty) je obilnina a nie je možné ho zaradiť do zoznamu vybraných druhov zeleniny. Druhy rodu Capsicum (iné ako sladká paprika) sú zahrnuté do sektora „ovocie a zelenina“ v časti IX prílohy I k nariadeniu (EÚ) č. 1308/2013 a od 1. januára 2023, môžu byť podporené prostredníctvom viazanej podpory príjmu v rámci sektora ovocia a zeleniny. Druhy rodu Pimenta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buľvový a zeler stonkový.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5 – všeobecná prip</w:t>
            </w:r>
            <w:r w:rsidRPr="003916B2">
              <w:rPr>
                <w:rFonts w:ascii="Times New Roman" w:hAnsi="Times New Roman" w:cs="Times New Roman"/>
                <w:sz w:val="24"/>
                <w:szCs w:val="24"/>
              </w:rPr>
              <w:br/>
              <w:t xml:space="preserve">Stropovanie a znižovanie platieb diskriminuje skupinu prijímateľov, ktorí združujú členov napr. do právnej formy družstvo, ktoré má len </w:t>
            </w:r>
            <w:r w:rsidRPr="003916B2">
              <w:rPr>
                <w:rFonts w:ascii="Times New Roman" w:hAnsi="Times New Roman" w:cs="Times New Roman"/>
                <w:sz w:val="24"/>
                <w:szCs w:val="24"/>
              </w:rPr>
              <w:lastRenderedPageBreak/>
              <w:t>administratívnych pracovníkov, nakoľko každý člen samostatne vykonáva poľnohospodársku činnosť a družstvo za členov len podáva žiadosť o podporu. V tomto prípade si nemôže takéto družstvo združujúce členov uplatniť mzdy súvisiace s poľnohospodárskou činnosťou, nakoľko má len administratívnych pracovníkov a samotnú poľnohospodársku činnosť vykonávajú členovia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Okrem mzdových nákladov je možné odpočítať aj ekvivalent nákladov na pravidelnú a neplatenú prácu spojenú s </w:t>
            </w:r>
            <w:r w:rsidRPr="003916B2">
              <w:rPr>
                <w:rFonts w:ascii="Times New Roman" w:hAnsi="Times New Roman" w:cs="Times New Roman"/>
                <w:sz w:val="24"/>
                <w:szCs w:val="24"/>
              </w:rPr>
              <w:lastRenderedPageBreak/>
              <w:t>poľnohospodárskou činnosťou vykonávanou osobami, ktoré pracujú u prijímateľa a ktorým sa nevypláca mzda alebo ktorých odmena je nižšia ako suma bežne uhrádzaná za poskytnuté služby, ale ktoré sú odmeňované prostredníctvom hospodárskeho výsledku podniku a zložky nákladov práce v rámci zmluvných nákladov spojených s poľnohospodárskou činnosťou.</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13 ods. ods. 1 písm. c)</w:t>
            </w:r>
            <w:r w:rsidRPr="003916B2">
              <w:rPr>
                <w:rFonts w:ascii="Times New Roman" w:hAnsi="Times New Roman" w:cs="Times New Roman"/>
                <w:sz w:val="24"/>
                <w:szCs w:val="24"/>
              </w:rPr>
              <w:br/>
              <w:t>V § 13 ods. 1 písme. c) žiadame vypustiť na konci slovo „alebo“. Odôvodnenie: navrhujeme, aby bolo znenie odseku 1 jasnejšie v tom, že ide o alternatívnu voľbu medzi písmenami a) až d). Formulácia „alebo“ v písmene c) môže spôsobovať výkladové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 zmysle bodu 5.2 prílohy č. 1 Legislatívnych pravidiel vlády, ak právne následky alebo podmienky môžu, ale nemusia nastať spoločne, kladie sa medzi posledné dve alternatívy vylučovacia spojka „alebo“.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17 ods. 2</w:t>
            </w:r>
            <w:r w:rsidRPr="003916B2">
              <w:rPr>
                <w:rFonts w:ascii="Times New Roman" w:hAnsi="Times New Roman" w:cs="Times New Roman"/>
                <w:sz w:val="24"/>
                <w:szCs w:val="24"/>
              </w:rPr>
              <w:br/>
              <w:t>V § 17 ods. 2 zmeniť: Porast musí byť tvorený zmesou aspoň troch plodín podľa zoznamu medonosných plodín uvedených v tab. č. 8, - zmes musí obsahovať aspoň jednu plodinu z každej skupiny plodín podľa zoznamu medonosných plodín uvedených v tab. č. 8, a - zmes musí obsahovať najviac 80 % jednej z medonosných plodín uvedených v tab. č. 8. Odôvodnenie: žiadame ustanoviť podmienky ako boli v roku 2022, teraz sa zvyšuje počet plodín z 3 na 8 plodín. Žiadame nemeniť pravidlá po 1 roku využívania.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Podmienky, ktoré sa vo vzťahu k ornej pôde ležiacej úhorom pre medonosné plodiny uplatňovali v roku 2022, sa týkajú iného typu platby, ktorá sa od r. 2023 nebude poskytovať. Podmienky pre plnenie postupu podľa § 17 reflektujú na výzvu Európskej komisie, podľa ktorej bolo do slovenského Strategického plánu SPP 2023 – 2027 potrebné zahrnúť opatrenia na podporu opeľovačov, vrátane divo žijúcich opeľovačov. Zoznam plodín a spôsob skladby porastu bol zostavený v spolupráci s výskumnými inštitúciami. V tejto súvislosti je pre úplnosť vhodné uviesť, že plocha vytvorená zmesami </w:t>
            </w:r>
            <w:r w:rsidRPr="003916B2">
              <w:rPr>
                <w:rFonts w:ascii="Times New Roman" w:hAnsi="Times New Roman" w:cs="Times New Roman"/>
                <w:sz w:val="24"/>
                <w:szCs w:val="24"/>
              </w:rPr>
              <w:lastRenderedPageBreak/>
              <w:t>pre opeľovače sa má vytvoriť vo výmere, ktorá zodpovedá 10 % neproduktívnych prvkov a plôch, ktoré sú vyčlenené v rámci eko-schémy, nie 10 % všetkých neproduktívnych prvkov a plôch (t. j. GAEC 8 + eko-schéma).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12 písmeno b)</w:t>
            </w:r>
            <w:r w:rsidRPr="003916B2">
              <w:rPr>
                <w:rFonts w:ascii="Times New Roman" w:hAnsi="Times New Roman" w:cs="Times New Roman"/>
                <w:sz w:val="24"/>
                <w:szCs w:val="24"/>
              </w:rPr>
              <w:br/>
              <w:t>V §12 písmeno b) upraviť bod 2 nasledovne: „1,5 % výmery ornej pôdy mimo chráneného územia v roku 2025“, body 3 - 5 vypustiť a bod 6 prečíslovať na bod 3. Odôvodnenie: navrhujeme navýšenie len o 0,5 % mimo CHÚ tak, ako sa pôvodne navrhované 3 % zvýšili pri CHÚ. Zvyšovanie je vhodnejšie urobiť naraz a nie po 0,2 % z dôvodu zmeny osevného postupu každý rok. Prechodné obdobie 2 roky od roku 2023 zabezpečí postupný nárast, keďže niektorý pestovatelia budú mať nárast o 5 % v roku 2023, pretože nemali vôbec úhor ale mali medziplodiny a N plodiny.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Zvýšenie výmery neproduktívnych prvkov a plôch na požadovanú úroveň v r. 2027 je možné realizovať aj naraz. Predmetná úprava (1,5 %) nie je v súlade so Strategickým plánom SPP 2023 – 2027.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13 ods. 1</w:t>
            </w:r>
            <w:r w:rsidRPr="003916B2">
              <w:rPr>
                <w:rFonts w:ascii="Times New Roman" w:hAnsi="Times New Roman" w:cs="Times New Roman"/>
                <w:sz w:val="24"/>
                <w:szCs w:val="24"/>
              </w:rPr>
              <w:br/>
              <w:t>V §13 ods. 1 navrhujeme doplniť vo vete aj úhor s porastom za viacročné krmoviny. Odôvodnenie: na takejto pôde sa nemôže vykonávať zapracovanie slamy, ani hnoja, keďže sa nemôže hnojiť a spracovávať pôda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Znenie bude upravené nasledovne: „Prijímateľ je v kalendárnom roku na výmere najmenej 25 % ornej pôdy, na ktorej sa nenachádzajú trávy a iné bylinné krmoviny, viacročné krmoviny alebo pôda ležiaca úhorom s porastom obhospodarovaná podľa § 14 ods. 4 a 5, povinný ...“. (obdobné znenie ako v § 15 ods. 7)</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13 ods. 1 písm. d)</w:t>
            </w:r>
            <w:r w:rsidRPr="003916B2">
              <w:rPr>
                <w:rFonts w:ascii="Times New Roman" w:hAnsi="Times New Roman" w:cs="Times New Roman"/>
                <w:sz w:val="24"/>
                <w:szCs w:val="24"/>
              </w:rPr>
              <w:br/>
              <w:t xml:space="preserve">V §13 odsek 1 písm. d) navrhujeme doplniť za slová „aplikovať slamu“ nasledovné: „a ďalšie pozberové zvyšky pestovaných plodín alebo ju ponechať po zbere na ploche“. Odôvodnenie: Za slamu sa pre zlepšenie štruktúry ornej pôdy považuje slama obilnín, olejnín, strukovín a nadzemné pozberové zvyšky plodín (nielen strnisko), ktorých slama/pozberové zvyšky majú optimálnu bilanciu organického uhlíka ako sú ozimná repka olejná na semeno, bôb </w:t>
            </w:r>
            <w:r w:rsidRPr="003916B2">
              <w:rPr>
                <w:rFonts w:ascii="Times New Roman" w:hAnsi="Times New Roman" w:cs="Times New Roman"/>
                <w:sz w:val="24"/>
                <w:szCs w:val="24"/>
              </w:rPr>
              <w:lastRenderedPageBreak/>
              <w:t>obyčajný na zrno, horčica biela na semeno, slnečnica ročná na semeno, mak siaty na semeno, hustosiate obilniny, kukurica na zrno, hrach siaty. Umožniť ponechanie po zbere na ploche považujeme za dôležité, z dôvodu, aby ustanovenie nebolo chápané tak, že ju musí žiadateľ pozberať a potom aplikovať, keďže ju priamo drtením kombajn ponecháva na ploche.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Bude doplnený text, ktorý zohľadní nasledovné spresnenie: Za slamu sa považujú nadzemné pozberové zvyšky plodín (nielen strnisko): ozimná repka olejná na semeno, bôb obyčajný na zrno, horčica biela na semeno, slnečnica ročná na semeno, mak siaty na semeno, hustosiate obilniny, kukurica na zrno, </w:t>
            </w:r>
            <w:r w:rsidRPr="003916B2">
              <w:rPr>
                <w:rFonts w:ascii="Times New Roman" w:hAnsi="Times New Roman" w:cs="Times New Roman"/>
                <w:sz w:val="24"/>
                <w:szCs w:val="24"/>
              </w:rPr>
              <w:lastRenderedPageBreak/>
              <w:t>hrach siaty.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w:t>
            </w:r>
            <w:r w:rsidRPr="003916B2">
              <w:rPr>
                <w:rFonts w:ascii="Times New Roman" w:hAnsi="Times New Roman" w:cs="Times New Roman"/>
                <w:sz w:val="24"/>
                <w:szCs w:val="24"/>
              </w:rPr>
              <w:br/>
              <w:t>V metodickom usmerneniach MPaRV SR k Nariadeniam vlády SR neuvádzať odporúčania mimovládnych organizácií pri dodržiavaní podmienok DPEP, tak ako to je zverejnené v pracovnej verzii. Odôvodnenie: dôvodom je zamieňanie si povinných noriem poľnohospodármi. Odporúčame zverejňovať tieto odporúčania vo vlastných dokumentoch a takto ich prezentovať a vzdelávať.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Metodické usmernenia budú 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w:t>
            </w:r>
            <w:r w:rsidRPr="003916B2">
              <w:rPr>
                <w:rFonts w:ascii="Times New Roman" w:hAnsi="Times New Roman" w:cs="Times New Roman"/>
                <w:sz w:val="24"/>
                <w:szCs w:val="24"/>
              </w:rPr>
              <w:br/>
              <w:t>Žiadame umožniť zapojiť sa do celofarmovej ekoschémy aj poľnohospodárovi, ktorý si vyberie pri DPEP (GAEC) 8 druhú možnosť 3 % úhor + 4 % N-plodiny, medziplodiny tak, ako to je zverejnené v pracovnej verzii. Odôvodnenie: takto sú diskriminovaní hlavne žiadatelia zo živočíšnou výrobou a tí, ktorí pestujú zlepšujúce plodiny so stratou.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Predmetná úprava nie je v súlade so Strategickým plánom SPP 2023 – 2027. V priebehu negociácií s Európskou komisiou bolo objasnené, že ako baseline pre eko-schému platí len 1. možnosť v GAEC 8 (4 % neproduktívnych prvkov a plôch).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predloženému materiálu</w:t>
            </w:r>
            <w:r w:rsidRPr="003916B2">
              <w:rPr>
                <w:rFonts w:ascii="Times New Roman" w:hAnsi="Times New Roman" w:cs="Times New Roman"/>
                <w:sz w:val="24"/>
                <w:szCs w:val="24"/>
              </w:rPr>
              <w:br/>
              <w:t>Žiadame v celom texte nahradiť pojem „vinohrad“ pojmom „vinica“. Odôvodnenie: v návrhu Nariadenia o priamych platbách je zavedená definícia „vinica“ – v ostatných nariadeniach a textoch sa však veľakrát vyskytuje pojem „vinohrad“. Pojem vinohrad má však inú definíciu v zákone č. 313/2009 Z. z. než vinica, a preto si dovoľujeme požiadať, aby sa všade zmenilo slovo vinohrad za vinica.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 ods. c</w:t>
            </w:r>
            <w:r w:rsidRPr="003916B2">
              <w:rPr>
                <w:rFonts w:ascii="Times New Roman" w:hAnsi="Times New Roman" w:cs="Times New Roman"/>
                <w:sz w:val="24"/>
                <w:szCs w:val="24"/>
              </w:rPr>
              <w:br/>
              <w:t xml:space="preserve">Žiadame v § 2, ods. c) doplniť chránené územia podľa Zákona o ochrane prírody a krajiny č. 543/2022 Z.z. § 17, ods. 1. Vysvetlenie: Národná sústava chránených území predstavuje základnú kostru systému ochrany prírody v Slovenskej republike a </w:t>
            </w:r>
            <w:r w:rsidRPr="003916B2">
              <w:rPr>
                <w:rFonts w:ascii="Times New Roman" w:hAnsi="Times New Roman" w:cs="Times New Roman"/>
                <w:sz w:val="24"/>
                <w:szCs w:val="24"/>
              </w:rPr>
              <w:lastRenderedPageBreak/>
              <w:t>preto by nemali byť podmienky vyplácania poľnohospodárskych dotácií v súvislosti s chránenými územiami obmedzené len na územia európskeho významu a chránené vtáčie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Územia európskeho významu a chránené vtáčie územia sa do značnej miery kryjú s národnou sieťou chránených území. Zároveň v chránených krajinných oblastiach, ktoré </w:t>
            </w:r>
            <w:r w:rsidRPr="003916B2">
              <w:rPr>
                <w:rFonts w:ascii="Times New Roman" w:hAnsi="Times New Roman" w:cs="Times New Roman"/>
                <w:sz w:val="24"/>
                <w:szCs w:val="24"/>
              </w:rPr>
              <w:lastRenderedPageBreak/>
              <w:t>nie sú súčasťou CHVÚ a ÚEV, prevažujú parcely menšie ako 20 ha, preto dopad zahrnutia predmetných oblastí by nemal relevantný efekt na hlavný cieľ, ktorým je zmenšenie výmery parciel v oblastiach, kde ich nadpriemerná výmera predstavuje najväčší problém z pohľadu biodiverzity. Predpokladom zahrnutia predmetných plôch by bola tiež digitalizácia na úrovni referenčnej vrstvy LPIS.</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Celému materiálu</w:t>
            </w:r>
            <w:r w:rsidRPr="003916B2">
              <w:rPr>
                <w:rFonts w:ascii="Times New Roman" w:hAnsi="Times New Roman" w:cs="Times New Roman"/>
                <w:sz w:val="24"/>
                <w:szCs w:val="24"/>
              </w:rPr>
              <w:br/>
              <w:t xml:space="preserve">1. Všeobecná pripomienka k materiálu ako celku – zásadná pripomienka Navrhujeme aby predkladateľ riadne dopracoval návrh nariadenia a doplnil absentujúce ustanovenia, ktoré sú nevyhnutné pre úspešné poskytnutie priamych platieb. V návrhu nariadenia totiž absentujú ustanovenia týkajúce sa podmienok na predkladanie žiadostí (napr. forma, nevyhnutné prílohy a iné). Zároveň z návrhu nariadenia nie je zrejme, či prílohou žiadostí má byť aj tzv. identifikačný list. V neposlednom rade v návrhu nariadenia absentuje ustanovenie upravujúce podmienky a povinnosti v prípade prevodu záväzku. V nadväznosti na uvedené považujeme za nevyhnutné požiadať predkladateľa, aby návrh zákona stiahol z aktuálneho MPK, dopracoval chýbajúce ustanovenia a následne predložil návrh nariadenia do opätovného MPK. Odôvodnenie: V návrhu nariadenia absentujú ustanovenia, ktoré sú nevyhnutné pre úspešné poskytnutie priamych platieb. V návrhu nariadenia totiž absentujú ustanovenia týkajúce sa napr. podmienok na predkladanie žiadostí – absentuje povinní forma v akej sa majú žiadosti predkladať. Z návrhu nariadenia taktiež nie je zrejmé, či prílohou žiadostí má byť aj tzv. identifikačný list, ktorý podľa aktuálne účinnej legislatívy v danej oblasti tvorí nevyhnutnú súčasť tej-ktorej žiadosti. V neposlednom rade v návrhu nariadenia absentuje ustanovenie upravujúce podmienky a povinnosti v prípade prevodu </w:t>
            </w:r>
            <w:r w:rsidRPr="003916B2">
              <w:rPr>
                <w:rFonts w:ascii="Times New Roman" w:hAnsi="Times New Roman" w:cs="Times New Roman"/>
                <w:sz w:val="24"/>
                <w:szCs w:val="24"/>
              </w:rPr>
              <w:lastRenderedPageBreak/>
              <w:t>záväzku (žiadateľ sa môže počas roka zlúčiť alebo rozdeliť). Návrh nariadenia z týchto dôvodov možno považovať za vágny a nekompletný, a tak ako je predložený do aktuálneho MPK, aj v rozpore so zásadou právnej istoty, predvídateľnosti práva a v neposlednom rade so zákonom č. 400/2015 Z. z. o tvorbe právnych predpisov a o Zbierke zákonov Slovenskej republiky a o zmene a doplnení niektorých zákonov (ďalej len „zákon“) ako aj Ústavou SR. V zmysle čl. 1 ods. 1 Ústavy SR je Slovenská republika zvrchovaný, demokratický a právny štát, ktorý je postavený na dôvere občanov v právo a v právnu istotu, s čím súvisí stabilita právneho poriadku a požiadavka po všeobecnej platnosti, trvácnosti, stabilite, racionalite a spravodlivom obsahu právnych noriem (nález Ústavného súdu SR sp. zn. PL. ÚS 15/98).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sp.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sp. zn. PI. ÚS 77/06). Na základe vyššie uvedeného máme za to, že je nevyhnutné aby sa návrh nariadenia stiahol z aktuálne prebiehajúceho MPK, doplnil návrh nariadenia o ustanovenia, ktoré v ňom absentujú a až následne predložil návrh nariadenia do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Predmetné ustanovenia budú uvedené v aproximačnom nariadení vlády Slovenskej republiky o kontrolách a sankciách. Predpokladá sa, že návrh nariadenia vlády bude predložený do interného legislatívneho procesu na konci novembra 2022. Dňa 3. 11. 2022 sa uskutočnilo rozporové konanie, predkladateľ materiálu vysvetlil spôsob vyhodnotenia pripomienky v zmysle vyššie uvedeného. Rozpor netrvá.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1</w:t>
            </w:r>
            <w:r w:rsidRPr="003916B2">
              <w:rPr>
                <w:rFonts w:ascii="Times New Roman" w:hAnsi="Times New Roman" w:cs="Times New Roman"/>
                <w:sz w:val="24"/>
                <w:szCs w:val="24"/>
              </w:rPr>
              <w:br/>
              <w:t>1. V poznámke pod čiarou k odkazu 1 odporúčame dátum publikácie uvádzať bez medzier. Táto pripomienka platí aj pre poznámky pod čiarou k odkazom 14, 15, 17,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Dátum sa podľa pravidiel slovenského pravopisu správne píše s medzerami.</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 ods. 2</w:t>
            </w:r>
            <w:r w:rsidRPr="003916B2">
              <w:rPr>
                <w:rFonts w:ascii="Times New Roman" w:hAnsi="Times New Roman" w:cs="Times New Roman"/>
                <w:sz w:val="24"/>
                <w:szCs w:val="24"/>
              </w:rPr>
              <w:br/>
              <w:t>10. V § 25 ods. 2 písm. b) a e) odporúčame slovo „písm.“ nahradiť slovom „písmena“.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44</w:t>
            </w:r>
            <w:r w:rsidRPr="003916B2">
              <w:rPr>
                <w:rFonts w:ascii="Times New Roman" w:hAnsi="Times New Roman" w:cs="Times New Roman"/>
                <w:sz w:val="24"/>
                <w:szCs w:val="24"/>
              </w:rPr>
              <w:br/>
              <w:t>11. V poznámke pod čiarou k odkazu 44 odporúčame za slová „oblasti zdravia zvierat“)“ vložiť slová „(Text s významom pre EHP)“.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Tento text sa do znenia predpisov neumiestňuje.</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45</w:t>
            </w:r>
            <w:r w:rsidRPr="003916B2">
              <w:rPr>
                <w:rFonts w:ascii="Times New Roman" w:hAnsi="Times New Roman" w:cs="Times New Roman"/>
                <w:sz w:val="24"/>
                <w:szCs w:val="24"/>
              </w:rPr>
              <w:br/>
              <w:t>12. V poznámke pod čiarou k odkazu 45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Vyhláška bola trikrát novelizovaná.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46</w:t>
            </w:r>
            <w:r w:rsidRPr="003916B2">
              <w:rPr>
                <w:rFonts w:ascii="Times New Roman" w:hAnsi="Times New Roman" w:cs="Times New Roman"/>
                <w:sz w:val="24"/>
                <w:szCs w:val="24"/>
              </w:rPr>
              <w:br/>
              <w:t>13. V poznámke pod čiarou k odkazu 46 odporúčame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2</w:t>
            </w:r>
            <w:r w:rsidRPr="003916B2">
              <w:rPr>
                <w:rFonts w:ascii="Times New Roman" w:hAnsi="Times New Roman" w:cs="Times New Roman"/>
                <w:sz w:val="24"/>
                <w:szCs w:val="24"/>
              </w:rPr>
              <w:br/>
              <w:t>2. V poznámke pod čiarou k odkazu 2 odporúčame vypustiť slová „(LP/2022/603)“. táto pripomienka platí pre celý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Poznámka bola uvedená len pre lepšiu orientáciu pripomienkujúcich, v publikovanom znení bude samozrejme číslo konkrétneho nariadenia vlády.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k odkazu 7</w:t>
            </w:r>
            <w:r w:rsidRPr="003916B2">
              <w:rPr>
                <w:rFonts w:ascii="Times New Roman" w:hAnsi="Times New Roman" w:cs="Times New Roman"/>
                <w:sz w:val="24"/>
                <w:szCs w:val="24"/>
              </w:rPr>
              <w:br/>
              <w:t>3. V poznámke pod čiarou k odkazu 7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Zákon o vinohradníctve bol niekoľkokrát novelizovaný.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w:t>
            </w:r>
            <w:r w:rsidRPr="003916B2">
              <w:rPr>
                <w:rFonts w:ascii="Times New Roman" w:hAnsi="Times New Roman" w:cs="Times New Roman"/>
                <w:sz w:val="24"/>
                <w:szCs w:val="24"/>
              </w:rPr>
              <w:br/>
              <w:t>4. V § 2 písm. e) odporúčame špecifikovať o aký druh „cesty“ ide, prípadne pojem „cesty“ nahradiť širším pojmom „pozemná komunikácia. Odôvodnenie: Zákon č. 135/1961 Zb. o pozemných komunikáciách (cestný zákon) v znení neskorších predpisov (ďalej len „cestný zákon“) definuje cesty a rozdeľuje kategórie ciest. Predpokladáme, že cieľom predkladateľa nie je vymedziť v návrhu nariadenia vlády cesty podľa ich definície v cestnom zákone, v tomto prípade pôjde skôr o účelové (poľné) cesty podľa § 22 cestného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 zmysle metodického usmernenia MPRV SR zo 14. júla 2021 č. 9642/2021-510, v ktorom sa uvádza spôsob vymeriavania plochy vinohradov vrátane obratlísk a manipulačných plôch na účely poskytovania priamych platieb a s cieľom pokračovať v správe registra jednotným systémom sa navrhuje v zmysle použitej definície v tomto usmernení a definície, ktorú v tejto súvislosti požíva ÚKSÚP, zachovať pojem „cesty“.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3 ods. 2</w:t>
            </w:r>
            <w:r w:rsidRPr="003916B2">
              <w:rPr>
                <w:rFonts w:ascii="Times New Roman" w:hAnsi="Times New Roman" w:cs="Times New Roman"/>
                <w:sz w:val="24"/>
                <w:szCs w:val="24"/>
              </w:rPr>
              <w:br/>
              <w:t>5. V § 3 ods. 2 odporúčame slová „§ 24 a § 25“ nahradiť slovami „§ 24 a 25“, podľa bodu 55 prílohy č. 1 k Legislatívnym pravidlám vlády Slovenskej republiky. Táto pripomienka platí aj pre poznámku pod čiarou k odkazu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4 ods. 1</w:t>
            </w:r>
            <w:r w:rsidRPr="003916B2">
              <w:rPr>
                <w:rFonts w:ascii="Times New Roman" w:hAnsi="Times New Roman" w:cs="Times New Roman"/>
                <w:sz w:val="24"/>
                <w:szCs w:val="24"/>
              </w:rPr>
              <w:br/>
              <w:t>6. V § 4 ods. 1 písm. b) bod 4 odporúčame na konci vypustiť slovo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Slovo "alebo" znamená jednu z alternatív v prípade písmen a preto je tam správne.</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10</w:t>
            </w:r>
            <w:r w:rsidRPr="003916B2">
              <w:rPr>
                <w:rFonts w:ascii="Times New Roman" w:hAnsi="Times New Roman" w:cs="Times New Roman"/>
                <w:sz w:val="24"/>
                <w:szCs w:val="24"/>
              </w:rPr>
              <w:br/>
              <w:t>7. V § 10 písm. b) druhý bod odporúčame slová „§ 18 a § 19“ nahradiť slovami „§ 18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24 ods. 3</w:t>
            </w:r>
            <w:r w:rsidRPr="003916B2">
              <w:rPr>
                <w:rFonts w:ascii="Times New Roman" w:hAnsi="Times New Roman" w:cs="Times New Roman"/>
                <w:sz w:val="24"/>
                <w:szCs w:val="24"/>
              </w:rPr>
              <w:br/>
              <w:t>8. V § 24 ods. 3 odporúčame za slová „fyzických osôb“ vložiť odkaz 46) s poznámkou pod čiarou k odkazu 46 na príslušné ustanovenie Obchodného zákonníka, vypustiť slová „podľa § 221 Obchodného zákonníka“ a za slová „právnických osôb“ vložiť odkaz 47) s poznámkou pod čiarou k odkazu 47 na príslušné ustanovenie Občianskeho zákonníka a vypustiť slová „podľa §18 ods. 2 písm. a) Občianskeho zákonníka“ a následne prečíslovať nasledujúce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Odkaz na konkrétny paragraf kódexového zákona má byť priamo v texte zákona.</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 ods. 1</w:t>
            </w:r>
            <w:r w:rsidRPr="003916B2">
              <w:rPr>
                <w:rFonts w:ascii="Times New Roman" w:hAnsi="Times New Roman" w:cs="Times New Roman"/>
                <w:sz w:val="24"/>
                <w:szCs w:val="24"/>
              </w:rPr>
              <w:br/>
              <w:t>9. V § 25 ods. 1 písm. a) odporúčame slovo „odsek“ nahradiť slovom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Celému materiálu</w:t>
            </w:r>
            <w:r w:rsidRPr="003916B2">
              <w:rPr>
                <w:rFonts w:ascii="Times New Roman" w:hAnsi="Times New Roman" w:cs="Times New Roman"/>
                <w:sz w:val="24"/>
                <w:szCs w:val="24"/>
              </w:rPr>
              <w:br/>
              <w:t xml:space="preserve">Návrh je potrebné zosúladiť s prílohou č. 1 Legislatívnych pravidiel vlády SR (napríklad v poznámke pod čiarou k odkazu 1 za slová „2021/2115“ vložiť slová „z 2. decembra 2021“, v § 2 písm. b) za slovo „pôdy“ vložiť čiarku, v poznámke pod čiarou k odkazu 7 slová „bod 1“ nahradiť slovami „prvý bod“ a vypustiť slová „v znení neskorších predpisov“ ako nadbytočné, v § 2 písm. e) za slovo „viniča“ vložiť čiarku, v poznámke pod čiarou k odkazu 11 vypustiť paragrafovú značku pred číslom „6“ ako nadbytočnú, v § 3 ods. 2 slová „§ 24 a § 25“ nahradiť slovami „§ 24 a 25“, v § 4 nadpise za slovo „Plocha“ vložiť čiarku, v § 4 ods. 1 písm. b) prvom a druhom bode na konci doplniť čiarku, v § 4 ods. 1 písm. c) úvodnej vete slová „osobitného predpisu“ nahradiť slovami „na platbu podľa osobitného predpisu“ a vypustiť čiarku za slovami „oprávnenou plochou“, v poznámke pod čiarou k odkazu 14 za slová „1307/2013“ vložiť slová „zo 17. decembra 2013“, v poznámke pod čiarou k odkazu 15 za slová „1305/2013“ vložiť </w:t>
            </w:r>
            <w:r w:rsidRPr="003916B2">
              <w:rPr>
                <w:rFonts w:ascii="Times New Roman" w:hAnsi="Times New Roman" w:cs="Times New Roman"/>
                <w:sz w:val="24"/>
                <w:szCs w:val="24"/>
              </w:rPr>
              <w:lastRenderedPageBreak/>
              <w:t xml:space="preserve">slová „zo 17. decembra 2013“, v poznámke pod čiarou k odkazu 17 za slová „2021/2116“ vložiť slová „z 2. decembra 2021“, v § 4 ods. 5 prvej vete za slovom „konopy“ vypustiť čiarku, v poznámke pod čiarou k odkazu 18 za slová „2022/126“ vložiť slová „zo 7. decembra 2021“, v § 5 ods. 1 písm. a) slová „sociálne príspevky“ nahradiť vhodnejším pojmom, v poznámke pod čiarou k odkazu 22 uviesť citované zákony chronologicky, v § 5 ods. 1 písm. b) slovo „vynásobených“ nahradiť slovom „vynásobené“, v § 7 ods. 2 na konci úvodnej vety doplniť dvojbodku, v § 8 ods. 2 písm. c) prvom bode vypustiť legislatívnu skratku „(ďalej len „členský štát“)“ a v druhom bode za slová „členskom štáte vložiť slová „Európskej únie“, v § 8 ods. 3 slová „1, 2, a 4“ nahradiť slovami „1, 2 a 4“, v § 8 ods. 4 slovo „spoločnosti“ nahradiť slovami „právnickej osoby“, v § 9 ods. 2 slovo „odseku“ nahradiť slovom „ods.“, v § 10 písm. b) druhom bode slová „§ 18 a § 19“ nahradiť slovami „§ 18 a 19“, v § 11 ods. 1 písm. b) úvodnej vete slová „podľa § 14 ods. 1“ nahradiť slovami „(ďalej len „plocha na neproduktívny účel“)“, v § 11 preformulovať odsek 2 najmä s ohľadom na slovné spojenie „na rozdiel od odseku 1 písm. d)“, v § 12 písm. b) šiestom bode za slovom „plochu“ vložiť slovo „na“ a na konci za slovom „účel“ bodku nahradiť čiarkou, v § 12 písm. d) slová „porastu. Ak“ nahradiť slovami „porastu; ak“, pretože v rámci textu písmena nemožno používať samostatné vety, v § 13 ods. 1 písm. b) slovo „odseku“ nahradiť slovom „odsekov“, nadpis § 14 preformulovať takto: „Plocha na neproduktívny účel“, v § 14 ods. 1 slová „neproduktívne prvky a neproduktívne plochy (ďalej len „plocha na neproduktívny účel“)“ nahradiť slovami „plochu na neproduktívny účel“, v ô 14 ods. 2 vypustiť slová „na neproduktívne prvky a plochy,“ ako nadbytočné, odkaz 34 umiestniť nad slovo „účel“ a slová „neproduktívne prvky a neproduktívne plochy“ nahradiť slovami „plochy na neproduktívny účel“, v § 15 ods. 2 písm. e) pred slovo „ak“ vložiť čiarku, v poznámke pod čiarou k odkazu 39 za slová „1107/2009“ vložiť slová „z 21. októbra 2009“, v poznámke pod čiarou k odkazu 44 za slová „2016/429“ vložiť slová „z 9. marca 2016“, poznámku pod čiarou k odkazu 45 preformulovať takto: „45) § 1 ods. 3 vyhlášky č. 20/2012 Z. z. v </w:t>
            </w:r>
            <w:r w:rsidRPr="003916B2">
              <w:rPr>
                <w:rFonts w:ascii="Times New Roman" w:hAnsi="Times New Roman" w:cs="Times New Roman"/>
                <w:sz w:val="24"/>
                <w:szCs w:val="24"/>
              </w:rPr>
              <w:lastRenderedPageBreak/>
              <w:t>znení vyhlášky č. 50/2015 Z. z.“, v § 25 ods. 1 písm. a) slovo „odsek“ nahradiť slovom „odseku“, v § 25 ods. 2 písm. b) a e) slovo „písm.“ nahradiť slovom „písmena“, v poznámke pod čiarou k odkazu 46 na konci pripojiť slová „v znení neskorších predpisov“, poznámku pod čiarou k odkazu 47 preformulovať takto: „47) § 1 ods. 1 vyhlášky č. 18/2012 Z. z. v znení vyhlášky č. 49/2015 Z. z.“, v § 27 ods. 4 slovo „cukor“ nahradiť slovami „cukrovú repu“, v nadpise § 32 slovo „ustanovenie“ nahradiť slovom „ustanovenia“, v § 32 ods. 1 až 3 prehodnotiť navrhovaný dátum - 31. október vzhľadom na navrhovanú účinnosť nariadenia vlády, nadpis § 33 presunúť nad §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Celému materiálu</w:t>
            </w:r>
            <w:r w:rsidRPr="003916B2">
              <w:rPr>
                <w:rFonts w:ascii="Times New Roman" w:hAnsi="Times New Roman" w:cs="Times New Roman"/>
                <w:sz w:val="24"/>
                <w:szCs w:val="24"/>
              </w:rPr>
              <w:br/>
              <w:t>V doložke vybraných vplyvov a dôvodovej správe je uvedené, že návrh nariadenia vlády nebude mať žiadne vplyvy na rozpočet verejnej správy. Upozorňujeme, že ak materiál nemá žiadne vplyvy na rozpočet verejnej správy, Analýza vplyvov na rozpočet verejnej správy, na zamestnanosť vo verejnej správe a financovanie návrhu sa nevypracováva.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Definícia aktívneho poľnohospodára</w:t>
            </w:r>
            <w:r w:rsidRPr="003916B2">
              <w:rPr>
                <w:rFonts w:ascii="Times New Roman" w:hAnsi="Times New Roman" w:cs="Times New Roman"/>
                <w:sz w:val="24"/>
                <w:szCs w:val="24"/>
              </w:rPr>
              <w:br/>
              <w:t>Odporúčame, aby definícia aktívneho poľnohospodára znela nasledovne: „Aktívny poľnohospodár je poľnohospodár, ktorý v poslednom účtovnom období dosiahol celkové tržby z poľnohospodárskej výroby dosahujúce najmenej 50 % celkovej výšky získaných platieb z prvého piliera a zároveň je vedený v príslušnom registri príslušného členského štátu.“ Odôvodnenie: Navrhujeme, aby skutoční poľnohospodári vykonávali poľnohospodársku výrobu ako podnikanie v poľnohospodárstve a boli evidovaní v príslušných registroch finančnej správy, sociálnej a zdravotnej poisťovne. Zároveň je potrebné zohľadniť aj požadované percento výšky tržieb získaných z priamych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Pripomienka sa netýka predloženého návrhu nariadenia vlády. Navrhovaná definícia aktívneho poľnohospodára je v rozpore s pravidlami WTO o zelenom koši, na základe ktorého bolo povinnosťou všetkých členských štátov EÚ pre programové obdobie SPP 2023 – 2027 stanoviť nediskriminačné kritériá na identifikáciu aktívneho poľnohospodára. V uvedenej súvislosti možno poukázať na dokument Európskej komisie „Tool on definitions“, ktorý uvádza nasledovné, cit.: „A definition of active farmer would not be WTO Green box compliant if the tests available to farmers to prove that they are active </w:t>
            </w:r>
            <w:r w:rsidRPr="003916B2">
              <w:rPr>
                <w:rFonts w:ascii="Times New Roman" w:hAnsi="Times New Roman" w:cs="Times New Roman"/>
                <w:sz w:val="24"/>
                <w:szCs w:val="24"/>
              </w:rPr>
              <w:lastRenderedPageBreak/>
              <w:t>farmers exclude or discriminate the ones, who instead of engaging in productive activities choose to perform the maintenance of agricultural land. For example, it would not be acceptable if a farmer who is engaged only in maintenance of the land with no productive activity is deemed non-active by definition“. Na základe uvedeného nemožno akceptovať navrhované znenie, podľa ktorého by poľnohospodár, ktorý sa zaoberá údržbou pôdy bez akejkoľvek výrobnej činnosti, bol považovaný za neaktívneho. Predmetná úprava nie je v súlade so Strategickým plánom SPP 2023 – 2027.</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4 ods. 1 písm. b) bodom 1 a 2</w:t>
            </w:r>
            <w:r w:rsidRPr="003916B2">
              <w:rPr>
                <w:rFonts w:ascii="Times New Roman" w:hAnsi="Times New Roman" w:cs="Times New Roman"/>
                <w:sz w:val="24"/>
                <w:szCs w:val="24"/>
              </w:rPr>
              <w:br/>
              <w:t>Navrhujeme na konci bodov 1 a 2 vložiť čiarku.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14 ods. 2</w:t>
            </w:r>
            <w:r w:rsidRPr="003916B2">
              <w:rPr>
                <w:rFonts w:ascii="Times New Roman" w:hAnsi="Times New Roman" w:cs="Times New Roman"/>
                <w:sz w:val="24"/>
                <w:szCs w:val="24"/>
              </w:rPr>
              <w:br/>
              <w:t>Navrhujeme na konci odseku 2 za slovom „inak“ čiarku nahradiť bodkou.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32 ods. 1 až 3</w:t>
            </w:r>
            <w:r w:rsidRPr="003916B2">
              <w:rPr>
                <w:rFonts w:ascii="Times New Roman" w:hAnsi="Times New Roman" w:cs="Times New Roman"/>
                <w:sz w:val="24"/>
                <w:szCs w:val="24"/>
              </w:rPr>
              <w:br/>
              <w:t>Navrhujeme v odsekoch 1 až 3 slová „31. októbra 2022“ nahradiť slovami „30. novembra 2022“. Odôvodnenie: Navrhujeme upraviť dátum v prechodnom ustanovení vzhľadom na navrhovanú účinnosť 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 ods. 2</w:t>
            </w:r>
            <w:r w:rsidRPr="003916B2">
              <w:rPr>
                <w:rFonts w:ascii="Times New Roman" w:hAnsi="Times New Roman" w:cs="Times New Roman"/>
                <w:sz w:val="24"/>
                <w:szCs w:val="24"/>
              </w:rPr>
              <w:br/>
              <w:t>Odporúčame v § 25 ods. 2 pododseky za písmenom a) označiť písmenami b) až f).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Čl. I § 5</w:t>
            </w:r>
            <w:r w:rsidRPr="003916B2">
              <w:rPr>
                <w:rFonts w:ascii="Times New Roman" w:hAnsi="Times New Roman" w:cs="Times New Roman"/>
                <w:sz w:val="24"/>
                <w:szCs w:val="24"/>
              </w:rPr>
              <w:br/>
              <w:t xml:space="preserve">V čl. I žiadame vypustiť § 5. Odôvodnenie: Žiadame vypustiť § 5, ktorého nadpis znie „Stropovanie a znižovanie platieb“. </w:t>
            </w:r>
            <w:r w:rsidRPr="003916B2">
              <w:rPr>
                <w:rFonts w:ascii="Times New Roman" w:hAnsi="Times New Roman" w:cs="Times New Roman"/>
                <w:sz w:val="24"/>
                <w:szCs w:val="24"/>
              </w:rPr>
              <w:lastRenderedPageBreak/>
              <w:t>Predmetným ustanovením sa navrhuje, aby suma základnej podpory príjmu v záujme udržateľnosti (upravená podľa § 5 ods. 1), ktorá sa má poskytnúť prijímateľovi za kalendárny rok bola znížená o 85% v časti sumy nad 60 000 eur a do 100 000 eur vrátane a o 100% v časti sumy nad 100 000 eur. V prípade zachovania znenia navrhovaného ustanovenia dôjde na spoločnom trhu k znevýhodneniu subjektov obhospodarujúcich poľnohospodársku pôdu s výmerou nad 600 ha, a to nie len v súkromnom sektore ale aj v prípade štátneho podniku. Predpokladaný negatívny dopad na Vojenské lesy a majetky SR, š. p. by bol v prípade ponechania navrhovaného § 5 približne vo výške 200 000 eur ročne.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Mechanizmus stropovania a znižovania platieb bol v predloženej podobe schválený vládou SR v rámci </w:t>
            </w:r>
            <w:r w:rsidRPr="003916B2">
              <w:rPr>
                <w:rFonts w:ascii="Times New Roman" w:hAnsi="Times New Roman" w:cs="Times New Roman"/>
                <w:sz w:val="24"/>
                <w:szCs w:val="24"/>
              </w:rPr>
              <w:lastRenderedPageBreak/>
              <w:t xml:space="preserve">schvaľovania návrhu Strategického plánu SPP 2023 – 2027. Predmetná úprava tak nie je v súlade so Strategickým plánom SPP 2023 – 2027. V tejto súvislosti je pre úplnosť potrebné dodať, že prijímateľ je oprávnený odpočítať pred uplatnením § 5 ods. 2 náklady podľa odseku 1. Dňa 4. 11. 2022 sa uskutočnilo rozporové konanie na úrovni expertov, kde bolo zástupcom MO SR vysvetlené, že mechanizmus stropovania a znižovania platieb bol v predloženej podobe schválený vládou SR v rámci schvaľovania návrhu Strategického plánu SPP 2023 – 2027 (uznesenie vlády 94/2022). Predmetná úprava tak nie je v súlade so Strategickým plánom SPP 2023 – 2027. Na presnejšie vysvetlenie bolo expertom MO SR objasnené, že § 5 ods. 1 v jednotlivých písmenách veľmi flexibilne uvádza možnosti odpočítateľných položiek z celkových nákladov na požadovanú plochu. Experti MO SR dostali aj vzorový prepočet nárokov a ich krátenia na základe uplatnenia odpočítateľných položiek. Zároveň im bolo vysvetlené, že na rozdiel od predchádzajúceho obdobia bude obsah kontroly jednotlivých položiek upravený usmernením, ktoré vypracúva MPRV SR v súčinnosti s Pôdohospodárskou platobnou agentúrou a expertmi tak, aby sa predišlo dvojakému vysvetľovaniu odpočítateľných položiek. Záver: Na </w:t>
            </w:r>
            <w:r w:rsidRPr="003916B2">
              <w:rPr>
                <w:rFonts w:ascii="Times New Roman" w:hAnsi="Times New Roman" w:cs="Times New Roman"/>
                <w:sz w:val="24"/>
                <w:szCs w:val="24"/>
              </w:rPr>
              <w:lastRenderedPageBreak/>
              <w:t xml:space="preserve">expertnej úrovni nebola dosiahnutá dohoda na odstúpení od zásadnej pripomienky, rozpor trvá a preto je potrebné o ňom rokovať na úrovni štatutárov MO SR a MPRV SR. Dňa 8. 11. 2022 sa uskutočnilo rokovanie na úrovni štatutárnych zástupcov MO SR a MPRV SR, kde boli znovu vysvetlené podmienky stropovania a znižovania platieb. Ani na úrovni štatutárov nedošlo k odstúpeniu od zásadnej pripomienky a rozpor trvá.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 5 ods. 1 písm. a)</w:t>
            </w:r>
            <w:r w:rsidRPr="003916B2">
              <w:rPr>
                <w:rFonts w:ascii="Times New Roman" w:hAnsi="Times New Roman" w:cs="Times New Roman"/>
                <w:sz w:val="24"/>
                <w:szCs w:val="24"/>
              </w:rPr>
              <w:br/>
              <w:t>Odporúčame v § 5 ods. 1 písm. a) slová „vrátane daní21) a sociálnych príspevkov22)“ nahradiť slovami „vrátane daní,21) poistného na verejné zdravotné poistenie, poistného na sociálne poistenie a povinných príspevkov na starobné dôchodkové sporenie22)“. Odôvodnenie: Zosúladenie terminológie používanej v zákone č. 461/2003 Z. z. o sociálnom poistení v znení neskorších predpisov, v zákone č. 43/2004 Z. z. o starobnom dôchodkovom sporení a o zmene a doplnení niektorých zákonov v znení neskorších predpisov a v zákone č. 580/2004 Z. z. o zdravotnom poistení a o zmene a doplnení zákona č. 95/2002 Z. z. o poisťovníctve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poznámke pod čiarou k odkazu 22</w:t>
            </w:r>
            <w:r w:rsidRPr="003916B2">
              <w:rPr>
                <w:rFonts w:ascii="Times New Roman" w:hAnsi="Times New Roman" w:cs="Times New Roman"/>
                <w:sz w:val="24"/>
                <w:szCs w:val="24"/>
              </w:rPr>
              <w:br/>
              <w:t>Odporúčame v poznámke pod čiarou k odkazu 22 doplniť citáciu: „Zákon č. 43/2004 Z. z. o starobnom dôchodkovom sporení a o zmene a doplnení niektorých zákonov v znení neskorších predpisov.“. Odôvodnenie: Vzhľadom na úpravu navrhovaného § 5 ods. 1 písm. a) je potrebné doplnenie poznámky pod čiarou k odkazu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Celému materiálu</w:t>
            </w:r>
            <w:r w:rsidRPr="003916B2">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Celému materiálu</w:t>
            </w:r>
            <w:r w:rsidRPr="003916B2">
              <w:rPr>
                <w:rFonts w:ascii="Times New Roman" w:hAnsi="Times New Roman" w:cs="Times New Roman"/>
                <w:sz w:val="24"/>
                <w:szCs w:val="24"/>
              </w:rPr>
              <w:br/>
            </w:r>
            <w:r w:rsidRPr="003916B2">
              <w:rPr>
                <w:rFonts w:ascii="Times New Roman" w:hAnsi="Times New Roman" w:cs="Times New Roman"/>
                <w:sz w:val="24"/>
                <w:szCs w:val="24"/>
              </w:rPr>
              <w:lastRenderedPageBreak/>
              <w:t>Dovoľujeme si upozorniť na čl. 13 ods. 7 Legislatívnych pravidiel vlády Slovenskej republiky, ktorý upravuje podmienky a predpoklady pre skrátené pripomienkové konanie, pričom podľa nášho názoru nie sú splnené podmienky pre uvedený postup (konkrétne odôvodnenie skráteného pripomienkového konania nepovažujeme za značnú hospodársku škodu), preto odporúčame predkladateľovi predĺžiť lehotu medzirezortného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MPRV SR vie doložiť aké veľké škody </w:t>
            </w:r>
            <w:r w:rsidRPr="003916B2">
              <w:rPr>
                <w:rFonts w:ascii="Times New Roman" w:hAnsi="Times New Roman" w:cs="Times New Roman"/>
                <w:sz w:val="24"/>
                <w:szCs w:val="24"/>
              </w:rPr>
              <w:lastRenderedPageBreak/>
              <w:t>by vznikli poľnohospodárom, ak by nariadenie vlády nebolo včas prijaté.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8 ods. 2 písm. c) bodu 1.</w:t>
            </w:r>
            <w:r w:rsidRPr="003916B2">
              <w:rPr>
                <w:rFonts w:ascii="Times New Roman" w:hAnsi="Times New Roman" w:cs="Times New Roman"/>
                <w:sz w:val="24"/>
                <w:szCs w:val="24"/>
              </w:rPr>
              <w:br/>
              <w:t>Odporúčame 1)vypustiť slovo "ukončené", ako nadbytočné, 2) slová "stredné vzdelanie" odporúčame prehodnotiť v kontexte, či má ísť o ktorýkoľvek druh stredného vzdelania podľa § 16 ods. 4 školského zákona; za predpokladu, že má ísť len o niektorý z druhov stredného vzdelania, odporúčame ho výslovne uviesť, 3) slová "s poľnohospodárskym,.......zameraním" nahradiť slovami "zamerané na ....", čo súvisí s terminológiou sústavy študijných odborov na vysokých školách a sústavy odborov vzdelávania na stredných školách, podľa vyhlášky MŠVVaŠ SR č. 244/2019 Z. z. a vyhlášky MŠVVaŠ SR č. 287/2022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w:t>
            </w:r>
            <w:r w:rsidRPr="003916B2">
              <w:rPr>
                <w:rFonts w:ascii="Times New Roman" w:hAnsi="Times New Roman" w:cs="Times New Roman"/>
                <w:sz w:val="24"/>
                <w:szCs w:val="24"/>
              </w:rPr>
              <w:br/>
              <w:t>K § 25: V § 25 ods. 1 písm. a) treba slová „podľa odsek 2“ nahradiť slovami „podľa odseku 2“. V § 25 ods. 2 treba uviesť správne označenie jednotlivých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32</w:t>
            </w:r>
            <w:r w:rsidRPr="003916B2">
              <w:rPr>
                <w:rFonts w:ascii="Times New Roman" w:hAnsi="Times New Roman" w:cs="Times New Roman"/>
                <w:sz w:val="24"/>
                <w:szCs w:val="24"/>
              </w:rPr>
              <w:br/>
              <w:t>K § 32: Znenie prechodných ustanovení v § 32 treba zosúladiť s navrhovanou účinnosťou v § 35. Navrhujeme slová „do 31. októbra 2022“ nahradiť slovami „do 30. novembra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Doložke zlučiteľnosti návrhu právneho predpisu s právom EÚ</w:t>
            </w:r>
            <w:r w:rsidRPr="003916B2">
              <w:rPr>
                <w:rFonts w:ascii="Times New Roman" w:hAnsi="Times New Roman" w:cs="Times New Roman"/>
                <w:sz w:val="24"/>
                <w:szCs w:val="24"/>
              </w:rPr>
              <w:br/>
              <w:t>Doložku zlučiteľnosti návrhu právneho predpisu s právom Európskej únie odporúčame zosúladiť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22</w:t>
            </w:r>
            <w:r w:rsidRPr="003916B2">
              <w:rPr>
                <w:rFonts w:ascii="Times New Roman" w:hAnsi="Times New Roman" w:cs="Times New Roman"/>
                <w:sz w:val="24"/>
                <w:szCs w:val="24"/>
              </w:rPr>
              <w:br/>
              <w:t xml:space="preserve">3. K § 22 - Podpora pastevného chovu. Do § 22 žiadame zakomponovať aj prvok povinnej ochrany zvierat pred veľkými šelmami. Odôvodnenie Neustále sa potykáme konfliktmi medzi </w:t>
            </w:r>
            <w:r w:rsidRPr="003916B2">
              <w:rPr>
                <w:rFonts w:ascii="Times New Roman" w:hAnsi="Times New Roman" w:cs="Times New Roman"/>
                <w:sz w:val="24"/>
                <w:szCs w:val="24"/>
              </w:rPr>
              <w:lastRenderedPageBreak/>
              <w:t>chovom zvierat a ich napadnutím veľkými šelmami, kde sa následne škody hradí až dodatočne; určite by bolo efektívnejšie, keby sa ochrana zvierat riešila preventívne a najlepšie už povinným zabezpečím ich ochrany prvkami na to uspôsobenými ako sú rôzne oplôtky, ohrady, podpora kúpy strážneho pastierskeho psa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Uvedené návrhy predstavujú investičné opatrenia, ktoré nie je možné financovať z priamych platieb. Predmetná úprava nie je v súlade so </w:t>
            </w:r>
            <w:r w:rsidRPr="003916B2">
              <w:rPr>
                <w:rFonts w:ascii="Times New Roman" w:hAnsi="Times New Roman" w:cs="Times New Roman"/>
                <w:sz w:val="24"/>
                <w:szCs w:val="24"/>
              </w:rPr>
              <w:lastRenderedPageBreak/>
              <w:t xml:space="preserve">Strategickým plánom SPP 2023 – 2027. Investície poľnohospodárskych podnikov zamerané na ochranu hospodárskych zvierat pred šelmami sú podporované v súčasnosti prostredníctvom podopatrenia 4.1 Programu rozvoja vidieka SR 2014 – 2022 a v budúcom programovom období prostredníctvom intervencie 73.04 a 73.05 Strategického plánu SPP 2023-2027. Do dôvodovej správy – osobitnej časti bude doplnené, že prijímateľom sa odporúča zabezpečiť ochranné prvky a využiť na tento účel dostupné podporné opatrenia SPP. Dňa 3.11.2022 sa uskutočnilo rozporové konanie, predkladateľ materiálu vysvetlil spôsob vyhodnotenia pripomienky v zmysle vyššie uvedeného. Rozpor odstránený.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11</w:t>
            </w:r>
            <w:r w:rsidRPr="003916B2">
              <w:rPr>
                <w:rFonts w:ascii="Times New Roman" w:hAnsi="Times New Roman" w:cs="Times New Roman"/>
                <w:sz w:val="24"/>
                <w:szCs w:val="24"/>
              </w:rPr>
              <w:br/>
              <w:t>K § 11 - nie je úplne jasné, čo presne bude tvoriť plochy neproduktívnych prvkov a neproduktívne plochy, príp. plocha na neproduktívny účel, rovnako ako nám nie je jasné, či pod ne budú spadať aj bylinné políčka alebo tie už budú súčasťou ďalších prvkov nad rámec DPEP8 a podobne (týka sa to aj úhorov a iných plôch podporovaných napr. ekoschémami). Odôvodnenie Plochy NDV sú pre ochranu prírody, biodiverzity a krajiny jednou z najdôležitejších pilierov stability krajiny, preto je pre nás nesmierne dôležité, aby bolo čo najviac krajinných prvkov a iných prvkov v krajine chránených, manažovaných a aj finančne podporovaných; preto by sme potrebovali celý koncept ich ochrany, obnovy a manažmentu chápať čo najlepšie do detailov a tiež by to nemalo byť pre všetkých vlastníkov a užívateľov pozemkov nejasné.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Prijímateľ je v roku podania žiadosti povinný na ploche ornej pôdy vyčleniť neproduktívne prvky a plochy nad rámec minimálneho podielu plochy podľa GAEC 8. Prijímateľ je oprávnený použiť na účely dodržania uvedeného postupu: - neproduktívne prvky a plochy, ktoré je možné použiť na splnenie minimálneho podielu podľa GAEC 8 (pôda ležiaca úhorom s porastom, terasa, živý plot, samostatne stojaci strom, stromy v rade, skupina stromov, húština v poli, malý rybník, malá mokraď, nárazníková zóna, medza, potok), - iné prvky, ktoré sú </w:t>
            </w:r>
            <w:r w:rsidRPr="003916B2">
              <w:rPr>
                <w:rFonts w:ascii="Times New Roman" w:hAnsi="Times New Roman" w:cs="Times New Roman"/>
                <w:sz w:val="24"/>
                <w:szCs w:val="24"/>
              </w:rPr>
              <w:lastRenderedPageBreak/>
              <w:t>súčasťou hektára, na ktorý možno poskytnúť podporu (bylinné políčka, priekopy), vrátane takých prvkov a plôch, ktoré sú priľahlé k ornej pôde, - biopásy.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4</w:t>
            </w:r>
            <w:r w:rsidRPr="003916B2">
              <w:rPr>
                <w:rFonts w:ascii="Times New Roman" w:hAnsi="Times New Roman" w:cs="Times New Roman"/>
                <w:sz w:val="24"/>
                <w:szCs w:val="24"/>
              </w:rPr>
              <w:br/>
              <w:t>K § 4 ods. 1 písm. a) - žiadame za slová „viac ako 28 dní v kalendárnom roku,“ vložiť slová „uvedené sa nevzťahuje na plochy, ktoré sú v zimnom období využívané na lyžiarske účely,“ a text následne upraviť a prispôsobiť. Odôvodnenie: Na Slovensku je veľké množstvo plôch poľnohospodárskej pôdy (väčšinou TTP), ktoré sú v zime využívané na lyžiarske účely. V niektorých prípadoch sú tieto lyžiarske využitia manažované poľnohospodárskym subjektom, ktorý týmto spôsobom v zimnom období diverzifikuje svoje celoročne poľnohospodárske aktivity aj do priestoru aktivít využitia svojich plôch na nepoľnohospodárske účely. Uvedené nekoliduje s poľnohospodárskym využitím plôch mimo zimné obdobie. 28 dní určených na nepoľnohospodárske využitie v rámci kalendárneho roku je málo, pokiaľ berieme do úvahy fakt, že lyžiarska sezóna v prípade priaznivých snehových podmienok môže trvať od decembra do februára vrátane. V súčasnosti je situácia z hospodársko-ekonomického hľadiska pre poľnohospodárov veľmi náročná a preto nevidíme dôvod, prečo ich obmedzovať v diverzifikácii, ktorá nekoliduje s poľnohospodárskym využitím takýchto plôch mimo zimné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Oprávnenosť plochy v kontexte jej využívania aj na nepoľnohospodárske účely sa posudzuje individuálne.</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analýza vplyvov na životné prostredie</w:t>
            </w:r>
            <w:r w:rsidRPr="003916B2">
              <w:rPr>
                <w:rFonts w:ascii="Times New Roman" w:hAnsi="Times New Roman" w:cs="Times New Roman"/>
                <w:sz w:val="24"/>
                <w:szCs w:val="24"/>
              </w:rPr>
              <w:br/>
              <w:t>K analýze vplyvov na životné prostredie – v analýze sa uvádza, že základnými zložkami životného prostredia, ktoré budú v rámci priamych platieb pozitívne ovplyvnené, sú ovzdušie, voda, pôda a biodiverzita. Z dokumentu však nie je celkom jasné, akým spôsobom by mala byť pozitívne ovplyvnená voda ako zložka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Analýza vplyvov na životné prostredie bola upravená.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4 ods. 1</w:t>
            </w:r>
            <w:r w:rsidRPr="003916B2">
              <w:rPr>
                <w:rFonts w:ascii="Times New Roman" w:hAnsi="Times New Roman" w:cs="Times New Roman"/>
                <w:sz w:val="24"/>
                <w:szCs w:val="24"/>
              </w:rPr>
              <w:br/>
              <w:t xml:space="preserve">V § 4 ods. 1 písm. c) návrhu odporúčame slovo "platba" nahradiť slovami "priama platba". Táto pripomienka sa primerane vzťahuje </w:t>
            </w:r>
            <w:r w:rsidRPr="003916B2">
              <w:rPr>
                <w:rFonts w:ascii="Times New Roman" w:hAnsi="Times New Roman" w:cs="Times New Roman"/>
                <w:sz w:val="24"/>
                <w:szCs w:val="24"/>
              </w:rPr>
              <w:lastRenderedPageBreak/>
              <w:t>na nadpis § 5, § 5 ods. 1 a § 8 ods. 1 návrhu. Odôvodnenie: V § 1 bola zavedená legislatívna skratka „priama platba“, ktorú je potrebné dôsledne dodržiavať v celom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 ods. 1</w:t>
            </w:r>
            <w:r w:rsidRPr="003916B2">
              <w:rPr>
                <w:rFonts w:ascii="Times New Roman" w:hAnsi="Times New Roman" w:cs="Times New Roman"/>
                <w:sz w:val="24"/>
                <w:szCs w:val="24"/>
              </w:rPr>
              <w:br/>
              <w:t>V § 25 ods. 1 písm. a) sa slovo „odsek“ nahrádza slovom „odseku“.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25 ods. 2</w:t>
            </w:r>
            <w:r w:rsidRPr="003916B2">
              <w:rPr>
                <w:rFonts w:ascii="Times New Roman" w:hAnsi="Times New Roman" w:cs="Times New Roman"/>
                <w:sz w:val="24"/>
                <w:szCs w:val="24"/>
              </w:rPr>
              <w:br/>
              <w:t>V § 25 ods. 2 písm. e) sa slová „podľa písm. e)“ nahrádzajú slovami „podľa písm. d)“. Odôvodnenie: Pri identifikácii pojmu sa odkazuje na nesprávne (totožné)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 úprave označenia pododsekov v ods. 2 je správne písm. d).</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27 ods. 4</w:t>
            </w:r>
            <w:r w:rsidRPr="003916B2">
              <w:rPr>
                <w:rFonts w:ascii="Times New Roman" w:hAnsi="Times New Roman" w:cs="Times New Roman"/>
                <w:sz w:val="24"/>
                <w:szCs w:val="24"/>
              </w:rPr>
              <w:br/>
              <w:t>V § 27 ods. 4 sa slovo „cukor“ nahrádza slovami „cukrovú repu“. Odôvodnenie: Ide o zosúladenie pojmu s nadpisom a textom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31 ods. 1</w:t>
            </w:r>
            <w:r w:rsidRPr="003916B2">
              <w:rPr>
                <w:rFonts w:ascii="Times New Roman" w:hAnsi="Times New Roman" w:cs="Times New Roman"/>
                <w:sz w:val="24"/>
                <w:szCs w:val="24"/>
              </w:rPr>
              <w:br/>
              <w:t>V § 31 ods. 1 písm. j) sa slovo „cukor“ nahrádza slovami „cukrovú repu“. Odôvodnenie: Ide o zosúladenie pojmu spôsobom uvádzaným v nadpise a texte § 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 xml:space="preserve">1. K § 4: V navrhovanom znení § 4 ods. 1 predkladateľ odkazuje na čl. 4 ods. 4 nariadenia (EÚ) 2021/2115 v platnom znení, ktorý určuje hektár, na ktorý možno poskytnúť podporu a zároveň aj vymedzuje plochu. V navrhovanom znení ustanovenia § 4 ods. 1 sa však aj priamo v texte vymedzuje plocha. Žiadame predkladateľa, aby v prípade, že účelom ustanovenia je zadefinovanie plochy vychádzajúc z nariadenia (EÚ) 2021/2115 v platnom znení, odkazoval iba na znenie príslušného ustanovenia nariadenia (EÚ) 2021/2115 v platnom znení a nevymedzoval plochu aj v samotnom návrhu nariadenia, aby tak nedochádzalo k duplicite. Táto požiadavka vychádza z § 4 ods. 4 zákona č. 400/2015 Z. z. o tvorbe právnych predpisov a o Zbierke zákonov Slovenskej republiky a o zmene a doplnení niektorých zákonov, ktorý stanovuje, že „Do právneho predpisu sa nepreberá ustanovenie iného právneho predpisu, ale použije sa odkaz na tento právny predpis alebo na priamo záväzný právny akt Európskej únie.“ V prípade, že definícia </w:t>
            </w:r>
            <w:r w:rsidRPr="003916B2">
              <w:rPr>
                <w:rFonts w:ascii="Times New Roman" w:hAnsi="Times New Roman" w:cs="Times New Roman"/>
                <w:sz w:val="24"/>
                <w:szCs w:val="24"/>
              </w:rPr>
              <w:lastRenderedPageBreak/>
              <w:t>plochy nevychádza z nariadenia (EÚ) 2021/2115 v platnom znení a toto vymedzenie nie je vecne a obsahovo súvisiace s textom nariadenia (EÚ) 2021/2115 v platnom znení, žiadame predkladateľa, aby toto ustanovenie § 4 ods. 1 návrhu nariadenia prepracoval a bližšie odôvodnil aj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 4 predstavuje spresnenie čl. 4 ods. 4 nariadenia (EÚ) 2021/2115, nejde o duplicitu. Samotný čl. 4 ods. 4 vyžaduje vymedzenie pojmu.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1. Poznámku pod čiarou k odkazu 1 žiadame upraviť v zmysle platných Legislatívnych pravidiel vlády SR upravujúcich „Citácie právne záväzných aktov“ nasledovne: „1) Čl. 16 nariadenia Európskeho parlamentu a Rady (EÚ) 2021/2115 z 2. decembra 2021, ktorým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sprievodným dokumentom:</w:t>
            </w:r>
            <w:r w:rsidRPr="003916B2">
              <w:rPr>
                <w:rFonts w:ascii="Times New Roman" w:hAnsi="Times New Roman" w:cs="Times New Roman"/>
                <w:sz w:val="24"/>
                <w:szCs w:val="24"/>
              </w:rPr>
              <w:br/>
              <w:t>1. V druhom odseku predkladacej správy a všeobecnej časti dôvodovej správy žiadame upraviť úplnú citáciu nariadenia (EÚ) 2021/2115 v platnom znení nasledovne: „Nariadenie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Túto pripomienku vzťahujeme aj na druhú časť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1. Žiadame predkladateľa o zosúladenie doložky zlučiteľnosti (znenie nadpisov a rozčlenenie bodu 3)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10. K Prílohe č. 9: V Prílohe č. 9 k návrhu nariadenia žiadame vypustiť body 2 a 3 týkajúce sa nariadenia (EÚ) č. 1305/2013 v platnom znení a nariadenia č. 1307/2013 v platnom znení, nakoľko tieto zrušuje nariadenie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Vypustené.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11. K Prílohe č. 9: V Prílohe č. 9 k návrhu nariadenia žiadame v prvom bode upraviť citáciu prvého uvádzaného nariadenia nasledovne: „1. Nariadenie Európskeho parlamentu a Rady (ES) č. 1107/2009 z 21. októbra 2009 o uvádzaní prípravkov na ochranu rastlín na trh a o zrušení smerníc Rady 79/117/EHS a 91/414/EHS (Ú. v. EÚ L 309, 24.11.2009) v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12. K Prílohe č. 9: V Prílohe č. 9 k návrhu nariadenia žiadame v štvrtom bode upraviť citáciu druhého uvádzaného nariadenia nasledovne: „ - delegovaného nariadenia Komisie (EÚ) 2022/648 z 15. februára 2022, ktorým sa mení príloha XI k nariadeniu Európskeho parlamentu a Rady (EÚ) 2021/2115, pokiaľ ide o sumu podpory Únie na typy intervencií v záujme rozvoja vidieka vo finančnom roku 2023 (Ú. v. EÚ L 119, 21.4.2022).“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13. K Prílohe č. 9: V Prílohe č. 9 k návrhu nariadenia žiadame v piatom bode upraviť citáciu druhého uvádzaného nariadenia nasledovne: „ – delegovaného nariadenia Komisie (EÚ) 2022/1408 zo 16. júna 2022, ktorým sa mení nariadenie Európskeho parlamentu a Rady (EÚ) 2021/2116, pokiaľ ide o vyplácanie preddavkov na určité intervencie a podporné opatrenia stanovené v nariadeniach Európskeho parlamentu a Rady (EÚ) 2021/2115 a (EÚ) č. 1308/2013 Ú. v. EÚ L 216, 19.8.2022).“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14. K Prílohe č. 9: V Prílohe č. 9 k návrhu nariadenia žiadame v ôsmom bode upraviť citáciu uvádzaného nariadenia nasledovne: „8. Vykonávacie nariadenie Komisie (EÚ) 2022/1173 z 31. mája 2022, ktorým sa stanovujú pravidlá uplatňovania nariadenia Európskeho parlamentu a Rady (EÚ) 2021/2116 v súvislosti s integrovaným administratívnym a kontrolným systémom v rámci spoločnej poľnohospodárskej politiky (Ú. v. EÚ L 183, 8.7.2022).“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 xml:space="preserve">15. K Prílohe č. 9: Do Prílohy č. 9 k návrhu nariadenia žiadame doplniť dva nové novelizačné body, nakoľko predmetom návrhu sú </w:t>
            </w:r>
            <w:r w:rsidRPr="003916B2">
              <w:rPr>
                <w:rFonts w:ascii="Times New Roman" w:hAnsi="Times New Roman" w:cs="Times New Roman"/>
                <w:sz w:val="24"/>
                <w:szCs w:val="24"/>
              </w:rPr>
              <w:lastRenderedPageBreak/>
              <w:t xml:space="preserve">implementované aj ďalšie nariadenia EÚ, a to v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znení: - nariadenia Európskeho parlamentu a Rady (EÚ) č. 1310/2013 z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20.12.2013), - nariadenia Európskeho parlamentu a Rady (EÚ) 2016/791 z 11. mája 2016, ktorým sa menia nariadenia (EÚ) č. 1308/2013 a (EÚ) č. 1306/2013, pokiaľ ide o program pomoci na poskytovanie ovocia, zeleniny, banánov a mlieka vo vzdelávacích zariadeniach (Ú. v. EÚ L 135, 24.5.2016), - delegovaného nariadenia Komisie (EÚ) 2016/1166 zo 17. mája 2016, ktorým sa mení príloha X k nariadeniu Európskeho parlamentu a Rady (EÚ) č. 1308/2013, pokiaľ ide o podmienky nákupu cukrovej repy v sektore cukru od 1. októbra 2017 (Ú. v. EÚ L 193, 19.7.2016), - delegovaného nariadenie Komisie (EÚ) 2016/1226 z 4. mája 2016, ktorým sa mení príloha IX k nariadeniu Európskeho parlamentu a Rady (EÚ) č. 1308/2013, pokiaľ ide o nepovinné vyhradené výrazy pre olivový olej (Ú. v. EÚ L 202, 28.7.2016), - nariadenia Európskeho parlamentu a Rady (EÚ) 2017/2393 z 13. decembra 2017, ktorým sa mení nariadenie (EÚ) č. 1305/2013 o podpore rozvoja vidieka prostredníctvom Európskeho poľnohospodárskeho fondu pre rozvoj vidieka (EPFRV), nariadenie (EÚ) č. 1306/2013 o financovaní, riadení a monitorovaní spoločnej poľnohospodárskej politiky, nariadenie (EÚ) č. 1307/2013, ktorým sa ustanovujú pravidlá priamych platieb pre poľnohospodárov na základe režimov podpory v rámci spoločnej poľnohospodárskej politiky, nariadenie (EÚ) č. </w:t>
            </w:r>
            <w:r w:rsidRPr="003916B2">
              <w:rPr>
                <w:rFonts w:ascii="Times New Roman" w:hAnsi="Times New Roman" w:cs="Times New Roman"/>
                <w:sz w:val="24"/>
                <w:szCs w:val="24"/>
              </w:rPr>
              <w:lastRenderedPageBreak/>
              <w:t xml:space="preserve">1308/2013, ktorým sa vytvára spoločná organizácia trhov s poľnohospodárskymi výrobkami, a nariadenie (EÚ) č. 652/2014, ktorým sa stanovuje hospodárenie s výdavkami týkajúcimi sa potravinového reťazca, zdravia a dobrých životných podmienok zvierat, ako aj zdravia rastlín a rastlinného rozmnožovacieho materiálu (Ú. v. EÚ L 350, 29.12.2017), - nariadenia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(Ú. v. EÚ L 437, 28.12.2020), - nariadenia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6.12.2021). Nariadenie Európskeho parlamentu a Rady (EÚ) 2016/429 z 9. marca 2016 o prenosných chorobách zvierat a zmene a zrušení určitých aktov v oblasti zdravia zvierat (právna úprava v oblasti zdravia zvierat) (Ú. v. EÚ L 084, 31.3.2016) v znení -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w:t>
            </w:r>
            <w:r w:rsidRPr="003916B2">
              <w:rPr>
                <w:rFonts w:ascii="Times New Roman" w:hAnsi="Times New Roman" w:cs="Times New Roman"/>
                <w:sz w:val="24"/>
                <w:szCs w:val="24"/>
              </w:rPr>
              <w:lastRenderedPageBreak/>
              <w:t>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7.4.2017), - delegovaného nariadenia Komisie (EÚ) 2018/1629 z 25. júla 2018, ktorým sa mení zoznam chorôb stanovený v prílohe II k nariadeniu Európskeho parlamentu a Rady (EÚ) 2016/429 o prenosných chorobách zvierat a zmene a zrušení určitých aktov v oblasti zdravia zvierat („právna úprava v oblasti zdravia zvierat“) (Ú. v. EÚ L 272, 31.10.2018).“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Doplnené.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2. K § 4: Žiadame predkladateľa o prepracovanie druhej vety § 4 ods. 5 návrhu nariadenia nasledovne: „Zber konopy pred uplynutím desaťdňovej lehoty po skončení kvitnutia sa môže povoliť za podmienok stanovených osobitným predpisom.“ Navrhované ustanovenie odkazuje na podmienky stanovené nariadením EÚ, za ktorých možno povoliť zber konopy pred uplynutím desaťdňovej lehoty, avšak významovo je text nariadenia formulovaný tak, že takáto výnimka je možná ak sa uskutočňuje podľa nariadenia EÚ, čo je obsahovo vecne nesúladné s textom delegovaného nariadenia (EÚ) 2022/126.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2. Poznámku pod čiarou k odkazu 14 žiadame upraviť v zmysle platných Legislatívnych pravidiel vlády SR upravujúcich „Citácie právne záväzných aktov“ nasledovne: „14) Hlava III nariadenia Európskeho parlamentu a Rady (EÚ) č. 1307/2013 zo 17. decembra 2013, ktorým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 xml:space="preserve">2. V nadpise bodu 3 doložky zlučiteľnosti žiadame uviesť, že predmet návrhu nariadenia je upravený v práve Európskej únie. Následne v písm. a) žiadame uviesť relevantné primárne právo EÚ (konkrétne články ZFEÚ, ZEÚ, príp. Charty základných práv EÚ) , v písm. b) relevantné sekundárne právne akty, a v písm. c) </w:t>
            </w:r>
            <w:r w:rsidRPr="003916B2">
              <w:rPr>
                <w:rFonts w:ascii="Times New Roman" w:hAnsi="Times New Roman" w:cs="Times New Roman"/>
                <w:sz w:val="24"/>
                <w:szCs w:val="24"/>
              </w:rPr>
              <w:lastRenderedPageBreak/>
              <w:t>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Upravená časť b). Predmet návrhu nariadenia nie je obsiahnutý v judikatúre Súdneho dvora EÚ, nakoľko sa jedná o úpravu, ktorá sa týka obdobia 2023 – 2027.</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sprievodným dokumentom:</w:t>
            </w:r>
            <w:r w:rsidRPr="003916B2">
              <w:rPr>
                <w:rFonts w:ascii="Times New Roman" w:hAnsi="Times New Roman" w:cs="Times New Roman"/>
                <w:sz w:val="24"/>
                <w:szCs w:val="24"/>
              </w:rPr>
              <w:br/>
              <w:t>2. V osobitnej časti dôvodovej správy žiadame uvádzať pri skrátenej citácii nariadenia (EÚ) 2021/2115 a nariadenia (EÚ) 2016/429 dodatok „v platnom znení“. Túto pripomienku vzťahujeme na celú osobitnú časť dôvodovej správy ako aj na časť 5 a 8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 dôvodovej správe je založená legislatívna skratka.</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3. K § 12: Žiadame predkladateľa o zosúladenie pojmov používaných v navrhovanom ustanovení § 12. V názve príslušného ustanovenia predkladateľ používa pojem prijímateľ a v ďalšom texte ustanovenia § 12 hovorí o poľnohospodárovi.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3. Poznámku pod čiarou k odkazu 15 žiadame upraviť v zmysle platných Legislatívnych pravidiel vlády SR upravujúcich „Citácie právne záväzných aktov“ nasledovne: „15) Čl. 22 nariadenia Európskeho parlamentu a Rady (EÚ) č. 1305/2013 zo 17. decembra 2013 o podpore rozvoja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3. V bode 3 písm. b) doložky zlučiteľnosti žiadame upraviť publikačný zdroj delegovaného nariadenia (EÚ) 2022/1172 nasledovne: „(Ú. v. EÚ L 183, 8.7.2022)“.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sprievodným dokumentom:</w:t>
            </w:r>
            <w:r w:rsidRPr="003916B2">
              <w:rPr>
                <w:rFonts w:ascii="Times New Roman" w:hAnsi="Times New Roman" w:cs="Times New Roman"/>
                <w:sz w:val="24"/>
                <w:szCs w:val="24"/>
              </w:rPr>
              <w:br/>
              <w:t>3. 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Jedná sa najmä o osobitnú časť dôvodovej správy k Prílohe č. 1 až k Prílohe č. 9 predkladaného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4. K § 16: Navrhované znenie ustanovenia § 16 ods. 4 stanovuje, že „Zatrávnenie podľa odseku 1 nie je možné vykonať na ploche podľa osobitného predpisu;38)...“. Poznámka pod čiarou k tomuto odkazu je však demonštratívna a nie je z nej zrejmé, na akých plochách nie je možné zatrávnenie vykonať. Navyše poznámka pod čiarou, ktorá odkazuje na čl. 70 nariadenia (EÚ) 2021/2115 v platnom znení je vecne nesúvisiaca. Žiadame predkladateľa aby v tomto ustanovení jasne vymedzil, na ktorých plochách nie je možné zatrávnenie vykonať a na príslušne ustanovenia správne odkazoval. V tejto súvislosti upozorňujeme, že právna norma by mala byť určitá a v súlade s princípom právnej istoty by adresátom právnej normy malo byť zrejmé čo môžu a čo nemôžu konať.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Zatrávnenie nie je možné vykonať na ploche, ktorá je zaradená do neprojektovej intervencie rozvoja vidieka „Platba na zatrávňovanie podmáčanej ornej pôdy ornej pôdy“ (typ intervencie environmentálne, klimatické a iné záväzky týkajúce sa hospodárenia). Vzhľadom na to, že aproximačné nariadenie vlády Slovenskej republiky, ktoré upraví pravidlá poskytovania podpory formou neprojektových intervencií ešte nie je v štádiu MPK, bolo potrebné odkázať na európsky predpis, ktorý však neupravuje predmetnú problematiku podrobnejšie. Spresnenie je preto uvedené v osobitnej časti dôvodovej správy.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4. Upozorňujeme predkladateľa, že poznámka pod čiarou k odkazu 15 aj 16 odkazuje aj na rovnaké ustanovenia čl. 70 alebo čl. 73 nariadenia (EÚ) 2021/2115 v platnom znení. Z predkladaného návrhu nie je zrejmé či v poznámke pod čiarou k odkazu 15 ide o taxatívny výpočet alebo ide o preklep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 poznámka 15 je okrem uvádzanej citácie aj ďalší právny predpis a preto nejde o totožný odkaz.</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4. V bode 3 písm. b) doložky zlučiteľnosti žiadame upraviť publikačný zdroj vykonávacieho nariadenia (EÚ) 2022/1173 nasledovne: „(Ú. v. EÚ L 183, 8.7.2022)“.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sprievodným dokumentom:</w:t>
            </w:r>
            <w:r w:rsidRPr="003916B2">
              <w:rPr>
                <w:rFonts w:ascii="Times New Roman" w:hAnsi="Times New Roman" w:cs="Times New Roman"/>
                <w:sz w:val="24"/>
                <w:szCs w:val="24"/>
              </w:rPr>
              <w:br/>
              <w:t>4. Žiadame predkladateľa, aby v Analýze vplyvov na životné prostredie uviedol aj úplnú citáciu „Európskej zelenej dohody“ nasledovne: „oznámenie Komisie Európskemu parlamentu, Európskej rade, Rade, Európskemu hospodárskemu a sociálnemu výboru a Výboru regiónov; Európsky ekologický dohovor (COM/2019/640, final 11.12.2019)“.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5. K § 24: Žiadame predkladateľa o prepracovanie navrhovaného ustanovenia § 24 Podpora na dojnicu. Zámerom predkladateľa je v navrhovaných ustanoveniach § 23 až 29 zaviesť možnosť viazanej podpory príjmu podľa nariadenia (EÚ) 2021/2115 v platnom znení na vybrané oblasti a vykonať tak jeho čl. 32 až 34. Medzi oblasti, na ktoré možno poskytnúť podporu v zmysle nariadenia však dojnica nepatrí. Za vecne súvisiacu možno považovať podporu poskytnutú na mlieko a mliečne výrobky alebo hovädzie a teľacie mäso (čl. 33 písm. i) a l) nariadenia (EÚ) 2021/2115 v platnom znení. Uvedené ustanovenie preto žiadame prepracovať a dať do súladu s nariadením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 na „podpora na mlieko“.</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5. Poznámku pod čiarou k odkazu 17 žiadame upraviť v zmysle platných Legislatívnych pravidiel vlády SR upravujúcich „Citácie právne záväzných aktov“ nasledovne: „17) Čl. 69 nariadenia Európskeho parlamentu a Rady (EÚ) 2021/2116 z 2. decembra 2021 o financovaní...“.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5. V bode 3 písm. b) doložky zlučiteľnosti žiadame upraviť citáciu posledných troch uvádzaných nariadení nasledovne: - „nariadenie Európskeho parlamentu a Rady (ES) č. 1107/2009 z 21. októbra 2009 o uvádzaní prípravkov na ochranu rastlín na trh a o zrušení smerníc Rady 79/117/EHS a 91/414/EHS (Ú. v. EÚ L 309, 24.11.2009) v platnom znení“; - „nariadenie Európskeho parlamentu a Rady (EÚ) č. 1305/2013 zo 17. decembra 2013 o podpore rozvoja vidieka prostredníctvom Európskeho poľnohospodárskeho fondu pre rozvoj vidieka (EPFRV) a o zrušení nariadenia Rady (ES) č. 1698/2005 (Ú. v. EÚ L 347, 20.12.2013) v platnom znení“; -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sprievodným dokumentom:</w:t>
            </w:r>
            <w:r w:rsidRPr="003916B2">
              <w:rPr>
                <w:rFonts w:ascii="Times New Roman" w:hAnsi="Times New Roman" w:cs="Times New Roman"/>
                <w:sz w:val="24"/>
                <w:szCs w:val="24"/>
              </w:rPr>
              <w:br/>
              <w:t>5. Žiadame predkladateľa, aby vo všeobecnej časti dôvodovej správy uviedol informáciu, v akom rozsahu sú implementačné opatrenia stanovené nariadením (EÚ) 2021/2115 v platnom znení prebrané prostredníctvom iných právnych predpisov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6. K § 27: V navrhovanom znení ustanovenia § 27 ods. 3 predkladateľ uvádza, „Prijímateľ spolu so žiadosťou preukáže, že dodá cukrovú repu cukrovarníckemu podniku.49)“. Dané ustanovenie obsahuje odkaz k poznámke pod čiarou, ktorá hovorí o podmienkach realizácie dohody. Domnievame sa, že zámerom predkladateľa je v danom ustanovení skutočne odkazovať na podmienky, za akých bude cukrová repa dodávaná. Predmetom odkazu preto nemá byť cukrovarnícky podnik ako pojem. Žiadame preto predkladateľa o úpravu textu § 27 ods. 3 tak, aby bolo zrejmé, že sa v danom ustanovení odkazuje na podmienky dohody, ktoré sú stanovené nariadením (EÚ) 1308/2013 v platnom znení (napr.: „Prijímateľ spolu so žiadosťou preukáže, že dodá cukrovú repu cukrovarníckemu podniku na základe dohody podľa osobitného predpisu.49“).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6. Poznámku pod čiarou k odkazu 39 žiadame upraviť v zmysle platných Legislatívnych pravidiel vlády SR upravujúcich „Citácie právne záväzných aktov“ nasledovne: „39) Čl. 2 ods.1 písm. d) a e) nariadenia Európskeho parlamentu a Rady (ES) č. 1107/2009 z 21. októbra 2009 o uvádzaní prípravkov...“.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 xml:space="preserve">6. V bode 3 písm. b) doložky zlučiteľnosti žiadame uviesť aj: -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 nariadenie Európskeho parlamentu a Rady (EÚ) 2016/429 z 9. marca 2016 o prenosných chorobách zvierat a zmene a zrušení </w:t>
            </w:r>
            <w:r w:rsidRPr="003916B2">
              <w:rPr>
                <w:rFonts w:ascii="Times New Roman" w:hAnsi="Times New Roman" w:cs="Times New Roman"/>
                <w:sz w:val="24"/>
                <w:szCs w:val="24"/>
              </w:rPr>
              <w:lastRenderedPageBreak/>
              <w:t>určitých aktov v oblasti zdravia zvierat (právna úprava v oblasti zdravia zvierat) (Ú. v. EÚ L 084, 31.3.2016) v platnom znení“; - „oznámenie Komisie Európskemu parlamentu, Európskej rade, Rade, Európskemu hospodárskemu a sociálnemu výboru a Výboru regiónov; Európsky ekologický dohovor (COM/2019/640, final 11.12.2019)“.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Doplnené.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7. K § 30: V navrhovanom znení ustanovenia § 30 predkladateľ uvádza, „Ak prijímateľ nedodrží požiadavky podľa tohto nariadenia, priama platba sa poskytne v sume upravenej podľa osobitného predpisu.50)“ Odkaz na osobitný predpis však hovorí o systéme kontrol a sankcií a nie o priamych platbách. Žiadame preto predkladateľa o primeranú úpravu odkazu v navrhovanom §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Vzhľadom na to, že aproximačné nariadenie vlády Slovenskej republiky o kontrolách a sankciách ešte nie ani v štádiu MPK, bolo potrebné odkázať na európsky predpis, ktorý ho predpokladá.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poznámkam pod čiarou návrhu nariadenia:</w:t>
            </w:r>
            <w:r w:rsidRPr="003916B2">
              <w:rPr>
                <w:rFonts w:ascii="Times New Roman" w:hAnsi="Times New Roman" w:cs="Times New Roman"/>
                <w:sz w:val="24"/>
                <w:szCs w:val="24"/>
              </w:rPr>
              <w:br/>
              <w:t>7. Poznámku pod čiarou k odkazu 44 žiadame upraviť v zmysle platných Legislatívnych pravidiel vlády SR upravujúcich „Citácie právne záväzných aktov“ nasledovne: „44) Napríklad časť IV hlava I kapitola 2 oddiel 1 nariadenia Európskeho parlamentu a Rady (EÚ) 2016/429 z 9. marca 2016 o prenosných chorobách...“.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7. V bode 4 písm. a) doložky zlučiteľnosti žiadame vypustiť uvádzanú vetu a doplniť informáciu týkajúcu sa lehôt na implementáciu nariadenia (EÚ) 2021/2115 v platnom znení, nariadenia (EÚ) 2021/2116 v platnom znení, delegovaného nariadenia (EÚ) 2022/126, delegovaného nariadenia (EÚ) 2022/1172 a vykonávacieho nariadenia (EÚ) 2022/1173.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8. K § 31: Žiadame predkladateľa o úpravu navrhovaného ustanovenia § 31 ods. 1 písm. j ) tak, že slovo „cukor“ nahradí slovným spojením „cukrovú repu“, aby bol zabezpečený súlad s navrhovaným ustanovením § 27 nariadenia, na ktoré § 31 ods. 1 písm. j)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K doložke zlučiteľnosti:</w:t>
            </w:r>
            <w:r w:rsidRPr="003916B2">
              <w:rPr>
                <w:rFonts w:ascii="Times New Roman" w:hAnsi="Times New Roman" w:cs="Times New Roman"/>
                <w:sz w:val="24"/>
                <w:szCs w:val="24"/>
              </w:rPr>
              <w:br/>
              <w:t xml:space="preserve">8. V bode 4 písm. c) doložky zlučiteľnosti žiadame vypustiť vetu „Uvádzané právne akty Európskej únie sú priamo uplatniteľné v </w:t>
            </w:r>
            <w:r w:rsidRPr="003916B2">
              <w:rPr>
                <w:rFonts w:ascii="Times New Roman" w:hAnsi="Times New Roman" w:cs="Times New Roman"/>
                <w:sz w:val="24"/>
                <w:szCs w:val="24"/>
              </w:rPr>
              <w:lastRenderedPageBreak/>
              <w:t>členských štátoch Európskej únie, a teda nie sú transponované do právneho poriadku Slovenskej republiky.“, a nahradiť ju informáciou o rozsahu implementovaných záväzkov vyplývajúcich z vykonávaných nariadení EÚ v iných právnych predpisoch (najmä vo vzťahu k nariadeniu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Všeobecne k návrhu nariadenia:</w:t>
            </w:r>
            <w:r w:rsidRPr="003916B2">
              <w:rPr>
                <w:rFonts w:ascii="Times New Roman" w:hAnsi="Times New Roman" w:cs="Times New Roman"/>
                <w:sz w:val="24"/>
                <w:szCs w:val="24"/>
              </w:rPr>
              <w:br/>
              <w:t>9. K Prílohe č. 9: Žiadame predkladateľa, aby zoznam vykonávaných právne záväzných aktov Európskej únie uvádzaný v Prílohe č. 9 k návrhu nariadenia chronologicky usporiadal.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materiálu ako celku</w:t>
            </w:r>
            <w:r w:rsidRPr="003916B2">
              <w:rPr>
                <w:rFonts w:ascii="Times New Roman" w:hAnsi="Times New Roman" w:cs="Times New Roman"/>
                <w:sz w:val="24"/>
                <w:szCs w:val="24"/>
              </w:rPr>
              <w:br/>
              <w:t xml:space="preserve">Navrhujeme aby predkladateľ riadne dopracoval návrh nariadenia a doplnil absentujúce ustanovenia, ktoré sú nevyhnutné pre úspešné poskytnutie priamych platieb. V návrhu nariadenia totiž absentujú ustanovenia týkajúce sa podmienok na predkladanie žiadostí (napr. forma, nevyhnutné prílohy a iné). Zároveň z návrhu nariadenia nie je zrejme, či prílohou žiadostí má byť aj tzv. identifikačný list. V neposlednom rade v návrhu nariadenia absentuje ustanovenie upravujúce podmienky a povinnosti v prípade prevodu záväzku. V nadväznosti na uvedené považujeme za nevyhnutné požiadať predkladateľa, aby návrh zákona stiahol z aktuálneho MPK, dopracoval chýbajúce ustanovenia a následne predložil návrh nariadenia do opätovného MPK. Odôvodnenie: v návrhu nariadenia absentujú ustanovenia, ktoré sú nevyhnutné pre úspešné poskytnutie priamych platieb. V návrhu nariadenia totiž absentujú ustanovenia týkajúce sa napr. podmienok na predkladanie žiadostí – absentuje povinní forma v akej sa majú žiadosti predkladať. Z návrhu nariadenia taktiež nie je zrejmé, či prílohou žiadostí má byť aj tzv. identifikačný list, ktorý podľa aktuálne účinnej legislatívy v danej oblasti tvorí nevyhnutnú súčasť tej-ktorej žiadosti. V neposlednom rade v návrhu nariadenia absentuje ustanovenie upravujúce podmienky a povinnosti v prípade prevodu záväzku (žiadateľ sa môže počas roka zlúčiť alebo rozdeliť). Návrh nariadenia z týchto dôvodov možno považovať za vágny a nekompletný, a tak ako je predložený do aktuálneho MPK, aj v rozpore so zásadou právnej istoty, predvídateľnosti práva a v neposlednom rade so zákonom č. </w:t>
            </w:r>
            <w:r w:rsidRPr="003916B2">
              <w:rPr>
                <w:rFonts w:ascii="Times New Roman" w:hAnsi="Times New Roman" w:cs="Times New Roman"/>
                <w:sz w:val="24"/>
                <w:szCs w:val="24"/>
              </w:rPr>
              <w:lastRenderedPageBreak/>
              <w:t>400/2015 Z. z. o tvorbe právnych predpisov a o Zbierke zákonov Slovenskej republiky a o zmene a doplnení niektorých zákonov (ďalej len „zákon“) ako aj Ústavou SR. V zmysle čl. 1 ods. 1 Ústavy SR je Slovenská republika zvrchovaný, demokratický a právny štát, ktorý je postavený na dôvere občanov v právo a v právnu istotu, s čím súvisí stabilita právneho poriadku a požiadavka po všeobecnej platnosti, trvácnosti, stabilite, racionalite a spravodlivom obsahu právnych noriem (nález Ústavného súdu SR sp. zn. PL. ÚS 15/98).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sp.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sp. zn. PI. ÚS 77/06). Na základe vyššie uvedeného máme za to, že je nevyhnutné aby sa návrh nariadenia stiahol z aktuálne prebiehajúceho MPK, doplnil návrh nariadenia o ustanovenia, ktoré v ňom absentujú a až následne predložil návrh nariadenia do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Predmetné ustanovenia budú uvedené v aproximačnom nariadení vlády Slovenskej republiky o kontrolách a sankciách.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5 ods. 1 písm. c) - náklady odpočítavané od sumy základnej podpory</w:t>
            </w:r>
            <w:r w:rsidRPr="003916B2">
              <w:rPr>
                <w:rFonts w:ascii="Times New Roman" w:hAnsi="Times New Roman" w:cs="Times New Roman"/>
                <w:sz w:val="24"/>
                <w:szCs w:val="24"/>
              </w:rPr>
              <w:br/>
              <w:t xml:space="preserve">Navrhujeme vypustiť z § 5 ods. 1 písm. c) pojem „zložky nákladov práce“. Odôvodnenie: znenie limituje uznateľné náklady podľa nepomenovaných zmlúv v rámci obchodného zákonníka len na „zložky nákladov práce“. Ustanovenie vôbec neuvažuje o tom, že niektoré podniky „outsourcujú“ rôzne typy služieb, ktoré sa priamo týkajú poľnohospodárstva avšak sú vykonávané napríklad jednoosobovými spoločnosťami s ručením obmedzeným, kde neexistuje žiadna zložka nákladov práce. To vylučuje značnú škálu služieb vykonávaných priamo pre poľnohospodársku činnosť – napr. služby poľnohospodárskej prvovýroby (sejba, žatva) alebo iné </w:t>
            </w:r>
            <w:r w:rsidRPr="003916B2">
              <w:rPr>
                <w:rFonts w:ascii="Times New Roman" w:hAnsi="Times New Roman" w:cs="Times New Roman"/>
                <w:sz w:val="24"/>
                <w:szCs w:val="24"/>
              </w:rPr>
              <w:lastRenderedPageBreak/>
              <w:t>súvisiace činnosti, napr. externá agenda pozemkov, externé účtovné a mzdové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Formulácia „zložky nákladov práce“ vyplýva priamo z čl. 17 nariadenia (EÚ) 2021/2115 a nemožno sa od nej odchýliť. V zmysle výkladu Európskej komisie nie je možné odpočítať náklady na poskytnuté služby. V tejto súvislosti je zároveň potrebné uviesť, že odpočítať je vždy možné len mzdy/náklady priamo spojené s poľnohospodárskou činnosťou, t. j. nie účtovnícke alebo mzdové činnosti.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 písm. h) „Poľnohospodár“</w:t>
            </w:r>
            <w:r w:rsidRPr="003916B2">
              <w:rPr>
                <w:rFonts w:ascii="Times New Roman" w:hAnsi="Times New Roman" w:cs="Times New Roman"/>
                <w:sz w:val="24"/>
                <w:szCs w:val="24"/>
              </w:rPr>
              <w:br/>
              <w:t>Navrhujeme, aby definícia poľnohospodára priamo ustanovovala, že ide o konkrétny subjekt, tzn. jednotlivá právnická osoba alebo jednotlivá fyzická osoba. Odôvodnenie: nariadenie vlády v § 2 písm. h) definuje pojem „Poľnohospodár“ odkazom pod čiarou na článok 3 ods. 1 Nariadenia EÚ č. 2021/2115. Poznámky pod čiarou k príslušným odkazom nie sú súčasťou právneho predpisu, majú informatívnu hodnotu. Preto nesmú obsahovať veci, ktoré majú normatívnu povahu. Definícia podľa článku č. 3 ods. 1 Nariadenia EU č. 2021/2115 pod pojem Poľnohospodár zahŕňa aj „skupinu právnických alebo fyzických osôb“. Toto podľa nášho názoru môže viesť k aplikačným problémom, kedy nie je uvedené čo sa považuje za skupinu osôb (ide o majetkové prepojenie? Prepojenie prostredníctvom napr. združení? Alebo aké?). Z definície poľnohospodára by malo jednoznačne vyplývať, že otec so synom sú dvaja poľnohospodári a nie jeden. Inak nie je možné aby syn mohol samostatne podnikať v poľnohospodárstve, keďže takéto personálne prepojenie nie je možné zrušiť.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Predmetná definícia poľnohospodára vyplýva priamo z čl. 3 nariadenia (EÚ) 2021/2115 a nie je možné sa od nej odchýliť. Definícia zachováva status quo znenia čl. 4 nariadenia (EÚ) č. 1307/2013. Podstatou predmetnej definície nie je riešenie personálnych prepojení subjektov.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5 ods. 1 - náklady odpočítavané od sumy základnej podpory</w:t>
            </w:r>
            <w:r w:rsidRPr="003916B2">
              <w:rPr>
                <w:rFonts w:ascii="Times New Roman" w:hAnsi="Times New Roman" w:cs="Times New Roman"/>
                <w:sz w:val="24"/>
                <w:szCs w:val="24"/>
              </w:rPr>
              <w:br/>
              <w:t>Navrhujeme, aby ustanovenie písm. a) zahrnulo pod pojem mzdy „vrátane nákladov na odmeny štatutárnych orgánov“. Odôvodnenie: v navrhovanom ustanovení nie je definovaný pojem mzdy súvisiacej s poľnohospodárskou činnosťou. Zverejnené ustanovenie an block neráta s odmenami pre riadiacich pracovníkov (štatutárne orgány), ktorí podľa správnosti nemôžu vykonávať činnosť podľa zákonníka práce za ktoré by im prináležala mzda, ale vykonávajú činnosti podľa obchodného zákonníka. Žiadna poľnohospodárska výroba vykonávaná s určitým stupňom deľby práce sa nezaobíde bez organizácie. Väčšina slovenskej prvovýroby je koncentrovaná v podnikoch s určitou hierarchiou riadenia zo strany štatutárnych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Odpočítať je vždy možné len mzdy/náklady priamo spojené s poľnohospodárskou činnosťou, t. j. nie náklady na odmeny štatutárnych orgánov.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14 – všeobecná pripomienka</w:t>
            </w:r>
            <w:r w:rsidRPr="003916B2">
              <w:rPr>
                <w:rFonts w:ascii="Times New Roman" w:hAnsi="Times New Roman" w:cs="Times New Roman"/>
                <w:sz w:val="24"/>
                <w:szCs w:val="24"/>
              </w:rPr>
              <w:br/>
              <w:t xml:space="preserve">Považujeme za potrebné ošetriť prípad, ak má žiadateľ všetky </w:t>
            </w:r>
            <w:r w:rsidRPr="003916B2">
              <w:rPr>
                <w:rFonts w:ascii="Times New Roman" w:hAnsi="Times New Roman" w:cs="Times New Roman"/>
                <w:sz w:val="24"/>
                <w:szCs w:val="24"/>
              </w:rPr>
              <w:lastRenderedPageBreak/>
              <w:t>plochy v chránenom území zavlažované. V takom prípade by mala byť povinnosť vyčleniť plochy podľa § 14 obmedzená maximálne do výmery nezavlažovanej plochy v chránenom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Výnimka v súvislosti so zavlažovanými plochami platí rovnako v územiach </w:t>
            </w:r>
            <w:r w:rsidRPr="003916B2">
              <w:rPr>
                <w:rFonts w:ascii="Times New Roman" w:hAnsi="Times New Roman" w:cs="Times New Roman"/>
                <w:sz w:val="24"/>
                <w:szCs w:val="24"/>
              </w:rPr>
              <w:lastRenderedPageBreak/>
              <w:t>mimo CHÚ aj v CHÚ. Prijímateľ je vo vzťahu k zavlažovanej ploche povinný vyčleniť dodatočné neproduktívne plochy vždy.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Ekoschémam</w:t>
            </w:r>
            <w:r w:rsidRPr="003916B2">
              <w:rPr>
                <w:rFonts w:ascii="Times New Roman" w:hAnsi="Times New Roman" w:cs="Times New Roman"/>
                <w:sz w:val="24"/>
                <w:szCs w:val="24"/>
              </w:rPr>
              <w:br/>
              <w:t>Požadujeme, aby žiadateľ nemal povinnosť aplikovať Ekoschémy na celej výmere podniku, ale aby na splnenie požiadavky Ekoschém postačovalo zapojenie 80 až 90 % výmery podniku, zároveň aby bolo zavádzanie ekoschém postupné (20% v prvom roku, 40% v druhom roku, 60% v treťom roku ...). Alternatívnym riešením je umožniť uplatniť ďalšie opatrenia na zlepšenie štruktúry pôdy. Požadujeme variabilitu pri rozdeľovaní parciel 30%. Odôvodnenie: pri týchto úpravách požadujeme oveľa väčšie zapojenie poľnohospodárov.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Podstatou celofarmovej eko-schémy je jej uplatňovanie v celom podniku. Predmetná úprava nie je v súlade so Strategickým plánom SPP 2023 – 2027.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17 ods. 1</w:t>
            </w:r>
            <w:r w:rsidRPr="003916B2">
              <w:rPr>
                <w:rFonts w:ascii="Times New Roman" w:hAnsi="Times New Roman" w:cs="Times New Roman"/>
                <w:sz w:val="24"/>
                <w:szCs w:val="24"/>
              </w:rPr>
              <w:br/>
              <w:t>Pred druhú čiarku navrhujeme doplniť slová „vyčlenených postupom podľa § 14“. Odôvodnenie: uvedené navrhujeme doplniť pre jednoznačnosť, že sa povinnosť nevzťahuje na neproduktívne plochy vyčlenené žiadateľom mimo povinnosti eko-schém (§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32)</w:t>
            </w:r>
            <w:r w:rsidRPr="003916B2">
              <w:rPr>
                <w:rFonts w:ascii="Times New Roman" w:hAnsi="Times New Roman" w:cs="Times New Roman"/>
                <w:sz w:val="24"/>
                <w:szCs w:val="24"/>
              </w:rPr>
              <w:br/>
              <w:t>Predložený návrh neobsahuje prílohu č.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15 ods. 2 písm. e) – všeobecná pripomienka</w:t>
            </w:r>
            <w:r w:rsidRPr="003916B2">
              <w:rPr>
                <w:rFonts w:ascii="Times New Roman" w:hAnsi="Times New Roman" w:cs="Times New Roman"/>
                <w:sz w:val="24"/>
                <w:szCs w:val="24"/>
              </w:rPr>
              <w:br/>
              <w:t>Predpokladáme, že odkaz na odsek 7 má byť správne na odsek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15 ods. 3</w:t>
            </w:r>
            <w:r w:rsidRPr="003916B2">
              <w:rPr>
                <w:rFonts w:ascii="Times New Roman" w:hAnsi="Times New Roman" w:cs="Times New Roman"/>
                <w:sz w:val="24"/>
                <w:szCs w:val="24"/>
              </w:rPr>
              <w:br/>
              <w:t>Slová „1 % súvislej plochy ornej pôdy“ žiadame nahradiť slovami „1 % plochy zavlažovanej ornej pôdy nezapočítanej do najväčšej výmery ornej pôdy podľa odseku 3“. Odôvodnenie: povinnosť vyčleniť dodatočnú plochu úhoru by mala byť priamoúmerná využitiu výnimky podľa odseku 3. Ak žiadateľ odpočíta 30 ha z celkovej plochy 300 ha, mal by mať rovnakú povinnosť ako žiadateľ, ktorý odpočíta 30 ha z celkovej 50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1 % súvislej plochy ornej pôdy v tomto kontexte znamená 1 % výmery danej parcely, na ktorej sa vykonáva zavlažovanie, nie 1 % celej výmery ornej pôdy, ktorá podlieha povinnosti členenia. Znenie bude precizované.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Príloha č. 8</w:t>
            </w:r>
            <w:r w:rsidRPr="003916B2">
              <w:rPr>
                <w:rFonts w:ascii="Times New Roman" w:hAnsi="Times New Roman" w:cs="Times New Roman"/>
                <w:sz w:val="24"/>
                <w:szCs w:val="24"/>
              </w:rPr>
              <w:br/>
              <w:t xml:space="preserve">SPPK žiada upraviť prílohu č. 8 v nasledovnom znení: „Vybrané druhy prácnej zeleniny a vysoko prácnej zeleniny 1. Vybrané druhy </w:t>
            </w:r>
            <w:r w:rsidRPr="003916B2">
              <w:rPr>
                <w:rFonts w:ascii="Times New Roman" w:hAnsi="Times New Roman" w:cs="Times New Roman"/>
                <w:sz w:val="24"/>
                <w:szCs w:val="24"/>
              </w:rPr>
              <w:lastRenderedPageBreak/>
              <w:t>prácnej zeleniny: a) listová zelenina: šalát siaty (hlávkový, listový, ľadový, rímsky), špenát siaty, kapusta pekinská, kapusta čínska, čakanka šalátová, valeriánka poľná, petržlen listový, b) ostatná zelenina: kukurica cukrová, povojník batátový (syn. batáty), chren dedinský, reborabora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zelenina: mrkva obyčajná siata (vrátane skorých odrôd – typ karotka), paštrnák siaty pravý, petržlen záhradný koreňový, reďkev siata, reďkovka siata, repa obyčajná cviklová (syn. cvikla), špargľa lekárska, zeler voňavý buľvový,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mošusová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V zozname vybraných druhov zeleniny sú zohľadnené predovšetkým tie plodiny, ktoré sa obvykle pestujú na </w:t>
            </w:r>
            <w:r w:rsidRPr="003916B2">
              <w:rPr>
                <w:rFonts w:ascii="Times New Roman" w:hAnsi="Times New Roman" w:cs="Times New Roman"/>
                <w:sz w:val="24"/>
                <w:szCs w:val="24"/>
              </w:rPr>
              <w:lastRenderedPageBreak/>
              <w:t>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batátový (syn. batáty) je obilnina a nie je možné ho zaradiť do zoznamu vybraných druhov zeleniny. Druhy rodu Capsicum (iné ako sladká paprika) sú zahrnuté do sektora „ovocie a zelenina“ v časti IX prílohy I k nariadeniu (EÚ) č. 1308/2013 a od 1. januára 2023, môžu byť podporené prostredníctvom viazanej podpory príjmu v rámci sektora ovocia a zeleniny. Druhy rodu Pimenta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buľvový a zeler stonkový.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5 – všeobecná pripomienka</w:t>
            </w:r>
            <w:r w:rsidRPr="003916B2">
              <w:rPr>
                <w:rFonts w:ascii="Times New Roman" w:hAnsi="Times New Roman" w:cs="Times New Roman"/>
                <w:sz w:val="24"/>
                <w:szCs w:val="24"/>
              </w:rPr>
              <w:br/>
              <w:t xml:space="preserve">Stropovanie a znižovanie platieb diskriminuje skupinu prijímateľov, ktorí združujú členov napr. do právnej formy družstvo, ktoré má len </w:t>
            </w:r>
            <w:r w:rsidRPr="003916B2">
              <w:rPr>
                <w:rFonts w:ascii="Times New Roman" w:hAnsi="Times New Roman" w:cs="Times New Roman"/>
                <w:sz w:val="24"/>
                <w:szCs w:val="24"/>
              </w:rPr>
              <w:lastRenderedPageBreak/>
              <w:t>administratívnych pracovníkov, nakoľko každý člen samostatne vykonáva poľnohospodársku činnosť a družstvo za členov len podáva žiadosť o podporu. V tomto prípade si nemôže takéto družstvo združujúce členov uplatniť mzdy súvisiace s poľnohospodárskou činnosťou, nakoľko má len administratívnych pracovníkov a samotnú poľnohospodársku činnosť vykonávajú členovia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Okrem mzdových nákladov je možné odpočítať aj ekvivalent nákladov na pravidelnú a neplatenú prácu spojenú s </w:t>
            </w:r>
            <w:r w:rsidRPr="003916B2">
              <w:rPr>
                <w:rFonts w:ascii="Times New Roman" w:hAnsi="Times New Roman" w:cs="Times New Roman"/>
                <w:sz w:val="24"/>
                <w:szCs w:val="24"/>
              </w:rPr>
              <w:lastRenderedPageBreak/>
              <w:t>poľnohospodárskou činnosťou vykonávanou osobami, ktoré pracujú u prijímateľa a ktorým sa nevypláca mzda alebo ktorých odmena je nižšia ako suma bežne uhrádzaná za poskytnuté služby, ale ktoré sú odmeňované prostredníctvom hospodárskeho výsledku podniku a zložky nákladov práce v rámci zmluvných nákladov spojených s poľnohospodárskou činnosťou.</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13 ods. 1 písm. c)</w:t>
            </w:r>
            <w:r w:rsidRPr="003916B2">
              <w:rPr>
                <w:rFonts w:ascii="Times New Roman" w:hAnsi="Times New Roman" w:cs="Times New Roman"/>
                <w:sz w:val="24"/>
                <w:szCs w:val="24"/>
              </w:rPr>
              <w:br/>
              <w:t>V § 13 ods. 1 písme. c) žiadame vypustiť na konci slovo „alebo“. Odôvodnenie: navrhujeme, aby bolo znenie odseku 1 jasnejšie v tom, že ide o alternatívnu voľbu medzi písmenami a) až d). Formulácia „alebo“ v písmene c) môže spôsobovať výkladové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 zmysle bodu 5.2 prílohy č. 1 Legislatívnych pravidiel vlády ak právne následky alebo podmienky môžu, ale nemusia nastať spoločne, kladie sa medzi posledné dve alternatívy vylučovacia spojka „alebo“. Na základe rokovania dňa 27. 10. 2022 rozpor bol odstránený.</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17 ods. 2</w:t>
            </w:r>
            <w:r w:rsidRPr="003916B2">
              <w:rPr>
                <w:rFonts w:ascii="Times New Roman" w:hAnsi="Times New Roman" w:cs="Times New Roman"/>
                <w:sz w:val="24"/>
                <w:szCs w:val="24"/>
              </w:rPr>
              <w:br/>
              <w:t>V § 17 ods. 2 navrhujeme nasledovnú úpravu: Porast musí byť tvorený zmesou aspoň troch plodín podľa zoznamu medonosných plodín uvedených v tab. č. 8, - zmes musí obsahovať aspoň jednu plodinu z každej skupiny plodín podľa zoznamu medonosných plodín uvedených v tab. č. 8, a - zmes musí obsahovať najviac 80 % jednej z medonosných plodín uvedených v tab. č. 8. Odôvodnenie: žiadame ustanoviť podmienky ako boli v roku 2022, teraz sa zvyšuje počet plodín z 3 na 8 plodín. Žiadame nemeniť pravidlá po 1 roku využívania.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Podmienky, ktoré sa vo vzťahu k ornej pôde ležiacej úhorom pre medonosné plodiny uplatňovali v roku 2022, sa týkajú iného typu platby, ktorá sa od r. 2023 nebude poskytovať. Podmienky pre plnenie postupu podľa § 17 reflektujú na výzvu Európskej komisie, podľa ktorej bolo do slovenského Strategického plánu SPP 2023 – 2027 potrebné zahrnúť opatrenia na podporu opeľovačov, vrátane divo žijúcich opeľovačov. Zoznam plodín a spôsob skladby porastu bol zostavený v spolupráci s výskumnými inštitúciami. V tejto súvislosti je pre úplnosť vhodné uviesť, že plocha vytvorená zmesami </w:t>
            </w:r>
            <w:r w:rsidRPr="003916B2">
              <w:rPr>
                <w:rFonts w:ascii="Times New Roman" w:hAnsi="Times New Roman" w:cs="Times New Roman"/>
                <w:sz w:val="24"/>
                <w:szCs w:val="24"/>
              </w:rPr>
              <w:lastRenderedPageBreak/>
              <w:t>pre opeľovače sa má vytvoriť vo výmere, ktorá zodpovedá 10 % neproduktívnych prvkov a plôch, ktoré sú vyčlenené v rámci eko-schémy, nie 10 % všetkých neproduktívnych prvkov a plôch (t. j. GAEC 8 + eko-schéma).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12 písmeno b)</w:t>
            </w:r>
            <w:r w:rsidRPr="003916B2">
              <w:rPr>
                <w:rFonts w:ascii="Times New Roman" w:hAnsi="Times New Roman" w:cs="Times New Roman"/>
                <w:sz w:val="24"/>
                <w:szCs w:val="24"/>
              </w:rPr>
              <w:br/>
              <w:t>V §12 písmeno b) upraviť bod 2 nasledovne: „1,5 % výmery ornej pôdy mimo chráneného územia v roku 2025“, body 3 - 5 vypustiť a bod 6 prečíslovať na bod 3. Odôvodnenie: navrhujeme navýšenie len o 0,5 % mimo CHÚ tak, ako sa pôvodne navrhované 3 % zvýšili pri CHÚ. Zvyšovanie je vhodnejšie urobiť naraz a nie po 0,2 % z dôvodu zmeny osevného postupu každý rok. Prechodné obdobie 2 roky od roku 2023 zabezpečí postupný nárast, keďže niektorý pestovatelia budú mať nárast o 5 % v roku 2023, pretože nemali vôbec úhor ale mali medziplodiny a N plodiny.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Zvýšenie výmery neproduktívnych prvkov a plôch na požadovanú úroveň v r. 2027 je možné realizovať aj naraz. Predmetná úprava (1,5 %) nie je v súlade so Strategickým plánom SPP 2023 – 2027.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13 ods. 1</w:t>
            </w:r>
            <w:r w:rsidRPr="003916B2">
              <w:rPr>
                <w:rFonts w:ascii="Times New Roman" w:hAnsi="Times New Roman" w:cs="Times New Roman"/>
                <w:sz w:val="24"/>
                <w:szCs w:val="24"/>
              </w:rPr>
              <w:br/>
              <w:t>V §13 ods. 1 navrhujeme doplniť vo vete aj úhor s porastom za viacročné krmoviny. Odôvodnenie: na takejto pôde sa nemôže vykonávať zapracovanie slamy, ani hnoja, keďže sa nemôže hnojiť a spracovávať pôda.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Znenie bude upravené nasledovne: „Prijímateľ je v kalendárnom roku na výmere najmenej 25 % ornej pôdy, na ktorej sa nenachádzajú trávy a iné bylinné krmoviny, viacročné krmoviny alebo pôda ležiaca úhorom s porastom obhospodarovaná podľa § 14 ods. 4 a 5, povinný ...“. (obdobné znenie ako v § 15 ods. 7)</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13 ods. 1 písm. d)</w:t>
            </w:r>
            <w:r w:rsidRPr="003916B2">
              <w:rPr>
                <w:rFonts w:ascii="Times New Roman" w:hAnsi="Times New Roman" w:cs="Times New Roman"/>
                <w:sz w:val="24"/>
                <w:szCs w:val="24"/>
              </w:rPr>
              <w:br/>
              <w:t xml:space="preserve">V §13 odsek 1 písm. d) navrhujeme doplniť za slová „aplikovať slamu“ nasledovné: „a ďalšie pozberové zvyšky pestovaných plodín alebo ju ponechať po zbere na ploche“. Odôvodnenie: Za slamu sa pre zlepšenie štruktúry ornej pôdy považuje slama obilnín, olejnín, strukovín a nadzemné pozberové zvyšky plodín (nielen strnisko), ktorých slama/pozberové zvyšky majú optimálnu bilanciu organického uhlíka ako sú ozimná repka olejná na semeno, bôb </w:t>
            </w:r>
            <w:r w:rsidRPr="003916B2">
              <w:rPr>
                <w:rFonts w:ascii="Times New Roman" w:hAnsi="Times New Roman" w:cs="Times New Roman"/>
                <w:sz w:val="24"/>
                <w:szCs w:val="24"/>
              </w:rPr>
              <w:lastRenderedPageBreak/>
              <w:t>obyčajný na zrno, horčica biela na semeno, slnečnica ročná na semeno, mak siaty na semeno, hustosiate obilniny, kukurica na zrno, hrach siaty. Umožniť ponechanie po zbere na ploche považujeme za dôležité, z dôvodu, aby ustanovenie nebolo chápané tak, že ju musí žiadateľ pozberať a potom aplikovať, keďže ju priamo drtením kombajn ponecháva na ploche.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Bude doplnený text, ktorý zohľadní nasledovné spresnenie: Za slamu sa považujú nadzemné pozberové zvyšky plodín (nielen strnisko): ozimná repka olejná na semeno, bôb obyčajný na zrno, horčica biela na semeno, slnečnica ročná na semeno, mak siaty na semeno, hustosiate obilniny, kukurica na zrno, </w:t>
            </w:r>
            <w:r w:rsidRPr="003916B2">
              <w:rPr>
                <w:rFonts w:ascii="Times New Roman" w:hAnsi="Times New Roman" w:cs="Times New Roman"/>
                <w:sz w:val="24"/>
                <w:szCs w:val="24"/>
              </w:rPr>
              <w:lastRenderedPageBreak/>
              <w:t xml:space="preserve">hrach siaty.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w:t>
            </w:r>
            <w:r w:rsidRPr="003916B2">
              <w:rPr>
                <w:rFonts w:ascii="Times New Roman" w:hAnsi="Times New Roman" w:cs="Times New Roman"/>
                <w:sz w:val="24"/>
                <w:szCs w:val="24"/>
              </w:rPr>
              <w:br/>
              <w:t>V metodických usmerneniach MPRV SR k nariadeniam vlády SR žiadame neuvádzať odporúčania mimovládnych organizácií pri dodržiavaní podmienok DPEP, tak ako to je zverejnené v pracovnej verzii. Odôvodnenie: dôvodom je zamieňanie si povinných noriem poľnohospodármi. Odporúčame zverejňovať tieto odporúčania vo vlastných dokumentoch a takto ich prezentovať a vzdelávať.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Metodické usmernenia budú 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2, § 15 ods. 3</w:t>
            </w:r>
            <w:r w:rsidRPr="003916B2">
              <w:rPr>
                <w:rFonts w:ascii="Times New Roman" w:hAnsi="Times New Roman" w:cs="Times New Roman"/>
                <w:sz w:val="24"/>
                <w:szCs w:val="24"/>
              </w:rPr>
              <w:br/>
              <w:t>Žiadame doplniť definíciu pojmu „zavlažovaná plocha ornej pôdy“. Odôvodnenie: v nariadení absentuje vymedzenie pojmu „zavlažovaná plocha ornej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Zavlažovanou plochou sa rozumie plocha, na ktorej sa v roku podania žiadosti nachádza funkčné pevne inštalované zavlažovacie zariadenie. Prijímateľ je povinný preukázať, že zavlažovacie zariadenie, ako aj príslušnú čerpaciu stanicu má k dispozícii (platný právny vzťah, povolenia). Zavlažovanou plochou sa rozumie aj plocha, vo vzťahu ku ktorej sa v roku podania žiadosti používa funkčné mobilné zavlažovacie zariadenie. Prijímateľ je povinný preukázať, že ku všetkým nahláseným zavlažovaným plochám má v roku podania žiadosti k dispozícii zavlažovacie zariadenie, ako aj príslušnú čerpaciu stanicu. Zavlažovanou plochou sa rozumie výlučne plocha, ktorú prijímateľ v roku podania žiadosti s prihliadnutím na vyššie uvedené skutočne plánuje </w:t>
            </w:r>
            <w:r w:rsidRPr="003916B2">
              <w:rPr>
                <w:rFonts w:ascii="Times New Roman" w:hAnsi="Times New Roman" w:cs="Times New Roman"/>
                <w:sz w:val="24"/>
                <w:szCs w:val="24"/>
              </w:rPr>
              <w:lastRenderedPageBreak/>
              <w:t>zavlažovať (t. j. nie okrajové a manipulačné plochy). V prípade, že poveternostné podmienky v roku podania žiadosti neodôvodňujú použitie závlahy, prijímateľ nebude za využitie výnimky sankcionovaný, musí však byť schopný preukázať, že nepoužitie závlahy bolo odôvodnené.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w:t>
            </w:r>
            <w:r w:rsidRPr="003916B2">
              <w:rPr>
                <w:rFonts w:ascii="Times New Roman" w:hAnsi="Times New Roman" w:cs="Times New Roman"/>
                <w:sz w:val="24"/>
                <w:szCs w:val="24"/>
              </w:rPr>
              <w:br/>
              <w:t>Žiadame umožniť zapojiť sa do celofarmovej ekoschémy aj poľnohospodárovi, ktorý si vyberie pri DPEP (GAEC) 8 druhú možnosť 3 % úhor + 4 % N-plodiny, medziplodiny tak, ako to je zverejnené v pracovnej verzii. Odôvodnenie: takto sú diskriminovaní hlavne žiadatelia zo živočíšnou výrobou a tí, ktorí pestujú zlepšujúce plodiny so stratou.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Predmetná úprava nie je v súlade so Strategickým plánom SPP 2023 – 2027. V priebehu negociácií s Európskou komisiou bolo objasnené, že ako baseline pre eko-schému platí len 1. možnosť v GAEC 8 (4 % neproduktívnych prvkov a plôch). Na základe rokovania dňa 27. 10. 2022 rozpor naďalej trvá.</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Všeobecná pripomienka k predloženému materiálu</w:t>
            </w:r>
            <w:r w:rsidRPr="003916B2">
              <w:rPr>
                <w:rFonts w:ascii="Times New Roman" w:hAnsi="Times New Roman" w:cs="Times New Roman"/>
                <w:sz w:val="24"/>
                <w:szCs w:val="24"/>
              </w:rPr>
              <w:br/>
              <w:t>Žiadame v celom texte nahradiť pojem „vinohrad“ pojmom „vinica“. Odôvodnenie: v návrhu Nariadenia o priamych platbách je zavedená definícia „vinica“ – v ostatných nariadeniach a textoch sa však veľakrát vyskytuje pojem „vinohrad“. Pojem vinohrad má však inú definíciu v zákone č. 313/2009 Z. z. než vinica, a preto si dovoľujeme požiadať, aby sa všade zmenilo slovo vinohrad za vinica.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14</w:t>
            </w:r>
            <w:r w:rsidRPr="003916B2">
              <w:rPr>
                <w:rFonts w:ascii="Times New Roman" w:hAnsi="Times New Roman" w:cs="Times New Roman"/>
                <w:sz w:val="24"/>
                <w:szCs w:val="24"/>
              </w:rPr>
              <w:br/>
              <w:t>Je potrebné ošetriť prípad, ak má žiadateľ všetky plochy v chránenom území zavlažované. V takom prípade by mala byť povinnosť vyčleniť plochy podľa § 14 obmedzená maximálne do výmery nezavlažovanej plochy v chránenom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Výnimka v súvislosti so zavlažovanými plochami platí rovnako v územiach mimo CHÚ aj v CHÚ. Prijímateľ je vo vzťahu k zavlažovanej ploche povinný vyčleniť dodatočné neproduktívne plochy vždy.</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Poznámka pod čiarou č. 32</w:t>
            </w:r>
            <w:r w:rsidRPr="003916B2">
              <w:rPr>
                <w:rFonts w:ascii="Times New Roman" w:hAnsi="Times New Roman" w:cs="Times New Roman"/>
                <w:sz w:val="24"/>
                <w:szCs w:val="24"/>
              </w:rPr>
              <w:br/>
              <w:t>LP/2022/603 neobsahuje prílohu č.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Opravené.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17 ods. 1</w:t>
            </w:r>
            <w:r w:rsidRPr="003916B2">
              <w:rPr>
                <w:rFonts w:ascii="Times New Roman" w:hAnsi="Times New Roman" w:cs="Times New Roman"/>
                <w:sz w:val="24"/>
                <w:szCs w:val="24"/>
              </w:rPr>
              <w:br/>
              <w:t xml:space="preserve">Pred druhú čiarku v prvej vete navrhujem doplniť slová </w:t>
            </w:r>
            <w:r w:rsidRPr="003916B2">
              <w:rPr>
                <w:rFonts w:ascii="Times New Roman" w:hAnsi="Times New Roman" w:cs="Times New Roman"/>
                <w:sz w:val="24"/>
                <w:szCs w:val="24"/>
              </w:rPr>
              <w:lastRenderedPageBreak/>
              <w:t>„vyčlenených postupom podľa § 14“. Uvedené navrhujem doplniť pre jednoznačnosť, že sa povinnosť nevzťahuje na neproduktívne plochy vyčlenené žiadateľom mimo povinnosti eko-schém (§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15 ods. 2 písm. e</w:t>
            </w:r>
            <w:r w:rsidRPr="003916B2">
              <w:rPr>
                <w:rFonts w:ascii="Times New Roman" w:hAnsi="Times New Roman" w:cs="Times New Roman"/>
                <w:sz w:val="24"/>
                <w:szCs w:val="24"/>
              </w:rPr>
              <w:br/>
              <w:t>Predpokladáme, že odkaz na odsek 7 má byť správne na odsek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15 ods. 2, písm. f</w:t>
            </w:r>
            <w:r w:rsidRPr="003916B2">
              <w:rPr>
                <w:rFonts w:ascii="Times New Roman" w:hAnsi="Times New Roman" w:cs="Times New Roman"/>
                <w:sz w:val="24"/>
                <w:szCs w:val="24"/>
              </w:rPr>
              <w:br/>
              <w:t>Pripomienka SOS/BirdLife Slovensko č. 1 k § 15: Žiadame upresniť, že v prípade ak sa biopás kosí, vegetáciu je potrebné z plochy biopásu odstrániť. Zdôvodnenie pripomienky č.1: V prípade ak by došlo k pokoseniu biopásu a ponechaniu vegetácie na ploche, zhoršovala by sa štruktúra vegetácie a v dôsledku aj podmienky pre druhy, ktoré budú biopás využívať ako hniezdisko či zimovisko. V prípade ak sa biopás nekosí, nie je potrebné biomasu odstraňovať.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Upravené.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15 ods. 2</w:t>
            </w:r>
            <w:r w:rsidRPr="003916B2">
              <w:rPr>
                <w:rFonts w:ascii="Times New Roman" w:hAnsi="Times New Roman" w:cs="Times New Roman"/>
                <w:sz w:val="24"/>
                <w:szCs w:val="24"/>
              </w:rPr>
              <w:br/>
              <w:t>Pripomienka SOS/BirdLife Slovensko č. 2: Žiadame do § 15, ods. 2 pridať nové písmeno h) v znení: "súčasťou biopásu môžu byť aj neproduktívne prvky a plochy, v zmysle § 14, v takom prípade minimálna šírka takéhoto prvku či plochy 12 metrov, alebo minimálna šírka kombinácie rôznych neproduktívnych prvkov a plôch musí byť takisto 12 metrov" Zdôvodnenie pripomienky č. 2: Vo viacerých prípadoch sú už dnes polia rozdelené vetrolamami, stromoradiami, medzami, ktoré presahujú či dosahujú šírku 12 metrov, no sú súčasťou LPIS. Nepovažujeme za účelné v takomto prípade, aby bolo potrebné popri vetrolame ešte umiestňovať biopás. Už dnes totiž farmár ochranou uvedeného krajinného prvku zabezpečil starostlivosť o krajinu, preto by mal byť odmenený tým, že takýto krajinný prvok sa bude akceptovať ako členiaci väčšiu parcelu a nemusí vytvárať nový prvok. Považujeme za vhodné, aby medzi prvkami, ktoré sa budú akceptovať (ak dosiahnu šírku 12 metrov) boli aj úhory. Ak MP RV SR nájde lepšie znenie formulácie ako nami navrhnuté do nového písmena, budeme to akceptovať. V tomto prípade len chceme upozorniť, že je potrebné rátať už s existujúcimi prvkami.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Bude upravené. Pokiaľ sa na biopáse nachádza krajinný prvok chránený podľa GAEC 8, tak okolo neho nie je potrebné vytvárať biopás, resp. biopás nemusí dosahovať požadované parametre. Tam, kde sa predmetný krajinný prvok nenachádza, pokračuje biopás v požadovanej šírke. Plocha krajinného prvku sa do pravidla 0,5 % nezapočíta.</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 15</w:t>
            </w:r>
            <w:r w:rsidRPr="003916B2">
              <w:rPr>
                <w:rFonts w:ascii="Times New Roman" w:hAnsi="Times New Roman" w:cs="Times New Roman"/>
                <w:sz w:val="24"/>
                <w:szCs w:val="24"/>
              </w:rPr>
              <w:br/>
              <w:t xml:space="preserve">Pripomienka SOS/BirdLife Slovensko č. 3: Žiadame, aby plocha </w:t>
            </w:r>
            <w:r w:rsidRPr="003916B2">
              <w:rPr>
                <w:rFonts w:ascii="Times New Roman" w:hAnsi="Times New Roman" w:cs="Times New Roman"/>
                <w:sz w:val="24"/>
                <w:szCs w:val="24"/>
              </w:rPr>
              <w:lastRenderedPageBreak/>
              <w:t>biopásov mohla byť zarátaná do GAEC8 Zdôvodnenie pripomienky č. 3: V praxi sa ukázalo, že subjekty zakladajúce biopásy ich nezakladajú v najkratšej možnej dĺžke, ale spôsob, ktorý je agrotechnicky najjednoduchší (t.j. po riadkoch). To ale má za následok, že plocha biopásov v ekoschéme niekoľkonásobne narastá. Napríklad kým mimo CHU je v ekoschéme povinnosť vytvoriť 1 % neproduktívnych prvkov, v skutočnosti záber biopásov môže byť aj 3 %. Ak podniky nebudú mať možnosť zahrnúť si tieto biopásy do neproduktívnych plôch, okrem týchto 3 % mimo CHU budú musieť vytvoriť ďalšie 4 % neproduktívnych plôch v rámci GAEC8. Vo výsledku tak rastú natoľko nároky na podniky, že v roku 2024 môžu prehodnotiť, že do ekoschémy nevstúpia. Preto pokladáme za dôležité hľadať možnosti ako podnikom umožniť biopásy zahrnúť do GAEC8 (napr. tak, že tie čo budú kosené po júli ako úhor sa budú akceptovať ako úhor). Táto pripomienka č. 3 je dôležitá hlavne vo vzťahu k §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Biopásy nie sú súčasťou zoznamu neproduktívnych prvkov a plôch na </w:t>
            </w:r>
            <w:r w:rsidRPr="003916B2">
              <w:rPr>
                <w:rFonts w:ascii="Times New Roman" w:hAnsi="Times New Roman" w:cs="Times New Roman"/>
                <w:sz w:val="24"/>
                <w:szCs w:val="24"/>
              </w:rPr>
              <w:lastRenderedPageBreak/>
              <w:t xml:space="preserve">účely GAEC 8, je ich však možné využiť na účely plnenia postupu vyčlenenia plochy na neproduktívny účel v rámci celofarmovej eko-schémy. Biopásy tvorené úhorom s porastom (v r. 2023 a 2024) je možné započítať ako úhor s porastom aj na účely GAEC 8. Možnosť zahrnutia ďalších neproduktívnych prvkov a plôch do zoznamu v rámci GAEC 8 bude preskúmaná a Strategický plán SPP 2023 – 2027 bude následne zodpovedajúcim spôsobom modifikovaný. </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15 ods. 4</w:t>
            </w:r>
            <w:r w:rsidRPr="003916B2">
              <w:rPr>
                <w:rFonts w:ascii="Times New Roman" w:hAnsi="Times New Roman" w:cs="Times New Roman"/>
                <w:sz w:val="24"/>
                <w:szCs w:val="24"/>
              </w:rPr>
              <w:br/>
              <w:t>Slová „1 % súvislej plochy ornej pôdy“ nahradiť slovami „1 % plochy zavlažovanej ornej pôdy nezapočítanej do najväčšej výmery ornej pôdy podľa odseku 3“. Povinnosť vyčleniť dodatočnú plochu úhoru by mala byť priamoúmerná miere využitia výnimky podľa odseku 3. Ak žiadateľ odpočíta 30 ha zavlažovanej plochy z celkovej plochy pozemku 300 ha, mal by mať rovnakú povinnosť ako žiadateľ, ktorý odpočíta 30 ha zavlažovanej plochy z celkovej plochy pozemku 50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1 % súvislej plochy ornej pôdy v tomto kontexte znamená 1 % výmery danej parcely, na ktorej sa vykonáva zavlažovanie, nie 1 % celej výmery ornej pôdy, ktorá podlieha povinnosti členenia. Znenie bude precizované.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 15 ods. 3</w:t>
            </w:r>
            <w:r w:rsidRPr="003916B2">
              <w:rPr>
                <w:rFonts w:ascii="Times New Roman" w:hAnsi="Times New Roman" w:cs="Times New Roman"/>
                <w:sz w:val="24"/>
                <w:szCs w:val="24"/>
              </w:rPr>
              <w:br/>
              <w:t>V nariadení absentuje vymedzenie pojmu „zavlažovaná plocha ornej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Zavlažovanou plochou sa rozumie plocha, na ktorej sa v roku podania žiadosti nachádza funkčné pevne inštalované zavlažovacie zariadenie. Prijímateľ je povinný preukázať, že zavlažovacie zariadenie, ako aj príslušnú čerpaciu stanicu má k dispozícii (platný právny vzťah, povolenia). Zavlažovanou plochou sa rozumie aj plocha, vo vzťahu ku ktorej </w:t>
            </w:r>
            <w:r w:rsidRPr="003916B2">
              <w:rPr>
                <w:rFonts w:ascii="Times New Roman" w:hAnsi="Times New Roman" w:cs="Times New Roman"/>
                <w:sz w:val="24"/>
                <w:szCs w:val="24"/>
              </w:rPr>
              <w:lastRenderedPageBreak/>
              <w:t>sa v roku podania žiadosti používa funkčné mobilné zavlažovacie zariadenie. Prijímateľ je povinný preukázať, že ku všetkým nahláseným zavlažovaným plochám má v roku podania žiadosti k dispozícii zavlažovacie zariadenie, ako aj príslušnú čerpaciu stanicu. Zavlažovanou plochou sa rozumie výlučne plocha, ktorú prijímateľ v roku podania žiadosti s prihliadnutím na vyššie uvedené skutočne plánuje zavlažovať (t. j. nie okrajové a manipulačné plochy). V prípade, že poveternostné podmienky v roku podania žiadosti neodôvodňujú použitie závlahy, prijímateľ nebude za využitie výnimky sankcionovaný, musí však byť schopný preukázať, že nepoužitie závlahy bolo odôvodnené.</w:t>
            </w:r>
          </w:p>
        </w:tc>
      </w:tr>
      <w:tr w:rsidR="009F781B" w:rsidRPr="003916B2">
        <w:trPr>
          <w:divId w:val="5173562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b/>
                <w:bCs/>
                <w:sz w:val="24"/>
                <w:szCs w:val="24"/>
              </w:rPr>
            </w:pPr>
            <w:r w:rsidRPr="003916B2">
              <w:rPr>
                <w:rFonts w:ascii="Times New Roman" w:hAnsi="Times New Roman" w:cs="Times New Roman"/>
                <w:b/>
                <w:bCs/>
                <w:sz w:val="24"/>
                <w:szCs w:val="24"/>
              </w:rPr>
              <w:lastRenderedPageBreak/>
              <w:t>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b/>
                <w:bCs/>
                <w:sz w:val="24"/>
                <w:szCs w:val="24"/>
              </w:rPr>
              <w:t>Príloha č. 8 - zásadná pripomienka</w:t>
            </w:r>
            <w:r w:rsidRPr="003916B2">
              <w:rPr>
                <w:rFonts w:ascii="Times New Roman" w:hAnsi="Times New Roman" w:cs="Times New Roman"/>
                <w:sz w:val="24"/>
                <w:szCs w:val="24"/>
              </w:rPr>
              <w:br/>
              <w:t xml:space="preserve">Zemiakarsky a zeleninársky zväz SR žiada upraviť prílohu č. 8 v nasledovnom znení: „Vybrané druhy prácnej zeleniny a vysoko prácnej zeleniny 1. Vybrané druhy prácnej zeleniny: a) listová zelenina: šalát siaty (hlávkový, listový, ľadový, rímsky), špenát siaty, kapusta pekinská, kapusta čínska, čakanka šalátová, valeriánka poľná, petržlen listový, b) ostatná zelenina: kukurica cukrová, povojník batátový (syn. batáty), chren dedinský, reborabora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w:t>
            </w:r>
            <w:r w:rsidRPr="003916B2">
              <w:rPr>
                <w:rFonts w:ascii="Times New Roman" w:hAnsi="Times New Roman" w:cs="Times New Roman"/>
                <w:sz w:val="24"/>
                <w:szCs w:val="24"/>
              </w:rPr>
              <w:lastRenderedPageBreak/>
              <w:t>zelenina: mrkva obyčajná siata (vrátane skorých odrôd – typ karotka), paštrnák siaty pravý, petržlen záhradný koreňový, reďkev siata, reďkovka siata, repa obyčajná cviklová (syn. cvikla), špargľa lekárska, zeler voňavý buľvový,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mošusová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jc w:val="center"/>
              <w:rPr>
                <w:rFonts w:ascii="Times New Roman" w:hAnsi="Times New Roman" w:cs="Times New Roman"/>
                <w:sz w:val="24"/>
                <w:szCs w:val="24"/>
              </w:rPr>
            </w:pPr>
            <w:r w:rsidRPr="003916B2">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781B" w:rsidRPr="003916B2" w:rsidRDefault="009F781B" w:rsidP="003916B2">
            <w:pPr>
              <w:spacing w:after="0" w:line="240" w:lineRule="auto"/>
              <w:rPr>
                <w:rFonts w:ascii="Times New Roman" w:hAnsi="Times New Roman" w:cs="Times New Roman"/>
                <w:sz w:val="24"/>
                <w:szCs w:val="24"/>
              </w:rPr>
            </w:pPr>
            <w:r w:rsidRPr="003916B2">
              <w:rPr>
                <w:rFonts w:ascii="Times New Roman" w:hAnsi="Times New Roman" w:cs="Times New Roman"/>
                <w:sz w:val="24"/>
                <w:szCs w:val="24"/>
              </w:rPr>
              <w:t xml:space="preserve">V zozname vybraných druhov zeleniny sú zohľadnené predovšetkým tie plodiny, ktoré sa obvykle pestujú na 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batátový (syn. batáty) </w:t>
            </w:r>
            <w:r w:rsidRPr="003916B2">
              <w:rPr>
                <w:rFonts w:ascii="Times New Roman" w:hAnsi="Times New Roman" w:cs="Times New Roman"/>
                <w:sz w:val="24"/>
                <w:szCs w:val="24"/>
              </w:rPr>
              <w:lastRenderedPageBreak/>
              <w:t>je obilnina a nie je možné ho zaradiť do zoznamu vybraných druhov zeleniny. Druhy rodu Capsicum (iné ako sladká paprika) sú zahrnuté do sektora „ovocie a zelenina“ v časti IX prílohy I k nariadeniu (EÚ) č. 1308/2013 a od 1. januára 2023, môžu byť podporené prostredníctvom viazanej podpory príjmu v rámci sektora ovocia a zeleniny. Druhy rodu Pimenta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buľvový a zeler stonkový. Na základe rokovania dňa 27. 10. 2022 rozpor naďalej trvá.</w:t>
            </w:r>
          </w:p>
        </w:tc>
      </w:tr>
    </w:tbl>
    <w:p w:rsidR="00154A91" w:rsidRPr="003916B2" w:rsidRDefault="00154A91" w:rsidP="003916B2">
      <w:pPr>
        <w:spacing w:after="0" w:line="240" w:lineRule="auto"/>
        <w:rPr>
          <w:rFonts w:ascii="Times New Roman" w:hAnsi="Times New Roman" w:cs="Times New Roman"/>
          <w:sz w:val="24"/>
          <w:szCs w:val="24"/>
        </w:rPr>
      </w:pPr>
    </w:p>
    <w:p w:rsidR="00154A91" w:rsidRPr="003916B2" w:rsidRDefault="00154A91" w:rsidP="003916B2">
      <w:pPr>
        <w:spacing w:after="0" w:line="240" w:lineRule="auto"/>
        <w:rPr>
          <w:rFonts w:ascii="Times New Roman" w:hAnsi="Times New Roman" w:cs="Times New Roman"/>
          <w:sz w:val="24"/>
          <w:szCs w:val="24"/>
        </w:rPr>
      </w:pPr>
    </w:p>
    <w:sectPr w:rsidR="00154A91" w:rsidRPr="003916B2" w:rsidSect="003916B2">
      <w:footerReference w:type="default" r:id="rId7"/>
      <w:pgSz w:w="15840" w:h="12240" w:orient="landscape"/>
      <w:pgMar w:top="851" w:right="1417" w:bottom="1417" w:left="1134"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12390"/>
      <w:docPartObj>
        <w:docPartGallery w:val="Page Numbers (Bottom of Page)"/>
        <w:docPartUnique/>
      </w:docPartObj>
    </w:sdtPr>
    <w:sdtContent>
      <w:p w:rsidR="003916B2" w:rsidRDefault="003916B2" w:rsidP="003916B2">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16B2"/>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9F781B"/>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4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3971">
      <w:bodyDiv w:val="1"/>
      <w:marLeft w:val="0"/>
      <w:marRight w:val="0"/>
      <w:marTop w:val="0"/>
      <w:marBottom w:val="0"/>
      <w:divBdr>
        <w:top w:val="none" w:sz="0" w:space="0" w:color="auto"/>
        <w:left w:val="none" w:sz="0" w:space="0" w:color="auto"/>
        <w:bottom w:val="none" w:sz="0" w:space="0" w:color="auto"/>
        <w:right w:val="none" w:sz="0" w:space="0" w:color="auto"/>
      </w:divBdr>
    </w:div>
    <w:div w:id="280459580">
      <w:bodyDiv w:val="1"/>
      <w:marLeft w:val="0"/>
      <w:marRight w:val="0"/>
      <w:marTop w:val="0"/>
      <w:marBottom w:val="0"/>
      <w:divBdr>
        <w:top w:val="none" w:sz="0" w:space="0" w:color="auto"/>
        <w:left w:val="none" w:sz="0" w:space="0" w:color="auto"/>
        <w:bottom w:val="none" w:sz="0" w:space="0" w:color="auto"/>
        <w:right w:val="none" w:sz="0" w:space="0" w:color="auto"/>
      </w:divBdr>
    </w:div>
    <w:div w:id="517356269">
      <w:bodyDiv w:val="1"/>
      <w:marLeft w:val="0"/>
      <w:marRight w:val="0"/>
      <w:marTop w:val="0"/>
      <w:marBottom w:val="0"/>
      <w:divBdr>
        <w:top w:val="none" w:sz="0" w:space="0" w:color="auto"/>
        <w:left w:val="none" w:sz="0" w:space="0" w:color="auto"/>
        <w:bottom w:val="none" w:sz="0" w:space="0" w:color="auto"/>
        <w:right w:val="none" w:sz="0" w:space="0" w:color="auto"/>
      </w:divBdr>
    </w:div>
    <w:div w:id="543444608">
      <w:bodyDiv w:val="1"/>
      <w:marLeft w:val="0"/>
      <w:marRight w:val="0"/>
      <w:marTop w:val="0"/>
      <w:marBottom w:val="0"/>
      <w:divBdr>
        <w:top w:val="none" w:sz="0" w:space="0" w:color="auto"/>
        <w:left w:val="none" w:sz="0" w:space="0" w:color="auto"/>
        <w:bottom w:val="none" w:sz="0" w:space="0" w:color="auto"/>
        <w:right w:val="none" w:sz="0" w:space="0" w:color="auto"/>
      </w:divBdr>
    </w:div>
    <w:div w:id="1392270688">
      <w:bodyDiv w:val="1"/>
      <w:marLeft w:val="0"/>
      <w:marRight w:val="0"/>
      <w:marTop w:val="0"/>
      <w:marBottom w:val="0"/>
      <w:divBdr>
        <w:top w:val="none" w:sz="0" w:space="0" w:color="auto"/>
        <w:left w:val="none" w:sz="0" w:space="0" w:color="auto"/>
        <w:bottom w:val="none" w:sz="0" w:space="0" w:color="auto"/>
        <w:right w:val="none" w:sz="0" w:space="0" w:color="auto"/>
      </w:divBdr>
    </w:div>
    <w:div w:id="1720739402">
      <w:bodyDiv w:val="1"/>
      <w:marLeft w:val="0"/>
      <w:marRight w:val="0"/>
      <w:marTop w:val="0"/>
      <w:marBottom w:val="0"/>
      <w:divBdr>
        <w:top w:val="none" w:sz="0" w:space="0" w:color="auto"/>
        <w:left w:val="none" w:sz="0" w:space="0" w:color="auto"/>
        <w:bottom w:val="none" w:sz="0" w:space="0" w:color="auto"/>
        <w:right w:val="none" w:sz="0" w:space="0" w:color="auto"/>
      </w:divBdr>
    </w:div>
    <w:div w:id="1725714993">
      <w:bodyDiv w:val="1"/>
      <w:marLeft w:val="0"/>
      <w:marRight w:val="0"/>
      <w:marTop w:val="0"/>
      <w:marBottom w:val="0"/>
      <w:divBdr>
        <w:top w:val="none" w:sz="0" w:space="0" w:color="auto"/>
        <w:left w:val="none" w:sz="0" w:space="0" w:color="auto"/>
        <w:bottom w:val="none" w:sz="0" w:space="0" w:color="auto"/>
        <w:right w:val="none" w:sz="0" w:space="0" w:color="auto"/>
      </w:divBdr>
    </w:div>
    <w:div w:id="19316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1.2022 10:21:44"/>
    <f:field ref="objchangedby" par="" text="Administrator, System"/>
    <f:field ref="objmodifiedat" par="" text="8.11.2022 10:21: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15302</Words>
  <Characters>87223</Characters>
  <Application>Microsoft Office Word</Application>
  <DocSecurity>0</DocSecurity>
  <Lines>726</Lines>
  <Paragraphs>204</Paragraphs>
  <ScaleCrop>false</ScaleCrop>
  <Company/>
  <LinksUpToDate>false</LinksUpToDate>
  <CharactersWithSpaces>102321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2022-11-08T09:21:00Z</dcterms:created>
  <dcterms:modified xsi:type="dcterms:W3CDTF">2022-11-09T08:11:00Z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pravidlá poskytovania podpory v poľnohospodárstve formou priamych platieb</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Vykonávanie právnych predpisov EÚ</vt:lpwstr>
  </property>
  <property fmtid="{D5CDD505-2E9C-101B-9397-08002B2CF9AE}" pid="22" name="FSC#SKEDITIONSLOVLEX@103.510:plnynazovpredpis">
    <vt:lpwstr> Nariadenie vlády  Slovenskej republiky, ktorým sa ustanovujú pravidlá poskytovania podpory v poľnohospodárstve formou priamych platieb</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9193/2022-410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LP/2022/560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38 až 44 a čl. 107 až 109,</vt:lpwstr>
  </property>
  <property fmtid="{D5CDD505-2E9C-101B-9397-08002B2CF9AE}" pid="46"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žiadne z uvedených konaní.</vt:lpwstr>
  </property>
  <property fmtid="{D5CDD505-2E9C-101B-9397-08002B2CF9AE}" pid="54"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49" name="FSC#COOSYSTEM@1.1:Container">
    <vt:lpwstr>COO.2145.1000.3.5311997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8. 11. 2022</vt:lpwstr>
  </property>
</Properties>
</file>